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7B162E9" w14:textId="5111C473" w:rsidR="0024279E" w:rsidRPr="00603221" w:rsidRDefault="0024279E" w:rsidP="0024279E">
      <w:pPr>
        <w:jc w:val="center"/>
        <w:rPr>
          <w:b/>
          <w:sz w:val="32"/>
          <w:szCs w:val="32"/>
          <w:lang w:val="el-GR"/>
        </w:rPr>
      </w:pPr>
      <w:r w:rsidRPr="00603221">
        <w:rPr>
          <w:b/>
          <w:sz w:val="32"/>
          <w:szCs w:val="32"/>
          <w:lang w:val="el-GR"/>
        </w:rPr>
        <w:t>Διακήρυξη</w:t>
      </w:r>
    </w:p>
    <w:p w14:paraId="602EACD9" w14:textId="4634A7FF" w:rsidR="0024279E" w:rsidRPr="00603221" w:rsidRDefault="00AE4C6B" w:rsidP="00AE4C6B">
      <w:pPr>
        <w:jc w:val="center"/>
        <w:rPr>
          <w:b/>
          <w:iCs/>
          <w:sz w:val="32"/>
          <w:szCs w:val="32"/>
          <w:lang w:val="el-GR"/>
        </w:rPr>
      </w:pPr>
      <w:r w:rsidRPr="00AE4C6B">
        <w:rPr>
          <w:b/>
          <w:sz w:val="32"/>
          <w:szCs w:val="32"/>
          <w:lang w:val="el-GR"/>
        </w:rPr>
        <w:t xml:space="preserve">Ηλεκτρονικού Ανοικτού </w:t>
      </w:r>
      <w:r w:rsidRPr="00183CDD">
        <w:rPr>
          <w:b/>
          <w:sz w:val="32"/>
          <w:szCs w:val="32"/>
          <w:lang w:val="el-GR"/>
        </w:rPr>
        <w:t>(Διεθνούς) Άνω</w:t>
      </w:r>
      <w:r w:rsidRPr="00AE4C6B">
        <w:rPr>
          <w:b/>
          <w:sz w:val="32"/>
          <w:szCs w:val="32"/>
          <w:lang w:val="el-GR"/>
        </w:rPr>
        <w:t xml:space="preserve"> των Ορίων Διαγωνισμού για το Έργο</w:t>
      </w:r>
      <w:r w:rsidRPr="00AE4C6B">
        <w:rPr>
          <w:b/>
          <w:iCs/>
          <w:sz w:val="32"/>
          <w:szCs w:val="32"/>
          <w:lang w:val="el-GR"/>
        </w:rPr>
        <w:t xml:space="preserve"> </w:t>
      </w:r>
      <w:r w:rsidR="00933498" w:rsidRPr="00933498">
        <w:rPr>
          <w:b/>
          <w:iCs/>
          <w:sz w:val="32"/>
          <w:szCs w:val="32"/>
          <w:lang w:val="el-GR"/>
        </w:rPr>
        <w:t>«</w:t>
      </w:r>
      <w:r w:rsidR="00933498" w:rsidRPr="00D36DF6">
        <w:rPr>
          <w:b/>
          <w:sz w:val="32"/>
          <w:lang w:val="el-GR"/>
        </w:rPr>
        <w:t>Παροχή Συμβουλευτικών Υπηρεσιών Εθνικής Στρατηγικής για το Διαδίκτυο των Πραγμάτων (IoT)</w:t>
      </w:r>
      <w:r w:rsidR="00872329" w:rsidRPr="00D36DF6">
        <w:rPr>
          <w:b/>
          <w:sz w:val="32"/>
          <w:lang w:val="el-GR"/>
        </w:rPr>
        <w:t xml:space="preserve"> και </w:t>
      </w:r>
      <w:r w:rsidR="00CA34FE" w:rsidRPr="00D36DF6">
        <w:rPr>
          <w:b/>
          <w:sz w:val="32"/>
          <w:lang w:val="el-GR"/>
        </w:rPr>
        <w:t>για τ</w:t>
      </w:r>
      <w:r w:rsidR="00B57F91" w:rsidRPr="00D36DF6">
        <w:rPr>
          <w:b/>
          <w:sz w:val="32"/>
          <w:lang w:val="el-GR"/>
        </w:rPr>
        <w:t>α</w:t>
      </w:r>
      <w:r w:rsidR="00DB6229" w:rsidRPr="00D36DF6">
        <w:rPr>
          <w:b/>
          <w:sz w:val="32"/>
          <w:lang w:val="el-GR"/>
        </w:rPr>
        <w:t xml:space="preserve"> Μη-Επανδρωμέν</w:t>
      </w:r>
      <w:r w:rsidR="00B57F91" w:rsidRPr="00D36DF6">
        <w:rPr>
          <w:b/>
          <w:sz w:val="32"/>
          <w:lang w:val="el-GR"/>
        </w:rPr>
        <w:t>α</w:t>
      </w:r>
      <w:r w:rsidR="00DB6229" w:rsidRPr="00D36DF6">
        <w:rPr>
          <w:b/>
          <w:sz w:val="32"/>
          <w:lang w:val="el-GR"/>
        </w:rPr>
        <w:t xml:space="preserve"> </w:t>
      </w:r>
      <w:r w:rsidR="00B57F91" w:rsidRPr="00D36DF6">
        <w:rPr>
          <w:b/>
          <w:sz w:val="32"/>
          <w:lang w:val="el-GR"/>
        </w:rPr>
        <w:t>Οχήματα</w:t>
      </w:r>
      <w:r w:rsidR="00B57F91">
        <w:rPr>
          <w:b/>
          <w:iCs/>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24279E" w:rsidRPr="00DF02B0" w14:paraId="60707EA3" w14:textId="77777777" w:rsidTr="00550D8B">
        <w:tc>
          <w:tcPr>
            <w:tcW w:w="2830" w:type="dxa"/>
            <w:shd w:val="clear" w:color="auto" w:fill="auto"/>
            <w:vAlign w:val="bottom"/>
          </w:tcPr>
          <w:p w14:paraId="79A9DE57" w14:textId="77777777" w:rsidR="0024279E" w:rsidRPr="00603221" w:rsidRDefault="0024279E" w:rsidP="00603221">
            <w:pPr>
              <w:autoSpaceDE w:val="0"/>
              <w:autoSpaceDN w:val="0"/>
              <w:adjustRightInd w:val="0"/>
              <w:spacing w:before="120" w:after="0"/>
              <w:jc w:val="right"/>
              <w:rPr>
                <w:b/>
                <w:color w:val="000000"/>
              </w:rPr>
            </w:pPr>
            <w:r w:rsidRPr="00603221">
              <w:rPr>
                <w:b/>
                <w:color w:val="000000"/>
              </w:rPr>
              <w:t xml:space="preserve">Κωδ. ΟΠΣ: </w:t>
            </w:r>
          </w:p>
        </w:tc>
        <w:tc>
          <w:tcPr>
            <w:tcW w:w="6798" w:type="dxa"/>
            <w:gridSpan w:val="2"/>
            <w:shd w:val="clear" w:color="auto" w:fill="auto"/>
            <w:vAlign w:val="bottom"/>
          </w:tcPr>
          <w:p w14:paraId="04C3A3D3" w14:textId="77777777" w:rsidR="0024279E" w:rsidRPr="00603221" w:rsidRDefault="00E27DE4" w:rsidP="00603221">
            <w:pPr>
              <w:autoSpaceDE w:val="0"/>
              <w:autoSpaceDN w:val="0"/>
              <w:adjustRightInd w:val="0"/>
              <w:spacing w:before="120" w:after="0"/>
              <w:rPr>
                <w:b/>
                <w:color w:val="0000FF"/>
                <w:highlight w:val="cyan"/>
              </w:rPr>
            </w:pPr>
            <w:r w:rsidRPr="002B4231">
              <w:rPr>
                <w:b/>
                <w:color w:val="000000"/>
                <w:lang w:val="el-GR"/>
              </w:rPr>
              <w:t>-</w:t>
            </w:r>
          </w:p>
        </w:tc>
      </w:tr>
      <w:tr w:rsidR="00E27DE4" w:rsidRPr="00164D9C" w14:paraId="67F8D4DB" w14:textId="77777777" w:rsidTr="002B4231">
        <w:tc>
          <w:tcPr>
            <w:tcW w:w="2830" w:type="dxa"/>
            <w:shd w:val="clear" w:color="auto" w:fill="auto"/>
            <w:vAlign w:val="bottom"/>
          </w:tcPr>
          <w:p w14:paraId="56B71AC4" w14:textId="77777777" w:rsidR="00E27DE4" w:rsidRPr="00603221" w:rsidRDefault="00E27DE4" w:rsidP="00E27DE4">
            <w:pPr>
              <w:autoSpaceDE w:val="0"/>
              <w:autoSpaceDN w:val="0"/>
              <w:adjustRightInd w:val="0"/>
              <w:spacing w:before="120" w:after="0"/>
              <w:jc w:val="right"/>
              <w:rPr>
                <w:b/>
                <w:color w:val="000000"/>
              </w:rPr>
            </w:pPr>
            <w:r w:rsidRPr="00603221">
              <w:rPr>
                <w:b/>
                <w:color w:val="000000"/>
              </w:rPr>
              <w:t>Επιχειρησιακό Πρόγραμμα:</w:t>
            </w:r>
          </w:p>
        </w:tc>
        <w:tc>
          <w:tcPr>
            <w:tcW w:w="6798" w:type="dxa"/>
            <w:gridSpan w:val="2"/>
            <w:shd w:val="clear" w:color="auto" w:fill="auto"/>
            <w:vAlign w:val="center"/>
          </w:tcPr>
          <w:p w14:paraId="498AAC17" w14:textId="5F9557D9" w:rsidR="00E27DE4" w:rsidRPr="002B4231" w:rsidRDefault="00E27DE4" w:rsidP="00E27DE4">
            <w:pPr>
              <w:autoSpaceDE w:val="0"/>
              <w:autoSpaceDN w:val="0"/>
              <w:adjustRightInd w:val="0"/>
              <w:spacing w:before="120" w:after="0"/>
              <w:rPr>
                <w:b/>
                <w:color w:val="000000"/>
                <w:lang w:val="el-GR"/>
              </w:rPr>
            </w:pPr>
            <w:bookmarkStart w:id="0" w:name="_Hlk119507238"/>
            <w:r w:rsidRPr="002B4231">
              <w:rPr>
                <w:bCs/>
                <w:lang w:val="el-GR"/>
              </w:rPr>
              <w:t xml:space="preserve">Ο προϋπολογισμός του έργου καλύπτεται εξ ολοκλήρου από το ειδικό αποθεματικό της </w:t>
            </w:r>
            <w:r w:rsidR="00322D7E" w:rsidRPr="006765AE">
              <w:rPr>
                <w:lang w:val="el-GR"/>
              </w:rPr>
              <w:t>Ε.Ε.Τ.Τ.</w:t>
            </w:r>
            <w:r w:rsidRPr="006765AE">
              <w:rPr>
                <w:bCs/>
                <w:lang w:val="el-GR"/>
              </w:rPr>
              <w:t xml:space="preserve"> σύμφωνα με το άρθρο 75 του ν. 4070/2012</w:t>
            </w:r>
            <w:bookmarkEnd w:id="0"/>
          </w:p>
        </w:tc>
      </w:tr>
      <w:tr w:rsidR="00E27DE4" w:rsidRPr="00164D9C" w14:paraId="10740F3C" w14:textId="77777777" w:rsidTr="00550D8B">
        <w:tc>
          <w:tcPr>
            <w:tcW w:w="2830" w:type="dxa"/>
            <w:shd w:val="clear" w:color="auto" w:fill="auto"/>
            <w:vAlign w:val="bottom"/>
          </w:tcPr>
          <w:p w14:paraId="500AC1FB" w14:textId="693FCBEE" w:rsidR="00E27DE4" w:rsidRPr="00603221" w:rsidRDefault="00E27DE4" w:rsidP="00E27DE4">
            <w:pPr>
              <w:autoSpaceDE w:val="0"/>
              <w:autoSpaceDN w:val="0"/>
              <w:adjustRightInd w:val="0"/>
              <w:spacing w:before="120" w:after="0"/>
              <w:jc w:val="right"/>
              <w:rPr>
                <w:b/>
                <w:color w:val="000000"/>
              </w:rPr>
            </w:pPr>
            <w:r w:rsidRPr="00603221">
              <w:rPr>
                <w:b/>
                <w:color w:val="000000"/>
                <w:lang w:val="el-GR"/>
              </w:rPr>
              <w:t>Εκτιμώμενη αξία σύμβασης</w:t>
            </w:r>
            <w:r w:rsidRPr="00603221">
              <w:rPr>
                <w:b/>
                <w:color w:val="000000"/>
              </w:rPr>
              <w:t>:</w:t>
            </w:r>
          </w:p>
          <w:p w14:paraId="47C08DA7" w14:textId="77777777" w:rsidR="00E27DE4" w:rsidRPr="00603221" w:rsidRDefault="00E27DE4" w:rsidP="00E27DE4">
            <w:pPr>
              <w:autoSpaceDE w:val="0"/>
              <w:autoSpaceDN w:val="0"/>
              <w:adjustRightInd w:val="0"/>
              <w:spacing w:before="120" w:after="0"/>
              <w:jc w:val="right"/>
              <w:rPr>
                <w:b/>
                <w:color w:val="000000"/>
              </w:rPr>
            </w:pPr>
          </w:p>
        </w:tc>
        <w:tc>
          <w:tcPr>
            <w:tcW w:w="6798" w:type="dxa"/>
            <w:gridSpan w:val="2"/>
            <w:shd w:val="clear" w:color="auto" w:fill="auto"/>
            <w:vAlign w:val="bottom"/>
          </w:tcPr>
          <w:p w14:paraId="410726D8" w14:textId="2CDD2FD7" w:rsidR="00E27DE4" w:rsidRPr="00944CA7" w:rsidRDefault="00E27DE4" w:rsidP="00E27DE4">
            <w:pPr>
              <w:pStyle w:val="TabletextChar"/>
              <w:spacing w:before="120" w:after="0" w:line="240" w:lineRule="auto"/>
              <w:rPr>
                <w:rFonts w:cs="Tahoma"/>
                <w:sz w:val="22"/>
                <w:szCs w:val="22"/>
              </w:rPr>
            </w:pPr>
            <w:r w:rsidRPr="00944CA7">
              <w:rPr>
                <w:rFonts w:cs="Tahoma"/>
                <w:sz w:val="22"/>
                <w:szCs w:val="22"/>
              </w:rPr>
              <w:t>Προϋπολογισμός Έργου - εκτιμώμενη αξία σύμβασης</w:t>
            </w:r>
          </w:p>
          <w:p w14:paraId="4A6A0AE1" w14:textId="7FE3022D" w:rsidR="00E27DE4" w:rsidRPr="00944CA7" w:rsidRDefault="0016132B" w:rsidP="00E27DE4">
            <w:pPr>
              <w:pStyle w:val="TabletextChar"/>
              <w:spacing w:before="120" w:after="0" w:line="240" w:lineRule="auto"/>
              <w:rPr>
                <w:rFonts w:cs="Tahoma"/>
                <w:b/>
                <w:bCs/>
                <w:color w:val="000000"/>
                <w:sz w:val="22"/>
                <w:szCs w:val="22"/>
                <w:lang w:eastAsia="el-GR"/>
              </w:rPr>
            </w:pPr>
            <w:r>
              <w:rPr>
                <w:rFonts w:cs="Tahoma"/>
                <w:b/>
                <w:bCs/>
                <w:sz w:val="22"/>
                <w:szCs w:val="22"/>
              </w:rPr>
              <w:t>450</w:t>
            </w:r>
            <w:r w:rsidR="00944CA7" w:rsidRPr="00846194">
              <w:rPr>
                <w:rFonts w:cs="Tahoma"/>
                <w:b/>
                <w:bCs/>
                <w:sz w:val="22"/>
                <w:szCs w:val="22"/>
              </w:rPr>
              <w:t>.000,00 €</w:t>
            </w:r>
            <w:r w:rsidR="00944CA7" w:rsidRPr="00846194">
              <w:rPr>
                <w:rFonts w:cs="Tahoma"/>
                <w:sz w:val="22"/>
                <w:szCs w:val="22"/>
              </w:rPr>
              <w:t xml:space="preserve"> </w:t>
            </w:r>
            <w:r w:rsidR="00E27DE4" w:rsidRPr="00585243">
              <w:rPr>
                <w:rFonts w:cs="Tahoma"/>
                <w:sz w:val="22"/>
                <w:szCs w:val="22"/>
              </w:rPr>
              <w:t xml:space="preserve"> </w:t>
            </w:r>
            <w:r w:rsidR="00E27DE4" w:rsidRPr="00944CA7">
              <w:rPr>
                <w:rFonts w:cs="Tahoma"/>
                <w:sz w:val="22"/>
                <w:szCs w:val="22"/>
              </w:rPr>
              <w:t xml:space="preserve">μη περιλαμβανομένου ΦΠΑ , προϋπολογισμός με ΦΠΑ: </w:t>
            </w:r>
            <w:r w:rsidR="00EA152F" w:rsidRPr="00EA152F">
              <w:rPr>
                <w:rFonts w:cs="Tahoma"/>
                <w:b/>
                <w:bCs/>
                <w:sz w:val="22"/>
                <w:szCs w:val="22"/>
              </w:rPr>
              <w:t>558</w:t>
            </w:r>
            <w:r w:rsidR="00944CA7" w:rsidRPr="00846194">
              <w:rPr>
                <w:rFonts w:cs="Tahoma"/>
                <w:b/>
                <w:bCs/>
                <w:sz w:val="22"/>
                <w:szCs w:val="22"/>
              </w:rPr>
              <w:t>.</w:t>
            </w:r>
            <w:r w:rsidR="00EA152F">
              <w:rPr>
                <w:rFonts w:cs="Tahoma"/>
                <w:b/>
                <w:bCs/>
                <w:sz w:val="22"/>
                <w:szCs w:val="22"/>
              </w:rPr>
              <w:t>000</w:t>
            </w:r>
            <w:r w:rsidR="00944CA7" w:rsidRPr="00846194">
              <w:rPr>
                <w:rFonts w:cs="Tahoma"/>
                <w:b/>
                <w:bCs/>
                <w:sz w:val="22"/>
                <w:szCs w:val="22"/>
              </w:rPr>
              <w:t>,00 €</w:t>
            </w:r>
            <w:r w:rsidR="00E27DE4" w:rsidRPr="00944CA7">
              <w:rPr>
                <w:rFonts w:cs="Tahoma"/>
                <w:b/>
                <w:bCs/>
                <w:color w:val="000000"/>
                <w:sz w:val="22"/>
                <w:szCs w:val="22"/>
                <w:lang w:eastAsia="el-GR"/>
              </w:rPr>
              <w:t xml:space="preserve">, ΦΠΑ </w:t>
            </w:r>
            <w:r w:rsidR="00E27DE4" w:rsidRPr="00585243">
              <w:rPr>
                <w:rFonts w:cs="Tahoma"/>
                <w:b/>
                <w:bCs/>
                <w:color w:val="000000"/>
                <w:sz w:val="22"/>
                <w:szCs w:val="22"/>
                <w:lang w:eastAsia="el-GR"/>
              </w:rPr>
              <w:t>24</w:t>
            </w:r>
            <w:r w:rsidR="00E27DE4" w:rsidRPr="00944CA7">
              <w:rPr>
                <w:rFonts w:cs="Tahoma"/>
                <w:b/>
                <w:bCs/>
                <w:color w:val="000000"/>
                <w:sz w:val="22"/>
                <w:szCs w:val="22"/>
                <w:lang w:eastAsia="el-GR"/>
              </w:rPr>
              <w:t xml:space="preserve">% </w:t>
            </w:r>
            <w:r w:rsidR="00905C1A">
              <w:rPr>
                <w:rFonts w:cs="Tahoma"/>
                <w:b/>
                <w:bCs/>
                <w:color w:val="000000"/>
                <w:sz w:val="22"/>
                <w:szCs w:val="22"/>
                <w:lang w:eastAsia="el-GR"/>
              </w:rPr>
              <w:t>108</w:t>
            </w:r>
            <w:r w:rsidR="00944CA7" w:rsidRPr="00846194">
              <w:rPr>
                <w:rFonts w:cs="Tahoma"/>
                <w:b/>
                <w:bCs/>
                <w:color w:val="000000"/>
                <w:sz w:val="22"/>
                <w:szCs w:val="22"/>
                <w:lang w:eastAsia="el-GR"/>
              </w:rPr>
              <w:t>.</w:t>
            </w:r>
            <w:r w:rsidR="00905C1A">
              <w:rPr>
                <w:rFonts w:cs="Tahoma"/>
                <w:b/>
                <w:bCs/>
                <w:color w:val="000000"/>
                <w:sz w:val="22"/>
                <w:szCs w:val="22"/>
                <w:lang w:eastAsia="el-GR"/>
              </w:rPr>
              <w:t>000</w:t>
            </w:r>
            <w:r w:rsidR="00944CA7" w:rsidRPr="00846194">
              <w:rPr>
                <w:rFonts w:cs="Tahoma"/>
                <w:b/>
                <w:bCs/>
                <w:color w:val="000000"/>
                <w:sz w:val="22"/>
                <w:szCs w:val="22"/>
                <w:lang w:eastAsia="el-GR"/>
              </w:rPr>
              <w:t>,00 €</w:t>
            </w:r>
          </w:p>
          <w:p w14:paraId="61302E7B" w14:textId="77777777" w:rsidR="00E27DE4" w:rsidRPr="00944CA7" w:rsidRDefault="00E27DE4" w:rsidP="00585243">
            <w:pPr>
              <w:pStyle w:val="Tabletext"/>
              <w:spacing w:before="120" w:after="0"/>
              <w:jc w:val="both"/>
              <w:rPr>
                <w:rFonts w:cs="Tahoma"/>
                <w:b/>
                <w:color w:val="000000"/>
                <w:szCs w:val="22"/>
              </w:rPr>
            </w:pPr>
          </w:p>
        </w:tc>
      </w:tr>
      <w:tr w:rsidR="00E27DE4" w:rsidRPr="00FC68CA" w14:paraId="3735C16F" w14:textId="77777777" w:rsidTr="00550D8B">
        <w:tc>
          <w:tcPr>
            <w:tcW w:w="2830" w:type="dxa"/>
            <w:shd w:val="clear" w:color="auto" w:fill="auto"/>
            <w:vAlign w:val="bottom"/>
          </w:tcPr>
          <w:p w14:paraId="4F792F83" w14:textId="77777777" w:rsidR="00E27DE4" w:rsidRPr="00603221" w:rsidRDefault="00E27DE4" w:rsidP="00E27DE4">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vAlign w:val="bottom"/>
          </w:tcPr>
          <w:p w14:paraId="77208FB3" w14:textId="0CE317EA" w:rsidR="00E27DE4" w:rsidRPr="005D3074" w:rsidRDefault="00FC68CA" w:rsidP="00E27DE4">
            <w:pPr>
              <w:autoSpaceDE w:val="0"/>
              <w:autoSpaceDN w:val="0"/>
              <w:adjustRightInd w:val="0"/>
              <w:spacing w:before="120" w:after="0"/>
              <w:rPr>
                <w:b/>
                <w:bCs/>
                <w:color w:val="000000"/>
                <w:highlight w:val="yellow"/>
                <w:lang w:val="el-GR"/>
              </w:rPr>
            </w:pPr>
            <w:r w:rsidRPr="006765AE">
              <w:rPr>
                <w:rFonts w:cs="Times New Roman"/>
                <w:b/>
                <w:bCs/>
                <w:szCs w:val="20"/>
                <w:lang w:val="el-GR" w:eastAsia="el-GR"/>
              </w:rPr>
              <w:t>85312320-8 Υπηρεσίες παροχής συμβουλών</w:t>
            </w:r>
          </w:p>
        </w:tc>
      </w:tr>
      <w:tr w:rsidR="00E27DE4" w:rsidRPr="00164D9C" w14:paraId="2EEB8FAB" w14:textId="77777777" w:rsidTr="00550D8B">
        <w:tc>
          <w:tcPr>
            <w:tcW w:w="2830" w:type="dxa"/>
            <w:shd w:val="clear" w:color="auto" w:fill="auto"/>
            <w:vAlign w:val="bottom"/>
          </w:tcPr>
          <w:p w14:paraId="244A9F76" w14:textId="77777777" w:rsidR="00E27DE4" w:rsidRPr="00603221" w:rsidRDefault="00E27DE4" w:rsidP="00E27DE4">
            <w:pPr>
              <w:autoSpaceDE w:val="0"/>
              <w:autoSpaceDN w:val="0"/>
              <w:adjustRightInd w:val="0"/>
              <w:spacing w:before="120" w:after="0"/>
              <w:jc w:val="right"/>
              <w:rPr>
                <w:b/>
                <w:color w:val="000000"/>
              </w:rPr>
            </w:pPr>
            <w:r w:rsidRPr="00603221">
              <w:rPr>
                <w:b/>
                <w:color w:val="000000"/>
              </w:rPr>
              <w:t>Κριτήριο Ανάθεσης:</w:t>
            </w:r>
          </w:p>
        </w:tc>
        <w:tc>
          <w:tcPr>
            <w:tcW w:w="6798" w:type="dxa"/>
            <w:gridSpan w:val="2"/>
            <w:shd w:val="clear" w:color="auto" w:fill="auto"/>
            <w:vAlign w:val="bottom"/>
          </w:tcPr>
          <w:p w14:paraId="5DD42711" w14:textId="26F0F46A" w:rsidR="00E27DE4" w:rsidRPr="00603221" w:rsidRDefault="00E27DE4" w:rsidP="00E27DE4">
            <w:pPr>
              <w:autoSpaceDE w:val="0"/>
              <w:autoSpaceDN w:val="0"/>
              <w:adjustRightInd w:val="0"/>
              <w:spacing w:before="120" w:after="0"/>
              <w:rPr>
                <w:b/>
                <w:color w:val="000000"/>
                <w:lang w:val="el-GR"/>
              </w:rPr>
            </w:pPr>
            <w:r w:rsidRPr="00603221">
              <w:rPr>
                <w:b/>
                <w:color w:val="000000"/>
                <w:lang w:val="el-GR"/>
              </w:rPr>
              <w:t xml:space="preserve">Η πλέον συμφέρουσα από οικονομική άποψη προσφορά βάσει </w:t>
            </w:r>
            <w:r w:rsidR="00052640" w:rsidRPr="00052640">
              <w:rPr>
                <w:b/>
                <w:color w:val="000000"/>
                <w:lang w:val="el-GR"/>
              </w:rPr>
              <w:t xml:space="preserve">βέλτιστης σχέσης ποιότητας </w:t>
            </w:r>
            <w:r w:rsidR="00C932AF">
              <w:rPr>
                <w:b/>
                <w:color w:val="000000"/>
                <w:lang w:val="el-GR"/>
              </w:rPr>
              <w:t>-</w:t>
            </w:r>
            <w:r w:rsidR="00052640" w:rsidRPr="00052640">
              <w:rPr>
                <w:b/>
                <w:color w:val="000000"/>
                <w:lang w:val="el-GR"/>
              </w:rPr>
              <w:t xml:space="preserve"> τιμής</w:t>
            </w:r>
          </w:p>
        </w:tc>
      </w:tr>
      <w:tr w:rsidR="00E27DE4" w:rsidRPr="00DF02B0" w:rsidDel="005977E7" w14:paraId="45008D07" w14:textId="77777777" w:rsidTr="00D31AB1">
        <w:tc>
          <w:tcPr>
            <w:tcW w:w="2830" w:type="dxa"/>
            <w:shd w:val="clear" w:color="auto" w:fill="auto"/>
            <w:vAlign w:val="bottom"/>
          </w:tcPr>
          <w:p w14:paraId="1DF35A75" w14:textId="77777777" w:rsidR="00E27DE4" w:rsidRPr="00603221" w:rsidRDefault="00E27DE4" w:rsidP="00E27DE4">
            <w:pPr>
              <w:autoSpaceDE w:val="0"/>
              <w:autoSpaceDN w:val="0"/>
              <w:adjustRightInd w:val="0"/>
              <w:spacing w:before="120" w:after="0"/>
              <w:jc w:val="right"/>
              <w:rPr>
                <w:b/>
                <w:color w:val="000000"/>
              </w:rPr>
            </w:pPr>
            <w:r w:rsidRPr="00603221">
              <w:rPr>
                <w:b/>
                <w:color w:val="000000"/>
              </w:rPr>
              <w:t>Ημερομηνία Διενέργειας:</w:t>
            </w:r>
          </w:p>
        </w:tc>
        <w:tc>
          <w:tcPr>
            <w:tcW w:w="6798" w:type="dxa"/>
            <w:gridSpan w:val="2"/>
            <w:shd w:val="clear" w:color="auto" w:fill="FFFFFF" w:themeFill="background1"/>
            <w:vAlign w:val="center"/>
          </w:tcPr>
          <w:p w14:paraId="1BE1EAFC" w14:textId="4EDFBF26" w:rsidR="00E27DE4" w:rsidRPr="00361144" w:rsidDel="005977E7" w:rsidRDefault="00B50FD1" w:rsidP="00E27DE4">
            <w:pPr>
              <w:autoSpaceDE w:val="0"/>
              <w:autoSpaceDN w:val="0"/>
              <w:adjustRightInd w:val="0"/>
              <w:spacing w:before="120" w:after="0"/>
              <w:jc w:val="left"/>
              <w:rPr>
                <w:b/>
                <w:color w:val="000000"/>
                <w:lang w:val="el-GR"/>
              </w:rPr>
            </w:pPr>
            <w:r w:rsidRPr="00B50FD1">
              <w:rPr>
                <w:b/>
                <w:color w:val="000000"/>
                <w:lang w:val="el-GR"/>
              </w:rPr>
              <w:t>01</w:t>
            </w:r>
            <w:r w:rsidR="00E27DE4" w:rsidRPr="00B50FD1">
              <w:rPr>
                <w:b/>
                <w:color w:val="000000"/>
                <w:lang w:val="el-GR"/>
              </w:rPr>
              <w:t>-</w:t>
            </w:r>
            <w:r>
              <w:rPr>
                <w:b/>
                <w:color w:val="000000"/>
                <w:lang w:val="el-GR"/>
              </w:rPr>
              <w:t>04</w:t>
            </w:r>
            <w:r w:rsidR="00E27DE4" w:rsidRPr="00D31AB1">
              <w:rPr>
                <w:b/>
                <w:color w:val="000000"/>
                <w:lang w:val="el-GR"/>
              </w:rPr>
              <w:t>-202</w:t>
            </w:r>
            <w:r w:rsidR="002C20E7" w:rsidRPr="00B50FD1">
              <w:rPr>
                <w:b/>
                <w:color w:val="000000"/>
                <w:lang w:val="el-GR"/>
              </w:rPr>
              <w:t>4</w:t>
            </w:r>
          </w:p>
        </w:tc>
      </w:tr>
      <w:tr w:rsidR="00E27DE4" w:rsidRPr="00DF02B0" w:rsidDel="005977E7" w14:paraId="0645EEDC" w14:textId="77777777" w:rsidTr="00B42BA2">
        <w:tc>
          <w:tcPr>
            <w:tcW w:w="7332" w:type="dxa"/>
            <w:gridSpan w:val="2"/>
            <w:tcBorders>
              <w:bottom w:val="nil"/>
            </w:tcBorders>
            <w:shd w:val="clear" w:color="auto" w:fill="auto"/>
            <w:vAlign w:val="bottom"/>
          </w:tcPr>
          <w:p w14:paraId="412F2A52" w14:textId="77777777" w:rsidR="00E27DE4" w:rsidRPr="00603221" w:rsidRDefault="00E27DE4" w:rsidP="00E27DE4">
            <w:pPr>
              <w:autoSpaceDE w:val="0"/>
              <w:autoSpaceDN w:val="0"/>
              <w:adjustRightInd w:val="0"/>
              <w:spacing w:before="120" w:after="0"/>
              <w:jc w:val="right"/>
              <w:rPr>
                <w:b/>
                <w:color w:val="000000"/>
                <w:highlight w:val="yellow"/>
              </w:rPr>
            </w:pPr>
            <w:r w:rsidRPr="00603221">
              <w:rPr>
                <w:b/>
                <w:color w:val="000000"/>
              </w:rPr>
              <w:t>Ημερομηνία Ανάρτησης στο ΚΗΜΔΗΣ</w:t>
            </w:r>
          </w:p>
        </w:tc>
        <w:tc>
          <w:tcPr>
            <w:tcW w:w="2296" w:type="dxa"/>
            <w:shd w:val="clear" w:color="auto" w:fill="auto"/>
            <w:vAlign w:val="center"/>
          </w:tcPr>
          <w:p w14:paraId="49777164" w14:textId="60EED2AD" w:rsidR="00E27DE4" w:rsidRPr="004F4FC2" w:rsidDel="005977E7" w:rsidRDefault="00B50FD1" w:rsidP="00E27DE4">
            <w:pPr>
              <w:autoSpaceDE w:val="0"/>
              <w:autoSpaceDN w:val="0"/>
              <w:adjustRightInd w:val="0"/>
              <w:spacing w:before="120" w:after="0"/>
              <w:rPr>
                <w:b/>
                <w:color w:val="000000"/>
                <w:highlight w:val="yellow"/>
                <w:lang w:val="en-US"/>
              </w:rPr>
            </w:pPr>
            <w:r w:rsidRPr="00B50FD1">
              <w:rPr>
                <w:b/>
                <w:color w:val="000000"/>
                <w:lang w:val="el-GR"/>
              </w:rPr>
              <w:t>29</w:t>
            </w:r>
            <w:r w:rsidR="00905C1A" w:rsidRPr="00B50FD1">
              <w:rPr>
                <w:b/>
                <w:color w:val="000000"/>
                <w:lang w:val="el-GR"/>
              </w:rPr>
              <w:t>-</w:t>
            </w:r>
            <w:r>
              <w:rPr>
                <w:b/>
                <w:color w:val="000000"/>
                <w:lang w:val="el-GR"/>
              </w:rPr>
              <w:t>02</w:t>
            </w:r>
            <w:r w:rsidR="00905C1A" w:rsidRPr="00D31AB1">
              <w:rPr>
                <w:b/>
                <w:color w:val="000000"/>
                <w:lang w:val="el-GR"/>
              </w:rPr>
              <w:t>-202</w:t>
            </w:r>
            <w:r w:rsidR="002C20E7" w:rsidRPr="00B50FD1">
              <w:rPr>
                <w:b/>
                <w:color w:val="000000"/>
                <w:lang w:val="el-GR"/>
              </w:rPr>
              <w:t>4</w:t>
            </w:r>
          </w:p>
        </w:tc>
      </w:tr>
      <w:tr w:rsidR="00E27DE4" w:rsidRPr="00DF02B0" w:rsidDel="005977E7" w14:paraId="51F62312" w14:textId="77777777" w:rsidTr="00B42BA2">
        <w:tc>
          <w:tcPr>
            <w:tcW w:w="7332" w:type="dxa"/>
            <w:gridSpan w:val="2"/>
            <w:tcBorders>
              <w:bottom w:val="nil"/>
            </w:tcBorders>
            <w:shd w:val="clear" w:color="auto" w:fill="auto"/>
            <w:vAlign w:val="bottom"/>
          </w:tcPr>
          <w:p w14:paraId="43E9261E" w14:textId="77777777" w:rsidR="00E27DE4" w:rsidRPr="00603221" w:rsidRDefault="00E27DE4" w:rsidP="00E27DE4">
            <w:pPr>
              <w:autoSpaceDE w:val="0"/>
              <w:autoSpaceDN w:val="0"/>
              <w:adjustRightInd w:val="0"/>
              <w:spacing w:before="120" w:after="0"/>
              <w:jc w:val="right"/>
              <w:rPr>
                <w:b/>
                <w:color w:val="000000"/>
                <w:highlight w:val="yellow"/>
              </w:rPr>
            </w:pPr>
            <w:r w:rsidRPr="00603221">
              <w:rPr>
                <w:b/>
                <w:color w:val="000000"/>
              </w:rPr>
              <w:t>Ημερομηνία Ανάρτησης στο ΕΣΗΔΗΣ</w:t>
            </w:r>
          </w:p>
        </w:tc>
        <w:tc>
          <w:tcPr>
            <w:tcW w:w="2296" w:type="dxa"/>
            <w:shd w:val="clear" w:color="auto" w:fill="auto"/>
            <w:vAlign w:val="center"/>
          </w:tcPr>
          <w:p w14:paraId="62682F94" w14:textId="5BE9A432" w:rsidR="00E6170A" w:rsidRPr="0028529A" w:rsidDel="005977E7" w:rsidRDefault="00B50FD1" w:rsidP="00E27DE4">
            <w:pPr>
              <w:autoSpaceDE w:val="0"/>
              <w:autoSpaceDN w:val="0"/>
              <w:adjustRightInd w:val="0"/>
              <w:spacing w:before="120" w:after="0"/>
              <w:rPr>
                <w:b/>
                <w:color w:val="000000"/>
                <w:lang w:val="el-GR"/>
              </w:rPr>
            </w:pPr>
            <w:r w:rsidRPr="00B50FD1">
              <w:rPr>
                <w:b/>
                <w:color w:val="000000"/>
                <w:lang w:val="el-GR"/>
              </w:rPr>
              <w:t>29-</w:t>
            </w:r>
            <w:r>
              <w:rPr>
                <w:b/>
                <w:color w:val="000000"/>
                <w:lang w:val="el-GR"/>
              </w:rPr>
              <w:t>02</w:t>
            </w:r>
            <w:r w:rsidRPr="00D31AB1">
              <w:rPr>
                <w:b/>
                <w:color w:val="000000"/>
                <w:lang w:val="el-GR"/>
              </w:rPr>
              <w:t>-202</w:t>
            </w:r>
            <w:r w:rsidRPr="00B50FD1">
              <w:rPr>
                <w:b/>
                <w:color w:val="000000"/>
                <w:lang w:val="el-GR"/>
              </w:rPr>
              <w:t>4</w:t>
            </w:r>
          </w:p>
        </w:tc>
      </w:tr>
      <w:tr w:rsidR="00B50FD1" w:rsidRPr="00DF02B0" w:rsidDel="005977E7" w14:paraId="162D4C65" w14:textId="77777777" w:rsidTr="00B42BA2">
        <w:tc>
          <w:tcPr>
            <w:tcW w:w="7332" w:type="dxa"/>
            <w:gridSpan w:val="2"/>
            <w:tcBorders>
              <w:bottom w:val="nil"/>
            </w:tcBorders>
            <w:shd w:val="clear" w:color="auto" w:fill="auto"/>
            <w:vAlign w:val="bottom"/>
          </w:tcPr>
          <w:p w14:paraId="6C845B55" w14:textId="6A5861AC" w:rsidR="00B50FD1" w:rsidRPr="00603221" w:rsidRDefault="00B50FD1" w:rsidP="00B50FD1">
            <w:pPr>
              <w:autoSpaceDE w:val="0"/>
              <w:autoSpaceDN w:val="0"/>
              <w:adjustRightInd w:val="0"/>
              <w:spacing w:before="120" w:after="0"/>
              <w:jc w:val="right"/>
              <w:rPr>
                <w:b/>
                <w:color w:val="000000"/>
              </w:rPr>
            </w:pPr>
            <w:r w:rsidRPr="00603221">
              <w:rPr>
                <w:b/>
                <w:color w:val="000000"/>
                <w:lang w:val="el-GR"/>
              </w:rPr>
              <w:t>Ημερομηνία</w:t>
            </w:r>
            <w:r w:rsidRPr="00A90995">
              <w:rPr>
                <w:b/>
                <w:color w:val="000000"/>
                <w:lang w:val="el-GR"/>
              </w:rPr>
              <w:t xml:space="preserve"> Αποστολής Διακήρυξης σε Ε.Ε. (Υπ. Επίσημων Εκδόσεων) </w:t>
            </w:r>
          </w:p>
        </w:tc>
        <w:tc>
          <w:tcPr>
            <w:tcW w:w="2296" w:type="dxa"/>
            <w:shd w:val="clear" w:color="auto" w:fill="auto"/>
            <w:vAlign w:val="center"/>
          </w:tcPr>
          <w:p w14:paraId="2CB0D021" w14:textId="621F3346" w:rsidR="00B50FD1" w:rsidRPr="00B50FD1" w:rsidRDefault="00B50FD1" w:rsidP="00B50FD1">
            <w:pPr>
              <w:autoSpaceDE w:val="0"/>
              <w:autoSpaceDN w:val="0"/>
              <w:adjustRightInd w:val="0"/>
              <w:spacing w:before="120" w:after="0"/>
              <w:rPr>
                <w:b/>
                <w:color w:val="000000"/>
                <w:lang w:val="el-GR"/>
              </w:rPr>
            </w:pPr>
            <w:r>
              <w:rPr>
                <w:b/>
                <w:color w:val="000000"/>
                <w:lang w:val="el-GR"/>
              </w:rPr>
              <w:t>26-02-2024</w:t>
            </w:r>
          </w:p>
        </w:tc>
      </w:tr>
      <w:tr w:rsidR="00B50FD1" w:rsidRPr="00B50FD1" w:rsidDel="005977E7" w14:paraId="12E722D3" w14:textId="77777777" w:rsidTr="00B42BA2">
        <w:tc>
          <w:tcPr>
            <w:tcW w:w="7332" w:type="dxa"/>
            <w:gridSpan w:val="2"/>
            <w:tcBorders>
              <w:bottom w:val="nil"/>
            </w:tcBorders>
            <w:shd w:val="clear" w:color="auto" w:fill="auto"/>
            <w:vAlign w:val="bottom"/>
          </w:tcPr>
          <w:p w14:paraId="68332171" w14:textId="6560DC45" w:rsidR="00B50FD1" w:rsidRPr="00603221" w:rsidRDefault="00B50FD1" w:rsidP="00B50FD1">
            <w:pPr>
              <w:autoSpaceDE w:val="0"/>
              <w:autoSpaceDN w:val="0"/>
              <w:adjustRightInd w:val="0"/>
              <w:spacing w:before="120" w:after="0"/>
              <w:jc w:val="right"/>
              <w:rPr>
                <w:b/>
                <w:color w:val="000000"/>
                <w:lang w:val="el-GR"/>
              </w:rPr>
            </w:pPr>
            <w:r w:rsidRPr="00603221">
              <w:rPr>
                <w:b/>
                <w:color w:val="000000"/>
                <w:lang w:val="el-GR"/>
              </w:rPr>
              <w:t>Ημερομηνία</w:t>
            </w:r>
            <w:r w:rsidRPr="00A90995">
              <w:rPr>
                <w:b/>
                <w:color w:val="000000"/>
                <w:lang w:val="el-GR"/>
              </w:rPr>
              <w:t xml:space="preserve"> Δημοσίευσης Διακήρυξης σε Ε.Ε.</w:t>
            </w:r>
          </w:p>
        </w:tc>
        <w:tc>
          <w:tcPr>
            <w:tcW w:w="2296" w:type="dxa"/>
            <w:shd w:val="clear" w:color="auto" w:fill="auto"/>
            <w:vAlign w:val="center"/>
          </w:tcPr>
          <w:p w14:paraId="0C96DE9F" w14:textId="515DF48F" w:rsidR="00B50FD1" w:rsidRDefault="00B50FD1" w:rsidP="00B50FD1">
            <w:pPr>
              <w:autoSpaceDE w:val="0"/>
              <w:autoSpaceDN w:val="0"/>
              <w:adjustRightInd w:val="0"/>
              <w:spacing w:before="120" w:after="0"/>
              <w:rPr>
                <w:b/>
                <w:color w:val="000000"/>
                <w:lang w:val="el-GR"/>
              </w:rPr>
            </w:pPr>
            <w:r>
              <w:rPr>
                <w:b/>
                <w:color w:val="000000"/>
                <w:lang w:val="el-GR"/>
              </w:rPr>
              <w:t>28-02-2024</w:t>
            </w:r>
          </w:p>
        </w:tc>
      </w:tr>
      <w:tr w:rsidR="00B50FD1" w:rsidRPr="003C0732" w:rsidDel="005977E7" w14:paraId="5B353F8A" w14:textId="77777777" w:rsidTr="00AE28D7">
        <w:tc>
          <w:tcPr>
            <w:tcW w:w="7332" w:type="dxa"/>
            <w:gridSpan w:val="2"/>
            <w:tcBorders>
              <w:bottom w:val="single" w:sz="4" w:space="0" w:color="auto"/>
            </w:tcBorders>
            <w:shd w:val="clear" w:color="auto" w:fill="auto"/>
            <w:vAlign w:val="bottom"/>
          </w:tcPr>
          <w:p w14:paraId="6AAC4F5D" w14:textId="77777777" w:rsidR="00B50FD1" w:rsidRPr="00DF02B0" w:rsidRDefault="00B50FD1" w:rsidP="00B50FD1">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r w:rsidRPr="00834763">
              <w:rPr>
                <w:b/>
                <w:color w:val="000000"/>
              </w:rPr>
              <w:t>ktpae</w:t>
            </w:r>
            <w:r w:rsidRPr="00834763">
              <w:rPr>
                <w:b/>
                <w:color w:val="000000"/>
                <w:lang w:val="el-GR"/>
              </w:rPr>
              <w:t>.</w:t>
            </w:r>
            <w:r w:rsidRPr="00834763">
              <w:rPr>
                <w:b/>
                <w:color w:val="000000"/>
              </w:rPr>
              <w:t>gr</w:t>
            </w:r>
          </w:p>
        </w:tc>
        <w:tc>
          <w:tcPr>
            <w:tcW w:w="2296" w:type="dxa"/>
            <w:shd w:val="clear" w:color="auto" w:fill="auto"/>
            <w:vAlign w:val="center"/>
          </w:tcPr>
          <w:p w14:paraId="6F6D9D37" w14:textId="7B938DB2" w:rsidR="00B50FD1" w:rsidRPr="00603221" w:rsidRDefault="00B50FD1" w:rsidP="00B50FD1">
            <w:pPr>
              <w:autoSpaceDE w:val="0"/>
              <w:autoSpaceDN w:val="0"/>
              <w:adjustRightInd w:val="0"/>
              <w:spacing w:before="120" w:after="0"/>
              <w:rPr>
                <w:b/>
                <w:highlight w:val="magenta"/>
                <w:lang w:val="el-GR"/>
              </w:rPr>
            </w:pPr>
            <w:r w:rsidRPr="00B50FD1">
              <w:rPr>
                <w:b/>
                <w:color w:val="000000"/>
                <w:lang w:val="el-GR"/>
              </w:rPr>
              <w:t>29-</w:t>
            </w:r>
            <w:r>
              <w:rPr>
                <w:b/>
                <w:color w:val="000000"/>
                <w:lang w:val="el-GR"/>
              </w:rPr>
              <w:t>02</w:t>
            </w:r>
            <w:r w:rsidRPr="00D31AB1">
              <w:rPr>
                <w:b/>
                <w:color w:val="000000"/>
                <w:lang w:val="el-GR"/>
              </w:rPr>
              <w:t>-202</w:t>
            </w:r>
            <w:r w:rsidRPr="00B50FD1">
              <w:rPr>
                <w:b/>
                <w:color w:val="000000"/>
                <w:lang w:val="el-GR"/>
              </w:rPr>
              <w:t>4</w:t>
            </w:r>
          </w:p>
        </w:tc>
      </w:tr>
    </w:tbl>
    <w:p w14:paraId="24D37504" w14:textId="77777777" w:rsidR="003C0732" w:rsidRPr="00855499" w:rsidRDefault="003C0732" w:rsidP="00603221">
      <w:pPr>
        <w:spacing w:after="0"/>
        <w:rPr>
          <w:b/>
          <w:color w:val="000000"/>
          <w:sz w:val="16"/>
          <w:szCs w:val="16"/>
        </w:rPr>
      </w:pPr>
    </w:p>
    <w:tbl>
      <w:tblPr>
        <w:tblW w:w="5003" w:type="pct"/>
        <w:tblLayout w:type="fixed"/>
        <w:tblLook w:val="01E0" w:firstRow="1" w:lastRow="1" w:firstColumn="1" w:lastColumn="1" w:noHBand="0" w:noVBand="0"/>
      </w:tblPr>
      <w:tblGrid>
        <w:gridCol w:w="3261"/>
        <w:gridCol w:w="2409"/>
        <w:gridCol w:w="2207"/>
        <w:gridCol w:w="1767"/>
      </w:tblGrid>
      <w:tr w:rsidR="00DC5735" w:rsidRPr="00DA367D" w14:paraId="0B69DEFE" w14:textId="77777777" w:rsidTr="00B21041">
        <w:trPr>
          <w:cantSplit/>
        </w:trPr>
        <w:tc>
          <w:tcPr>
            <w:tcW w:w="1691" w:type="pct"/>
            <w:vAlign w:val="center"/>
          </w:tcPr>
          <w:p w14:paraId="5F3CD2CC" w14:textId="77777777" w:rsidR="00DC5735" w:rsidRPr="00DA367D" w:rsidRDefault="00DC5735" w:rsidP="00B21041">
            <w:pPr>
              <w:spacing w:before="40"/>
              <w:ind w:right="-79"/>
              <w:rPr>
                <w:rFonts w:ascii="Arial" w:hAnsi="Arial"/>
                <w:color w:val="000000" w:themeColor="text1"/>
                <w:sz w:val="12"/>
                <w:szCs w:val="12"/>
              </w:rPr>
            </w:pPr>
            <w:bookmarkStart w:id="1" w:name="_Hlk46136262"/>
            <w:bookmarkStart w:id="2" w:name="_Hlk46136280"/>
            <w:bookmarkEnd w:id="1"/>
            <w:bookmarkEnd w:id="2"/>
          </w:p>
        </w:tc>
        <w:tc>
          <w:tcPr>
            <w:tcW w:w="1249" w:type="pct"/>
          </w:tcPr>
          <w:p w14:paraId="3B6FCCBA" w14:textId="77777777" w:rsidR="00DC5735" w:rsidRPr="00DA367D" w:rsidRDefault="00DC5735" w:rsidP="00B21041">
            <w:pPr>
              <w:spacing w:before="40"/>
              <w:ind w:left="-180" w:right="-79"/>
              <w:jc w:val="center"/>
              <w:rPr>
                <w:rFonts w:ascii="Arial" w:hAnsi="Arial"/>
                <w:noProof/>
                <w:color w:val="000000" w:themeColor="text1"/>
                <w:sz w:val="12"/>
                <w:szCs w:val="12"/>
              </w:rPr>
            </w:pPr>
          </w:p>
        </w:tc>
        <w:tc>
          <w:tcPr>
            <w:tcW w:w="1144" w:type="pct"/>
            <w:vAlign w:val="center"/>
          </w:tcPr>
          <w:p w14:paraId="4B0DD5A2" w14:textId="77777777" w:rsidR="00DC5735" w:rsidRPr="00DA367D" w:rsidRDefault="00DC5735" w:rsidP="00B21041">
            <w:pPr>
              <w:spacing w:before="40"/>
              <w:ind w:left="-180" w:right="-79"/>
              <w:jc w:val="center"/>
              <w:rPr>
                <w:rFonts w:ascii="Arial" w:hAnsi="Arial"/>
                <w:color w:val="000000" w:themeColor="text1"/>
                <w:sz w:val="12"/>
                <w:szCs w:val="12"/>
              </w:rPr>
            </w:pPr>
          </w:p>
        </w:tc>
        <w:tc>
          <w:tcPr>
            <w:tcW w:w="916" w:type="pct"/>
            <w:vAlign w:val="center"/>
          </w:tcPr>
          <w:p w14:paraId="6CC98E6D" w14:textId="77777777" w:rsidR="00DC5735" w:rsidRPr="00DA367D" w:rsidRDefault="00DC5735" w:rsidP="00B21041">
            <w:pPr>
              <w:spacing w:before="40"/>
              <w:ind w:left="-180" w:right="-79"/>
              <w:jc w:val="center"/>
              <w:rPr>
                <w:rFonts w:ascii="Arial" w:hAnsi="Arial"/>
                <w:color w:val="000000" w:themeColor="text1"/>
                <w:sz w:val="12"/>
                <w:szCs w:val="12"/>
                <w:lang w:val="el-GR"/>
              </w:rPr>
            </w:pPr>
          </w:p>
        </w:tc>
      </w:tr>
    </w:tbl>
    <w:p w14:paraId="779C5F42" w14:textId="77777777" w:rsidR="00C82832" w:rsidRDefault="00C82832" w:rsidP="00C82832"/>
    <w:p w14:paraId="44FF4E87" w14:textId="77777777" w:rsidR="000B6F4E" w:rsidRDefault="000B6F4E" w:rsidP="00C82832"/>
    <w:p w14:paraId="11746C16" w14:textId="77777777" w:rsidR="000B6F4E" w:rsidRDefault="000B6F4E" w:rsidP="00C82832">
      <w:pPr>
        <w:sectPr w:rsidR="000B6F4E" w:rsidSect="004F4325">
          <w:headerReference w:type="default" r:id="rId11"/>
          <w:footerReference w:type="default" r:id="rId12"/>
          <w:headerReference w:type="first" r:id="rId13"/>
          <w:footerReference w:type="first" r:id="rId14"/>
          <w:pgSz w:w="11906" w:h="16838"/>
          <w:pgMar w:top="1418" w:right="1134" w:bottom="1134" w:left="1134" w:header="1418" w:footer="709" w:gutter="0"/>
          <w:pgNumType w:start="1"/>
          <w:cols w:space="720"/>
          <w:titlePg/>
          <w:docGrid w:linePitch="360"/>
        </w:sectPr>
      </w:pPr>
    </w:p>
    <w:p w14:paraId="3A632FB4" w14:textId="77777777" w:rsidR="0024279E" w:rsidRPr="00FE037B" w:rsidRDefault="0024279E" w:rsidP="00FE037B">
      <w:pPr>
        <w:pStyle w:val="Contents"/>
        <w:numPr>
          <w:ilvl w:val="0"/>
          <w:numId w:val="0"/>
        </w:numPr>
        <w:ind w:left="360" w:hanging="360"/>
        <w:outlineLvl w:val="9"/>
        <w:rPr>
          <w:rFonts w:ascii="Tahoma" w:hAnsi="Tahoma" w:cs="Tahoma"/>
          <w:sz w:val="22"/>
          <w:szCs w:val="22"/>
        </w:rPr>
      </w:pPr>
      <w:bookmarkStart w:id="4" w:name="_Toc106628938"/>
      <w:bookmarkStart w:id="5" w:name="_Toc106628939"/>
      <w:bookmarkStart w:id="6" w:name="_Toc375058496"/>
      <w:bookmarkStart w:id="7" w:name="_Toc418166314"/>
      <w:bookmarkStart w:id="8" w:name="_Toc97194254"/>
      <w:bookmarkStart w:id="9" w:name="_Toc97194401"/>
      <w:bookmarkEnd w:id="4"/>
      <w:bookmarkEnd w:id="5"/>
      <w:r w:rsidRPr="00FE037B">
        <w:rPr>
          <w:rFonts w:ascii="Tahoma" w:hAnsi="Tahoma" w:cs="Tahoma"/>
          <w:sz w:val="22"/>
          <w:szCs w:val="22"/>
        </w:rPr>
        <w:lastRenderedPageBreak/>
        <w:t>ΓΕΝΙΚΕΣ ΠΛΗΡΟΦΟΡΙΕΣ</w:t>
      </w:r>
      <w:bookmarkEnd w:id="6"/>
      <w:bookmarkEnd w:id="7"/>
      <w:bookmarkEnd w:id="8"/>
      <w:bookmarkEnd w:id="9"/>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05FEE543" w14:textId="77777777" w:rsidTr="0031590C">
        <w:trPr>
          <w:tblHeader/>
        </w:trPr>
        <w:tc>
          <w:tcPr>
            <w:tcW w:w="9855" w:type="dxa"/>
            <w:gridSpan w:val="2"/>
            <w:shd w:val="clear" w:color="auto" w:fill="E0E0E0"/>
            <w:vAlign w:val="center"/>
          </w:tcPr>
          <w:p w14:paraId="0A29F093" w14:textId="77777777" w:rsidR="0024279E" w:rsidRPr="00A81D32" w:rsidRDefault="0024279E" w:rsidP="00A81D32">
            <w:pPr>
              <w:rPr>
                <w:b/>
                <w:bCs/>
                <w:lang w:val="el-GR"/>
              </w:rPr>
            </w:pPr>
            <w:bookmarkStart w:id="10" w:name="_Toc375058497"/>
            <w:bookmarkStart w:id="11" w:name="_Toc418166315"/>
            <w:bookmarkStart w:id="12" w:name="_Toc97194255"/>
            <w:bookmarkStart w:id="13" w:name="_Toc97194402"/>
            <w:r w:rsidRPr="00A81D32">
              <w:rPr>
                <w:b/>
                <w:bCs/>
                <w:lang w:val="el-GR"/>
              </w:rPr>
              <w:t>Συνοπτικά στοιχεία Έργου</w:t>
            </w:r>
            <w:bookmarkEnd w:id="10"/>
            <w:bookmarkEnd w:id="11"/>
            <w:bookmarkEnd w:id="12"/>
            <w:bookmarkEnd w:id="13"/>
          </w:p>
        </w:tc>
      </w:tr>
      <w:tr w:rsidR="0024279E" w:rsidRPr="00164D9C" w14:paraId="47BF1AC9" w14:textId="77777777" w:rsidTr="0031590C">
        <w:tc>
          <w:tcPr>
            <w:tcW w:w="3708" w:type="dxa"/>
            <w:vAlign w:val="center"/>
          </w:tcPr>
          <w:p w14:paraId="1EADF51D"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12A10EBD" w14:textId="45F507B0" w:rsidR="0024279E" w:rsidRPr="00603221" w:rsidRDefault="00CA252C" w:rsidP="002B4231">
            <w:pPr>
              <w:pStyle w:val="TabletextChar"/>
              <w:jc w:val="both"/>
              <w:rPr>
                <w:rFonts w:cs="Tahoma"/>
                <w:sz w:val="22"/>
                <w:szCs w:val="22"/>
              </w:rPr>
            </w:pPr>
            <w:r w:rsidRPr="00CA252C">
              <w:rPr>
                <w:rFonts w:cs="Tahoma"/>
                <w:sz w:val="22"/>
                <w:szCs w:val="22"/>
              </w:rPr>
              <w:t>«Παροχή Συμβουλευτικών Υπηρεσιών Εθνικής Στρατηγικής για το Διαδίκτυο των Πραγμάτων (IoT) και για τα Μη-Επανδρωμένα Οχήματα»</w:t>
            </w:r>
          </w:p>
        </w:tc>
      </w:tr>
      <w:tr w:rsidR="0024279E" w:rsidRPr="00164D9C" w14:paraId="245F7CA3" w14:textId="77777777" w:rsidTr="0031590C">
        <w:tc>
          <w:tcPr>
            <w:tcW w:w="3708" w:type="dxa"/>
            <w:vAlign w:val="center"/>
          </w:tcPr>
          <w:p w14:paraId="09737EB8"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2ED10953" w14:textId="6EA340E0" w:rsidR="0024279E" w:rsidRPr="00603221" w:rsidRDefault="0024279E" w:rsidP="0031590C">
            <w:pPr>
              <w:pStyle w:val="TabletextChar"/>
              <w:rPr>
                <w:rFonts w:cs="Tahoma"/>
                <w:sz w:val="22"/>
                <w:szCs w:val="22"/>
              </w:rPr>
            </w:pPr>
            <w:r w:rsidRPr="006437CB">
              <w:rPr>
                <w:sz w:val="22"/>
              </w:rPr>
              <w:t xml:space="preserve">Κοινωνία της Πληροφορίας </w:t>
            </w:r>
            <w:r w:rsidR="00C1135D" w:rsidRPr="006437CB">
              <w:rPr>
                <w:sz w:val="22"/>
              </w:rPr>
              <w:t>Μ.</w:t>
            </w:r>
            <w:r w:rsidRPr="006437CB">
              <w:rPr>
                <w:sz w:val="22"/>
              </w:rPr>
              <w:t>Α.Ε</w:t>
            </w:r>
            <w:r w:rsidRPr="000171E1">
              <w:rPr>
                <w:rFonts w:cs="Tahoma"/>
                <w:bCs/>
                <w:sz w:val="22"/>
                <w:szCs w:val="22"/>
              </w:rPr>
              <w:t>.</w:t>
            </w:r>
            <w:r w:rsidRPr="00694024">
              <w:rPr>
                <w:b/>
                <w:sz w:val="22"/>
              </w:rPr>
              <w:t xml:space="preserve"> </w:t>
            </w:r>
            <w:r w:rsidRPr="00603221">
              <w:rPr>
                <w:rFonts w:cs="Tahoma"/>
                <w:sz w:val="22"/>
                <w:szCs w:val="22"/>
              </w:rPr>
              <w:t>(</w:t>
            </w:r>
            <w:r w:rsidRPr="00694024">
              <w:rPr>
                <w:b/>
                <w:sz w:val="22"/>
              </w:rPr>
              <w:t xml:space="preserve">ΚτΠ </w:t>
            </w:r>
            <w:r w:rsidR="00C1135D" w:rsidRPr="00694024">
              <w:rPr>
                <w:b/>
                <w:sz w:val="22"/>
              </w:rPr>
              <w:t>Μ.</w:t>
            </w:r>
            <w:r w:rsidRPr="00694024">
              <w:rPr>
                <w:b/>
                <w:sz w:val="22"/>
              </w:rPr>
              <w:t>Α.Ε.</w:t>
            </w:r>
            <w:r w:rsidRPr="00603221">
              <w:rPr>
                <w:rFonts w:cs="Tahoma"/>
                <w:sz w:val="22"/>
                <w:szCs w:val="22"/>
              </w:rPr>
              <w:t>)</w:t>
            </w:r>
          </w:p>
        </w:tc>
      </w:tr>
      <w:tr w:rsidR="00245A20" w:rsidRPr="00164D9C" w14:paraId="4F12B4E2" w14:textId="77777777" w:rsidTr="0031590C">
        <w:tc>
          <w:tcPr>
            <w:tcW w:w="3708" w:type="dxa"/>
            <w:vAlign w:val="center"/>
          </w:tcPr>
          <w:p w14:paraId="7E3D37A0" w14:textId="77777777" w:rsidR="00245A20" w:rsidRPr="00603221" w:rsidRDefault="00245A20" w:rsidP="00245A20">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0D8C0118" w14:textId="50E0E267" w:rsidR="00245A20" w:rsidRPr="00603221" w:rsidRDefault="00245A20" w:rsidP="00245A20">
            <w:pPr>
              <w:pStyle w:val="TabletextChar"/>
              <w:rPr>
                <w:rFonts w:cs="Tahoma"/>
                <w:b/>
                <w:sz w:val="22"/>
                <w:szCs w:val="22"/>
              </w:rPr>
            </w:pPr>
            <w:r w:rsidRPr="00245A20">
              <w:rPr>
                <w:rFonts w:cs="Tahoma"/>
                <w:sz w:val="22"/>
                <w:szCs w:val="22"/>
              </w:rPr>
              <w:t>Γενική Γραμματεία Τηλεπικοινων</w:t>
            </w:r>
            <w:r w:rsidR="008F273D">
              <w:rPr>
                <w:rFonts w:cs="Tahoma"/>
                <w:sz w:val="22"/>
                <w:szCs w:val="22"/>
              </w:rPr>
              <w:t>ιώ</w:t>
            </w:r>
            <w:r w:rsidRPr="00245A20">
              <w:rPr>
                <w:rFonts w:cs="Tahoma"/>
                <w:sz w:val="22"/>
                <w:szCs w:val="22"/>
              </w:rPr>
              <w:t xml:space="preserve">ν και Ταχυδρομείων  </w:t>
            </w:r>
          </w:p>
        </w:tc>
      </w:tr>
      <w:tr w:rsidR="00245A20" w:rsidRPr="00164D9C" w14:paraId="44707935" w14:textId="77777777" w:rsidTr="0031590C">
        <w:tc>
          <w:tcPr>
            <w:tcW w:w="3708" w:type="dxa"/>
            <w:vAlign w:val="center"/>
          </w:tcPr>
          <w:p w14:paraId="1BB220AA" w14:textId="77777777" w:rsidR="00245A20" w:rsidRPr="00603221" w:rsidRDefault="00245A20" w:rsidP="00245A20">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1B9BD614" w14:textId="23D0D35B" w:rsidR="00245A20" w:rsidRPr="00603221" w:rsidRDefault="00245A20" w:rsidP="00245A20">
            <w:pPr>
              <w:pStyle w:val="TabletextChar"/>
              <w:rPr>
                <w:rFonts w:cs="Tahoma"/>
                <w:sz w:val="22"/>
                <w:szCs w:val="22"/>
              </w:rPr>
            </w:pPr>
            <w:r w:rsidRPr="00245A20">
              <w:rPr>
                <w:rFonts w:cs="Tahoma"/>
                <w:sz w:val="22"/>
                <w:szCs w:val="22"/>
              </w:rPr>
              <w:t>Γενική Γραμματεία Τηλεπικοινων</w:t>
            </w:r>
            <w:r w:rsidR="008F273D">
              <w:rPr>
                <w:rFonts w:cs="Tahoma"/>
                <w:sz w:val="22"/>
                <w:szCs w:val="22"/>
              </w:rPr>
              <w:t>ιώ</w:t>
            </w:r>
            <w:r w:rsidRPr="00245A20">
              <w:rPr>
                <w:rFonts w:cs="Tahoma"/>
                <w:sz w:val="22"/>
                <w:szCs w:val="22"/>
              </w:rPr>
              <w:t xml:space="preserve">ν και Ταχυδρομείων  </w:t>
            </w:r>
          </w:p>
        </w:tc>
      </w:tr>
      <w:tr w:rsidR="00245A20" w:rsidRPr="00164D9C" w14:paraId="4DBD4639" w14:textId="77777777" w:rsidTr="0031590C">
        <w:tc>
          <w:tcPr>
            <w:tcW w:w="3708" w:type="dxa"/>
            <w:vAlign w:val="center"/>
          </w:tcPr>
          <w:p w14:paraId="29E6CC15" w14:textId="77777777" w:rsidR="00245A20" w:rsidRPr="00603221" w:rsidRDefault="00245A20" w:rsidP="00245A20">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163015B4" w14:textId="42703E0C" w:rsidR="004C7D5C" w:rsidRPr="0028529A" w:rsidRDefault="00FC142A" w:rsidP="0028529A">
            <w:pPr>
              <w:pStyle w:val="normalwithoutspacing"/>
            </w:pPr>
            <w:r>
              <w:t xml:space="preserve">Η </w:t>
            </w:r>
            <w:r w:rsidRPr="00245A20">
              <w:t>Γενική Γραμματεία Τηλεπικοινων</w:t>
            </w:r>
            <w:r>
              <w:t>ιώ</w:t>
            </w:r>
            <w:r w:rsidRPr="00245A20">
              <w:t xml:space="preserve">ν και Ταχυδρομείων  </w:t>
            </w:r>
            <w:r>
              <w:t>του Υπουργείου Ψηφιακής Διακυβέρνησης</w:t>
            </w:r>
          </w:p>
        </w:tc>
      </w:tr>
      <w:tr w:rsidR="00245A20" w:rsidRPr="00164D9C" w14:paraId="05473C55" w14:textId="77777777" w:rsidTr="0031590C">
        <w:tc>
          <w:tcPr>
            <w:tcW w:w="3708" w:type="dxa"/>
            <w:vAlign w:val="center"/>
          </w:tcPr>
          <w:p w14:paraId="713BDC82" w14:textId="0CDBE4EB" w:rsidR="00245A20" w:rsidRPr="00603221" w:rsidRDefault="00245A20" w:rsidP="00245A20">
            <w:pPr>
              <w:pStyle w:val="TabletextChar"/>
              <w:rPr>
                <w:rFonts w:cs="Tahoma"/>
                <w:b/>
                <w:sz w:val="22"/>
                <w:szCs w:val="22"/>
              </w:rPr>
            </w:pPr>
            <w:r w:rsidRPr="00603221">
              <w:rPr>
                <w:rFonts w:cs="Tahoma"/>
                <w:b/>
                <w:sz w:val="22"/>
                <w:szCs w:val="22"/>
              </w:rPr>
              <w:t xml:space="preserve">ΤΟΠΟΣ ΠΑΡΑΔΟΣΗΣ </w:t>
            </w:r>
            <w:r w:rsidR="00C932AF">
              <w:rPr>
                <w:rFonts w:cs="Tahoma"/>
                <w:b/>
                <w:sz w:val="22"/>
                <w:szCs w:val="22"/>
              </w:rPr>
              <w:t>-</w:t>
            </w:r>
            <w:r w:rsidRPr="00603221">
              <w:rPr>
                <w:rFonts w:cs="Tahoma"/>
                <w:b/>
                <w:sz w:val="22"/>
                <w:szCs w:val="22"/>
              </w:rPr>
              <w:t xml:space="preserve"> ΤΟΠΟΣ ΠΑΡΟΧΗΣ ΥΠΗΡΕΣΙΩΝ</w:t>
            </w:r>
          </w:p>
        </w:tc>
        <w:tc>
          <w:tcPr>
            <w:tcW w:w="6147" w:type="dxa"/>
            <w:vAlign w:val="center"/>
          </w:tcPr>
          <w:p w14:paraId="20876555" w14:textId="77777777" w:rsidR="00245A20" w:rsidRPr="00603221" w:rsidRDefault="00E27DE4" w:rsidP="00C63492">
            <w:pPr>
              <w:pStyle w:val="TabletextChar"/>
              <w:jc w:val="both"/>
              <w:rPr>
                <w:rFonts w:cs="Tahoma"/>
                <w:sz w:val="22"/>
                <w:szCs w:val="22"/>
              </w:rPr>
            </w:pPr>
            <w:r>
              <w:rPr>
                <w:rFonts w:cs="Tahoma"/>
                <w:bCs/>
                <w:sz w:val="22"/>
                <w:szCs w:val="22"/>
              </w:rPr>
              <w:t xml:space="preserve">Στους χώρους της </w:t>
            </w:r>
            <w:r w:rsidR="00245A20">
              <w:rPr>
                <w:rFonts w:cs="Tahoma"/>
                <w:bCs/>
                <w:sz w:val="22"/>
                <w:szCs w:val="22"/>
              </w:rPr>
              <w:t>Γ</w:t>
            </w:r>
            <w:r>
              <w:rPr>
                <w:rFonts w:cs="Tahoma"/>
                <w:bCs/>
                <w:sz w:val="22"/>
                <w:szCs w:val="22"/>
              </w:rPr>
              <w:t xml:space="preserve">ενικής </w:t>
            </w:r>
            <w:r w:rsidR="00245A20">
              <w:rPr>
                <w:rFonts w:cs="Tahoma"/>
                <w:bCs/>
                <w:sz w:val="22"/>
                <w:szCs w:val="22"/>
              </w:rPr>
              <w:t>Γ</w:t>
            </w:r>
            <w:r>
              <w:rPr>
                <w:rFonts w:cs="Tahoma"/>
                <w:bCs/>
                <w:sz w:val="22"/>
                <w:szCs w:val="22"/>
              </w:rPr>
              <w:t xml:space="preserve">ραμματείας </w:t>
            </w:r>
            <w:r w:rsidR="00245A20">
              <w:rPr>
                <w:rFonts w:cs="Tahoma"/>
                <w:bCs/>
                <w:sz w:val="22"/>
                <w:szCs w:val="22"/>
              </w:rPr>
              <w:t>Τ</w:t>
            </w:r>
            <w:r>
              <w:rPr>
                <w:rFonts w:cs="Tahoma"/>
                <w:bCs/>
                <w:sz w:val="22"/>
                <w:szCs w:val="22"/>
              </w:rPr>
              <w:t xml:space="preserve">ηλεπικοινωνιών &amp; </w:t>
            </w:r>
            <w:r w:rsidR="00245A20">
              <w:rPr>
                <w:rFonts w:cs="Tahoma"/>
                <w:bCs/>
                <w:sz w:val="22"/>
                <w:szCs w:val="22"/>
              </w:rPr>
              <w:t>Τ</w:t>
            </w:r>
            <w:r>
              <w:rPr>
                <w:rFonts w:cs="Tahoma"/>
                <w:bCs/>
                <w:sz w:val="22"/>
                <w:szCs w:val="22"/>
              </w:rPr>
              <w:t>αχυδρομείων</w:t>
            </w:r>
            <w:r w:rsidR="00245A20" w:rsidRPr="00CD733D">
              <w:rPr>
                <w:rFonts w:cs="Tahoma"/>
                <w:bCs/>
                <w:sz w:val="22"/>
                <w:szCs w:val="22"/>
              </w:rPr>
              <w:t>,</w:t>
            </w:r>
            <w:r w:rsidR="00245A20">
              <w:rPr>
                <w:rFonts w:cs="Tahoma"/>
                <w:bCs/>
                <w:sz w:val="22"/>
                <w:szCs w:val="22"/>
              </w:rPr>
              <w:t xml:space="preserve"> </w:t>
            </w:r>
            <w:r w:rsidR="00245A20" w:rsidRPr="00CD733D">
              <w:rPr>
                <w:rFonts w:cs="Tahoma"/>
                <w:bCs/>
                <w:sz w:val="22"/>
                <w:szCs w:val="22"/>
              </w:rPr>
              <w:t>ή όπου αλλού υποδειχθεί από την Αναθέτουσα Αρχή</w:t>
            </w:r>
          </w:p>
        </w:tc>
      </w:tr>
      <w:tr w:rsidR="00245A20" w:rsidRPr="00FC68CA" w14:paraId="67F1C35F" w14:textId="77777777" w:rsidTr="0031590C">
        <w:tc>
          <w:tcPr>
            <w:tcW w:w="3708" w:type="dxa"/>
            <w:vAlign w:val="center"/>
          </w:tcPr>
          <w:p w14:paraId="18E2432D" w14:textId="77777777" w:rsidR="00245A20" w:rsidRPr="00603221" w:rsidRDefault="00245A20" w:rsidP="00245A20">
            <w:pPr>
              <w:pStyle w:val="TabletextChar"/>
              <w:rPr>
                <w:rFonts w:cs="Tahoma"/>
                <w:b/>
                <w:sz w:val="22"/>
                <w:szCs w:val="22"/>
              </w:rPr>
            </w:pPr>
            <w:r w:rsidRPr="00603221">
              <w:rPr>
                <w:rFonts w:cs="Tahoma"/>
                <w:b/>
                <w:sz w:val="22"/>
                <w:szCs w:val="22"/>
              </w:rPr>
              <w:t>ΕΙΔΟΣ ΣΥΜΒΑΣΗΣ</w:t>
            </w:r>
          </w:p>
        </w:tc>
        <w:tc>
          <w:tcPr>
            <w:tcW w:w="6147" w:type="dxa"/>
            <w:vAlign w:val="center"/>
          </w:tcPr>
          <w:p w14:paraId="3B37D4F6" w14:textId="5FB16C02" w:rsidR="00245A20" w:rsidRPr="00603221" w:rsidRDefault="00245A20" w:rsidP="00C63492">
            <w:pPr>
              <w:pStyle w:val="TabletextChar"/>
              <w:jc w:val="both"/>
              <w:rPr>
                <w:rFonts w:cs="Tahoma"/>
                <w:b/>
                <w:sz w:val="22"/>
                <w:szCs w:val="22"/>
              </w:rPr>
            </w:pPr>
            <w:r w:rsidRPr="00030889">
              <w:rPr>
                <w:rFonts w:cs="Tahoma"/>
                <w:b/>
                <w:sz w:val="22"/>
                <w:szCs w:val="22"/>
                <w:lang w:val="en-US"/>
              </w:rPr>
              <w:t>CPV</w:t>
            </w:r>
            <w:r w:rsidRPr="00030889">
              <w:rPr>
                <w:rFonts w:cs="Tahoma"/>
                <w:b/>
                <w:sz w:val="22"/>
                <w:szCs w:val="22"/>
              </w:rPr>
              <w:t>:</w:t>
            </w:r>
            <w:r w:rsidRPr="00D71AA6">
              <w:rPr>
                <w:rFonts w:cs="Tahoma"/>
                <w:b/>
                <w:sz w:val="22"/>
                <w:szCs w:val="22"/>
              </w:rPr>
              <w:t xml:space="preserve"> </w:t>
            </w:r>
            <w:r w:rsidR="00FC68CA" w:rsidRPr="00FC68CA">
              <w:rPr>
                <w:b/>
                <w:bCs/>
                <w:sz w:val="22"/>
                <w:lang w:eastAsia="el-GR"/>
              </w:rPr>
              <w:t>85312320-8 Υπηρεσίες παροχής συμβουλών</w:t>
            </w:r>
          </w:p>
        </w:tc>
      </w:tr>
      <w:tr w:rsidR="00245A20" w:rsidRPr="00164D9C" w14:paraId="685471BC" w14:textId="77777777" w:rsidTr="0031590C">
        <w:tc>
          <w:tcPr>
            <w:tcW w:w="3708" w:type="dxa"/>
            <w:vAlign w:val="center"/>
          </w:tcPr>
          <w:p w14:paraId="40E103D4" w14:textId="77777777" w:rsidR="00245A20" w:rsidRPr="00603221" w:rsidRDefault="00245A20" w:rsidP="00245A20">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135CC093" w14:textId="182E7649" w:rsidR="00245A20" w:rsidRPr="00603221" w:rsidRDefault="00245A20" w:rsidP="00C63492">
            <w:pPr>
              <w:pStyle w:val="TabletextChar"/>
              <w:jc w:val="both"/>
            </w:pPr>
            <w:r w:rsidRPr="00834763">
              <w:rPr>
                <w:rFonts w:cs="Tahoma"/>
                <w:sz w:val="22"/>
                <w:szCs w:val="22"/>
              </w:rPr>
              <w:t xml:space="preserve">Ηλεκτρονικός </w:t>
            </w:r>
            <w:r w:rsidRPr="006437CB">
              <w:rPr>
                <w:rFonts w:cs="Tahoma"/>
                <w:sz w:val="22"/>
                <w:szCs w:val="22"/>
              </w:rPr>
              <w:t xml:space="preserve">Ανοικτός </w:t>
            </w:r>
            <w:r w:rsidR="00BF1607" w:rsidRPr="006437CB">
              <w:rPr>
                <w:rFonts w:cs="Tahoma"/>
                <w:sz w:val="22"/>
                <w:szCs w:val="22"/>
              </w:rPr>
              <w:t>Άνω</w:t>
            </w:r>
            <w:r w:rsidRPr="006437CB">
              <w:rPr>
                <w:rFonts w:cs="Tahoma"/>
                <w:sz w:val="22"/>
                <w:szCs w:val="22"/>
              </w:rPr>
              <w:t xml:space="preserve"> των</w:t>
            </w:r>
            <w:r w:rsidRPr="002B4231">
              <w:rPr>
                <w:rFonts w:cs="Tahoma"/>
                <w:sz w:val="22"/>
                <w:szCs w:val="22"/>
              </w:rPr>
              <w:t xml:space="preserve"> </w:t>
            </w:r>
            <w:r w:rsidR="00C63492">
              <w:rPr>
                <w:rFonts w:cs="Tahoma"/>
                <w:sz w:val="22"/>
                <w:szCs w:val="22"/>
              </w:rPr>
              <w:t>Ο</w:t>
            </w:r>
            <w:r w:rsidRPr="002B4231">
              <w:rPr>
                <w:rFonts w:cs="Tahoma"/>
                <w:sz w:val="22"/>
                <w:szCs w:val="22"/>
              </w:rPr>
              <w:t xml:space="preserve">ρίων Διαγωνισμός με κριτήριο ανάθεσης την πλέον συμφέρουσα από οικονομική άποψη προσφορά: </w:t>
            </w:r>
            <w:r w:rsidR="00052640" w:rsidRPr="00052640">
              <w:rPr>
                <w:rFonts w:cs="Tahoma"/>
                <w:sz w:val="22"/>
                <w:szCs w:val="22"/>
              </w:rPr>
              <w:t>βέλτιστης σχέσης ποιότητας – τιμής</w:t>
            </w:r>
          </w:p>
        </w:tc>
      </w:tr>
      <w:tr w:rsidR="00245A20" w:rsidRPr="00164D9C" w14:paraId="20E83142" w14:textId="77777777" w:rsidTr="0031590C">
        <w:tc>
          <w:tcPr>
            <w:tcW w:w="3708" w:type="dxa"/>
            <w:vAlign w:val="center"/>
          </w:tcPr>
          <w:p w14:paraId="0A9C2B31" w14:textId="240B05ED" w:rsidR="00245A20" w:rsidRPr="00603221" w:rsidRDefault="00245A20" w:rsidP="00245A20">
            <w:pPr>
              <w:pStyle w:val="TabletextChar"/>
              <w:rPr>
                <w:rFonts w:cs="Tahoma"/>
                <w:b/>
                <w:sz w:val="22"/>
                <w:szCs w:val="22"/>
              </w:rPr>
            </w:pPr>
            <w:r w:rsidRPr="00603221">
              <w:rPr>
                <w:rFonts w:cs="Tahoma"/>
                <w:b/>
                <w:sz w:val="22"/>
                <w:szCs w:val="22"/>
              </w:rPr>
              <w:t>ΕΚΤΙΜΩΜΕΝΗ ΑΞΙΑ ΣΥΜΒΑΣΗΣ</w:t>
            </w:r>
          </w:p>
        </w:tc>
        <w:tc>
          <w:tcPr>
            <w:tcW w:w="6147" w:type="dxa"/>
            <w:vAlign w:val="center"/>
          </w:tcPr>
          <w:p w14:paraId="2431ADE0" w14:textId="497C81FF" w:rsidR="00245A20" w:rsidRPr="00C63492" w:rsidRDefault="00245A20" w:rsidP="00C63492">
            <w:pPr>
              <w:pStyle w:val="TabletextChar"/>
              <w:jc w:val="both"/>
              <w:rPr>
                <w:rFonts w:cs="Tahoma"/>
                <w:sz w:val="22"/>
                <w:szCs w:val="22"/>
              </w:rPr>
            </w:pPr>
            <w:r w:rsidRPr="00C63492">
              <w:rPr>
                <w:rFonts w:cs="Tahoma"/>
                <w:sz w:val="22"/>
                <w:szCs w:val="22"/>
              </w:rPr>
              <w:t xml:space="preserve">Ο προϋπολογισμός του Έργου - εκτιμώμενη αξία σύμβασης ανέρχεται στο ποσό των </w:t>
            </w:r>
            <w:r w:rsidR="00E504D1">
              <w:rPr>
                <w:rFonts w:cs="Tahoma"/>
                <w:sz w:val="22"/>
                <w:szCs w:val="22"/>
              </w:rPr>
              <w:t xml:space="preserve">τετρακοσίων πενήντα </w:t>
            </w:r>
            <w:r w:rsidR="00052640" w:rsidRPr="00E504D1">
              <w:rPr>
                <w:rFonts w:cs="Tahoma"/>
                <w:sz w:val="22"/>
                <w:szCs w:val="22"/>
              </w:rPr>
              <w:t xml:space="preserve">χιλιάδων </w:t>
            </w:r>
            <w:r w:rsidRPr="00E504D1">
              <w:rPr>
                <w:rFonts w:cs="Tahoma"/>
                <w:sz w:val="22"/>
                <w:szCs w:val="22"/>
              </w:rPr>
              <w:t>ευρώ</w:t>
            </w:r>
            <w:r w:rsidRPr="00C63492">
              <w:rPr>
                <w:rFonts w:cs="Tahoma"/>
                <w:sz w:val="22"/>
                <w:szCs w:val="22"/>
              </w:rPr>
              <w:t xml:space="preserve">, </w:t>
            </w:r>
            <w:r w:rsidR="00905C1A" w:rsidRPr="00905C1A">
              <w:rPr>
                <w:rFonts w:cs="Tahoma"/>
                <w:b/>
                <w:bCs/>
                <w:sz w:val="22"/>
                <w:szCs w:val="22"/>
              </w:rPr>
              <w:t>450</w:t>
            </w:r>
            <w:r w:rsidR="00052640" w:rsidRPr="00C63492">
              <w:rPr>
                <w:b/>
                <w:bCs/>
                <w:sz w:val="22"/>
                <w:szCs w:val="22"/>
              </w:rPr>
              <w:t>.000,00</w:t>
            </w:r>
            <w:r w:rsidR="00052640" w:rsidRPr="00C63492">
              <w:rPr>
                <w:rFonts w:cs="Tahoma"/>
                <w:sz w:val="22"/>
                <w:szCs w:val="22"/>
              </w:rPr>
              <w:t xml:space="preserve"> </w:t>
            </w:r>
            <w:r w:rsidRPr="00C63492">
              <w:rPr>
                <w:b/>
                <w:bCs/>
                <w:color w:val="000000"/>
                <w:sz w:val="22"/>
                <w:szCs w:val="22"/>
                <w:lang w:eastAsia="el-GR"/>
              </w:rPr>
              <w:t>€</w:t>
            </w:r>
            <w:r w:rsidRPr="00C63492">
              <w:rPr>
                <w:rFonts w:cs="Tahoma"/>
                <w:b/>
                <w:bCs/>
                <w:color w:val="000000"/>
                <w:sz w:val="22"/>
                <w:szCs w:val="22"/>
                <w:lang w:eastAsia="el-GR"/>
              </w:rPr>
              <w:t xml:space="preserve"> </w:t>
            </w:r>
            <w:r w:rsidRPr="00C63492">
              <w:rPr>
                <w:rFonts w:cs="Tahoma"/>
                <w:sz w:val="22"/>
                <w:szCs w:val="22"/>
              </w:rPr>
              <w:t xml:space="preserve">μη περιλαμβανομένου ΦΠΑ (Προϋπολογισμός με ΦΠΑ: </w:t>
            </w:r>
            <w:r w:rsidRPr="00C63492">
              <w:rPr>
                <w:b/>
                <w:bCs/>
                <w:color w:val="000000"/>
                <w:sz w:val="22"/>
                <w:szCs w:val="22"/>
                <w:lang w:eastAsia="el-GR"/>
              </w:rPr>
              <w:t xml:space="preserve"> </w:t>
            </w:r>
            <w:r w:rsidR="00A41FA2">
              <w:rPr>
                <w:b/>
                <w:bCs/>
                <w:color w:val="000000"/>
                <w:sz w:val="22"/>
                <w:szCs w:val="22"/>
                <w:lang w:eastAsia="el-GR"/>
              </w:rPr>
              <w:t>558</w:t>
            </w:r>
            <w:r w:rsidR="00052640" w:rsidRPr="00C63492">
              <w:rPr>
                <w:b/>
                <w:bCs/>
                <w:color w:val="000000"/>
                <w:sz w:val="22"/>
                <w:szCs w:val="22"/>
                <w:lang w:eastAsia="el-GR"/>
              </w:rPr>
              <w:t>.</w:t>
            </w:r>
            <w:r w:rsidR="00A41FA2">
              <w:rPr>
                <w:b/>
                <w:bCs/>
                <w:color w:val="000000"/>
                <w:sz w:val="22"/>
                <w:szCs w:val="22"/>
                <w:lang w:eastAsia="el-GR"/>
              </w:rPr>
              <w:t>00</w:t>
            </w:r>
            <w:r w:rsidR="00357663">
              <w:rPr>
                <w:b/>
                <w:bCs/>
                <w:color w:val="000000"/>
                <w:sz w:val="22"/>
                <w:szCs w:val="22"/>
                <w:lang w:eastAsia="el-GR"/>
              </w:rPr>
              <w:t>0</w:t>
            </w:r>
            <w:r w:rsidR="00052640" w:rsidRPr="00C63492">
              <w:rPr>
                <w:b/>
                <w:bCs/>
                <w:color w:val="000000"/>
                <w:sz w:val="22"/>
                <w:szCs w:val="22"/>
                <w:lang w:eastAsia="el-GR"/>
              </w:rPr>
              <w:t xml:space="preserve">,00 </w:t>
            </w:r>
            <w:r w:rsidRPr="00C63492">
              <w:rPr>
                <w:b/>
                <w:bCs/>
                <w:color w:val="000000"/>
                <w:sz w:val="22"/>
                <w:szCs w:val="22"/>
                <w:lang w:eastAsia="el-GR"/>
              </w:rPr>
              <w:t>€</w:t>
            </w:r>
            <w:r w:rsidRPr="00C63492">
              <w:rPr>
                <w:rFonts w:cs="Tahoma"/>
                <w:b/>
                <w:bCs/>
                <w:color w:val="000000"/>
                <w:sz w:val="22"/>
                <w:szCs w:val="22"/>
                <w:lang w:eastAsia="el-GR"/>
              </w:rPr>
              <w:t xml:space="preserve"> , ΦΠΑ </w:t>
            </w:r>
            <w:r w:rsidRPr="00C63492">
              <w:rPr>
                <w:b/>
                <w:bCs/>
                <w:sz w:val="22"/>
                <w:szCs w:val="22"/>
              </w:rPr>
              <w:t>24</w:t>
            </w:r>
            <w:r w:rsidRPr="00C63492">
              <w:rPr>
                <w:rFonts w:cs="Tahoma"/>
                <w:b/>
                <w:bCs/>
                <w:sz w:val="22"/>
                <w:szCs w:val="22"/>
              </w:rPr>
              <w:t>%</w:t>
            </w:r>
            <w:r w:rsidRPr="00C63492">
              <w:rPr>
                <w:rFonts w:cs="Tahoma"/>
                <w:b/>
                <w:bCs/>
                <w:color w:val="000000"/>
                <w:sz w:val="22"/>
                <w:szCs w:val="22"/>
                <w:lang w:eastAsia="el-GR"/>
              </w:rPr>
              <w:t xml:space="preserve"> </w:t>
            </w:r>
            <w:r w:rsidRPr="00C63492">
              <w:rPr>
                <w:b/>
                <w:bCs/>
                <w:color w:val="000000"/>
                <w:sz w:val="22"/>
                <w:szCs w:val="22"/>
                <w:lang w:eastAsia="el-GR"/>
              </w:rPr>
              <w:t xml:space="preserve"> </w:t>
            </w:r>
            <w:r w:rsidR="00A41FA2">
              <w:rPr>
                <w:b/>
                <w:bCs/>
                <w:color w:val="000000"/>
                <w:sz w:val="22"/>
                <w:szCs w:val="22"/>
                <w:lang w:eastAsia="el-GR"/>
              </w:rPr>
              <w:t>108</w:t>
            </w:r>
            <w:r w:rsidR="00052640" w:rsidRPr="00C63492">
              <w:rPr>
                <w:b/>
                <w:bCs/>
                <w:color w:val="000000"/>
                <w:sz w:val="22"/>
                <w:szCs w:val="22"/>
                <w:lang w:eastAsia="el-GR"/>
              </w:rPr>
              <w:t>.</w:t>
            </w:r>
            <w:r w:rsidR="00A41FA2">
              <w:rPr>
                <w:b/>
                <w:bCs/>
                <w:color w:val="000000"/>
                <w:sz w:val="22"/>
                <w:szCs w:val="22"/>
                <w:lang w:eastAsia="el-GR"/>
              </w:rPr>
              <w:t>00</w:t>
            </w:r>
            <w:r w:rsidR="00357663">
              <w:rPr>
                <w:b/>
                <w:bCs/>
                <w:color w:val="000000"/>
                <w:sz w:val="22"/>
                <w:szCs w:val="22"/>
                <w:lang w:eastAsia="el-GR"/>
              </w:rPr>
              <w:t>0</w:t>
            </w:r>
            <w:r w:rsidR="00052640" w:rsidRPr="00C63492">
              <w:rPr>
                <w:b/>
                <w:bCs/>
                <w:color w:val="000000"/>
                <w:sz w:val="22"/>
                <w:szCs w:val="22"/>
                <w:lang w:eastAsia="el-GR"/>
              </w:rPr>
              <w:t>,00</w:t>
            </w:r>
            <w:r w:rsidRPr="00C63492">
              <w:rPr>
                <w:b/>
                <w:bCs/>
                <w:color w:val="000000"/>
                <w:sz w:val="22"/>
                <w:szCs w:val="22"/>
                <w:lang w:eastAsia="el-GR"/>
              </w:rPr>
              <w:t>€</w:t>
            </w:r>
            <w:r w:rsidRPr="00C63492">
              <w:rPr>
                <w:rFonts w:cs="Tahoma"/>
                <w:color w:val="000000"/>
                <w:sz w:val="22"/>
                <w:szCs w:val="22"/>
                <w:lang w:eastAsia="el-GR"/>
              </w:rPr>
              <w:t>)</w:t>
            </w:r>
            <w:r w:rsidRPr="00C63492">
              <w:rPr>
                <w:rFonts w:cs="Tahoma"/>
                <w:b/>
                <w:bCs/>
                <w:color w:val="000000"/>
                <w:sz w:val="22"/>
                <w:szCs w:val="22"/>
                <w:lang w:eastAsia="el-GR"/>
              </w:rPr>
              <w:t xml:space="preserve"> </w:t>
            </w:r>
          </w:p>
        </w:tc>
      </w:tr>
      <w:tr w:rsidR="00245A20" w:rsidRPr="00164D9C" w14:paraId="2ED1483F" w14:textId="77777777" w:rsidTr="0031590C">
        <w:tc>
          <w:tcPr>
            <w:tcW w:w="3708" w:type="dxa"/>
            <w:vAlign w:val="center"/>
          </w:tcPr>
          <w:p w14:paraId="06B68460" w14:textId="77777777" w:rsidR="00245A20" w:rsidRPr="00603221" w:rsidRDefault="00245A20" w:rsidP="00245A20">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230110B9" w14:textId="00D1B178" w:rsidR="004C7D5C" w:rsidRPr="00C63492" w:rsidRDefault="004C7D5C" w:rsidP="00C63492">
            <w:pPr>
              <w:pStyle w:val="TabletextChar"/>
              <w:jc w:val="both"/>
              <w:rPr>
                <w:rFonts w:cs="Tahoma"/>
                <w:bCs/>
                <w:sz w:val="22"/>
                <w:szCs w:val="22"/>
              </w:rPr>
            </w:pPr>
            <w:r w:rsidRPr="00C63492">
              <w:rPr>
                <w:rFonts w:cs="Tahoma"/>
                <w:bCs/>
                <w:sz w:val="22"/>
                <w:szCs w:val="22"/>
              </w:rPr>
              <w:t xml:space="preserve">Ο προϋπολογισμός του έργου καλύπτεται εξ ολοκλήρου από το ειδικό αποθεματικό της </w:t>
            </w:r>
            <w:r w:rsidR="00322D7E" w:rsidRPr="00C63492">
              <w:rPr>
                <w:sz w:val="22"/>
                <w:szCs w:val="22"/>
              </w:rPr>
              <w:t>Ε.Ε.Τ.Τ.</w:t>
            </w:r>
            <w:r w:rsidRPr="00C63492">
              <w:rPr>
                <w:rFonts w:cs="Tahoma"/>
                <w:bCs/>
                <w:sz w:val="22"/>
                <w:szCs w:val="22"/>
              </w:rPr>
              <w:t xml:space="preserve"> σύμφωνα με το άρθρο 75 του ν. 4070/2012</w:t>
            </w:r>
          </w:p>
          <w:p w14:paraId="7AEB455F" w14:textId="77777777" w:rsidR="00245A20" w:rsidRPr="00603221" w:rsidRDefault="00245A20" w:rsidP="00245A20">
            <w:pPr>
              <w:pStyle w:val="TabletextChar"/>
              <w:rPr>
                <w:rFonts w:cs="Tahoma"/>
                <w:sz w:val="22"/>
                <w:szCs w:val="22"/>
              </w:rPr>
            </w:pPr>
          </w:p>
        </w:tc>
      </w:tr>
      <w:tr w:rsidR="00245A20" w:rsidRPr="00DF02B0" w14:paraId="5299AD27" w14:textId="77777777" w:rsidTr="0031590C">
        <w:tc>
          <w:tcPr>
            <w:tcW w:w="3708" w:type="dxa"/>
            <w:vAlign w:val="center"/>
          </w:tcPr>
          <w:p w14:paraId="2DCD60BF" w14:textId="77777777" w:rsidR="00245A20" w:rsidRPr="00603221" w:rsidDel="00CD2F0B" w:rsidRDefault="00245A20" w:rsidP="00245A20">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3B053A48" w14:textId="33566015" w:rsidR="00245A20" w:rsidRPr="009567C7" w:rsidRDefault="00357663" w:rsidP="00245A20">
            <w:pPr>
              <w:rPr>
                <w:highlight w:val="cyan"/>
                <w:lang w:val="el-GR"/>
              </w:rPr>
            </w:pPr>
            <w:r>
              <w:rPr>
                <w:b/>
                <w:lang w:val="el-GR"/>
              </w:rPr>
              <w:t>Τέσσερις</w:t>
            </w:r>
            <w:r w:rsidR="001C04FD">
              <w:rPr>
                <w:b/>
                <w:lang w:val="el-GR"/>
              </w:rPr>
              <w:t xml:space="preserve"> </w:t>
            </w:r>
            <w:r w:rsidR="0035130E" w:rsidRPr="00AD2387">
              <w:rPr>
                <w:b/>
              </w:rPr>
              <w:t>(</w:t>
            </w:r>
            <w:r>
              <w:rPr>
                <w:b/>
                <w:lang w:val="el-GR"/>
              </w:rPr>
              <w:t>4</w:t>
            </w:r>
            <w:r w:rsidR="0035130E" w:rsidRPr="00AD2387">
              <w:rPr>
                <w:b/>
              </w:rPr>
              <w:t>) Μήνες</w:t>
            </w:r>
          </w:p>
        </w:tc>
      </w:tr>
      <w:tr w:rsidR="00245A20" w:rsidRPr="00DF02B0" w14:paraId="795D09BA" w14:textId="77777777" w:rsidTr="0031590C">
        <w:tc>
          <w:tcPr>
            <w:tcW w:w="3708" w:type="dxa"/>
            <w:vAlign w:val="center"/>
          </w:tcPr>
          <w:p w14:paraId="6C949891" w14:textId="77777777" w:rsidR="00245A20" w:rsidRPr="00603221" w:rsidRDefault="00245A20" w:rsidP="00245A20">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1BADE5FE" w14:textId="2F9C00BE" w:rsidR="00245A20" w:rsidRPr="00C82832" w:rsidRDefault="00D21777" w:rsidP="00245A20">
            <w:pPr>
              <w:pStyle w:val="TabletextChar"/>
              <w:rPr>
                <w:rFonts w:cs="Tahoma"/>
                <w:b/>
                <w:sz w:val="22"/>
                <w:szCs w:val="24"/>
              </w:rPr>
            </w:pPr>
            <w:r w:rsidRPr="00D21777">
              <w:rPr>
                <w:rFonts w:cs="Tahoma"/>
                <w:b/>
                <w:color w:val="000000"/>
                <w:sz w:val="22"/>
                <w:szCs w:val="22"/>
                <w:lang w:eastAsia="zh-CN"/>
              </w:rPr>
              <w:t>23</w:t>
            </w:r>
            <w:r w:rsidR="00E504D1" w:rsidRPr="00D21777">
              <w:rPr>
                <w:rFonts w:cs="Tahoma"/>
                <w:b/>
                <w:color w:val="000000"/>
                <w:sz w:val="22"/>
                <w:szCs w:val="22"/>
                <w:lang w:eastAsia="zh-CN"/>
              </w:rPr>
              <w:t>-</w:t>
            </w:r>
            <w:r w:rsidRPr="00D21777">
              <w:rPr>
                <w:rFonts w:cs="Tahoma"/>
                <w:b/>
                <w:color w:val="000000"/>
                <w:sz w:val="22"/>
                <w:szCs w:val="22"/>
                <w:lang w:eastAsia="zh-CN"/>
              </w:rPr>
              <w:t>02</w:t>
            </w:r>
            <w:r w:rsidR="00E504D1" w:rsidRPr="00D21777">
              <w:rPr>
                <w:rFonts w:cs="Tahoma"/>
                <w:b/>
                <w:color w:val="000000"/>
                <w:sz w:val="22"/>
                <w:szCs w:val="22"/>
                <w:lang w:eastAsia="zh-CN"/>
              </w:rPr>
              <w:t>-202</w:t>
            </w:r>
            <w:r w:rsidR="002C20E7" w:rsidRPr="00D21777">
              <w:rPr>
                <w:rFonts w:cs="Tahoma"/>
                <w:b/>
                <w:color w:val="000000"/>
                <w:sz w:val="22"/>
                <w:szCs w:val="22"/>
                <w:lang w:eastAsia="zh-CN"/>
              </w:rPr>
              <w:t>4</w:t>
            </w:r>
          </w:p>
        </w:tc>
      </w:tr>
      <w:tr w:rsidR="00245A20" w:rsidRPr="00DF02B0" w14:paraId="29F17BDE" w14:textId="77777777" w:rsidTr="0031590C">
        <w:tc>
          <w:tcPr>
            <w:tcW w:w="3708" w:type="dxa"/>
            <w:vAlign w:val="center"/>
          </w:tcPr>
          <w:p w14:paraId="014B1737" w14:textId="77777777" w:rsidR="00245A20" w:rsidRPr="00603221" w:rsidRDefault="00245A20" w:rsidP="00245A20">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38C64929" w14:textId="7160F017" w:rsidR="00245A20" w:rsidRPr="00C82832" w:rsidRDefault="00D21777" w:rsidP="00245A20">
            <w:pPr>
              <w:pStyle w:val="TabletextChar"/>
              <w:rPr>
                <w:rFonts w:cs="Tahoma"/>
                <w:b/>
                <w:sz w:val="22"/>
                <w:szCs w:val="24"/>
              </w:rPr>
            </w:pPr>
            <w:r w:rsidRPr="00D21777">
              <w:rPr>
                <w:rFonts w:cs="Tahoma"/>
                <w:b/>
                <w:color w:val="000000"/>
                <w:sz w:val="22"/>
                <w:szCs w:val="22"/>
                <w:lang w:eastAsia="zh-CN"/>
              </w:rPr>
              <w:t>12</w:t>
            </w:r>
            <w:r w:rsidR="00E504D1" w:rsidRPr="00D21777">
              <w:rPr>
                <w:rFonts w:cs="Tahoma"/>
                <w:b/>
                <w:color w:val="000000"/>
                <w:sz w:val="22"/>
                <w:szCs w:val="22"/>
                <w:lang w:eastAsia="zh-CN"/>
              </w:rPr>
              <w:t>-</w:t>
            </w:r>
            <w:r w:rsidRPr="00D21777">
              <w:rPr>
                <w:rFonts w:cs="Tahoma"/>
                <w:b/>
                <w:color w:val="000000"/>
                <w:sz w:val="22"/>
                <w:szCs w:val="22"/>
                <w:lang w:eastAsia="zh-CN"/>
              </w:rPr>
              <w:t>03</w:t>
            </w:r>
            <w:r w:rsidR="00E504D1" w:rsidRPr="00D21777">
              <w:rPr>
                <w:rFonts w:cs="Tahoma"/>
                <w:b/>
                <w:color w:val="000000"/>
                <w:sz w:val="22"/>
                <w:szCs w:val="22"/>
                <w:lang w:eastAsia="zh-CN"/>
              </w:rPr>
              <w:t>-202</w:t>
            </w:r>
            <w:r w:rsidR="002C20E7" w:rsidRPr="00D21777">
              <w:rPr>
                <w:rFonts w:cs="Tahoma"/>
                <w:b/>
                <w:color w:val="000000"/>
                <w:sz w:val="22"/>
                <w:szCs w:val="22"/>
                <w:lang w:eastAsia="zh-CN"/>
              </w:rPr>
              <w:t>4</w:t>
            </w:r>
          </w:p>
        </w:tc>
      </w:tr>
      <w:tr w:rsidR="00245A20" w:rsidRPr="0066646A" w14:paraId="488C1241" w14:textId="77777777" w:rsidTr="0031590C">
        <w:tc>
          <w:tcPr>
            <w:tcW w:w="3708" w:type="dxa"/>
            <w:vAlign w:val="center"/>
          </w:tcPr>
          <w:p w14:paraId="3029CE03" w14:textId="77777777" w:rsidR="00245A20" w:rsidRPr="00603221" w:rsidRDefault="00245A20" w:rsidP="00245A20">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4ED1252D" w14:textId="15B2A16B" w:rsidR="00245A20" w:rsidRPr="00A406A5" w:rsidRDefault="00D21777" w:rsidP="00245A20">
            <w:pPr>
              <w:pStyle w:val="TabletextChar"/>
              <w:rPr>
                <w:rFonts w:cs="Tahoma"/>
                <w:b/>
                <w:color w:val="000000"/>
                <w:sz w:val="22"/>
                <w:szCs w:val="22"/>
                <w:highlight w:val="magenta"/>
              </w:rPr>
            </w:pPr>
            <w:r w:rsidRPr="00D21777">
              <w:rPr>
                <w:rFonts w:cs="Tahoma"/>
                <w:b/>
                <w:color w:val="000000"/>
                <w:sz w:val="22"/>
                <w:szCs w:val="22"/>
                <w:lang w:eastAsia="zh-CN"/>
              </w:rPr>
              <w:t>29-02-2024</w:t>
            </w:r>
          </w:p>
        </w:tc>
      </w:tr>
      <w:tr w:rsidR="00245A20" w:rsidRPr="0066646A" w14:paraId="09B8D213" w14:textId="77777777" w:rsidTr="00603221">
        <w:tc>
          <w:tcPr>
            <w:tcW w:w="3708" w:type="dxa"/>
            <w:vAlign w:val="center"/>
          </w:tcPr>
          <w:p w14:paraId="40A51876" w14:textId="77777777" w:rsidR="00245A20" w:rsidRPr="00603221" w:rsidRDefault="00245A20" w:rsidP="00245A20">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18A84056" w14:textId="625C369B" w:rsidR="00245A20" w:rsidRPr="00E55EF7" w:rsidRDefault="00D21777" w:rsidP="00245A20">
            <w:pPr>
              <w:autoSpaceDE w:val="0"/>
              <w:autoSpaceDN w:val="0"/>
              <w:adjustRightInd w:val="0"/>
              <w:spacing w:after="0" w:line="276" w:lineRule="auto"/>
              <w:jc w:val="left"/>
              <w:rPr>
                <w:b/>
                <w:szCs w:val="24"/>
                <w:lang w:val="el-GR" w:eastAsia="en-US"/>
              </w:rPr>
            </w:pPr>
            <w:r w:rsidRPr="00D21777">
              <w:rPr>
                <w:b/>
                <w:color w:val="000000"/>
                <w:lang w:val="el-GR"/>
              </w:rPr>
              <w:t>01</w:t>
            </w:r>
            <w:r w:rsidR="00E504D1" w:rsidRPr="00D21777">
              <w:rPr>
                <w:b/>
                <w:color w:val="000000"/>
                <w:lang w:val="el-GR"/>
              </w:rPr>
              <w:t>-</w:t>
            </w:r>
            <w:r>
              <w:rPr>
                <w:b/>
                <w:color w:val="000000"/>
                <w:lang w:val="el-GR"/>
              </w:rPr>
              <w:t>04</w:t>
            </w:r>
            <w:r w:rsidR="00E504D1" w:rsidRPr="00D31AB1">
              <w:rPr>
                <w:b/>
                <w:color w:val="000000"/>
                <w:lang w:val="el-GR"/>
              </w:rPr>
              <w:t>-202</w:t>
            </w:r>
            <w:r w:rsidR="002C20E7" w:rsidRPr="000171E1">
              <w:rPr>
                <w:b/>
                <w:color w:val="000000"/>
                <w:lang w:val="el-GR"/>
              </w:rPr>
              <w:t>4</w:t>
            </w:r>
            <w:r>
              <w:rPr>
                <w:b/>
                <w:color w:val="000000"/>
                <w:lang w:val="el-GR"/>
              </w:rPr>
              <w:t>,</w:t>
            </w:r>
            <w:r w:rsidR="00E504D1">
              <w:rPr>
                <w:b/>
                <w:color w:val="000000"/>
                <w:lang w:val="el-GR"/>
              </w:rPr>
              <w:t xml:space="preserve"> </w:t>
            </w:r>
            <w:r w:rsidR="00245A20" w:rsidRPr="00D21777">
              <w:rPr>
                <w:bCs/>
                <w:color w:val="000000"/>
                <w:lang w:val="el-GR"/>
              </w:rPr>
              <w:t>ημέρα</w:t>
            </w:r>
            <w:r w:rsidRPr="00D21777">
              <w:rPr>
                <w:b/>
                <w:color w:val="000000"/>
                <w:lang w:val="el-GR"/>
              </w:rPr>
              <w:t xml:space="preserve"> Δευτέρα</w:t>
            </w:r>
            <w:r w:rsidR="00C506C9" w:rsidRPr="00D21777">
              <w:rPr>
                <w:b/>
                <w:color w:val="000000"/>
                <w:lang w:val="el-GR"/>
              </w:rPr>
              <w:t xml:space="preserve"> </w:t>
            </w:r>
            <w:r w:rsidR="002A7928" w:rsidRPr="00D21777">
              <w:rPr>
                <w:bCs/>
                <w:color w:val="000000"/>
                <w:lang w:val="el-GR"/>
              </w:rPr>
              <w:t xml:space="preserve">&amp; </w:t>
            </w:r>
            <w:r w:rsidR="00245A20" w:rsidRPr="00D21777">
              <w:rPr>
                <w:bCs/>
                <w:color w:val="000000"/>
                <w:lang w:val="el-GR"/>
              </w:rPr>
              <w:t>ώρα</w:t>
            </w:r>
            <w:r w:rsidR="00245A20" w:rsidRPr="00D21777">
              <w:rPr>
                <w:b/>
                <w:color w:val="000000"/>
                <w:lang w:val="el-GR"/>
              </w:rPr>
              <w:t xml:space="preserve"> </w:t>
            </w:r>
            <w:r w:rsidRPr="00D21777">
              <w:rPr>
                <w:b/>
                <w:color w:val="000000"/>
                <w:lang w:val="el-GR"/>
              </w:rPr>
              <w:t>14</w:t>
            </w:r>
            <w:r w:rsidR="00245A20" w:rsidRPr="00D21777">
              <w:rPr>
                <w:b/>
                <w:color w:val="000000"/>
                <w:lang w:val="el-GR"/>
              </w:rPr>
              <w:t>:</w:t>
            </w:r>
            <w:r w:rsidR="002B6EA7" w:rsidRPr="00D21777">
              <w:rPr>
                <w:b/>
                <w:color w:val="000000"/>
                <w:lang w:val="el-GR"/>
              </w:rPr>
              <w:t>00</w:t>
            </w:r>
          </w:p>
        </w:tc>
      </w:tr>
      <w:tr w:rsidR="00245A20" w:rsidRPr="00164D9C" w14:paraId="07ED66AE" w14:textId="77777777" w:rsidTr="0031590C">
        <w:tc>
          <w:tcPr>
            <w:tcW w:w="3708" w:type="dxa"/>
            <w:vAlign w:val="center"/>
          </w:tcPr>
          <w:p w14:paraId="125FEA89" w14:textId="77777777" w:rsidR="00245A20" w:rsidRPr="00603221" w:rsidRDefault="00245A20" w:rsidP="00245A20">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04B55620" w14:textId="77777777" w:rsidR="00245A20" w:rsidRPr="00603221" w:rsidRDefault="00245A20" w:rsidP="00245A20">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3BB5C09F" w14:textId="77777777" w:rsidR="00245A20" w:rsidRPr="00603221" w:rsidRDefault="00245A20" w:rsidP="00245A20">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r w:rsidRPr="00603221">
              <w:rPr>
                <w:lang w:val="en-US"/>
              </w:rPr>
              <w:t>promitheus</w:t>
            </w:r>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p>
          <w:p w14:paraId="46AB7A0A" w14:textId="77777777" w:rsidR="00245A20" w:rsidRPr="00603221" w:rsidRDefault="00245A20" w:rsidP="00245A20">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3B75A926" w14:textId="77777777" w:rsidR="00245A20" w:rsidRPr="00603221" w:rsidRDefault="00245A20" w:rsidP="00245A20">
            <w:pPr>
              <w:autoSpaceDE w:val="0"/>
              <w:autoSpaceDN w:val="0"/>
              <w:adjustRightInd w:val="0"/>
              <w:spacing w:after="0" w:line="276" w:lineRule="auto"/>
              <w:jc w:val="left"/>
              <w:rPr>
                <w:color w:val="000000"/>
                <w:lang w:val="el-GR"/>
              </w:rPr>
            </w:pPr>
            <w:r w:rsidRPr="00603221">
              <w:rPr>
                <w:color w:val="000000"/>
                <w:lang w:val="el-GR"/>
              </w:rPr>
              <w:lastRenderedPageBreak/>
              <w:t>(ΕΣΗΔΗΣ) (ηλεκτρονική μορφή)</w:t>
            </w:r>
          </w:p>
          <w:p w14:paraId="2BE6F6A4" w14:textId="77777777" w:rsidR="00245A20" w:rsidRPr="00603221" w:rsidRDefault="00245A20" w:rsidP="00245A20">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p>
          <w:p w14:paraId="5690B144" w14:textId="77777777" w:rsidR="00245A20" w:rsidRPr="00603221" w:rsidRDefault="00245A20" w:rsidP="00245A20">
            <w:pPr>
              <w:autoSpaceDE w:val="0"/>
              <w:autoSpaceDN w:val="0"/>
              <w:adjustRightInd w:val="0"/>
              <w:spacing w:after="0" w:line="276" w:lineRule="auto"/>
              <w:jc w:val="left"/>
              <w:rPr>
                <w:lang w:val="el-GR"/>
              </w:rPr>
            </w:pPr>
            <w:r w:rsidRPr="00603221">
              <w:rPr>
                <w:color w:val="000000"/>
                <w:lang w:val="el-GR"/>
              </w:rPr>
              <w:t xml:space="preserve">Η έδρα της ΚτΠ </w:t>
            </w:r>
            <w:r>
              <w:rPr>
                <w:color w:val="000000"/>
                <w:lang w:val="el-GR"/>
              </w:rPr>
              <w:t>Μ.</w:t>
            </w:r>
            <w:r w:rsidRPr="00603221">
              <w:rPr>
                <w:color w:val="000000"/>
                <w:lang w:val="el-GR"/>
              </w:rPr>
              <w:t>Α.Ε.</w:t>
            </w:r>
          </w:p>
        </w:tc>
      </w:tr>
      <w:tr w:rsidR="00245A20" w:rsidRPr="00DF02B0" w14:paraId="2FFCD246" w14:textId="77777777" w:rsidTr="0031590C">
        <w:tc>
          <w:tcPr>
            <w:tcW w:w="3708" w:type="dxa"/>
          </w:tcPr>
          <w:p w14:paraId="3988E70B" w14:textId="77777777" w:rsidR="00245A20" w:rsidRPr="00603221" w:rsidRDefault="00245A20" w:rsidP="00245A20">
            <w:pPr>
              <w:pStyle w:val="TabletextChar"/>
              <w:rPr>
                <w:rFonts w:cs="Tahoma"/>
                <w:b/>
                <w:sz w:val="22"/>
                <w:szCs w:val="22"/>
              </w:rPr>
            </w:pPr>
            <w:r w:rsidRPr="00603221">
              <w:rPr>
                <w:rFonts w:cs="Tahoma"/>
                <w:b/>
                <w:sz w:val="22"/>
                <w:szCs w:val="22"/>
              </w:rPr>
              <w:lastRenderedPageBreak/>
              <w:t>ΗΜΕΡΟΜΗΝΙΑ ΑΝΑΡΤΗΣΗΣ ΣΤΗ ΔΙΑΔΙΚΤΥΑΚΗ ΠΥΛΗ ΤΟΥ ΕΣΗΔΗΣ</w:t>
            </w:r>
          </w:p>
        </w:tc>
        <w:tc>
          <w:tcPr>
            <w:tcW w:w="6147" w:type="dxa"/>
            <w:vAlign w:val="center"/>
          </w:tcPr>
          <w:p w14:paraId="541475EC" w14:textId="1E774C87" w:rsidR="00245A20" w:rsidRPr="00603221" w:rsidRDefault="00D21777" w:rsidP="00245A20">
            <w:pPr>
              <w:autoSpaceDE w:val="0"/>
              <w:autoSpaceDN w:val="0"/>
              <w:adjustRightInd w:val="0"/>
              <w:spacing w:after="0" w:line="276" w:lineRule="auto"/>
              <w:jc w:val="left"/>
              <w:rPr>
                <w:color w:val="000000"/>
              </w:rPr>
            </w:pPr>
            <w:r w:rsidRPr="00D21777">
              <w:rPr>
                <w:b/>
                <w:color w:val="000000"/>
                <w:lang w:val="el-GR"/>
              </w:rPr>
              <w:t>29</w:t>
            </w:r>
            <w:r w:rsidR="00E504D1" w:rsidRPr="00D21777">
              <w:rPr>
                <w:b/>
                <w:color w:val="000000"/>
                <w:lang w:val="el-GR"/>
              </w:rPr>
              <w:t>-</w:t>
            </w:r>
            <w:r>
              <w:rPr>
                <w:b/>
                <w:color w:val="000000"/>
                <w:lang w:val="el-GR"/>
              </w:rPr>
              <w:t>02</w:t>
            </w:r>
            <w:r w:rsidR="00E504D1" w:rsidRPr="00D31AB1">
              <w:rPr>
                <w:b/>
                <w:color w:val="000000"/>
                <w:lang w:val="el-GR"/>
              </w:rPr>
              <w:t>-202</w:t>
            </w:r>
            <w:r w:rsidR="002C20E7" w:rsidRPr="00D21777">
              <w:rPr>
                <w:b/>
                <w:color w:val="000000"/>
                <w:lang w:val="el-GR"/>
              </w:rPr>
              <w:t>4</w:t>
            </w:r>
          </w:p>
        </w:tc>
      </w:tr>
      <w:tr w:rsidR="00245A20" w:rsidRPr="0066646A" w14:paraId="26B82406" w14:textId="77777777" w:rsidTr="0031590C">
        <w:tc>
          <w:tcPr>
            <w:tcW w:w="3708" w:type="dxa"/>
            <w:vAlign w:val="center"/>
          </w:tcPr>
          <w:p w14:paraId="111BA4B8" w14:textId="77777777" w:rsidR="00245A20" w:rsidRPr="00603221" w:rsidRDefault="00245A20" w:rsidP="00245A20">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6C8ADFC9" w14:textId="20BF868E" w:rsidR="00245A20" w:rsidRPr="005F3CF8" w:rsidRDefault="00D21777" w:rsidP="00245A20">
            <w:pPr>
              <w:pStyle w:val="TabletextChar"/>
              <w:rPr>
                <w:rFonts w:cs="Tahoma"/>
                <w:sz w:val="22"/>
                <w:szCs w:val="22"/>
              </w:rPr>
            </w:pPr>
            <w:r w:rsidRPr="00D21777">
              <w:rPr>
                <w:b/>
                <w:color w:val="000000"/>
                <w:sz w:val="22"/>
                <w:szCs w:val="22"/>
              </w:rPr>
              <w:t>05</w:t>
            </w:r>
            <w:r w:rsidR="00E504D1" w:rsidRPr="00D21777">
              <w:rPr>
                <w:b/>
                <w:color w:val="000000"/>
                <w:sz w:val="22"/>
                <w:szCs w:val="22"/>
              </w:rPr>
              <w:t>-</w:t>
            </w:r>
            <w:r>
              <w:rPr>
                <w:b/>
                <w:color w:val="000000"/>
                <w:sz w:val="22"/>
                <w:szCs w:val="22"/>
              </w:rPr>
              <w:t>04</w:t>
            </w:r>
            <w:r w:rsidR="00E504D1" w:rsidRPr="005F3CF8">
              <w:rPr>
                <w:b/>
                <w:color w:val="000000"/>
                <w:sz w:val="22"/>
                <w:szCs w:val="22"/>
              </w:rPr>
              <w:t>-202</w:t>
            </w:r>
            <w:r w:rsidR="002C20E7" w:rsidRPr="005F3CF8">
              <w:rPr>
                <w:b/>
                <w:color w:val="000000"/>
                <w:sz w:val="22"/>
                <w:szCs w:val="22"/>
              </w:rPr>
              <w:t>4</w:t>
            </w:r>
            <w:r>
              <w:rPr>
                <w:b/>
                <w:color w:val="000000"/>
                <w:sz w:val="22"/>
                <w:szCs w:val="22"/>
              </w:rPr>
              <w:t xml:space="preserve">, </w:t>
            </w:r>
            <w:r w:rsidRPr="00D21777">
              <w:rPr>
                <w:bCs/>
                <w:color w:val="000000"/>
                <w:sz w:val="22"/>
                <w:szCs w:val="22"/>
              </w:rPr>
              <w:t>ημέρα</w:t>
            </w:r>
            <w:r>
              <w:rPr>
                <w:b/>
                <w:color w:val="000000"/>
                <w:sz w:val="22"/>
                <w:szCs w:val="22"/>
              </w:rPr>
              <w:t xml:space="preserve"> Παρασκευή</w:t>
            </w:r>
            <w:r w:rsidR="00E504D1" w:rsidRPr="005F3CF8">
              <w:rPr>
                <w:b/>
                <w:color w:val="000000"/>
                <w:sz w:val="22"/>
                <w:szCs w:val="22"/>
              </w:rPr>
              <w:t xml:space="preserve"> </w:t>
            </w:r>
            <w:r w:rsidR="00245A20" w:rsidRPr="00D21777">
              <w:rPr>
                <w:bCs/>
                <w:color w:val="000000"/>
                <w:sz w:val="22"/>
                <w:szCs w:val="22"/>
              </w:rPr>
              <w:t>και ώρα</w:t>
            </w:r>
            <w:r w:rsidR="00245A20" w:rsidRPr="00D21777">
              <w:rPr>
                <w:b/>
                <w:color w:val="000000"/>
                <w:sz w:val="22"/>
                <w:szCs w:val="22"/>
              </w:rPr>
              <w:t xml:space="preserve"> </w:t>
            </w:r>
            <w:r w:rsidRPr="00D21777">
              <w:rPr>
                <w:b/>
                <w:color w:val="000000"/>
                <w:sz w:val="22"/>
                <w:szCs w:val="22"/>
              </w:rPr>
              <w:t>14</w:t>
            </w:r>
            <w:r w:rsidR="00BD0038" w:rsidRPr="00D21777">
              <w:rPr>
                <w:b/>
                <w:color w:val="000000"/>
                <w:sz w:val="22"/>
                <w:szCs w:val="22"/>
              </w:rPr>
              <w:t>:00</w:t>
            </w:r>
          </w:p>
        </w:tc>
      </w:tr>
    </w:tbl>
    <w:p w14:paraId="469801F0" w14:textId="77777777" w:rsidR="008E18C3" w:rsidRDefault="008E18C3" w:rsidP="0024279E">
      <w:pPr>
        <w:autoSpaceDE w:val="0"/>
        <w:autoSpaceDN w:val="0"/>
        <w:adjustRightInd w:val="0"/>
        <w:ind w:right="-460"/>
        <w:jc w:val="center"/>
        <w:rPr>
          <w:lang w:val="el-GR"/>
        </w:rPr>
      </w:pPr>
    </w:p>
    <w:p w14:paraId="35BA1E17" w14:textId="77777777" w:rsidR="007C27D3" w:rsidRPr="007C27D3" w:rsidRDefault="007C27D3" w:rsidP="007C27D3">
      <w:pPr>
        <w:rPr>
          <w:lang w:val="el-GR"/>
        </w:rPr>
      </w:pPr>
    </w:p>
    <w:p w14:paraId="5413DF65" w14:textId="77777777" w:rsidR="007C27D3" w:rsidRDefault="007C27D3" w:rsidP="007C27D3">
      <w:pPr>
        <w:rPr>
          <w:lang w:val="el-GR"/>
        </w:rPr>
      </w:pPr>
    </w:p>
    <w:p w14:paraId="2F6ECDDC" w14:textId="43C2E851" w:rsidR="007C27D3" w:rsidRDefault="007C27D3" w:rsidP="007C27D3">
      <w:pPr>
        <w:tabs>
          <w:tab w:val="left" w:pos="6900"/>
        </w:tabs>
        <w:rPr>
          <w:lang w:val="el-GR"/>
        </w:rPr>
      </w:pPr>
      <w:r>
        <w:rPr>
          <w:lang w:val="el-GR"/>
        </w:rPr>
        <w:tab/>
      </w:r>
    </w:p>
    <w:p w14:paraId="014AB35B" w14:textId="48DC3AA7" w:rsidR="007C27D3" w:rsidRPr="007C27D3" w:rsidRDefault="007C27D3" w:rsidP="007C27D3">
      <w:pPr>
        <w:tabs>
          <w:tab w:val="left" w:pos="6900"/>
        </w:tabs>
        <w:rPr>
          <w:lang w:val="el-GR"/>
        </w:rPr>
        <w:sectPr w:rsidR="007C27D3" w:rsidRPr="007C27D3" w:rsidSect="006437CB">
          <w:headerReference w:type="default" r:id="rId15"/>
          <w:footerReference w:type="default" r:id="rId16"/>
          <w:pgSz w:w="11906" w:h="16838"/>
          <w:pgMar w:top="1134" w:right="1134" w:bottom="1134" w:left="1134" w:header="720" w:footer="709" w:gutter="0"/>
          <w:pgNumType w:start="1"/>
          <w:cols w:space="720"/>
          <w:docGrid w:linePitch="360"/>
        </w:sectPr>
      </w:pPr>
      <w:r>
        <w:rPr>
          <w:lang w:val="el-GR"/>
        </w:rPr>
        <w:tab/>
      </w: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29CF4DE0" w14:textId="77777777" w:rsidR="00A81D32" w:rsidRPr="00FE037B" w:rsidRDefault="00A81D32" w:rsidP="00FE037B">
          <w:pPr>
            <w:pStyle w:val="Contents"/>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23B34142" w14:textId="4CD15D4F" w:rsidR="0014397B" w:rsidRDefault="00801949">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r>
            <w:rPr>
              <w:b w:val="0"/>
              <w:bCs w:val="0"/>
              <w:caps w:val="0"/>
            </w:rPr>
            <w:fldChar w:fldCharType="begin"/>
          </w:r>
          <w:r w:rsidR="005D6014">
            <w:rPr>
              <w:b w:val="0"/>
              <w:bCs w:val="0"/>
              <w:caps w:val="0"/>
            </w:rPr>
            <w:instrText xml:space="preserve"> TOC \o "1-7" \h \z \u </w:instrText>
          </w:r>
          <w:r>
            <w:rPr>
              <w:b w:val="0"/>
              <w:bCs w:val="0"/>
              <w:caps w:val="0"/>
            </w:rPr>
            <w:fldChar w:fldCharType="separate"/>
          </w:r>
          <w:hyperlink w:anchor="_Toc157790512" w:history="1">
            <w:r w:rsidR="0014397B" w:rsidRPr="007570DD">
              <w:rPr>
                <w:rStyle w:val="-"/>
                <w:noProof/>
                <w:lang w:val="el-GR"/>
              </w:rPr>
              <w:t>1.</w:t>
            </w:r>
            <w:r w:rsidR="0014397B">
              <w:rPr>
                <w:rFonts w:asciiTheme="minorHAnsi" w:eastAsiaTheme="minorEastAsia" w:hAnsiTheme="minorHAnsi" w:cstheme="minorBidi"/>
                <w:b w:val="0"/>
                <w:bCs w:val="0"/>
                <w:caps w:val="0"/>
                <w:noProof/>
                <w:kern w:val="2"/>
                <w:sz w:val="22"/>
                <w:szCs w:val="22"/>
                <w:lang w:val="el-GR" w:eastAsia="el-GR"/>
                <w14:ligatures w14:val="standardContextual"/>
              </w:rPr>
              <w:tab/>
            </w:r>
            <w:r w:rsidR="0014397B" w:rsidRPr="007570DD">
              <w:rPr>
                <w:rStyle w:val="-"/>
                <w:noProof/>
                <w:lang w:val="el-GR"/>
              </w:rPr>
              <w:t>ΑΝΑΘΕΤΟΥΣΑ ΑΡΧΗ ΚΑΙ ΑΝΤΙΚΕΙΜΕΝΟ ΣΥΜΒΑΣΗΣ</w:t>
            </w:r>
            <w:r w:rsidR="0014397B">
              <w:rPr>
                <w:noProof/>
                <w:webHidden/>
              </w:rPr>
              <w:tab/>
            </w:r>
            <w:r w:rsidR="0014397B">
              <w:rPr>
                <w:noProof/>
                <w:webHidden/>
              </w:rPr>
              <w:fldChar w:fldCharType="begin"/>
            </w:r>
            <w:r w:rsidR="0014397B">
              <w:rPr>
                <w:noProof/>
                <w:webHidden/>
              </w:rPr>
              <w:instrText xml:space="preserve"> PAGEREF _Toc157790512 \h </w:instrText>
            </w:r>
            <w:r w:rsidR="0014397B">
              <w:rPr>
                <w:noProof/>
                <w:webHidden/>
              </w:rPr>
            </w:r>
            <w:r w:rsidR="0014397B">
              <w:rPr>
                <w:noProof/>
                <w:webHidden/>
              </w:rPr>
              <w:fldChar w:fldCharType="separate"/>
            </w:r>
            <w:r w:rsidR="00740EA9">
              <w:rPr>
                <w:noProof/>
                <w:webHidden/>
              </w:rPr>
              <w:t>6</w:t>
            </w:r>
            <w:r w:rsidR="0014397B">
              <w:rPr>
                <w:noProof/>
                <w:webHidden/>
              </w:rPr>
              <w:fldChar w:fldCharType="end"/>
            </w:r>
          </w:hyperlink>
        </w:p>
        <w:p w14:paraId="2EDB5041" w14:textId="7E92FA6A" w:rsidR="0014397B" w:rsidRDefault="00740EA9">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7790513" w:history="1">
            <w:r w:rsidR="0014397B" w:rsidRPr="007570DD">
              <w:rPr>
                <w:rStyle w:val="-"/>
                <w:bCs/>
                <w:noProof/>
                <w:lang w:val="el-GR"/>
              </w:rPr>
              <w:t>1.1</w:t>
            </w:r>
            <w:r w:rsidR="0014397B">
              <w:rPr>
                <w:rFonts w:asciiTheme="minorHAnsi" w:eastAsiaTheme="minorEastAsia" w:hAnsiTheme="minorHAnsi" w:cstheme="minorBidi"/>
                <w:smallCaps w:val="0"/>
                <w:noProof/>
                <w:kern w:val="2"/>
                <w:sz w:val="22"/>
                <w:szCs w:val="22"/>
                <w:lang w:val="el-GR" w:eastAsia="el-GR"/>
                <w14:ligatures w14:val="standardContextual"/>
              </w:rPr>
              <w:tab/>
            </w:r>
            <w:r w:rsidR="0014397B" w:rsidRPr="007570DD">
              <w:rPr>
                <w:rStyle w:val="-"/>
                <w:noProof/>
                <w:lang w:val="el-GR"/>
              </w:rPr>
              <w:t>Στοιχεία Αναθέτουσας Αρχής</w:t>
            </w:r>
            <w:r w:rsidR="0014397B">
              <w:rPr>
                <w:noProof/>
                <w:webHidden/>
              </w:rPr>
              <w:tab/>
            </w:r>
            <w:r w:rsidR="0014397B">
              <w:rPr>
                <w:noProof/>
                <w:webHidden/>
              </w:rPr>
              <w:fldChar w:fldCharType="begin"/>
            </w:r>
            <w:r w:rsidR="0014397B">
              <w:rPr>
                <w:noProof/>
                <w:webHidden/>
              </w:rPr>
              <w:instrText xml:space="preserve"> PAGEREF _Toc157790513 \h </w:instrText>
            </w:r>
            <w:r w:rsidR="0014397B">
              <w:rPr>
                <w:noProof/>
                <w:webHidden/>
              </w:rPr>
            </w:r>
            <w:r w:rsidR="0014397B">
              <w:rPr>
                <w:noProof/>
                <w:webHidden/>
              </w:rPr>
              <w:fldChar w:fldCharType="separate"/>
            </w:r>
            <w:r>
              <w:rPr>
                <w:noProof/>
                <w:webHidden/>
              </w:rPr>
              <w:t>6</w:t>
            </w:r>
            <w:r w:rsidR="0014397B">
              <w:rPr>
                <w:noProof/>
                <w:webHidden/>
              </w:rPr>
              <w:fldChar w:fldCharType="end"/>
            </w:r>
          </w:hyperlink>
        </w:p>
        <w:p w14:paraId="2EA287D5" w14:textId="25F71537" w:rsidR="0014397B" w:rsidRDefault="00740EA9">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7790514" w:history="1">
            <w:r w:rsidR="0014397B" w:rsidRPr="007570DD">
              <w:rPr>
                <w:rStyle w:val="-"/>
                <w:bCs/>
                <w:noProof/>
                <w:lang w:val="el-GR"/>
              </w:rPr>
              <w:t>1.2</w:t>
            </w:r>
            <w:r w:rsidR="0014397B">
              <w:rPr>
                <w:rFonts w:asciiTheme="minorHAnsi" w:eastAsiaTheme="minorEastAsia" w:hAnsiTheme="minorHAnsi" w:cstheme="minorBidi"/>
                <w:smallCaps w:val="0"/>
                <w:noProof/>
                <w:kern w:val="2"/>
                <w:sz w:val="22"/>
                <w:szCs w:val="22"/>
                <w:lang w:val="el-GR" w:eastAsia="el-GR"/>
                <w14:ligatures w14:val="standardContextual"/>
              </w:rPr>
              <w:tab/>
            </w:r>
            <w:r w:rsidR="0014397B" w:rsidRPr="007570DD">
              <w:rPr>
                <w:rStyle w:val="-"/>
                <w:noProof/>
                <w:lang w:val="el-GR"/>
              </w:rPr>
              <w:t>Στοιχεία Διαδικασίας - Χρηματοδότηση</w:t>
            </w:r>
            <w:r w:rsidR="0014397B">
              <w:rPr>
                <w:noProof/>
                <w:webHidden/>
              </w:rPr>
              <w:tab/>
            </w:r>
            <w:r w:rsidR="0014397B">
              <w:rPr>
                <w:noProof/>
                <w:webHidden/>
              </w:rPr>
              <w:fldChar w:fldCharType="begin"/>
            </w:r>
            <w:r w:rsidR="0014397B">
              <w:rPr>
                <w:noProof/>
                <w:webHidden/>
              </w:rPr>
              <w:instrText xml:space="preserve"> PAGEREF _Toc157790514 \h </w:instrText>
            </w:r>
            <w:r w:rsidR="0014397B">
              <w:rPr>
                <w:noProof/>
                <w:webHidden/>
              </w:rPr>
            </w:r>
            <w:r w:rsidR="0014397B">
              <w:rPr>
                <w:noProof/>
                <w:webHidden/>
              </w:rPr>
              <w:fldChar w:fldCharType="separate"/>
            </w:r>
            <w:r>
              <w:rPr>
                <w:noProof/>
                <w:webHidden/>
              </w:rPr>
              <w:t>6</w:t>
            </w:r>
            <w:r w:rsidR="0014397B">
              <w:rPr>
                <w:noProof/>
                <w:webHidden/>
              </w:rPr>
              <w:fldChar w:fldCharType="end"/>
            </w:r>
          </w:hyperlink>
        </w:p>
        <w:p w14:paraId="2C41D564" w14:textId="734AF54D" w:rsidR="0014397B" w:rsidRDefault="00740EA9">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7790515" w:history="1">
            <w:r w:rsidR="0014397B" w:rsidRPr="007570DD">
              <w:rPr>
                <w:rStyle w:val="-"/>
                <w:bCs/>
                <w:noProof/>
                <w:lang w:val="el-GR"/>
              </w:rPr>
              <w:t>1.3</w:t>
            </w:r>
            <w:r w:rsidR="0014397B">
              <w:rPr>
                <w:rFonts w:asciiTheme="minorHAnsi" w:eastAsiaTheme="minorEastAsia" w:hAnsiTheme="minorHAnsi" w:cstheme="minorBidi"/>
                <w:smallCaps w:val="0"/>
                <w:noProof/>
                <w:kern w:val="2"/>
                <w:sz w:val="22"/>
                <w:szCs w:val="22"/>
                <w:lang w:val="el-GR" w:eastAsia="el-GR"/>
                <w14:ligatures w14:val="standardContextual"/>
              </w:rPr>
              <w:tab/>
            </w:r>
            <w:r w:rsidR="0014397B" w:rsidRPr="007570DD">
              <w:rPr>
                <w:rStyle w:val="-"/>
                <w:noProof/>
                <w:lang w:val="el-GR"/>
              </w:rPr>
              <w:t>Συνοπτική Περιγραφή φυσικού και οικονομικού αντικειμένου της σύμβασης</w:t>
            </w:r>
            <w:r w:rsidR="0014397B">
              <w:rPr>
                <w:noProof/>
                <w:webHidden/>
              </w:rPr>
              <w:tab/>
            </w:r>
            <w:r w:rsidR="0014397B">
              <w:rPr>
                <w:noProof/>
                <w:webHidden/>
              </w:rPr>
              <w:fldChar w:fldCharType="begin"/>
            </w:r>
            <w:r w:rsidR="0014397B">
              <w:rPr>
                <w:noProof/>
                <w:webHidden/>
              </w:rPr>
              <w:instrText xml:space="preserve"> PAGEREF _Toc157790515 \h </w:instrText>
            </w:r>
            <w:r w:rsidR="0014397B">
              <w:rPr>
                <w:noProof/>
                <w:webHidden/>
              </w:rPr>
            </w:r>
            <w:r w:rsidR="0014397B">
              <w:rPr>
                <w:noProof/>
                <w:webHidden/>
              </w:rPr>
              <w:fldChar w:fldCharType="separate"/>
            </w:r>
            <w:r>
              <w:rPr>
                <w:noProof/>
                <w:webHidden/>
              </w:rPr>
              <w:t>7</w:t>
            </w:r>
            <w:r w:rsidR="0014397B">
              <w:rPr>
                <w:noProof/>
                <w:webHidden/>
              </w:rPr>
              <w:fldChar w:fldCharType="end"/>
            </w:r>
          </w:hyperlink>
        </w:p>
        <w:p w14:paraId="74A41D17" w14:textId="3D1B8734" w:rsidR="0014397B" w:rsidRDefault="00740EA9">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7790516" w:history="1">
            <w:r w:rsidR="0014397B" w:rsidRPr="007570DD">
              <w:rPr>
                <w:rStyle w:val="-"/>
                <w:bCs/>
                <w:noProof/>
                <w:lang w:val="el-GR"/>
              </w:rPr>
              <w:t>1.4</w:t>
            </w:r>
            <w:r w:rsidR="0014397B">
              <w:rPr>
                <w:rFonts w:asciiTheme="minorHAnsi" w:eastAsiaTheme="minorEastAsia" w:hAnsiTheme="minorHAnsi" w:cstheme="minorBidi"/>
                <w:smallCaps w:val="0"/>
                <w:noProof/>
                <w:kern w:val="2"/>
                <w:sz w:val="22"/>
                <w:szCs w:val="22"/>
                <w:lang w:val="el-GR" w:eastAsia="el-GR"/>
                <w14:ligatures w14:val="standardContextual"/>
              </w:rPr>
              <w:tab/>
            </w:r>
            <w:r w:rsidR="0014397B" w:rsidRPr="007570DD">
              <w:rPr>
                <w:rStyle w:val="-"/>
                <w:noProof/>
                <w:lang w:val="el-GR"/>
              </w:rPr>
              <w:t>Θεσμικό πλαίσιο</w:t>
            </w:r>
            <w:r w:rsidR="0014397B">
              <w:rPr>
                <w:noProof/>
                <w:webHidden/>
              </w:rPr>
              <w:tab/>
            </w:r>
            <w:r w:rsidR="0014397B">
              <w:rPr>
                <w:noProof/>
                <w:webHidden/>
              </w:rPr>
              <w:fldChar w:fldCharType="begin"/>
            </w:r>
            <w:r w:rsidR="0014397B">
              <w:rPr>
                <w:noProof/>
                <w:webHidden/>
              </w:rPr>
              <w:instrText xml:space="preserve"> PAGEREF _Toc157790516 \h </w:instrText>
            </w:r>
            <w:r w:rsidR="0014397B">
              <w:rPr>
                <w:noProof/>
                <w:webHidden/>
              </w:rPr>
            </w:r>
            <w:r w:rsidR="0014397B">
              <w:rPr>
                <w:noProof/>
                <w:webHidden/>
              </w:rPr>
              <w:fldChar w:fldCharType="separate"/>
            </w:r>
            <w:r>
              <w:rPr>
                <w:noProof/>
                <w:webHidden/>
              </w:rPr>
              <w:t>8</w:t>
            </w:r>
            <w:r w:rsidR="0014397B">
              <w:rPr>
                <w:noProof/>
                <w:webHidden/>
              </w:rPr>
              <w:fldChar w:fldCharType="end"/>
            </w:r>
          </w:hyperlink>
        </w:p>
        <w:p w14:paraId="56FCEB4C" w14:textId="08B88591" w:rsidR="0014397B" w:rsidRDefault="00740EA9">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7790517" w:history="1">
            <w:r w:rsidR="0014397B" w:rsidRPr="007570DD">
              <w:rPr>
                <w:rStyle w:val="-"/>
                <w:bCs/>
                <w:noProof/>
                <w:lang w:val="el-GR"/>
              </w:rPr>
              <w:t>1.5</w:t>
            </w:r>
            <w:r w:rsidR="0014397B">
              <w:rPr>
                <w:rFonts w:asciiTheme="minorHAnsi" w:eastAsiaTheme="minorEastAsia" w:hAnsiTheme="minorHAnsi" w:cstheme="minorBidi"/>
                <w:smallCaps w:val="0"/>
                <w:noProof/>
                <w:kern w:val="2"/>
                <w:sz w:val="22"/>
                <w:szCs w:val="22"/>
                <w:lang w:val="el-GR" w:eastAsia="el-GR"/>
                <w14:ligatures w14:val="standardContextual"/>
              </w:rPr>
              <w:tab/>
            </w:r>
            <w:r w:rsidR="0014397B" w:rsidRPr="007570DD">
              <w:rPr>
                <w:rStyle w:val="-"/>
                <w:noProof/>
                <w:lang w:val="el-GR"/>
              </w:rPr>
              <w:t>Προθεσμία παραλαβής προσφορών και διενέργεια διαγωνισμού</w:t>
            </w:r>
            <w:r w:rsidR="0014397B">
              <w:rPr>
                <w:noProof/>
                <w:webHidden/>
              </w:rPr>
              <w:tab/>
            </w:r>
            <w:r w:rsidR="0014397B">
              <w:rPr>
                <w:noProof/>
                <w:webHidden/>
              </w:rPr>
              <w:fldChar w:fldCharType="begin"/>
            </w:r>
            <w:r w:rsidR="0014397B">
              <w:rPr>
                <w:noProof/>
                <w:webHidden/>
              </w:rPr>
              <w:instrText xml:space="preserve"> PAGEREF _Toc157790517 \h </w:instrText>
            </w:r>
            <w:r w:rsidR="0014397B">
              <w:rPr>
                <w:noProof/>
                <w:webHidden/>
              </w:rPr>
            </w:r>
            <w:r w:rsidR="0014397B">
              <w:rPr>
                <w:noProof/>
                <w:webHidden/>
              </w:rPr>
              <w:fldChar w:fldCharType="separate"/>
            </w:r>
            <w:r>
              <w:rPr>
                <w:noProof/>
                <w:webHidden/>
              </w:rPr>
              <w:t>12</w:t>
            </w:r>
            <w:r w:rsidR="0014397B">
              <w:rPr>
                <w:noProof/>
                <w:webHidden/>
              </w:rPr>
              <w:fldChar w:fldCharType="end"/>
            </w:r>
          </w:hyperlink>
        </w:p>
        <w:p w14:paraId="3FDBAAD6" w14:textId="5FD1FA29" w:rsidR="0014397B" w:rsidRDefault="00740EA9">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7790518" w:history="1">
            <w:r w:rsidR="0014397B" w:rsidRPr="007570DD">
              <w:rPr>
                <w:rStyle w:val="-"/>
                <w:bCs/>
                <w:noProof/>
                <w:lang w:val="el-GR"/>
              </w:rPr>
              <w:t>1.6</w:t>
            </w:r>
            <w:r w:rsidR="0014397B">
              <w:rPr>
                <w:rFonts w:asciiTheme="minorHAnsi" w:eastAsiaTheme="minorEastAsia" w:hAnsiTheme="minorHAnsi" w:cstheme="minorBidi"/>
                <w:smallCaps w:val="0"/>
                <w:noProof/>
                <w:kern w:val="2"/>
                <w:sz w:val="22"/>
                <w:szCs w:val="22"/>
                <w:lang w:val="el-GR" w:eastAsia="el-GR"/>
                <w14:ligatures w14:val="standardContextual"/>
              </w:rPr>
              <w:tab/>
            </w:r>
            <w:r w:rsidR="0014397B" w:rsidRPr="007570DD">
              <w:rPr>
                <w:rStyle w:val="-"/>
                <w:noProof/>
                <w:lang w:val="el-GR"/>
              </w:rPr>
              <w:t>Δημοσιότητα</w:t>
            </w:r>
            <w:r w:rsidR="0014397B">
              <w:rPr>
                <w:noProof/>
                <w:webHidden/>
              </w:rPr>
              <w:tab/>
            </w:r>
            <w:r w:rsidR="0014397B">
              <w:rPr>
                <w:noProof/>
                <w:webHidden/>
              </w:rPr>
              <w:fldChar w:fldCharType="begin"/>
            </w:r>
            <w:r w:rsidR="0014397B">
              <w:rPr>
                <w:noProof/>
                <w:webHidden/>
              </w:rPr>
              <w:instrText xml:space="preserve"> PAGEREF _Toc157790518 \h </w:instrText>
            </w:r>
            <w:r w:rsidR="0014397B">
              <w:rPr>
                <w:noProof/>
                <w:webHidden/>
              </w:rPr>
            </w:r>
            <w:r w:rsidR="0014397B">
              <w:rPr>
                <w:noProof/>
                <w:webHidden/>
              </w:rPr>
              <w:fldChar w:fldCharType="separate"/>
            </w:r>
            <w:r>
              <w:rPr>
                <w:noProof/>
                <w:webHidden/>
              </w:rPr>
              <w:t>12</w:t>
            </w:r>
            <w:r w:rsidR="0014397B">
              <w:rPr>
                <w:noProof/>
                <w:webHidden/>
              </w:rPr>
              <w:fldChar w:fldCharType="end"/>
            </w:r>
          </w:hyperlink>
        </w:p>
        <w:p w14:paraId="6935A09E" w14:textId="0A802A7B" w:rsidR="0014397B" w:rsidRDefault="00740EA9">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7790519" w:history="1">
            <w:r w:rsidR="0014397B" w:rsidRPr="007570DD">
              <w:rPr>
                <w:rStyle w:val="-"/>
                <w:bCs/>
                <w:noProof/>
                <w:lang w:val="el-GR"/>
              </w:rPr>
              <w:t>1.7</w:t>
            </w:r>
            <w:r w:rsidR="0014397B">
              <w:rPr>
                <w:rFonts w:asciiTheme="minorHAnsi" w:eastAsiaTheme="minorEastAsia" w:hAnsiTheme="minorHAnsi" w:cstheme="minorBidi"/>
                <w:smallCaps w:val="0"/>
                <w:noProof/>
                <w:kern w:val="2"/>
                <w:sz w:val="22"/>
                <w:szCs w:val="22"/>
                <w:lang w:val="el-GR" w:eastAsia="el-GR"/>
                <w14:ligatures w14:val="standardContextual"/>
              </w:rPr>
              <w:tab/>
            </w:r>
            <w:r w:rsidR="0014397B" w:rsidRPr="007570DD">
              <w:rPr>
                <w:rStyle w:val="-"/>
                <w:noProof/>
                <w:lang w:val="el-GR"/>
              </w:rPr>
              <w:t>Αρχές εφαρμοζόμενες στη διαδικασία σύναψης</w:t>
            </w:r>
            <w:r w:rsidR="0014397B">
              <w:rPr>
                <w:noProof/>
                <w:webHidden/>
              </w:rPr>
              <w:tab/>
            </w:r>
            <w:r w:rsidR="0014397B">
              <w:rPr>
                <w:noProof/>
                <w:webHidden/>
              </w:rPr>
              <w:fldChar w:fldCharType="begin"/>
            </w:r>
            <w:r w:rsidR="0014397B">
              <w:rPr>
                <w:noProof/>
                <w:webHidden/>
              </w:rPr>
              <w:instrText xml:space="preserve"> PAGEREF _Toc157790519 \h </w:instrText>
            </w:r>
            <w:r w:rsidR="0014397B">
              <w:rPr>
                <w:noProof/>
                <w:webHidden/>
              </w:rPr>
            </w:r>
            <w:r w:rsidR="0014397B">
              <w:rPr>
                <w:noProof/>
                <w:webHidden/>
              </w:rPr>
              <w:fldChar w:fldCharType="separate"/>
            </w:r>
            <w:r>
              <w:rPr>
                <w:noProof/>
                <w:webHidden/>
              </w:rPr>
              <w:t>13</w:t>
            </w:r>
            <w:r w:rsidR="0014397B">
              <w:rPr>
                <w:noProof/>
                <w:webHidden/>
              </w:rPr>
              <w:fldChar w:fldCharType="end"/>
            </w:r>
          </w:hyperlink>
        </w:p>
        <w:p w14:paraId="495FB52D" w14:textId="4892A4BF" w:rsidR="0014397B" w:rsidRDefault="00740EA9">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7790520" w:history="1">
            <w:r w:rsidR="0014397B" w:rsidRPr="007570DD">
              <w:rPr>
                <w:rStyle w:val="-"/>
                <w:noProof/>
              </w:rPr>
              <w:t>2.</w:t>
            </w:r>
            <w:r w:rsidR="0014397B">
              <w:rPr>
                <w:rFonts w:asciiTheme="minorHAnsi" w:eastAsiaTheme="minorEastAsia" w:hAnsiTheme="minorHAnsi" w:cstheme="minorBidi"/>
                <w:b w:val="0"/>
                <w:bCs w:val="0"/>
                <w:caps w:val="0"/>
                <w:noProof/>
                <w:kern w:val="2"/>
                <w:sz w:val="22"/>
                <w:szCs w:val="22"/>
                <w:lang w:val="el-GR" w:eastAsia="el-GR"/>
                <w14:ligatures w14:val="standardContextual"/>
              </w:rPr>
              <w:tab/>
            </w:r>
            <w:r w:rsidR="0014397B" w:rsidRPr="007570DD">
              <w:rPr>
                <w:rStyle w:val="-"/>
                <w:noProof/>
              </w:rPr>
              <w:t>ΓΕΝΙΚΟΙ ΚΑΙ ΕΙΔΙΚΟΙ ΟΡΟΙ ΣΥΜΜΕΤΟΧΗΣ</w:t>
            </w:r>
            <w:r w:rsidR="0014397B">
              <w:rPr>
                <w:noProof/>
                <w:webHidden/>
              </w:rPr>
              <w:tab/>
            </w:r>
            <w:r w:rsidR="0014397B">
              <w:rPr>
                <w:noProof/>
                <w:webHidden/>
              </w:rPr>
              <w:fldChar w:fldCharType="begin"/>
            </w:r>
            <w:r w:rsidR="0014397B">
              <w:rPr>
                <w:noProof/>
                <w:webHidden/>
              </w:rPr>
              <w:instrText xml:space="preserve"> PAGEREF _Toc157790520 \h </w:instrText>
            </w:r>
            <w:r w:rsidR="0014397B">
              <w:rPr>
                <w:noProof/>
                <w:webHidden/>
              </w:rPr>
            </w:r>
            <w:r w:rsidR="0014397B">
              <w:rPr>
                <w:noProof/>
                <w:webHidden/>
              </w:rPr>
              <w:fldChar w:fldCharType="separate"/>
            </w:r>
            <w:r>
              <w:rPr>
                <w:noProof/>
                <w:webHidden/>
              </w:rPr>
              <w:t>14</w:t>
            </w:r>
            <w:r w:rsidR="0014397B">
              <w:rPr>
                <w:noProof/>
                <w:webHidden/>
              </w:rPr>
              <w:fldChar w:fldCharType="end"/>
            </w:r>
          </w:hyperlink>
        </w:p>
        <w:p w14:paraId="77B648C6" w14:textId="3C393166" w:rsidR="0014397B" w:rsidRDefault="00740EA9">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7790521" w:history="1">
            <w:r w:rsidR="0014397B" w:rsidRPr="007570DD">
              <w:rPr>
                <w:rStyle w:val="-"/>
                <w:bCs/>
                <w:noProof/>
                <w:lang w:val="el-GR"/>
              </w:rPr>
              <w:t>2.1</w:t>
            </w:r>
            <w:r w:rsidR="0014397B">
              <w:rPr>
                <w:rFonts w:asciiTheme="minorHAnsi" w:eastAsiaTheme="minorEastAsia" w:hAnsiTheme="minorHAnsi" w:cstheme="minorBidi"/>
                <w:smallCaps w:val="0"/>
                <w:noProof/>
                <w:kern w:val="2"/>
                <w:sz w:val="22"/>
                <w:szCs w:val="22"/>
                <w:lang w:val="el-GR" w:eastAsia="el-GR"/>
                <w14:ligatures w14:val="standardContextual"/>
              </w:rPr>
              <w:tab/>
            </w:r>
            <w:r w:rsidR="0014397B" w:rsidRPr="007570DD">
              <w:rPr>
                <w:rStyle w:val="-"/>
                <w:noProof/>
                <w:lang w:val="el-GR"/>
              </w:rPr>
              <w:t>Γενικές Πληροφορίες</w:t>
            </w:r>
            <w:r w:rsidR="0014397B">
              <w:rPr>
                <w:noProof/>
                <w:webHidden/>
              </w:rPr>
              <w:tab/>
            </w:r>
            <w:r w:rsidR="0014397B">
              <w:rPr>
                <w:noProof/>
                <w:webHidden/>
              </w:rPr>
              <w:fldChar w:fldCharType="begin"/>
            </w:r>
            <w:r w:rsidR="0014397B">
              <w:rPr>
                <w:noProof/>
                <w:webHidden/>
              </w:rPr>
              <w:instrText xml:space="preserve"> PAGEREF _Toc157790521 \h </w:instrText>
            </w:r>
            <w:r w:rsidR="0014397B">
              <w:rPr>
                <w:noProof/>
                <w:webHidden/>
              </w:rPr>
            </w:r>
            <w:r w:rsidR="0014397B">
              <w:rPr>
                <w:noProof/>
                <w:webHidden/>
              </w:rPr>
              <w:fldChar w:fldCharType="separate"/>
            </w:r>
            <w:r>
              <w:rPr>
                <w:noProof/>
                <w:webHidden/>
              </w:rPr>
              <w:t>14</w:t>
            </w:r>
            <w:r w:rsidR="0014397B">
              <w:rPr>
                <w:noProof/>
                <w:webHidden/>
              </w:rPr>
              <w:fldChar w:fldCharType="end"/>
            </w:r>
          </w:hyperlink>
        </w:p>
        <w:p w14:paraId="2712D46F" w14:textId="2F0CDDF5" w:rsidR="0014397B" w:rsidRDefault="00740EA9">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7790522" w:history="1">
            <w:r w:rsidR="0014397B" w:rsidRPr="007570DD">
              <w:rPr>
                <w:rStyle w:val="-"/>
                <w:noProof/>
                <w:lang w:val="el-GR"/>
              </w:rPr>
              <w:t>2.1.1</w:t>
            </w:r>
            <w:r w:rsidR="0014397B">
              <w:rPr>
                <w:rFonts w:asciiTheme="minorHAnsi" w:eastAsiaTheme="minorEastAsia" w:hAnsiTheme="minorHAnsi" w:cstheme="minorBidi"/>
                <w:i w:val="0"/>
                <w:iCs w:val="0"/>
                <w:noProof/>
                <w:kern w:val="2"/>
                <w:sz w:val="22"/>
                <w:szCs w:val="22"/>
                <w:lang w:val="el-GR" w:eastAsia="el-GR"/>
                <w14:ligatures w14:val="standardContextual"/>
              </w:rPr>
              <w:tab/>
            </w:r>
            <w:r w:rsidR="0014397B" w:rsidRPr="007570DD">
              <w:rPr>
                <w:rStyle w:val="-"/>
                <w:noProof/>
                <w:lang w:val="el-GR"/>
              </w:rPr>
              <w:t>Έγγραφα της σύμβασης</w:t>
            </w:r>
            <w:r w:rsidR="0014397B">
              <w:rPr>
                <w:noProof/>
                <w:webHidden/>
              </w:rPr>
              <w:tab/>
            </w:r>
            <w:r w:rsidR="0014397B">
              <w:rPr>
                <w:noProof/>
                <w:webHidden/>
              </w:rPr>
              <w:fldChar w:fldCharType="begin"/>
            </w:r>
            <w:r w:rsidR="0014397B">
              <w:rPr>
                <w:noProof/>
                <w:webHidden/>
              </w:rPr>
              <w:instrText xml:space="preserve"> PAGEREF _Toc157790522 \h </w:instrText>
            </w:r>
            <w:r w:rsidR="0014397B">
              <w:rPr>
                <w:noProof/>
                <w:webHidden/>
              </w:rPr>
            </w:r>
            <w:r w:rsidR="0014397B">
              <w:rPr>
                <w:noProof/>
                <w:webHidden/>
              </w:rPr>
              <w:fldChar w:fldCharType="separate"/>
            </w:r>
            <w:r>
              <w:rPr>
                <w:noProof/>
                <w:webHidden/>
              </w:rPr>
              <w:t>14</w:t>
            </w:r>
            <w:r w:rsidR="0014397B">
              <w:rPr>
                <w:noProof/>
                <w:webHidden/>
              </w:rPr>
              <w:fldChar w:fldCharType="end"/>
            </w:r>
          </w:hyperlink>
        </w:p>
        <w:p w14:paraId="186C6D95" w14:textId="26BAB438" w:rsidR="0014397B" w:rsidRDefault="00740EA9">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7790523" w:history="1">
            <w:r w:rsidR="0014397B" w:rsidRPr="007570DD">
              <w:rPr>
                <w:rStyle w:val="-"/>
                <w:noProof/>
                <w:lang w:val="el-GR"/>
              </w:rPr>
              <w:t>2.1.2</w:t>
            </w:r>
            <w:r w:rsidR="0014397B">
              <w:rPr>
                <w:rFonts w:asciiTheme="minorHAnsi" w:eastAsiaTheme="minorEastAsia" w:hAnsiTheme="minorHAnsi" w:cstheme="minorBidi"/>
                <w:i w:val="0"/>
                <w:iCs w:val="0"/>
                <w:noProof/>
                <w:kern w:val="2"/>
                <w:sz w:val="22"/>
                <w:szCs w:val="22"/>
                <w:lang w:val="el-GR" w:eastAsia="el-GR"/>
                <w14:ligatures w14:val="standardContextual"/>
              </w:rPr>
              <w:tab/>
            </w:r>
            <w:r w:rsidR="0014397B" w:rsidRPr="007570DD">
              <w:rPr>
                <w:rStyle w:val="-"/>
                <w:noProof/>
                <w:lang w:val="el-GR"/>
              </w:rPr>
              <w:t>Επικοινωνία – Πρόσβαση στα έγγραφα της Σύμβασης</w:t>
            </w:r>
            <w:r w:rsidR="0014397B">
              <w:rPr>
                <w:noProof/>
                <w:webHidden/>
              </w:rPr>
              <w:tab/>
            </w:r>
            <w:r w:rsidR="0014397B">
              <w:rPr>
                <w:noProof/>
                <w:webHidden/>
              </w:rPr>
              <w:fldChar w:fldCharType="begin"/>
            </w:r>
            <w:r w:rsidR="0014397B">
              <w:rPr>
                <w:noProof/>
                <w:webHidden/>
              </w:rPr>
              <w:instrText xml:space="preserve"> PAGEREF _Toc157790523 \h </w:instrText>
            </w:r>
            <w:r w:rsidR="0014397B">
              <w:rPr>
                <w:noProof/>
                <w:webHidden/>
              </w:rPr>
            </w:r>
            <w:r w:rsidR="0014397B">
              <w:rPr>
                <w:noProof/>
                <w:webHidden/>
              </w:rPr>
              <w:fldChar w:fldCharType="separate"/>
            </w:r>
            <w:r>
              <w:rPr>
                <w:noProof/>
                <w:webHidden/>
              </w:rPr>
              <w:t>14</w:t>
            </w:r>
            <w:r w:rsidR="0014397B">
              <w:rPr>
                <w:noProof/>
                <w:webHidden/>
              </w:rPr>
              <w:fldChar w:fldCharType="end"/>
            </w:r>
          </w:hyperlink>
        </w:p>
        <w:p w14:paraId="12B4BD01" w14:textId="1F3F3304" w:rsidR="0014397B" w:rsidRDefault="00740EA9">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7790524" w:history="1">
            <w:r w:rsidR="0014397B" w:rsidRPr="007570DD">
              <w:rPr>
                <w:rStyle w:val="-"/>
                <w:noProof/>
                <w:lang w:val="el-GR"/>
              </w:rPr>
              <w:t>2.1.3</w:t>
            </w:r>
            <w:r w:rsidR="0014397B">
              <w:rPr>
                <w:rFonts w:asciiTheme="minorHAnsi" w:eastAsiaTheme="minorEastAsia" w:hAnsiTheme="minorHAnsi" w:cstheme="minorBidi"/>
                <w:i w:val="0"/>
                <w:iCs w:val="0"/>
                <w:noProof/>
                <w:kern w:val="2"/>
                <w:sz w:val="22"/>
                <w:szCs w:val="22"/>
                <w:lang w:val="el-GR" w:eastAsia="el-GR"/>
                <w14:ligatures w14:val="standardContextual"/>
              </w:rPr>
              <w:tab/>
            </w:r>
            <w:r w:rsidR="0014397B" w:rsidRPr="007570DD">
              <w:rPr>
                <w:rStyle w:val="-"/>
                <w:noProof/>
                <w:lang w:val="el-GR"/>
              </w:rPr>
              <w:t>Παροχή Διευκρινίσεων</w:t>
            </w:r>
            <w:r w:rsidR="0014397B">
              <w:rPr>
                <w:noProof/>
                <w:webHidden/>
              </w:rPr>
              <w:tab/>
            </w:r>
            <w:r w:rsidR="0014397B">
              <w:rPr>
                <w:noProof/>
                <w:webHidden/>
              </w:rPr>
              <w:fldChar w:fldCharType="begin"/>
            </w:r>
            <w:r w:rsidR="0014397B">
              <w:rPr>
                <w:noProof/>
                <w:webHidden/>
              </w:rPr>
              <w:instrText xml:space="preserve"> PAGEREF _Toc157790524 \h </w:instrText>
            </w:r>
            <w:r w:rsidR="0014397B">
              <w:rPr>
                <w:noProof/>
                <w:webHidden/>
              </w:rPr>
            </w:r>
            <w:r w:rsidR="0014397B">
              <w:rPr>
                <w:noProof/>
                <w:webHidden/>
              </w:rPr>
              <w:fldChar w:fldCharType="separate"/>
            </w:r>
            <w:r>
              <w:rPr>
                <w:noProof/>
                <w:webHidden/>
              </w:rPr>
              <w:t>14</w:t>
            </w:r>
            <w:r w:rsidR="0014397B">
              <w:rPr>
                <w:noProof/>
                <w:webHidden/>
              </w:rPr>
              <w:fldChar w:fldCharType="end"/>
            </w:r>
          </w:hyperlink>
        </w:p>
        <w:p w14:paraId="3AC39AF7" w14:textId="26D82008" w:rsidR="0014397B" w:rsidRDefault="00740EA9">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7790525" w:history="1">
            <w:r w:rsidR="0014397B" w:rsidRPr="007570DD">
              <w:rPr>
                <w:rStyle w:val="-"/>
                <w:noProof/>
                <w:lang w:val="el-GR"/>
              </w:rPr>
              <w:t>2.1.4</w:t>
            </w:r>
            <w:r w:rsidR="0014397B">
              <w:rPr>
                <w:rFonts w:asciiTheme="minorHAnsi" w:eastAsiaTheme="minorEastAsia" w:hAnsiTheme="minorHAnsi" w:cstheme="minorBidi"/>
                <w:i w:val="0"/>
                <w:iCs w:val="0"/>
                <w:noProof/>
                <w:kern w:val="2"/>
                <w:sz w:val="22"/>
                <w:szCs w:val="22"/>
                <w:lang w:val="el-GR" w:eastAsia="el-GR"/>
                <w14:ligatures w14:val="standardContextual"/>
              </w:rPr>
              <w:tab/>
            </w:r>
            <w:r w:rsidR="0014397B" w:rsidRPr="007570DD">
              <w:rPr>
                <w:rStyle w:val="-"/>
                <w:noProof/>
                <w:lang w:val="el-GR"/>
              </w:rPr>
              <w:t>Γλώσσα</w:t>
            </w:r>
            <w:r w:rsidR="0014397B">
              <w:rPr>
                <w:noProof/>
                <w:webHidden/>
              </w:rPr>
              <w:tab/>
            </w:r>
            <w:r w:rsidR="0014397B">
              <w:rPr>
                <w:noProof/>
                <w:webHidden/>
              </w:rPr>
              <w:fldChar w:fldCharType="begin"/>
            </w:r>
            <w:r w:rsidR="0014397B">
              <w:rPr>
                <w:noProof/>
                <w:webHidden/>
              </w:rPr>
              <w:instrText xml:space="preserve"> PAGEREF _Toc157790525 \h </w:instrText>
            </w:r>
            <w:r w:rsidR="0014397B">
              <w:rPr>
                <w:noProof/>
                <w:webHidden/>
              </w:rPr>
            </w:r>
            <w:r w:rsidR="0014397B">
              <w:rPr>
                <w:noProof/>
                <w:webHidden/>
              </w:rPr>
              <w:fldChar w:fldCharType="separate"/>
            </w:r>
            <w:r>
              <w:rPr>
                <w:noProof/>
                <w:webHidden/>
              </w:rPr>
              <w:t>15</w:t>
            </w:r>
            <w:r w:rsidR="0014397B">
              <w:rPr>
                <w:noProof/>
                <w:webHidden/>
              </w:rPr>
              <w:fldChar w:fldCharType="end"/>
            </w:r>
          </w:hyperlink>
        </w:p>
        <w:p w14:paraId="7D1CDA22" w14:textId="70F8D41D" w:rsidR="0014397B" w:rsidRDefault="00740EA9">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7790526" w:history="1">
            <w:r w:rsidR="0014397B" w:rsidRPr="007570DD">
              <w:rPr>
                <w:rStyle w:val="-"/>
                <w:noProof/>
                <w:lang w:val="el-GR"/>
              </w:rPr>
              <w:t>2.1.5</w:t>
            </w:r>
            <w:r w:rsidR="0014397B">
              <w:rPr>
                <w:rFonts w:asciiTheme="minorHAnsi" w:eastAsiaTheme="minorEastAsia" w:hAnsiTheme="minorHAnsi" w:cstheme="minorBidi"/>
                <w:i w:val="0"/>
                <w:iCs w:val="0"/>
                <w:noProof/>
                <w:kern w:val="2"/>
                <w:sz w:val="22"/>
                <w:szCs w:val="22"/>
                <w:lang w:val="el-GR" w:eastAsia="el-GR"/>
                <w14:ligatures w14:val="standardContextual"/>
              </w:rPr>
              <w:tab/>
            </w:r>
            <w:r w:rsidR="0014397B" w:rsidRPr="007570DD">
              <w:rPr>
                <w:rStyle w:val="-"/>
                <w:noProof/>
                <w:lang w:val="el-GR"/>
              </w:rPr>
              <w:t>Εγγυήσεις</w:t>
            </w:r>
            <w:r w:rsidR="0014397B">
              <w:rPr>
                <w:noProof/>
                <w:webHidden/>
              </w:rPr>
              <w:tab/>
            </w:r>
            <w:r w:rsidR="0014397B">
              <w:rPr>
                <w:noProof/>
                <w:webHidden/>
              </w:rPr>
              <w:fldChar w:fldCharType="begin"/>
            </w:r>
            <w:r w:rsidR="0014397B">
              <w:rPr>
                <w:noProof/>
                <w:webHidden/>
              </w:rPr>
              <w:instrText xml:space="preserve"> PAGEREF _Toc157790526 \h </w:instrText>
            </w:r>
            <w:r w:rsidR="0014397B">
              <w:rPr>
                <w:noProof/>
                <w:webHidden/>
              </w:rPr>
            </w:r>
            <w:r w:rsidR="0014397B">
              <w:rPr>
                <w:noProof/>
                <w:webHidden/>
              </w:rPr>
              <w:fldChar w:fldCharType="separate"/>
            </w:r>
            <w:r>
              <w:rPr>
                <w:noProof/>
                <w:webHidden/>
              </w:rPr>
              <w:t>15</w:t>
            </w:r>
            <w:r w:rsidR="0014397B">
              <w:rPr>
                <w:noProof/>
                <w:webHidden/>
              </w:rPr>
              <w:fldChar w:fldCharType="end"/>
            </w:r>
          </w:hyperlink>
        </w:p>
        <w:p w14:paraId="56E9337A" w14:textId="1421362C" w:rsidR="0014397B" w:rsidRDefault="00740EA9">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7790527" w:history="1">
            <w:r w:rsidR="0014397B" w:rsidRPr="007570DD">
              <w:rPr>
                <w:rStyle w:val="-"/>
                <w:noProof/>
                <w:lang w:val="el-GR"/>
              </w:rPr>
              <w:t>2.1.6</w:t>
            </w:r>
            <w:r w:rsidR="0014397B">
              <w:rPr>
                <w:rFonts w:asciiTheme="minorHAnsi" w:eastAsiaTheme="minorEastAsia" w:hAnsiTheme="minorHAnsi" w:cstheme="minorBidi"/>
                <w:i w:val="0"/>
                <w:iCs w:val="0"/>
                <w:noProof/>
                <w:kern w:val="2"/>
                <w:sz w:val="22"/>
                <w:szCs w:val="22"/>
                <w:lang w:val="el-GR" w:eastAsia="el-GR"/>
                <w14:ligatures w14:val="standardContextual"/>
              </w:rPr>
              <w:tab/>
            </w:r>
            <w:r w:rsidR="0014397B" w:rsidRPr="007570DD">
              <w:rPr>
                <w:rStyle w:val="-"/>
                <w:noProof/>
                <w:lang w:val="el-GR"/>
              </w:rPr>
              <w:t>Προστασία Προσωπικών Δεδομένων</w:t>
            </w:r>
            <w:r w:rsidR="0014397B">
              <w:rPr>
                <w:noProof/>
                <w:webHidden/>
              </w:rPr>
              <w:tab/>
            </w:r>
            <w:r w:rsidR="0014397B">
              <w:rPr>
                <w:noProof/>
                <w:webHidden/>
              </w:rPr>
              <w:fldChar w:fldCharType="begin"/>
            </w:r>
            <w:r w:rsidR="0014397B">
              <w:rPr>
                <w:noProof/>
                <w:webHidden/>
              </w:rPr>
              <w:instrText xml:space="preserve"> PAGEREF _Toc157790527 \h </w:instrText>
            </w:r>
            <w:r w:rsidR="0014397B">
              <w:rPr>
                <w:noProof/>
                <w:webHidden/>
              </w:rPr>
            </w:r>
            <w:r w:rsidR="0014397B">
              <w:rPr>
                <w:noProof/>
                <w:webHidden/>
              </w:rPr>
              <w:fldChar w:fldCharType="separate"/>
            </w:r>
            <w:r>
              <w:rPr>
                <w:noProof/>
                <w:webHidden/>
              </w:rPr>
              <w:t>16</w:t>
            </w:r>
            <w:r w:rsidR="0014397B">
              <w:rPr>
                <w:noProof/>
                <w:webHidden/>
              </w:rPr>
              <w:fldChar w:fldCharType="end"/>
            </w:r>
          </w:hyperlink>
        </w:p>
        <w:p w14:paraId="4B68A32A" w14:textId="6E4AA1F9" w:rsidR="0014397B" w:rsidRDefault="00740EA9">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7790528" w:history="1">
            <w:r w:rsidR="0014397B" w:rsidRPr="007570DD">
              <w:rPr>
                <w:rStyle w:val="-"/>
                <w:bCs/>
                <w:noProof/>
                <w:lang w:val="el-GR"/>
              </w:rPr>
              <w:t>2.2</w:t>
            </w:r>
            <w:r w:rsidR="0014397B">
              <w:rPr>
                <w:rFonts w:asciiTheme="minorHAnsi" w:eastAsiaTheme="minorEastAsia" w:hAnsiTheme="minorHAnsi" w:cstheme="minorBidi"/>
                <w:smallCaps w:val="0"/>
                <w:noProof/>
                <w:kern w:val="2"/>
                <w:sz w:val="22"/>
                <w:szCs w:val="22"/>
                <w:lang w:val="el-GR" w:eastAsia="el-GR"/>
                <w14:ligatures w14:val="standardContextual"/>
              </w:rPr>
              <w:tab/>
            </w:r>
            <w:r w:rsidR="0014397B" w:rsidRPr="007570DD">
              <w:rPr>
                <w:rStyle w:val="-"/>
                <w:noProof/>
                <w:lang w:val="el-GR"/>
              </w:rPr>
              <w:t>Δικαίωμα Συμμετοχής - Κριτήρια Ποιοτικής Επιλογής</w:t>
            </w:r>
            <w:r w:rsidR="0014397B">
              <w:rPr>
                <w:noProof/>
                <w:webHidden/>
              </w:rPr>
              <w:tab/>
            </w:r>
            <w:r w:rsidR="0014397B">
              <w:rPr>
                <w:noProof/>
                <w:webHidden/>
              </w:rPr>
              <w:fldChar w:fldCharType="begin"/>
            </w:r>
            <w:r w:rsidR="0014397B">
              <w:rPr>
                <w:noProof/>
                <w:webHidden/>
              </w:rPr>
              <w:instrText xml:space="preserve"> PAGEREF _Toc157790528 \h </w:instrText>
            </w:r>
            <w:r w:rsidR="0014397B">
              <w:rPr>
                <w:noProof/>
                <w:webHidden/>
              </w:rPr>
            </w:r>
            <w:r w:rsidR="0014397B">
              <w:rPr>
                <w:noProof/>
                <w:webHidden/>
              </w:rPr>
              <w:fldChar w:fldCharType="separate"/>
            </w:r>
            <w:r>
              <w:rPr>
                <w:noProof/>
                <w:webHidden/>
              </w:rPr>
              <w:t>17</w:t>
            </w:r>
            <w:r w:rsidR="0014397B">
              <w:rPr>
                <w:noProof/>
                <w:webHidden/>
              </w:rPr>
              <w:fldChar w:fldCharType="end"/>
            </w:r>
          </w:hyperlink>
        </w:p>
        <w:p w14:paraId="084865EB" w14:textId="419522AA" w:rsidR="0014397B" w:rsidRDefault="00740EA9">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7790529" w:history="1">
            <w:r w:rsidR="0014397B" w:rsidRPr="007570DD">
              <w:rPr>
                <w:rStyle w:val="-"/>
                <w:noProof/>
                <w:lang w:val="el-GR"/>
              </w:rPr>
              <w:t>2.2.1</w:t>
            </w:r>
            <w:r w:rsidR="0014397B">
              <w:rPr>
                <w:rFonts w:asciiTheme="minorHAnsi" w:eastAsiaTheme="minorEastAsia" w:hAnsiTheme="minorHAnsi" w:cstheme="minorBidi"/>
                <w:i w:val="0"/>
                <w:iCs w:val="0"/>
                <w:noProof/>
                <w:kern w:val="2"/>
                <w:sz w:val="22"/>
                <w:szCs w:val="22"/>
                <w:lang w:val="el-GR" w:eastAsia="el-GR"/>
                <w14:ligatures w14:val="standardContextual"/>
              </w:rPr>
              <w:tab/>
            </w:r>
            <w:r w:rsidR="0014397B" w:rsidRPr="007570DD">
              <w:rPr>
                <w:rStyle w:val="-"/>
                <w:noProof/>
                <w:lang w:val="el-GR"/>
              </w:rPr>
              <w:t>Δικαιούμενοι συμμετοχής</w:t>
            </w:r>
            <w:r w:rsidR="0014397B">
              <w:rPr>
                <w:noProof/>
                <w:webHidden/>
              </w:rPr>
              <w:tab/>
            </w:r>
            <w:r w:rsidR="0014397B">
              <w:rPr>
                <w:noProof/>
                <w:webHidden/>
              </w:rPr>
              <w:fldChar w:fldCharType="begin"/>
            </w:r>
            <w:r w:rsidR="0014397B">
              <w:rPr>
                <w:noProof/>
                <w:webHidden/>
              </w:rPr>
              <w:instrText xml:space="preserve"> PAGEREF _Toc157790529 \h </w:instrText>
            </w:r>
            <w:r w:rsidR="0014397B">
              <w:rPr>
                <w:noProof/>
                <w:webHidden/>
              </w:rPr>
            </w:r>
            <w:r w:rsidR="0014397B">
              <w:rPr>
                <w:noProof/>
                <w:webHidden/>
              </w:rPr>
              <w:fldChar w:fldCharType="separate"/>
            </w:r>
            <w:r>
              <w:rPr>
                <w:noProof/>
                <w:webHidden/>
              </w:rPr>
              <w:t>17</w:t>
            </w:r>
            <w:r w:rsidR="0014397B">
              <w:rPr>
                <w:noProof/>
                <w:webHidden/>
              </w:rPr>
              <w:fldChar w:fldCharType="end"/>
            </w:r>
          </w:hyperlink>
        </w:p>
        <w:p w14:paraId="5C7A8BD0" w14:textId="20CF9E85" w:rsidR="0014397B" w:rsidRDefault="00740EA9">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7790530" w:history="1">
            <w:r w:rsidR="0014397B" w:rsidRPr="007570DD">
              <w:rPr>
                <w:rStyle w:val="-"/>
                <w:noProof/>
                <w:lang w:val="el-GR"/>
              </w:rPr>
              <w:t>2.2.2</w:t>
            </w:r>
            <w:r w:rsidR="0014397B">
              <w:rPr>
                <w:rFonts w:asciiTheme="minorHAnsi" w:eastAsiaTheme="minorEastAsia" w:hAnsiTheme="minorHAnsi" w:cstheme="minorBidi"/>
                <w:i w:val="0"/>
                <w:iCs w:val="0"/>
                <w:noProof/>
                <w:kern w:val="2"/>
                <w:sz w:val="22"/>
                <w:szCs w:val="22"/>
                <w:lang w:val="el-GR" w:eastAsia="el-GR"/>
                <w14:ligatures w14:val="standardContextual"/>
              </w:rPr>
              <w:tab/>
            </w:r>
            <w:r w:rsidR="0014397B" w:rsidRPr="007570DD">
              <w:rPr>
                <w:rStyle w:val="-"/>
                <w:noProof/>
                <w:lang w:val="el-GR"/>
              </w:rPr>
              <w:t>Εγγύηση συμμετοχής</w:t>
            </w:r>
            <w:r w:rsidR="0014397B">
              <w:rPr>
                <w:noProof/>
                <w:webHidden/>
              </w:rPr>
              <w:tab/>
            </w:r>
            <w:r w:rsidR="0014397B">
              <w:rPr>
                <w:noProof/>
                <w:webHidden/>
              </w:rPr>
              <w:fldChar w:fldCharType="begin"/>
            </w:r>
            <w:r w:rsidR="0014397B">
              <w:rPr>
                <w:noProof/>
                <w:webHidden/>
              </w:rPr>
              <w:instrText xml:space="preserve"> PAGEREF _Toc157790530 \h </w:instrText>
            </w:r>
            <w:r w:rsidR="0014397B">
              <w:rPr>
                <w:noProof/>
                <w:webHidden/>
              </w:rPr>
            </w:r>
            <w:r w:rsidR="0014397B">
              <w:rPr>
                <w:noProof/>
                <w:webHidden/>
              </w:rPr>
              <w:fldChar w:fldCharType="separate"/>
            </w:r>
            <w:r>
              <w:rPr>
                <w:noProof/>
                <w:webHidden/>
              </w:rPr>
              <w:t>18</w:t>
            </w:r>
            <w:r w:rsidR="0014397B">
              <w:rPr>
                <w:noProof/>
                <w:webHidden/>
              </w:rPr>
              <w:fldChar w:fldCharType="end"/>
            </w:r>
          </w:hyperlink>
        </w:p>
        <w:p w14:paraId="6452812D" w14:textId="3E187FF0" w:rsidR="0014397B" w:rsidRDefault="00740EA9">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7790531" w:history="1">
            <w:r w:rsidR="0014397B" w:rsidRPr="007570DD">
              <w:rPr>
                <w:rStyle w:val="-"/>
                <w:noProof/>
                <w:lang w:val="el-GR"/>
              </w:rPr>
              <w:t>2.2.3</w:t>
            </w:r>
            <w:r w:rsidR="0014397B">
              <w:rPr>
                <w:rFonts w:asciiTheme="minorHAnsi" w:eastAsiaTheme="minorEastAsia" w:hAnsiTheme="minorHAnsi" w:cstheme="minorBidi"/>
                <w:i w:val="0"/>
                <w:iCs w:val="0"/>
                <w:noProof/>
                <w:kern w:val="2"/>
                <w:sz w:val="22"/>
                <w:szCs w:val="22"/>
                <w:lang w:val="el-GR" w:eastAsia="el-GR"/>
                <w14:ligatures w14:val="standardContextual"/>
              </w:rPr>
              <w:tab/>
            </w:r>
            <w:r w:rsidR="0014397B" w:rsidRPr="007570DD">
              <w:rPr>
                <w:rStyle w:val="-"/>
                <w:noProof/>
                <w:lang w:val="el-GR"/>
              </w:rPr>
              <w:t>Λόγοι αποκλεισμού</w:t>
            </w:r>
            <w:r w:rsidR="0014397B">
              <w:rPr>
                <w:noProof/>
                <w:webHidden/>
              </w:rPr>
              <w:tab/>
            </w:r>
            <w:r w:rsidR="0014397B">
              <w:rPr>
                <w:noProof/>
                <w:webHidden/>
              </w:rPr>
              <w:fldChar w:fldCharType="begin"/>
            </w:r>
            <w:r w:rsidR="0014397B">
              <w:rPr>
                <w:noProof/>
                <w:webHidden/>
              </w:rPr>
              <w:instrText xml:space="preserve"> PAGEREF _Toc157790531 \h </w:instrText>
            </w:r>
            <w:r w:rsidR="0014397B">
              <w:rPr>
                <w:noProof/>
                <w:webHidden/>
              </w:rPr>
            </w:r>
            <w:r w:rsidR="0014397B">
              <w:rPr>
                <w:noProof/>
                <w:webHidden/>
              </w:rPr>
              <w:fldChar w:fldCharType="separate"/>
            </w:r>
            <w:r>
              <w:rPr>
                <w:noProof/>
                <w:webHidden/>
              </w:rPr>
              <w:t>19</w:t>
            </w:r>
            <w:r w:rsidR="0014397B">
              <w:rPr>
                <w:noProof/>
                <w:webHidden/>
              </w:rPr>
              <w:fldChar w:fldCharType="end"/>
            </w:r>
          </w:hyperlink>
        </w:p>
        <w:p w14:paraId="4C329AA7" w14:textId="54E80A08" w:rsidR="0014397B" w:rsidRDefault="00740EA9">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7790532" w:history="1">
            <w:r w:rsidR="0014397B" w:rsidRPr="007570DD">
              <w:rPr>
                <w:rStyle w:val="-"/>
                <w:noProof/>
                <w:lang w:val="el-GR"/>
              </w:rPr>
              <w:t>Κριτήρια Ποιοτικής Επιλογής &amp; αποδεικτά στοιχεία</w:t>
            </w:r>
            <w:r w:rsidR="0014397B">
              <w:rPr>
                <w:noProof/>
                <w:webHidden/>
              </w:rPr>
              <w:tab/>
            </w:r>
            <w:r w:rsidR="0014397B">
              <w:rPr>
                <w:noProof/>
                <w:webHidden/>
              </w:rPr>
              <w:fldChar w:fldCharType="begin"/>
            </w:r>
            <w:r w:rsidR="0014397B">
              <w:rPr>
                <w:noProof/>
                <w:webHidden/>
              </w:rPr>
              <w:instrText xml:space="preserve"> PAGEREF _Toc157790532 \h </w:instrText>
            </w:r>
            <w:r w:rsidR="0014397B">
              <w:rPr>
                <w:noProof/>
                <w:webHidden/>
              </w:rPr>
            </w:r>
            <w:r w:rsidR="0014397B">
              <w:rPr>
                <w:noProof/>
                <w:webHidden/>
              </w:rPr>
              <w:fldChar w:fldCharType="separate"/>
            </w:r>
            <w:r>
              <w:rPr>
                <w:noProof/>
                <w:webHidden/>
              </w:rPr>
              <w:t>23</w:t>
            </w:r>
            <w:r w:rsidR="0014397B">
              <w:rPr>
                <w:noProof/>
                <w:webHidden/>
              </w:rPr>
              <w:fldChar w:fldCharType="end"/>
            </w:r>
          </w:hyperlink>
        </w:p>
        <w:p w14:paraId="4C63C372" w14:textId="740B0DA7" w:rsidR="0014397B" w:rsidRDefault="00740EA9">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7790533" w:history="1">
            <w:r w:rsidR="0014397B" w:rsidRPr="007570DD">
              <w:rPr>
                <w:rStyle w:val="-"/>
                <w:noProof/>
                <w:lang w:val="el-GR"/>
              </w:rPr>
              <w:t>2.2.4</w:t>
            </w:r>
            <w:r w:rsidR="0014397B">
              <w:rPr>
                <w:rFonts w:asciiTheme="minorHAnsi" w:eastAsiaTheme="minorEastAsia" w:hAnsiTheme="minorHAnsi" w:cstheme="minorBidi"/>
                <w:i w:val="0"/>
                <w:iCs w:val="0"/>
                <w:noProof/>
                <w:kern w:val="2"/>
                <w:sz w:val="22"/>
                <w:szCs w:val="22"/>
                <w:lang w:val="el-GR" w:eastAsia="el-GR"/>
                <w14:ligatures w14:val="standardContextual"/>
              </w:rPr>
              <w:tab/>
            </w:r>
            <w:r w:rsidR="0014397B" w:rsidRPr="007570DD">
              <w:rPr>
                <w:rStyle w:val="-"/>
                <w:noProof/>
                <w:lang w:val="el-GR"/>
              </w:rPr>
              <w:t>Καταλληλόλητα άσκησης επαγγελματικής δραστηριότητας</w:t>
            </w:r>
            <w:r w:rsidR="0014397B">
              <w:rPr>
                <w:noProof/>
                <w:webHidden/>
              </w:rPr>
              <w:tab/>
            </w:r>
            <w:r w:rsidR="0014397B">
              <w:rPr>
                <w:noProof/>
                <w:webHidden/>
              </w:rPr>
              <w:fldChar w:fldCharType="begin"/>
            </w:r>
            <w:r w:rsidR="0014397B">
              <w:rPr>
                <w:noProof/>
                <w:webHidden/>
              </w:rPr>
              <w:instrText xml:space="preserve"> PAGEREF _Toc157790533 \h </w:instrText>
            </w:r>
            <w:r w:rsidR="0014397B">
              <w:rPr>
                <w:noProof/>
                <w:webHidden/>
              </w:rPr>
            </w:r>
            <w:r w:rsidR="0014397B">
              <w:rPr>
                <w:noProof/>
                <w:webHidden/>
              </w:rPr>
              <w:fldChar w:fldCharType="separate"/>
            </w:r>
            <w:r>
              <w:rPr>
                <w:noProof/>
                <w:webHidden/>
              </w:rPr>
              <w:t>23</w:t>
            </w:r>
            <w:r w:rsidR="0014397B">
              <w:rPr>
                <w:noProof/>
                <w:webHidden/>
              </w:rPr>
              <w:fldChar w:fldCharType="end"/>
            </w:r>
          </w:hyperlink>
        </w:p>
        <w:p w14:paraId="2A4DD0E5" w14:textId="1217E324" w:rsidR="0014397B" w:rsidRDefault="00740EA9">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7790534" w:history="1">
            <w:r w:rsidR="0014397B" w:rsidRPr="007570DD">
              <w:rPr>
                <w:rStyle w:val="-"/>
                <w:noProof/>
                <w:lang w:val="el-GR"/>
              </w:rPr>
              <w:t>2.2.5</w:t>
            </w:r>
            <w:r w:rsidR="0014397B">
              <w:rPr>
                <w:rFonts w:asciiTheme="minorHAnsi" w:eastAsiaTheme="minorEastAsia" w:hAnsiTheme="minorHAnsi" w:cstheme="minorBidi"/>
                <w:i w:val="0"/>
                <w:iCs w:val="0"/>
                <w:noProof/>
                <w:kern w:val="2"/>
                <w:sz w:val="22"/>
                <w:szCs w:val="22"/>
                <w:lang w:val="el-GR" w:eastAsia="el-GR"/>
                <w14:ligatures w14:val="standardContextual"/>
              </w:rPr>
              <w:tab/>
            </w:r>
            <w:r w:rsidR="0014397B" w:rsidRPr="007570DD">
              <w:rPr>
                <w:rStyle w:val="-"/>
                <w:noProof/>
                <w:lang w:val="el-GR"/>
              </w:rPr>
              <w:t>Οικονομική και χρηματοοικονομική επάρκεια</w:t>
            </w:r>
            <w:r w:rsidR="0014397B">
              <w:rPr>
                <w:noProof/>
                <w:webHidden/>
              </w:rPr>
              <w:tab/>
            </w:r>
            <w:r w:rsidR="0014397B">
              <w:rPr>
                <w:noProof/>
                <w:webHidden/>
              </w:rPr>
              <w:fldChar w:fldCharType="begin"/>
            </w:r>
            <w:r w:rsidR="0014397B">
              <w:rPr>
                <w:noProof/>
                <w:webHidden/>
              </w:rPr>
              <w:instrText xml:space="preserve"> PAGEREF _Toc157790534 \h </w:instrText>
            </w:r>
            <w:r w:rsidR="0014397B">
              <w:rPr>
                <w:noProof/>
                <w:webHidden/>
              </w:rPr>
            </w:r>
            <w:r w:rsidR="0014397B">
              <w:rPr>
                <w:noProof/>
                <w:webHidden/>
              </w:rPr>
              <w:fldChar w:fldCharType="separate"/>
            </w:r>
            <w:r>
              <w:rPr>
                <w:noProof/>
                <w:webHidden/>
              </w:rPr>
              <w:t>24</w:t>
            </w:r>
            <w:r w:rsidR="0014397B">
              <w:rPr>
                <w:noProof/>
                <w:webHidden/>
              </w:rPr>
              <w:fldChar w:fldCharType="end"/>
            </w:r>
          </w:hyperlink>
        </w:p>
        <w:p w14:paraId="0653AAED" w14:textId="58827F61" w:rsidR="0014397B" w:rsidRDefault="00740EA9">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7790535" w:history="1">
            <w:r w:rsidR="0014397B" w:rsidRPr="007570DD">
              <w:rPr>
                <w:rStyle w:val="-"/>
                <w:noProof/>
                <w:lang w:val="el-GR"/>
              </w:rPr>
              <w:t>2.2.6</w:t>
            </w:r>
            <w:r w:rsidR="0014397B">
              <w:rPr>
                <w:rFonts w:asciiTheme="minorHAnsi" w:eastAsiaTheme="minorEastAsia" w:hAnsiTheme="minorHAnsi" w:cstheme="minorBidi"/>
                <w:i w:val="0"/>
                <w:iCs w:val="0"/>
                <w:noProof/>
                <w:kern w:val="2"/>
                <w:sz w:val="22"/>
                <w:szCs w:val="22"/>
                <w:lang w:val="el-GR" w:eastAsia="el-GR"/>
                <w14:ligatures w14:val="standardContextual"/>
              </w:rPr>
              <w:tab/>
            </w:r>
            <w:r w:rsidR="0014397B" w:rsidRPr="007570DD">
              <w:rPr>
                <w:rStyle w:val="-"/>
                <w:noProof/>
                <w:lang w:val="el-GR"/>
              </w:rPr>
              <w:t>Τεχνική και επαγγελματική ικανότητα</w:t>
            </w:r>
            <w:r w:rsidR="0014397B">
              <w:rPr>
                <w:noProof/>
                <w:webHidden/>
              </w:rPr>
              <w:tab/>
            </w:r>
            <w:r w:rsidR="0014397B">
              <w:rPr>
                <w:noProof/>
                <w:webHidden/>
              </w:rPr>
              <w:fldChar w:fldCharType="begin"/>
            </w:r>
            <w:r w:rsidR="0014397B">
              <w:rPr>
                <w:noProof/>
                <w:webHidden/>
              </w:rPr>
              <w:instrText xml:space="preserve"> PAGEREF _Toc157790535 \h </w:instrText>
            </w:r>
            <w:r w:rsidR="0014397B">
              <w:rPr>
                <w:noProof/>
                <w:webHidden/>
              </w:rPr>
            </w:r>
            <w:r w:rsidR="0014397B">
              <w:rPr>
                <w:noProof/>
                <w:webHidden/>
              </w:rPr>
              <w:fldChar w:fldCharType="separate"/>
            </w:r>
            <w:r>
              <w:rPr>
                <w:noProof/>
                <w:webHidden/>
              </w:rPr>
              <w:t>24</w:t>
            </w:r>
            <w:r w:rsidR="0014397B">
              <w:rPr>
                <w:noProof/>
                <w:webHidden/>
              </w:rPr>
              <w:fldChar w:fldCharType="end"/>
            </w:r>
          </w:hyperlink>
        </w:p>
        <w:p w14:paraId="52D0EF62" w14:textId="2006AFBC" w:rsidR="0014397B" w:rsidRDefault="00740EA9">
          <w:pPr>
            <w:pStyle w:val="4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7790536" w:history="1">
            <w:r w:rsidR="0014397B" w:rsidRPr="007570DD">
              <w:rPr>
                <w:rStyle w:val="-"/>
                <w:noProof/>
                <w:lang w:val="el-GR" w:eastAsia="en-US"/>
              </w:rPr>
              <w:t>2.2.6.1</w:t>
            </w:r>
            <w:r w:rsidR="0014397B">
              <w:rPr>
                <w:rFonts w:asciiTheme="minorHAnsi" w:eastAsiaTheme="minorEastAsia" w:hAnsiTheme="minorHAnsi" w:cstheme="minorBidi"/>
                <w:noProof/>
                <w:kern w:val="2"/>
                <w:sz w:val="22"/>
                <w:szCs w:val="22"/>
                <w:lang w:val="el-GR" w:eastAsia="el-GR"/>
                <w14:ligatures w14:val="standardContextual"/>
              </w:rPr>
              <w:tab/>
            </w:r>
            <w:r w:rsidR="0014397B" w:rsidRPr="007570DD">
              <w:rPr>
                <w:rStyle w:val="-"/>
                <w:noProof/>
                <w:lang w:val="el-GR" w:eastAsia="en-US"/>
              </w:rPr>
              <w:t>Τεχνική Ικανότητα</w:t>
            </w:r>
            <w:r w:rsidR="0014397B">
              <w:rPr>
                <w:noProof/>
                <w:webHidden/>
              </w:rPr>
              <w:tab/>
            </w:r>
            <w:r w:rsidR="0014397B">
              <w:rPr>
                <w:noProof/>
                <w:webHidden/>
              </w:rPr>
              <w:fldChar w:fldCharType="begin"/>
            </w:r>
            <w:r w:rsidR="0014397B">
              <w:rPr>
                <w:noProof/>
                <w:webHidden/>
              </w:rPr>
              <w:instrText xml:space="preserve"> PAGEREF _Toc157790536 \h </w:instrText>
            </w:r>
            <w:r w:rsidR="0014397B">
              <w:rPr>
                <w:noProof/>
                <w:webHidden/>
              </w:rPr>
            </w:r>
            <w:r w:rsidR="0014397B">
              <w:rPr>
                <w:noProof/>
                <w:webHidden/>
              </w:rPr>
              <w:fldChar w:fldCharType="separate"/>
            </w:r>
            <w:r>
              <w:rPr>
                <w:noProof/>
                <w:webHidden/>
              </w:rPr>
              <w:t>24</w:t>
            </w:r>
            <w:r w:rsidR="0014397B">
              <w:rPr>
                <w:noProof/>
                <w:webHidden/>
              </w:rPr>
              <w:fldChar w:fldCharType="end"/>
            </w:r>
          </w:hyperlink>
        </w:p>
        <w:p w14:paraId="347C5FAA" w14:textId="340AD400" w:rsidR="0014397B" w:rsidRDefault="00740EA9">
          <w:pPr>
            <w:pStyle w:val="4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7790537" w:history="1">
            <w:r w:rsidR="0014397B" w:rsidRPr="007570DD">
              <w:rPr>
                <w:rStyle w:val="-"/>
                <w:noProof/>
                <w:lang w:val="el-GR" w:eastAsia="en-US"/>
              </w:rPr>
              <w:t>2.2.6.2</w:t>
            </w:r>
            <w:r w:rsidR="0014397B">
              <w:rPr>
                <w:rFonts w:asciiTheme="minorHAnsi" w:eastAsiaTheme="minorEastAsia" w:hAnsiTheme="minorHAnsi" w:cstheme="minorBidi"/>
                <w:noProof/>
                <w:kern w:val="2"/>
                <w:sz w:val="22"/>
                <w:szCs w:val="22"/>
                <w:lang w:val="el-GR" w:eastAsia="el-GR"/>
                <w14:ligatures w14:val="standardContextual"/>
              </w:rPr>
              <w:tab/>
            </w:r>
            <w:r w:rsidR="0014397B" w:rsidRPr="007570DD">
              <w:rPr>
                <w:rStyle w:val="-"/>
                <w:noProof/>
                <w:lang w:val="el-GR" w:eastAsia="en-US"/>
              </w:rPr>
              <w:t>Επαγγελματική Ικανότητα - Ομάδα Έργου</w:t>
            </w:r>
            <w:r w:rsidR="0014397B">
              <w:rPr>
                <w:noProof/>
                <w:webHidden/>
              </w:rPr>
              <w:tab/>
            </w:r>
            <w:r w:rsidR="0014397B">
              <w:rPr>
                <w:noProof/>
                <w:webHidden/>
              </w:rPr>
              <w:fldChar w:fldCharType="begin"/>
            </w:r>
            <w:r w:rsidR="0014397B">
              <w:rPr>
                <w:noProof/>
                <w:webHidden/>
              </w:rPr>
              <w:instrText xml:space="preserve"> PAGEREF _Toc157790537 \h </w:instrText>
            </w:r>
            <w:r w:rsidR="0014397B">
              <w:rPr>
                <w:noProof/>
                <w:webHidden/>
              </w:rPr>
            </w:r>
            <w:r w:rsidR="0014397B">
              <w:rPr>
                <w:noProof/>
                <w:webHidden/>
              </w:rPr>
              <w:fldChar w:fldCharType="separate"/>
            </w:r>
            <w:r>
              <w:rPr>
                <w:noProof/>
                <w:webHidden/>
              </w:rPr>
              <w:t>24</w:t>
            </w:r>
            <w:r w:rsidR="0014397B">
              <w:rPr>
                <w:noProof/>
                <w:webHidden/>
              </w:rPr>
              <w:fldChar w:fldCharType="end"/>
            </w:r>
          </w:hyperlink>
        </w:p>
        <w:p w14:paraId="226EC72A" w14:textId="5ECD2A5F" w:rsidR="0014397B" w:rsidRDefault="00740EA9">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7790538" w:history="1">
            <w:r w:rsidR="0014397B" w:rsidRPr="007570DD">
              <w:rPr>
                <w:rStyle w:val="-"/>
                <w:noProof/>
                <w:lang w:val="el-GR"/>
              </w:rPr>
              <w:t>2.2.7</w:t>
            </w:r>
            <w:r w:rsidR="0014397B">
              <w:rPr>
                <w:rFonts w:asciiTheme="minorHAnsi" w:eastAsiaTheme="minorEastAsia" w:hAnsiTheme="minorHAnsi" w:cstheme="minorBidi"/>
                <w:i w:val="0"/>
                <w:iCs w:val="0"/>
                <w:noProof/>
                <w:kern w:val="2"/>
                <w:sz w:val="22"/>
                <w:szCs w:val="22"/>
                <w:lang w:val="el-GR" w:eastAsia="el-GR"/>
                <w14:ligatures w14:val="standardContextual"/>
              </w:rPr>
              <w:tab/>
            </w:r>
            <w:r w:rsidR="0014397B" w:rsidRPr="007570DD">
              <w:rPr>
                <w:rStyle w:val="-"/>
                <w:noProof/>
                <w:lang w:val="el-GR"/>
              </w:rPr>
              <w:t>Πρότυπα διασφάλισης ποιότητας</w:t>
            </w:r>
            <w:r w:rsidR="0014397B">
              <w:rPr>
                <w:noProof/>
                <w:webHidden/>
              </w:rPr>
              <w:tab/>
            </w:r>
            <w:r w:rsidR="0014397B">
              <w:rPr>
                <w:noProof/>
                <w:webHidden/>
              </w:rPr>
              <w:fldChar w:fldCharType="begin"/>
            </w:r>
            <w:r w:rsidR="0014397B">
              <w:rPr>
                <w:noProof/>
                <w:webHidden/>
              </w:rPr>
              <w:instrText xml:space="preserve"> PAGEREF _Toc157790538 \h </w:instrText>
            </w:r>
            <w:r w:rsidR="0014397B">
              <w:rPr>
                <w:noProof/>
                <w:webHidden/>
              </w:rPr>
            </w:r>
            <w:r w:rsidR="0014397B">
              <w:rPr>
                <w:noProof/>
                <w:webHidden/>
              </w:rPr>
              <w:fldChar w:fldCharType="separate"/>
            </w:r>
            <w:r>
              <w:rPr>
                <w:noProof/>
                <w:webHidden/>
              </w:rPr>
              <w:t>26</w:t>
            </w:r>
            <w:r w:rsidR="0014397B">
              <w:rPr>
                <w:noProof/>
                <w:webHidden/>
              </w:rPr>
              <w:fldChar w:fldCharType="end"/>
            </w:r>
          </w:hyperlink>
        </w:p>
        <w:p w14:paraId="0EDB57E6" w14:textId="3655E5FB" w:rsidR="0014397B" w:rsidRDefault="00740EA9">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7790539" w:history="1">
            <w:r w:rsidR="0014397B" w:rsidRPr="007570DD">
              <w:rPr>
                <w:rStyle w:val="-"/>
                <w:noProof/>
                <w:lang w:val="el-GR"/>
              </w:rPr>
              <w:t>2.2.8</w:t>
            </w:r>
            <w:r w:rsidR="0014397B">
              <w:rPr>
                <w:rFonts w:asciiTheme="minorHAnsi" w:eastAsiaTheme="minorEastAsia" w:hAnsiTheme="minorHAnsi" w:cstheme="minorBidi"/>
                <w:i w:val="0"/>
                <w:iCs w:val="0"/>
                <w:noProof/>
                <w:kern w:val="2"/>
                <w:sz w:val="22"/>
                <w:szCs w:val="22"/>
                <w:lang w:val="el-GR" w:eastAsia="el-GR"/>
                <w14:ligatures w14:val="standardContextual"/>
              </w:rPr>
              <w:tab/>
            </w:r>
            <w:r w:rsidR="0014397B" w:rsidRPr="007570DD">
              <w:rPr>
                <w:rStyle w:val="-"/>
                <w:noProof/>
                <w:lang w:val="el-GR"/>
              </w:rPr>
              <w:t>Στήριξη στην ικανότητα τρίτων - Υπεργολαβία</w:t>
            </w:r>
            <w:r w:rsidR="0014397B">
              <w:rPr>
                <w:noProof/>
                <w:webHidden/>
              </w:rPr>
              <w:tab/>
            </w:r>
            <w:r w:rsidR="0014397B">
              <w:rPr>
                <w:noProof/>
                <w:webHidden/>
              </w:rPr>
              <w:fldChar w:fldCharType="begin"/>
            </w:r>
            <w:r w:rsidR="0014397B">
              <w:rPr>
                <w:noProof/>
                <w:webHidden/>
              </w:rPr>
              <w:instrText xml:space="preserve"> PAGEREF _Toc157790539 \h </w:instrText>
            </w:r>
            <w:r w:rsidR="0014397B">
              <w:rPr>
                <w:noProof/>
                <w:webHidden/>
              </w:rPr>
            </w:r>
            <w:r w:rsidR="0014397B">
              <w:rPr>
                <w:noProof/>
                <w:webHidden/>
              </w:rPr>
              <w:fldChar w:fldCharType="separate"/>
            </w:r>
            <w:r>
              <w:rPr>
                <w:noProof/>
                <w:webHidden/>
              </w:rPr>
              <w:t>26</w:t>
            </w:r>
            <w:r w:rsidR="0014397B">
              <w:rPr>
                <w:noProof/>
                <w:webHidden/>
              </w:rPr>
              <w:fldChar w:fldCharType="end"/>
            </w:r>
          </w:hyperlink>
        </w:p>
        <w:p w14:paraId="0FC7CA88" w14:textId="66A615D6" w:rsidR="0014397B" w:rsidRDefault="00740EA9">
          <w:pPr>
            <w:pStyle w:val="4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7790540" w:history="1">
            <w:r w:rsidR="0014397B" w:rsidRPr="007570DD">
              <w:rPr>
                <w:rStyle w:val="-"/>
                <w:noProof/>
                <w:lang w:val="el-GR"/>
              </w:rPr>
              <w:t>2.2.8.1</w:t>
            </w:r>
            <w:r w:rsidR="0014397B">
              <w:rPr>
                <w:rFonts w:asciiTheme="minorHAnsi" w:eastAsiaTheme="minorEastAsia" w:hAnsiTheme="minorHAnsi" w:cstheme="minorBidi"/>
                <w:noProof/>
                <w:kern w:val="2"/>
                <w:sz w:val="22"/>
                <w:szCs w:val="22"/>
                <w:lang w:val="el-GR" w:eastAsia="el-GR"/>
                <w14:ligatures w14:val="standardContextual"/>
              </w:rPr>
              <w:tab/>
            </w:r>
            <w:r w:rsidR="0014397B" w:rsidRPr="007570DD">
              <w:rPr>
                <w:rStyle w:val="-"/>
                <w:noProof/>
                <w:lang w:val="el-GR"/>
              </w:rPr>
              <w:t>Στήριξη στην ικανότητα τρίτων</w:t>
            </w:r>
            <w:r w:rsidR="0014397B">
              <w:rPr>
                <w:noProof/>
                <w:webHidden/>
              </w:rPr>
              <w:tab/>
            </w:r>
            <w:r w:rsidR="0014397B">
              <w:rPr>
                <w:noProof/>
                <w:webHidden/>
              </w:rPr>
              <w:fldChar w:fldCharType="begin"/>
            </w:r>
            <w:r w:rsidR="0014397B">
              <w:rPr>
                <w:noProof/>
                <w:webHidden/>
              </w:rPr>
              <w:instrText xml:space="preserve"> PAGEREF _Toc157790540 \h </w:instrText>
            </w:r>
            <w:r w:rsidR="0014397B">
              <w:rPr>
                <w:noProof/>
                <w:webHidden/>
              </w:rPr>
            </w:r>
            <w:r w:rsidR="0014397B">
              <w:rPr>
                <w:noProof/>
                <w:webHidden/>
              </w:rPr>
              <w:fldChar w:fldCharType="separate"/>
            </w:r>
            <w:r>
              <w:rPr>
                <w:noProof/>
                <w:webHidden/>
              </w:rPr>
              <w:t>26</w:t>
            </w:r>
            <w:r w:rsidR="0014397B">
              <w:rPr>
                <w:noProof/>
                <w:webHidden/>
              </w:rPr>
              <w:fldChar w:fldCharType="end"/>
            </w:r>
          </w:hyperlink>
        </w:p>
        <w:p w14:paraId="7EB16AD1" w14:textId="07ADF140" w:rsidR="0014397B" w:rsidRDefault="00740EA9">
          <w:pPr>
            <w:pStyle w:val="4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7790541" w:history="1">
            <w:r w:rsidR="0014397B" w:rsidRPr="007570DD">
              <w:rPr>
                <w:rStyle w:val="-"/>
                <w:noProof/>
                <w:lang w:val="el-GR"/>
              </w:rPr>
              <w:t>2.2.8.2</w:t>
            </w:r>
            <w:r w:rsidR="0014397B">
              <w:rPr>
                <w:rFonts w:asciiTheme="minorHAnsi" w:eastAsiaTheme="minorEastAsia" w:hAnsiTheme="minorHAnsi" w:cstheme="minorBidi"/>
                <w:noProof/>
                <w:kern w:val="2"/>
                <w:sz w:val="22"/>
                <w:szCs w:val="22"/>
                <w:lang w:val="el-GR" w:eastAsia="el-GR"/>
                <w14:ligatures w14:val="standardContextual"/>
              </w:rPr>
              <w:tab/>
            </w:r>
            <w:r w:rsidR="0014397B" w:rsidRPr="007570DD">
              <w:rPr>
                <w:rStyle w:val="-"/>
                <w:noProof/>
                <w:lang w:val="el-GR"/>
              </w:rPr>
              <w:t>Υπεργολαβία</w:t>
            </w:r>
            <w:r w:rsidR="0014397B">
              <w:rPr>
                <w:noProof/>
                <w:webHidden/>
              </w:rPr>
              <w:tab/>
            </w:r>
            <w:r w:rsidR="0014397B">
              <w:rPr>
                <w:noProof/>
                <w:webHidden/>
              </w:rPr>
              <w:fldChar w:fldCharType="begin"/>
            </w:r>
            <w:r w:rsidR="0014397B">
              <w:rPr>
                <w:noProof/>
                <w:webHidden/>
              </w:rPr>
              <w:instrText xml:space="preserve"> PAGEREF _Toc157790541 \h </w:instrText>
            </w:r>
            <w:r w:rsidR="0014397B">
              <w:rPr>
                <w:noProof/>
                <w:webHidden/>
              </w:rPr>
            </w:r>
            <w:r w:rsidR="0014397B">
              <w:rPr>
                <w:noProof/>
                <w:webHidden/>
              </w:rPr>
              <w:fldChar w:fldCharType="separate"/>
            </w:r>
            <w:r>
              <w:rPr>
                <w:noProof/>
                <w:webHidden/>
              </w:rPr>
              <w:t>27</w:t>
            </w:r>
            <w:r w:rsidR="0014397B">
              <w:rPr>
                <w:noProof/>
                <w:webHidden/>
              </w:rPr>
              <w:fldChar w:fldCharType="end"/>
            </w:r>
          </w:hyperlink>
        </w:p>
        <w:p w14:paraId="775BC298" w14:textId="041B7C78" w:rsidR="0014397B" w:rsidRDefault="00740EA9">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7790542" w:history="1">
            <w:r w:rsidR="0014397B" w:rsidRPr="007570DD">
              <w:rPr>
                <w:rStyle w:val="-"/>
                <w:noProof/>
                <w:lang w:val="el-GR"/>
              </w:rPr>
              <w:t>2.2.9</w:t>
            </w:r>
            <w:r w:rsidR="0014397B">
              <w:rPr>
                <w:rFonts w:asciiTheme="minorHAnsi" w:eastAsiaTheme="minorEastAsia" w:hAnsiTheme="minorHAnsi" w:cstheme="minorBidi"/>
                <w:i w:val="0"/>
                <w:iCs w:val="0"/>
                <w:noProof/>
                <w:kern w:val="2"/>
                <w:sz w:val="22"/>
                <w:szCs w:val="22"/>
                <w:lang w:val="el-GR" w:eastAsia="el-GR"/>
                <w14:ligatures w14:val="standardContextual"/>
              </w:rPr>
              <w:tab/>
            </w:r>
            <w:r w:rsidR="0014397B" w:rsidRPr="007570DD">
              <w:rPr>
                <w:rStyle w:val="-"/>
                <w:noProof/>
                <w:lang w:val="el-GR"/>
              </w:rPr>
              <w:t>Κανόνες απόδειξης ποιοτικής επιλογής</w:t>
            </w:r>
            <w:r w:rsidR="0014397B">
              <w:rPr>
                <w:noProof/>
                <w:webHidden/>
              </w:rPr>
              <w:tab/>
            </w:r>
            <w:r w:rsidR="0014397B">
              <w:rPr>
                <w:noProof/>
                <w:webHidden/>
              </w:rPr>
              <w:fldChar w:fldCharType="begin"/>
            </w:r>
            <w:r w:rsidR="0014397B">
              <w:rPr>
                <w:noProof/>
                <w:webHidden/>
              </w:rPr>
              <w:instrText xml:space="preserve"> PAGEREF _Toc157790542 \h </w:instrText>
            </w:r>
            <w:r w:rsidR="0014397B">
              <w:rPr>
                <w:noProof/>
                <w:webHidden/>
              </w:rPr>
            </w:r>
            <w:r w:rsidR="0014397B">
              <w:rPr>
                <w:noProof/>
                <w:webHidden/>
              </w:rPr>
              <w:fldChar w:fldCharType="separate"/>
            </w:r>
            <w:r>
              <w:rPr>
                <w:noProof/>
                <w:webHidden/>
              </w:rPr>
              <w:t>27</w:t>
            </w:r>
            <w:r w:rsidR="0014397B">
              <w:rPr>
                <w:noProof/>
                <w:webHidden/>
              </w:rPr>
              <w:fldChar w:fldCharType="end"/>
            </w:r>
          </w:hyperlink>
        </w:p>
        <w:p w14:paraId="16452600" w14:textId="0AA2FAF9" w:rsidR="0014397B" w:rsidRDefault="00740EA9">
          <w:pPr>
            <w:pStyle w:val="4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7790543" w:history="1">
            <w:r w:rsidR="0014397B" w:rsidRPr="007570DD">
              <w:rPr>
                <w:rStyle w:val="-"/>
                <w:i/>
                <w:noProof/>
                <w:lang w:val="el-GR"/>
              </w:rPr>
              <w:t>2.2.9.1</w:t>
            </w:r>
            <w:r w:rsidR="0014397B">
              <w:rPr>
                <w:rFonts w:asciiTheme="minorHAnsi" w:eastAsiaTheme="minorEastAsia" w:hAnsiTheme="minorHAnsi" w:cstheme="minorBidi"/>
                <w:noProof/>
                <w:kern w:val="2"/>
                <w:sz w:val="22"/>
                <w:szCs w:val="22"/>
                <w:lang w:val="el-GR" w:eastAsia="el-GR"/>
                <w14:ligatures w14:val="standardContextual"/>
              </w:rPr>
              <w:tab/>
            </w:r>
            <w:r w:rsidR="0014397B" w:rsidRPr="007570DD">
              <w:rPr>
                <w:rStyle w:val="-"/>
                <w:noProof/>
                <w:lang w:val="el-GR"/>
              </w:rPr>
              <w:t>Προκαταρκτική απόδειξη κατά την υποβολή προσφορών</w:t>
            </w:r>
            <w:r w:rsidR="0014397B">
              <w:rPr>
                <w:noProof/>
                <w:webHidden/>
              </w:rPr>
              <w:tab/>
            </w:r>
            <w:r w:rsidR="0014397B">
              <w:rPr>
                <w:noProof/>
                <w:webHidden/>
              </w:rPr>
              <w:fldChar w:fldCharType="begin"/>
            </w:r>
            <w:r w:rsidR="0014397B">
              <w:rPr>
                <w:noProof/>
                <w:webHidden/>
              </w:rPr>
              <w:instrText xml:space="preserve"> PAGEREF _Toc157790543 \h </w:instrText>
            </w:r>
            <w:r w:rsidR="0014397B">
              <w:rPr>
                <w:noProof/>
                <w:webHidden/>
              </w:rPr>
            </w:r>
            <w:r w:rsidR="0014397B">
              <w:rPr>
                <w:noProof/>
                <w:webHidden/>
              </w:rPr>
              <w:fldChar w:fldCharType="separate"/>
            </w:r>
            <w:r>
              <w:rPr>
                <w:noProof/>
                <w:webHidden/>
              </w:rPr>
              <w:t>27</w:t>
            </w:r>
            <w:r w:rsidR="0014397B">
              <w:rPr>
                <w:noProof/>
                <w:webHidden/>
              </w:rPr>
              <w:fldChar w:fldCharType="end"/>
            </w:r>
          </w:hyperlink>
        </w:p>
        <w:p w14:paraId="75CF8D50" w14:textId="1DD426CA" w:rsidR="0014397B" w:rsidRDefault="00740EA9">
          <w:pPr>
            <w:pStyle w:val="4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7790544" w:history="1">
            <w:r w:rsidR="0014397B" w:rsidRPr="007570DD">
              <w:rPr>
                <w:rStyle w:val="-"/>
                <w:rFonts w:ascii="Calibri" w:hAnsi="Calibri" w:cs="Calibri"/>
                <w:noProof/>
                <w:lang w:val="el-GR"/>
              </w:rPr>
              <w:t>2.2.9.2</w:t>
            </w:r>
            <w:r w:rsidR="0014397B">
              <w:rPr>
                <w:rFonts w:asciiTheme="minorHAnsi" w:eastAsiaTheme="minorEastAsia" w:hAnsiTheme="minorHAnsi" w:cstheme="minorBidi"/>
                <w:noProof/>
                <w:kern w:val="2"/>
                <w:sz w:val="22"/>
                <w:szCs w:val="22"/>
                <w:lang w:val="el-GR" w:eastAsia="el-GR"/>
                <w14:ligatures w14:val="standardContextual"/>
              </w:rPr>
              <w:tab/>
            </w:r>
            <w:r w:rsidR="0014397B" w:rsidRPr="007570DD">
              <w:rPr>
                <w:rStyle w:val="-"/>
                <w:noProof/>
                <w:lang w:val="el-GR"/>
              </w:rPr>
              <w:t>Αποδεικτικά μέσα</w:t>
            </w:r>
            <w:r w:rsidR="0014397B" w:rsidRPr="007570DD">
              <w:rPr>
                <w:rStyle w:val="-"/>
                <w:rFonts w:ascii="Calibri" w:hAnsi="Calibri"/>
                <w:noProof/>
                <w:lang w:val="el-GR"/>
              </w:rPr>
              <w:t xml:space="preserve"> - </w:t>
            </w:r>
            <w:r w:rsidR="0014397B" w:rsidRPr="007570DD">
              <w:rPr>
                <w:rStyle w:val="-"/>
                <w:noProof/>
                <w:lang w:val="el-GR"/>
              </w:rPr>
              <w:t>Δικαιολογητικά προσωρινού αναδόχου</w:t>
            </w:r>
            <w:r w:rsidR="0014397B">
              <w:rPr>
                <w:noProof/>
                <w:webHidden/>
              </w:rPr>
              <w:tab/>
            </w:r>
            <w:r w:rsidR="0014397B">
              <w:rPr>
                <w:noProof/>
                <w:webHidden/>
              </w:rPr>
              <w:fldChar w:fldCharType="begin"/>
            </w:r>
            <w:r w:rsidR="0014397B">
              <w:rPr>
                <w:noProof/>
                <w:webHidden/>
              </w:rPr>
              <w:instrText xml:space="preserve"> PAGEREF _Toc157790544 \h </w:instrText>
            </w:r>
            <w:r w:rsidR="0014397B">
              <w:rPr>
                <w:noProof/>
                <w:webHidden/>
              </w:rPr>
            </w:r>
            <w:r w:rsidR="0014397B">
              <w:rPr>
                <w:noProof/>
                <w:webHidden/>
              </w:rPr>
              <w:fldChar w:fldCharType="separate"/>
            </w:r>
            <w:r>
              <w:rPr>
                <w:noProof/>
                <w:webHidden/>
              </w:rPr>
              <w:t>29</w:t>
            </w:r>
            <w:r w:rsidR="0014397B">
              <w:rPr>
                <w:noProof/>
                <w:webHidden/>
              </w:rPr>
              <w:fldChar w:fldCharType="end"/>
            </w:r>
          </w:hyperlink>
        </w:p>
        <w:p w14:paraId="366D228F" w14:textId="4108AE48" w:rsidR="0014397B" w:rsidRDefault="00740EA9">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7790545" w:history="1">
            <w:r w:rsidR="0014397B" w:rsidRPr="007570DD">
              <w:rPr>
                <w:rStyle w:val="-"/>
                <w:bCs/>
                <w:noProof/>
                <w:lang w:val="el-GR"/>
              </w:rPr>
              <w:t>2.3</w:t>
            </w:r>
            <w:r w:rsidR="0014397B">
              <w:rPr>
                <w:rFonts w:asciiTheme="minorHAnsi" w:eastAsiaTheme="minorEastAsia" w:hAnsiTheme="minorHAnsi" w:cstheme="minorBidi"/>
                <w:smallCaps w:val="0"/>
                <w:noProof/>
                <w:kern w:val="2"/>
                <w:sz w:val="22"/>
                <w:szCs w:val="22"/>
                <w:lang w:val="el-GR" w:eastAsia="el-GR"/>
                <w14:ligatures w14:val="standardContextual"/>
              </w:rPr>
              <w:tab/>
            </w:r>
            <w:r w:rsidR="0014397B" w:rsidRPr="007570DD">
              <w:rPr>
                <w:rStyle w:val="-"/>
                <w:noProof/>
                <w:lang w:val="el-GR"/>
              </w:rPr>
              <w:t>Κριτήρια Ανάθεσης</w:t>
            </w:r>
            <w:r w:rsidR="0014397B">
              <w:rPr>
                <w:noProof/>
                <w:webHidden/>
              </w:rPr>
              <w:tab/>
            </w:r>
            <w:r w:rsidR="0014397B">
              <w:rPr>
                <w:noProof/>
                <w:webHidden/>
              </w:rPr>
              <w:fldChar w:fldCharType="begin"/>
            </w:r>
            <w:r w:rsidR="0014397B">
              <w:rPr>
                <w:noProof/>
                <w:webHidden/>
              </w:rPr>
              <w:instrText xml:space="preserve"> PAGEREF _Toc157790545 \h </w:instrText>
            </w:r>
            <w:r w:rsidR="0014397B">
              <w:rPr>
                <w:noProof/>
                <w:webHidden/>
              </w:rPr>
            </w:r>
            <w:r w:rsidR="0014397B">
              <w:rPr>
                <w:noProof/>
                <w:webHidden/>
              </w:rPr>
              <w:fldChar w:fldCharType="separate"/>
            </w:r>
            <w:r>
              <w:rPr>
                <w:noProof/>
                <w:webHidden/>
              </w:rPr>
              <w:t>37</w:t>
            </w:r>
            <w:r w:rsidR="0014397B">
              <w:rPr>
                <w:noProof/>
                <w:webHidden/>
              </w:rPr>
              <w:fldChar w:fldCharType="end"/>
            </w:r>
          </w:hyperlink>
        </w:p>
        <w:p w14:paraId="13D3A264" w14:textId="40BD4C3D" w:rsidR="0014397B" w:rsidRDefault="00740EA9">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7790546" w:history="1">
            <w:r w:rsidR="0014397B" w:rsidRPr="007570DD">
              <w:rPr>
                <w:rStyle w:val="-"/>
                <w:noProof/>
                <w:lang w:val="el-GR"/>
              </w:rPr>
              <w:t>2.3.1</w:t>
            </w:r>
            <w:r w:rsidR="0014397B">
              <w:rPr>
                <w:rFonts w:asciiTheme="minorHAnsi" w:eastAsiaTheme="minorEastAsia" w:hAnsiTheme="minorHAnsi" w:cstheme="minorBidi"/>
                <w:i w:val="0"/>
                <w:iCs w:val="0"/>
                <w:noProof/>
                <w:kern w:val="2"/>
                <w:sz w:val="22"/>
                <w:szCs w:val="22"/>
                <w:lang w:val="el-GR" w:eastAsia="el-GR"/>
                <w14:ligatures w14:val="standardContextual"/>
              </w:rPr>
              <w:tab/>
            </w:r>
            <w:r w:rsidR="0014397B" w:rsidRPr="007570DD">
              <w:rPr>
                <w:rStyle w:val="-"/>
                <w:noProof/>
                <w:lang w:val="el-GR"/>
              </w:rPr>
              <w:t>Κριτήριο ανάθεσης</w:t>
            </w:r>
            <w:r w:rsidR="0014397B">
              <w:rPr>
                <w:noProof/>
                <w:webHidden/>
              </w:rPr>
              <w:tab/>
            </w:r>
            <w:r w:rsidR="0014397B">
              <w:rPr>
                <w:noProof/>
                <w:webHidden/>
              </w:rPr>
              <w:fldChar w:fldCharType="begin"/>
            </w:r>
            <w:r w:rsidR="0014397B">
              <w:rPr>
                <w:noProof/>
                <w:webHidden/>
              </w:rPr>
              <w:instrText xml:space="preserve"> PAGEREF _Toc157790546 \h </w:instrText>
            </w:r>
            <w:r w:rsidR="0014397B">
              <w:rPr>
                <w:noProof/>
                <w:webHidden/>
              </w:rPr>
            </w:r>
            <w:r w:rsidR="0014397B">
              <w:rPr>
                <w:noProof/>
                <w:webHidden/>
              </w:rPr>
              <w:fldChar w:fldCharType="separate"/>
            </w:r>
            <w:r>
              <w:rPr>
                <w:noProof/>
                <w:webHidden/>
              </w:rPr>
              <w:t>37</w:t>
            </w:r>
            <w:r w:rsidR="0014397B">
              <w:rPr>
                <w:noProof/>
                <w:webHidden/>
              </w:rPr>
              <w:fldChar w:fldCharType="end"/>
            </w:r>
          </w:hyperlink>
        </w:p>
        <w:p w14:paraId="39099305" w14:textId="7E611058" w:rsidR="0014397B" w:rsidRDefault="00740EA9">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7790547" w:history="1">
            <w:r w:rsidR="0014397B" w:rsidRPr="007570DD">
              <w:rPr>
                <w:rStyle w:val="-"/>
                <w:noProof/>
                <w:lang w:val="el-GR"/>
              </w:rPr>
              <w:t>2.3.2</w:t>
            </w:r>
            <w:r w:rsidR="0014397B">
              <w:rPr>
                <w:rFonts w:asciiTheme="minorHAnsi" w:eastAsiaTheme="minorEastAsia" w:hAnsiTheme="minorHAnsi" w:cstheme="minorBidi"/>
                <w:i w:val="0"/>
                <w:iCs w:val="0"/>
                <w:noProof/>
                <w:kern w:val="2"/>
                <w:sz w:val="22"/>
                <w:szCs w:val="22"/>
                <w:lang w:val="el-GR" w:eastAsia="el-GR"/>
                <w14:ligatures w14:val="standardContextual"/>
              </w:rPr>
              <w:tab/>
            </w:r>
            <w:r w:rsidR="0014397B" w:rsidRPr="007570DD">
              <w:rPr>
                <w:rStyle w:val="-"/>
                <w:noProof/>
                <w:lang w:val="el-GR"/>
              </w:rPr>
              <w:t>Βαθμολόγηση και κατάταξη προσφορών</w:t>
            </w:r>
            <w:r w:rsidR="0014397B">
              <w:rPr>
                <w:noProof/>
                <w:webHidden/>
              </w:rPr>
              <w:tab/>
            </w:r>
            <w:r w:rsidR="0014397B">
              <w:rPr>
                <w:noProof/>
                <w:webHidden/>
              </w:rPr>
              <w:fldChar w:fldCharType="begin"/>
            </w:r>
            <w:r w:rsidR="0014397B">
              <w:rPr>
                <w:noProof/>
                <w:webHidden/>
              </w:rPr>
              <w:instrText xml:space="preserve"> PAGEREF _Toc157790547 \h </w:instrText>
            </w:r>
            <w:r w:rsidR="0014397B">
              <w:rPr>
                <w:noProof/>
                <w:webHidden/>
              </w:rPr>
            </w:r>
            <w:r w:rsidR="0014397B">
              <w:rPr>
                <w:noProof/>
                <w:webHidden/>
              </w:rPr>
              <w:fldChar w:fldCharType="separate"/>
            </w:r>
            <w:r>
              <w:rPr>
                <w:noProof/>
                <w:webHidden/>
              </w:rPr>
              <w:t>40</w:t>
            </w:r>
            <w:r w:rsidR="0014397B">
              <w:rPr>
                <w:noProof/>
                <w:webHidden/>
              </w:rPr>
              <w:fldChar w:fldCharType="end"/>
            </w:r>
          </w:hyperlink>
        </w:p>
        <w:p w14:paraId="3F5A059A" w14:textId="26F389CE" w:rsidR="0014397B" w:rsidRDefault="00740EA9">
          <w:pPr>
            <w:pStyle w:val="4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7790548" w:history="1">
            <w:r w:rsidR="0014397B" w:rsidRPr="007570DD">
              <w:rPr>
                <w:rStyle w:val="-"/>
                <w:noProof/>
                <w:lang w:val="el-GR"/>
              </w:rPr>
              <w:t>2.3.2.1</w:t>
            </w:r>
            <w:r w:rsidR="0014397B">
              <w:rPr>
                <w:rFonts w:asciiTheme="minorHAnsi" w:eastAsiaTheme="minorEastAsia" w:hAnsiTheme="minorHAnsi" w:cstheme="minorBidi"/>
                <w:noProof/>
                <w:kern w:val="2"/>
                <w:sz w:val="22"/>
                <w:szCs w:val="22"/>
                <w:lang w:val="el-GR" w:eastAsia="el-GR"/>
                <w14:ligatures w14:val="standardContextual"/>
              </w:rPr>
              <w:tab/>
            </w:r>
            <w:r w:rsidR="0014397B" w:rsidRPr="007570DD">
              <w:rPr>
                <w:rStyle w:val="-"/>
                <w:noProof/>
                <w:lang w:val="el-GR"/>
              </w:rPr>
              <w:t>Βαθμολόγηση Τεχνικών Προσφορών</w:t>
            </w:r>
            <w:r w:rsidR="0014397B">
              <w:rPr>
                <w:noProof/>
                <w:webHidden/>
              </w:rPr>
              <w:tab/>
            </w:r>
            <w:r w:rsidR="0014397B">
              <w:rPr>
                <w:noProof/>
                <w:webHidden/>
              </w:rPr>
              <w:fldChar w:fldCharType="begin"/>
            </w:r>
            <w:r w:rsidR="0014397B">
              <w:rPr>
                <w:noProof/>
                <w:webHidden/>
              </w:rPr>
              <w:instrText xml:space="preserve"> PAGEREF _Toc157790548 \h </w:instrText>
            </w:r>
            <w:r w:rsidR="0014397B">
              <w:rPr>
                <w:noProof/>
                <w:webHidden/>
              </w:rPr>
            </w:r>
            <w:r w:rsidR="0014397B">
              <w:rPr>
                <w:noProof/>
                <w:webHidden/>
              </w:rPr>
              <w:fldChar w:fldCharType="separate"/>
            </w:r>
            <w:r>
              <w:rPr>
                <w:noProof/>
                <w:webHidden/>
              </w:rPr>
              <w:t>40</w:t>
            </w:r>
            <w:r w:rsidR="0014397B">
              <w:rPr>
                <w:noProof/>
                <w:webHidden/>
              </w:rPr>
              <w:fldChar w:fldCharType="end"/>
            </w:r>
          </w:hyperlink>
        </w:p>
        <w:p w14:paraId="7B95B62A" w14:textId="0EA033F0" w:rsidR="0014397B" w:rsidRDefault="00740EA9">
          <w:pPr>
            <w:pStyle w:val="4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7790549" w:history="1">
            <w:r w:rsidR="0014397B" w:rsidRPr="007570DD">
              <w:rPr>
                <w:rStyle w:val="-"/>
                <w:noProof/>
                <w:lang w:val="el-GR"/>
              </w:rPr>
              <w:t>2.3.2.2</w:t>
            </w:r>
            <w:r w:rsidR="0014397B">
              <w:rPr>
                <w:rFonts w:asciiTheme="minorHAnsi" w:eastAsiaTheme="minorEastAsia" w:hAnsiTheme="minorHAnsi" w:cstheme="minorBidi"/>
                <w:noProof/>
                <w:kern w:val="2"/>
                <w:sz w:val="22"/>
                <w:szCs w:val="22"/>
                <w:lang w:val="el-GR" w:eastAsia="el-GR"/>
                <w14:ligatures w14:val="standardContextual"/>
              </w:rPr>
              <w:tab/>
            </w:r>
            <w:r w:rsidR="0014397B" w:rsidRPr="007570DD">
              <w:rPr>
                <w:rStyle w:val="-"/>
                <w:noProof/>
                <w:lang w:val="el-GR"/>
              </w:rPr>
              <w:t>Κατάταξη προσφορών</w:t>
            </w:r>
            <w:r w:rsidR="0014397B">
              <w:rPr>
                <w:noProof/>
                <w:webHidden/>
              </w:rPr>
              <w:tab/>
            </w:r>
            <w:r w:rsidR="0014397B">
              <w:rPr>
                <w:noProof/>
                <w:webHidden/>
              </w:rPr>
              <w:fldChar w:fldCharType="begin"/>
            </w:r>
            <w:r w:rsidR="0014397B">
              <w:rPr>
                <w:noProof/>
                <w:webHidden/>
              </w:rPr>
              <w:instrText xml:space="preserve"> PAGEREF _Toc157790549 \h </w:instrText>
            </w:r>
            <w:r w:rsidR="0014397B">
              <w:rPr>
                <w:noProof/>
                <w:webHidden/>
              </w:rPr>
            </w:r>
            <w:r w:rsidR="0014397B">
              <w:rPr>
                <w:noProof/>
                <w:webHidden/>
              </w:rPr>
              <w:fldChar w:fldCharType="separate"/>
            </w:r>
            <w:r>
              <w:rPr>
                <w:noProof/>
                <w:webHidden/>
              </w:rPr>
              <w:t>40</w:t>
            </w:r>
            <w:r w:rsidR="0014397B">
              <w:rPr>
                <w:noProof/>
                <w:webHidden/>
              </w:rPr>
              <w:fldChar w:fldCharType="end"/>
            </w:r>
          </w:hyperlink>
        </w:p>
        <w:p w14:paraId="397A6591" w14:textId="0539C484" w:rsidR="0014397B" w:rsidRDefault="00740EA9">
          <w:pPr>
            <w:pStyle w:val="4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7790550" w:history="1">
            <w:r w:rsidR="0014397B" w:rsidRPr="007570DD">
              <w:rPr>
                <w:rStyle w:val="-"/>
                <w:noProof/>
                <w:lang w:val="el-GR"/>
              </w:rPr>
              <w:t>2.3.2.3</w:t>
            </w:r>
            <w:r w:rsidR="0014397B">
              <w:rPr>
                <w:rFonts w:asciiTheme="minorHAnsi" w:eastAsiaTheme="minorEastAsia" w:hAnsiTheme="minorHAnsi" w:cstheme="minorBidi"/>
                <w:noProof/>
                <w:kern w:val="2"/>
                <w:sz w:val="22"/>
                <w:szCs w:val="22"/>
                <w:lang w:val="el-GR" w:eastAsia="el-GR"/>
                <w14:ligatures w14:val="standardContextual"/>
              </w:rPr>
              <w:tab/>
            </w:r>
            <w:r w:rsidR="0014397B" w:rsidRPr="007570DD">
              <w:rPr>
                <w:rStyle w:val="-"/>
                <w:noProof/>
                <w:lang w:val="el-GR"/>
              </w:rPr>
              <w:t>Διαμόρφωση συγκριτικού κόστους Προσφοράς</w:t>
            </w:r>
            <w:r w:rsidR="0014397B">
              <w:rPr>
                <w:noProof/>
                <w:webHidden/>
              </w:rPr>
              <w:tab/>
            </w:r>
            <w:r w:rsidR="0014397B">
              <w:rPr>
                <w:noProof/>
                <w:webHidden/>
              </w:rPr>
              <w:fldChar w:fldCharType="begin"/>
            </w:r>
            <w:r w:rsidR="0014397B">
              <w:rPr>
                <w:noProof/>
                <w:webHidden/>
              </w:rPr>
              <w:instrText xml:space="preserve"> PAGEREF _Toc157790550 \h </w:instrText>
            </w:r>
            <w:r w:rsidR="0014397B">
              <w:rPr>
                <w:noProof/>
                <w:webHidden/>
              </w:rPr>
            </w:r>
            <w:r w:rsidR="0014397B">
              <w:rPr>
                <w:noProof/>
                <w:webHidden/>
              </w:rPr>
              <w:fldChar w:fldCharType="separate"/>
            </w:r>
            <w:r>
              <w:rPr>
                <w:noProof/>
                <w:webHidden/>
              </w:rPr>
              <w:t>41</w:t>
            </w:r>
            <w:r w:rsidR="0014397B">
              <w:rPr>
                <w:noProof/>
                <w:webHidden/>
              </w:rPr>
              <w:fldChar w:fldCharType="end"/>
            </w:r>
          </w:hyperlink>
        </w:p>
        <w:p w14:paraId="27972C57" w14:textId="46CA4325" w:rsidR="0014397B" w:rsidRDefault="00740EA9">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7790551" w:history="1">
            <w:r w:rsidR="0014397B" w:rsidRPr="007570DD">
              <w:rPr>
                <w:rStyle w:val="-"/>
                <w:bCs/>
                <w:noProof/>
                <w:lang w:val="el-GR"/>
              </w:rPr>
              <w:t>2.4</w:t>
            </w:r>
            <w:r w:rsidR="0014397B">
              <w:rPr>
                <w:rFonts w:asciiTheme="minorHAnsi" w:eastAsiaTheme="minorEastAsia" w:hAnsiTheme="minorHAnsi" w:cstheme="minorBidi"/>
                <w:smallCaps w:val="0"/>
                <w:noProof/>
                <w:kern w:val="2"/>
                <w:sz w:val="22"/>
                <w:szCs w:val="22"/>
                <w:lang w:val="el-GR" w:eastAsia="el-GR"/>
                <w14:ligatures w14:val="standardContextual"/>
              </w:rPr>
              <w:tab/>
            </w:r>
            <w:r w:rsidR="0014397B" w:rsidRPr="007570DD">
              <w:rPr>
                <w:rStyle w:val="-"/>
                <w:noProof/>
                <w:lang w:val="el-GR"/>
              </w:rPr>
              <w:t>Κατάρτιση - Περιεχόμενο Προσφορών</w:t>
            </w:r>
            <w:r w:rsidR="0014397B">
              <w:rPr>
                <w:noProof/>
                <w:webHidden/>
              </w:rPr>
              <w:tab/>
            </w:r>
            <w:r w:rsidR="0014397B">
              <w:rPr>
                <w:noProof/>
                <w:webHidden/>
              </w:rPr>
              <w:fldChar w:fldCharType="begin"/>
            </w:r>
            <w:r w:rsidR="0014397B">
              <w:rPr>
                <w:noProof/>
                <w:webHidden/>
              </w:rPr>
              <w:instrText xml:space="preserve"> PAGEREF _Toc157790551 \h </w:instrText>
            </w:r>
            <w:r w:rsidR="0014397B">
              <w:rPr>
                <w:noProof/>
                <w:webHidden/>
              </w:rPr>
            </w:r>
            <w:r w:rsidR="0014397B">
              <w:rPr>
                <w:noProof/>
                <w:webHidden/>
              </w:rPr>
              <w:fldChar w:fldCharType="separate"/>
            </w:r>
            <w:r>
              <w:rPr>
                <w:noProof/>
                <w:webHidden/>
              </w:rPr>
              <w:t>42</w:t>
            </w:r>
            <w:r w:rsidR="0014397B">
              <w:rPr>
                <w:noProof/>
                <w:webHidden/>
              </w:rPr>
              <w:fldChar w:fldCharType="end"/>
            </w:r>
          </w:hyperlink>
        </w:p>
        <w:p w14:paraId="6D8CD613" w14:textId="13E406FB" w:rsidR="0014397B" w:rsidRDefault="00740EA9">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7790552" w:history="1">
            <w:r w:rsidR="0014397B" w:rsidRPr="007570DD">
              <w:rPr>
                <w:rStyle w:val="-"/>
                <w:noProof/>
                <w:lang w:val="el-GR"/>
              </w:rPr>
              <w:t>2.4.1</w:t>
            </w:r>
            <w:r w:rsidR="0014397B">
              <w:rPr>
                <w:rFonts w:asciiTheme="minorHAnsi" w:eastAsiaTheme="minorEastAsia" w:hAnsiTheme="minorHAnsi" w:cstheme="minorBidi"/>
                <w:i w:val="0"/>
                <w:iCs w:val="0"/>
                <w:noProof/>
                <w:kern w:val="2"/>
                <w:sz w:val="22"/>
                <w:szCs w:val="22"/>
                <w:lang w:val="el-GR" w:eastAsia="el-GR"/>
                <w14:ligatures w14:val="standardContextual"/>
              </w:rPr>
              <w:tab/>
            </w:r>
            <w:r w:rsidR="0014397B" w:rsidRPr="007570DD">
              <w:rPr>
                <w:rStyle w:val="-"/>
                <w:noProof/>
                <w:lang w:val="el-GR"/>
              </w:rPr>
              <w:t>Γενικοί όροι υποβολής προσφορών</w:t>
            </w:r>
            <w:r w:rsidR="0014397B">
              <w:rPr>
                <w:noProof/>
                <w:webHidden/>
              </w:rPr>
              <w:tab/>
            </w:r>
            <w:r w:rsidR="0014397B">
              <w:rPr>
                <w:noProof/>
                <w:webHidden/>
              </w:rPr>
              <w:fldChar w:fldCharType="begin"/>
            </w:r>
            <w:r w:rsidR="0014397B">
              <w:rPr>
                <w:noProof/>
                <w:webHidden/>
              </w:rPr>
              <w:instrText xml:space="preserve"> PAGEREF _Toc157790552 \h </w:instrText>
            </w:r>
            <w:r w:rsidR="0014397B">
              <w:rPr>
                <w:noProof/>
                <w:webHidden/>
              </w:rPr>
            </w:r>
            <w:r w:rsidR="0014397B">
              <w:rPr>
                <w:noProof/>
                <w:webHidden/>
              </w:rPr>
              <w:fldChar w:fldCharType="separate"/>
            </w:r>
            <w:r>
              <w:rPr>
                <w:noProof/>
                <w:webHidden/>
              </w:rPr>
              <w:t>42</w:t>
            </w:r>
            <w:r w:rsidR="0014397B">
              <w:rPr>
                <w:noProof/>
                <w:webHidden/>
              </w:rPr>
              <w:fldChar w:fldCharType="end"/>
            </w:r>
          </w:hyperlink>
        </w:p>
        <w:p w14:paraId="4EFD9A40" w14:textId="68CEBC82" w:rsidR="0014397B" w:rsidRDefault="00740EA9">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7790553" w:history="1">
            <w:r w:rsidR="0014397B" w:rsidRPr="007570DD">
              <w:rPr>
                <w:rStyle w:val="-"/>
                <w:noProof/>
                <w:lang w:val="el-GR"/>
              </w:rPr>
              <w:t>2.4.2</w:t>
            </w:r>
            <w:r w:rsidR="0014397B">
              <w:rPr>
                <w:rFonts w:asciiTheme="minorHAnsi" w:eastAsiaTheme="minorEastAsia" w:hAnsiTheme="minorHAnsi" w:cstheme="minorBidi"/>
                <w:i w:val="0"/>
                <w:iCs w:val="0"/>
                <w:noProof/>
                <w:kern w:val="2"/>
                <w:sz w:val="22"/>
                <w:szCs w:val="22"/>
                <w:lang w:val="el-GR" w:eastAsia="el-GR"/>
                <w14:ligatures w14:val="standardContextual"/>
              </w:rPr>
              <w:tab/>
            </w:r>
            <w:r w:rsidR="0014397B" w:rsidRPr="007570DD">
              <w:rPr>
                <w:rStyle w:val="-"/>
                <w:noProof/>
                <w:lang w:val="el-GR"/>
              </w:rPr>
              <w:t>Χρόνος και Τρόπος υποβολής προσφορών</w:t>
            </w:r>
            <w:r w:rsidR="0014397B">
              <w:rPr>
                <w:noProof/>
                <w:webHidden/>
              </w:rPr>
              <w:tab/>
            </w:r>
            <w:r w:rsidR="0014397B">
              <w:rPr>
                <w:noProof/>
                <w:webHidden/>
              </w:rPr>
              <w:fldChar w:fldCharType="begin"/>
            </w:r>
            <w:r w:rsidR="0014397B">
              <w:rPr>
                <w:noProof/>
                <w:webHidden/>
              </w:rPr>
              <w:instrText xml:space="preserve"> PAGEREF _Toc157790553 \h </w:instrText>
            </w:r>
            <w:r w:rsidR="0014397B">
              <w:rPr>
                <w:noProof/>
                <w:webHidden/>
              </w:rPr>
            </w:r>
            <w:r w:rsidR="0014397B">
              <w:rPr>
                <w:noProof/>
                <w:webHidden/>
              </w:rPr>
              <w:fldChar w:fldCharType="separate"/>
            </w:r>
            <w:r>
              <w:rPr>
                <w:noProof/>
                <w:webHidden/>
              </w:rPr>
              <w:t>42</w:t>
            </w:r>
            <w:r w:rsidR="0014397B">
              <w:rPr>
                <w:noProof/>
                <w:webHidden/>
              </w:rPr>
              <w:fldChar w:fldCharType="end"/>
            </w:r>
          </w:hyperlink>
        </w:p>
        <w:p w14:paraId="7213731F" w14:textId="735B85E5" w:rsidR="0014397B" w:rsidRDefault="00740EA9">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7790554" w:history="1">
            <w:r w:rsidR="0014397B" w:rsidRPr="007570DD">
              <w:rPr>
                <w:rStyle w:val="-"/>
                <w:noProof/>
                <w:lang w:val="el-GR"/>
              </w:rPr>
              <w:t>2.4.3</w:t>
            </w:r>
            <w:r w:rsidR="0014397B">
              <w:rPr>
                <w:rFonts w:asciiTheme="minorHAnsi" w:eastAsiaTheme="minorEastAsia" w:hAnsiTheme="minorHAnsi" w:cstheme="minorBidi"/>
                <w:i w:val="0"/>
                <w:iCs w:val="0"/>
                <w:noProof/>
                <w:kern w:val="2"/>
                <w:sz w:val="22"/>
                <w:szCs w:val="22"/>
                <w:lang w:val="el-GR" w:eastAsia="el-GR"/>
                <w14:ligatures w14:val="standardContextual"/>
              </w:rPr>
              <w:tab/>
            </w:r>
            <w:r w:rsidR="0014397B" w:rsidRPr="007570DD">
              <w:rPr>
                <w:rStyle w:val="-"/>
                <w:noProof/>
                <w:lang w:val="el-GR"/>
              </w:rPr>
              <w:t>Περιεχόμενα Φακέλου «Δικαιολογητικά Συμμετοχής - Τεχνική Προσφορά»</w:t>
            </w:r>
            <w:r w:rsidR="0014397B">
              <w:rPr>
                <w:noProof/>
                <w:webHidden/>
              </w:rPr>
              <w:tab/>
            </w:r>
            <w:r w:rsidR="0014397B">
              <w:rPr>
                <w:noProof/>
                <w:webHidden/>
              </w:rPr>
              <w:fldChar w:fldCharType="begin"/>
            </w:r>
            <w:r w:rsidR="0014397B">
              <w:rPr>
                <w:noProof/>
                <w:webHidden/>
              </w:rPr>
              <w:instrText xml:space="preserve"> PAGEREF _Toc157790554 \h </w:instrText>
            </w:r>
            <w:r w:rsidR="0014397B">
              <w:rPr>
                <w:noProof/>
                <w:webHidden/>
              </w:rPr>
            </w:r>
            <w:r w:rsidR="0014397B">
              <w:rPr>
                <w:noProof/>
                <w:webHidden/>
              </w:rPr>
              <w:fldChar w:fldCharType="separate"/>
            </w:r>
            <w:r>
              <w:rPr>
                <w:noProof/>
                <w:webHidden/>
              </w:rPr>
              <w:t>45</w:t>
            </w:r>
            <w:r w:rsidR="0014397B">
              <w:rPr>
                <w:noProof/>
                <w:webHidden/>
              </w:rPr>
              <w:fldChar w:fldCharType="end"/>
            </w:r>
          </w:hyperlink>
        </w:p>
        <w:p w14:paraId="6F345F59" w14:textId="5DFD69DB" w:rsidR="0014397B" w:rsidRDefault="00740EA9">
          <w:pPr>
            <w:pStyle w:val="4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7790555" w:history="1">
            <w:r w:rsidR="0014397B" w:rsidRPr="007570DD">
              <w:rPr>
                <w:rStyle w:val="-"/>
                <w:noProof/>
              </w:rPr>
              <w:t>2.4.3.1</w:t>
            </w:r>
            <w:r w:rsidR="0014397B">
              <w:rPr>
                <w:rFonts w:asciiTheme="minorHAnsi" w:eastAsiaTheme="minorEastAsia" w:hAnsiTheme="minorHAnsi" w:cstheme="minorBidi"/>
                <w:noProof/>
                <w:kern w:val="2"/>
                <w:sz w:val="22"/>
                <w:szCs w:val="22"/>
                <w:lang w:val="el-GR" w:eastAsia="el-GR"/>
                <w14:ligatures w14:val="standardContextual"/>
              </w:rPr>
              <w:tab/>
            </w:r>
            <w:r w:rsidR="0014397B" w:rsidRPr="007570DD">
              <w:rPr>
                <w:rStyle w:val="-"/>
                <w:noProof/>
                <w:lang w:val="el-GR"/>
              </w:rPr>
              <w:t>Δικ</w:t>
            </w:r>
            <w:r w:rsidR="0014397B" w:rsidRPr="007570DD">
              <w:rPr>
                <w:rStyle w:val="-"/>
                <w:noProof/>
              </w:rPr>
              <w:t xml:space="preserve">αιολογητικά </w:t>
            </w:r>
            <w:r w:rsidR="0014397B" w:rsidRPr="007570DD">
              <w:rPr>
                <w:rStyle w:val="-"/>
                <w:noProof/>
                <w:lang w:val="el-GR"/>
              </w:rPr>
              <w:t>Συμμετοχής</w:t>
            </w:r>
            <w:r w:rsidR="0014397B">
              <w:rPr>
                <w:noProof/>
                <w:webHidden/>
              </w:rPr>
              <w:tab/>
            </w:r>
            <w:r w:rsidR="0014397B">
              <w:rPr>
                <w:noProof/>
                <w:webHidden/>
              </w:rPr>
              <w:fldChar w:fldCharType="begin"/>
            </w:r>
            <w:r w:rsidR="0014397B">
              <w:rPr>
                <w:noProof/>
                <w:webHidden/>
              </w:rPr>
              <w:instrText xml:space="preserve"> PAGEREF _Toc157790555 \h </w:instrText>
            </w:r>
            <w:r w:rsidR="0014397B">
              <w:rPr>
                <w:noProof/>
                <w:webHidden/>
              </w:rPr>
            </w:r>
            <w:r w:rsidR="0014397B">
              <w:rPr>
                <w:noProof/>
                <w:webHidden/>
              </w:rPr>
              <w:fldChar w:fldCharType="separate"/>
            </w:r>
            <w:r>
              <w:rPr>
                <w:noProof/>
                <w:webHidden/>
              </w:rPr>
              <w:t>45</w:t>
            </w:r>
            <w:r w:rsidR="0014397B">
              <w:rPr>
                <w:noProof/>
                <w:webHidden/>
              </w:rPr>
              <w:fldChar w:fldCharType="end"/>
            </w:r>
          </w:hyperlink>
        </w:p>
        <w:p w14:paraId="473AD989" w14:textId="7B3E4E79" w:rsidR="0014397B" w:rsidRDefault="00740EA9">
          <w:pPr>
            <w:pStyle w:val="4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7790556" w:history="1">
            <w:r w:rsidR="0014397B" w:rsidRPr="007570DD">
              <w:rPr>
                <w:rStyle w:val="-"/>
                <w:noProof/>
                <w:lang w:val="el-GR"/>
              </w:rPr>
              <w:t>2.4.3.2</w:t>
            </w:r>
            <w:r w:rsidR="0014397B">
              <w:rPr>
                <w:rFonts w:asciiTheme="minorHAnsi" w:eastAsiaTheme="minorEastAsia" w:hAnsiTheme="minorHAnsi" w:cstheme="minorBidi"/>
                <w:noProof/>
                <w:kern w:val="2"/>
                <w:sz w:val="22"/>
                <w:szCs w:val="22"/>
                <w:lang w:val="el-GR" w:eastAsia="el-GR"/>
                <w14:ligatures w14:val="standardContextual"/>
              </w:rPr>
              <w:tab/>
            </w:r>
            <w:r w:rsidR="0014397B" w:rsidRPr="007570DD">
              <w:rPr>
                <w:rStyle w:val="-"/>
                <w:noProof/>
                <w:lang w:val="el-GR"/>
              </w:rPr>
              <w:t>Τεχνική Προσφορά</w:t>
            </w:r>
            <w:r w:rsidR="0014397B">
              <w:rPr>
                <w:noProof/>
                <w:webHidden/>
              </w:rPr>
              <w:tab/>
            </w:r>
            <w:r w:rsidR="0014397B">
              <w:rPr>
                <w:noProof/>
                <w:webHidden/>
              </w:rPr>
              <w:fldChar w:fldCharType="begin"/>
            </w:r>
            <w:r w:rsidR="0014397B">
              <w:rPr>
                <w:noProof/>
                <w:webHidden/>
              </w:rPr>
              <w:instrText xml:space="preserve"> PAGEREF _Toc157790556 \h </w:instrText>
            </w:r>
            <w:r w:rsidR="0014397B">
              <w:rPr>
                <w:noProof/>
                <w:webHidden/>
              </w:rPr>
            </w:r>
            <w:r w:rsidR="0014397B">
              <w:rPr>
                <w:noProof/>
                <w:webHidden/>
              </w:rPr>
              <w:fldChar w:fldCharType="separate"/>
            </w:r>
            <w:r>
              <w:rPr>
                <w:noProof/>
                <w:webHidden/>
              </w:rPr>
              <w:t>47</w:t>
            </w:r>
            <w:r w:rsidR="0014397B">
              <w:rPr>
                <w:noProof/>
                <w:webHidden/>
              </w:rPr>
              <w:fldChar w:fldCharType="end"/>
            </w:r>
          </w:hyperlink>
        </w:p>
        <w:p w14:paraId="37B82E84" w14:textId="0A87E7B7" w:rsidR="0014397B" w:rsidRDefault="00740EA9">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7790557" w:history="1">
            <w:r w:rsidR="0014397B" w:rsidRPr="007570DD">
              <w:rPr>
                <w:rStyle w:val="-"/>
                <w:noProof/>
                <w:lang w:val="el-GR"/>
              </w:rPr>
              <w:t>2.4.4</w:t>
            </w:r>
            <w:r w:rsidR="0014397B">
              <w:rPr>
                <w:rFonts w:asciiTheme="minorHAnsi" w:eastAsiaTheme="minorEastAsia" w:hAnsiTheme="minorHAnsi" w:cstheme="minorBidi"/>
                <w:i w:val="0"/>
                <w:iCs w:val="0"/>
                <w:noProof/>
                <w:kern w:val="2"/>
                <w:sz w:val="22"/>
                <w:szCs w:val="22"/>
                <w:lang w:val="el-GR" w:eastAsia="el-GR"/>
                <w14:ligatures w14:val="standardContextual"/>
              </w:rPr>
              <w:tab/>
            </w:r>
            <w:r w:rsidR="0014397B" w:rsidRPr="007570DD">
              <w:rPr>
                <w:rStyle w:val="-"/>
                <w:noProof/>
                <w:lang w:val="el-GR"/>
              </w:rPr>
              <w:t>Περιεχόμενα Φακέλου «Οικονομική Προσφορά»/ Τρόπος σύνταξης και υποβολής οικονομικών προσφορών</w:t>
            </w:r>
            <w:r w:rsidR="0014397B">
              <w:rPr>
                <w:noProof/>
                <w:webHidden/>
              </w:rPr>
              <w:tab/>
            </w:r>
            <w:r w:rsidR="0014397B">
              <w:rPr>
                <w:noProof/>
                <w:webHidden/>
              </w:rPr>
              <w:fldChar w:fldCharType="begin"/>
            </w:r>
            <w:r w:rsidR="0014397B">
              <w:rPr>
                <w:noProof/>
                <w:webHidden/>
              </w:rPr>
              <w:instrText xml:space="preserve"> PAGEREF _Toc157790557 \h </w:instrText>
            </w:r>
            <w:r w:rsidR="0014397B">
              <w:rPr>
                <w:noProof/>
                <w:webHidden/>
              </w:rPr>
            </w:r>
            <w:r w:rsidR="0014397B">
              <w:rPr>
                <w:noProof/>
                <w:webHidden/>
              </w:rPr>
              <w:fldChar w:fldCharType="separate"/>
            </w:r>
            <w:r>
              <w:rPr>
                <w:noProof/>
                <w:webHidden/>
              </w:rPr>
              <w:t>47</w:t>
            </w:r>
            <w:r w:rsidR="0014397B">
              <w:rPr>
                <w:noProof/>
                <w:webHidden/>
              </w:rPr>
              <w:fldChar w:fldCharType="end"/>
            </w:r>
          </w:hyperlink>
        </w:p>
        <w:p w14:paraId="2FDD5E50" w14:textId="62503725" w:rsidR="0014397B" w:rsidRDefault="00740EA9">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7790558" w:history="1">
            <w:r w:rsidR="0014397B" w:rsidRPr="007570DD">
              <w:rPr>
                <w:rStyle w:val="-"/>
                <w:noProof/>
                <w:lang w:val="el-GR"/>
              </w:rPr>
              <w:t>2.4.5</w:t>
            </w:r>
            <w:r w:rsidR="0014397B">
              <w:rPr>
                <w:rFonts w:asciiTheme="minorHAnsi" w:eastAsiaTheme="minorEastAsia" w:hAnsiTheme="minorHAnsi" w:cstheme="minorBidi"/>
                <w:i w:val="0"/>
                <w:iCs w:val="0"/>
                <w:noProof/>
                <w:kern w:val="2"/>
                <w:sz w:val="22"/>
                <w:szCs w:val="22"/>
                <w:lang w:val="el-GR" w:eastAsia="el-GR"/>
                <w14:ligatures w14:val="standardContextual"/>
              </w:rPr>
              <w:tab/>
            </w:r>
            <w:r w:rsidR="0014397B" w:rsidRPr="007570DD">
              <w:rPr>
                <w:rStyle w:val="-"/>
                <w:noProof/>
                <w:lang w:val="el-GR"/>
              </w:rPr>
              <w:t>Χρόνος ισχύος των προσφορών</w:t>
            </w:r>
            <w:r w:rsidR="0014397B">
              <w:rPr>
                <w:noProof/>
                <w:webHidden/>
              </w:rPr>
              <w:tab/>
            </w:r>
            <w:r w:rsidR="0014397B">
              <w:rPr>
                <w:noProof/>
                <w:webHidden/>
              </w:rPr>
              <w:fldChar w:fldCharType="begin"/>
            </w:r>
            <w:r w:rsidR="0014397B">
              <w:rPr>
                <w:noProof/>
                <w:webHidden/>
              </w:rPr>
              <w:instrText xml:space="preserve"> PAGEREF _Toc157790558 \h </w:instrText>
            </w:r>
            <w:r w:rsidR="0014397B">
              <w:rPr>
                <w:noProof/>
                <w:webHidden/>
              </w:rPr>
            </w:r>
            <w:r w:rsidR="0014397B">
              <w:rPr>
                <w:noProof/>
                <w:webHidden/>
              </w:rPr>
              <w:fldChar w:fldCharType="separate"/>
            </w:r>
            <w:r>
              <w:rPr>
                <w:noProof/>
                <w:webHidden/>
              </w:rPr>
              <w:t>47</w:t>
            </w:r>
            <w:r w:rsidR="0014397B">
              <w:rPr>
                <w:noProof/>
                <w:webHidden/>
              </w:rPr>
              <w:fldChar w:fldCharType="end"/>
            </w:r>
          </w:hyperlink>
        </w:p>
        <w:p w14:paraId="5A77ED2A" w14:textId="22C42901" w:rsidR="0014397B" w:rsidRDefault="00740EA9">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7790559" w:history="1">
            <w:r w:rsidR="0014397B" w:rsidRPr="007570DD">
              <w:rPr>
                <w:rStyle w:val="-"/>
                <w:noProof/>
                <w:lang w:val="el-GR"/>
              </w:rPr>
              <w:t>2.4.6</w:t>
            </w:r>
            <w:r w:rsidR="0014397B">
              <w:rPr>
                <w:rFonts w:asciiTheme="minorHAnsi" w:eastAsiaTheme="minorEastAsia" w:hAnsiTheme="minorHAnsi" w:cstheme="minorBidi"/>
                <w:i w:val="0"/>
                <w:iCs w:val="0"/>
                <w:noProof/>
                <w:kern w:val="2"/>
                <w:sz w:val="22"/>
                <w:szCs w:val="22"/>
                <w:lang w:val="el-GR" w:eastAsia="el-GR"/>
                <w14:ligatures w14:val="standardContextual"/>
              </w:rPr>
              <w:tab/>
            </w:r>
            <w:r w:rsidR="0014397B" w:rsidRPr="007570DD">
              <w:rPr>
                <w:rStyle w:val="-"/>
                <w:noProof/>
                <w:lang w:val="el-GR"/>
              </w:rPr>
              <w:t>Λόγοι απόρριψης προσφορών</w:t>
            </w:r>
            <w:r w:rsidR="0014397B">
              <w:rPr>
                <w:noProof/>
                <w:webHidden/>
              </w:rPr>
              <w:tab/>
            </w:r>
            <w:r w:rsidR="0014397B">
              <w:rPr>
                <w:noProof/>
                <w:webHidden/>
              </w:rPr>
              <w:fldChar w:fldCharType="begin"/>
            </w:r>
            <w:r w:rsidR="0014397B">
              <w:rPr>
                <w:noProof/>
                <w:webHidden/>
              </w:rPr>
              <w:instrText xml:space="preserve"> PAGEREF _Toc157790559 \h </w:instrText>
            </w:r>
            <w:r w:rsidR="0014397B">
              <w:rPr>
                <w:noProof/>
                <w:webHidden/>
              </w:rPr>
            </w:r>
            <w:r w:rsidR="0014397B">
              <w:rPr>
                <w:noProof/>
                <w:webHidden/>
              </w:rPr>
              <w:fldChar w:fldCharType="separate"/>
            </w:r>
            <w:r>
              <w:rPr>
                <w:noProof/>
                <w:webHidden/>
              </w:rPr>
              <w:t>48</w:t>
            </w:r>
            <w:r w:rsidR="0014397B">
              <w:rPr>
                <w:noProof/>
                <w:webHidden/>
              </w:rPr>
              <w:fldChar w:fldCharType="end"/>
            </w:r>
          </w:hyperlink>
        </w:p>
        <w:p w14:paraId="45D256C0" w14:textId="10C67CB2" w:rsidR="0014397B" w:rsidRDefault="00740EA9">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7790560" w:history="1">
            <w:r w:rsidR="0014397B" w:rsidRPr="007570DD">
              <w:rPr>
                <w:rStyle w:val="-"/>
                <w:noProof/>
              </w:rPr>
              <w:t>3.</w:t>
            </w:r>
            <w:r w:rsidR="0014397B">
              <w:rPr>
                <w:rFonts w:asciiTheme="minorHAnsi" w:eastAsiaTheme="minorEastAsia" w:hAnsiTheme="minorHAnsi" w:cstheme="minorBidi"/>
                <w:b w:val="0"/>
                <w:bCs w:val="0"/>
                <w:caps w:val="0"/>
                <w:noProof/>
                <w:kern w:val="2"/>
                <w:sz w:val="22"/>
                <w:szCs w:val="22"/>
                <w:lang w:val="el-GR" w:eastAsia="el-GR"/>
                <w14:ligatures w14:val="standardContextual"/>
              </w:rPr>
              <w:tab/>
            </w:r>
            <w:r w:rsidR="0014397B" w:rsidRPr="007570DD">
              <w:rPr>
                <w:rStyle w:val="-"/>
                <w:noProof/>
              </w:rPr>
              <w:t>ΔΙΕΝΕΡΓΕΙΑ ΔΙΑΔΙΚΑΣΙΑΣ - ΑΞΙΟΛΟΓΗΣΗ ΠΡΟΣΦΟΡΩΝ</w:t>
            </w:r>
            <w:r w:rsidR="0014397B">
              <w:rPr>
                <w:noProof/>
                <w:webHidden/>
              </w:rPr>
              <w:tab/>
            </w:r>
            <w:r w:rsidR="0014397B">
              <w:rPr>
                <w:noProof/>
                <w:webHidden/>
              </w:rPr>
              <w:fldChar w:fldCharType="begin"/>
            </w:r>
            <w:r w:rsidR="0014397B">
              <w:rPr>
                <w:noProof/>
                <w:webHidden/>
              </w:rPr>
              <w:instrText xml:space="preserve"> PAGEREF _Toc157790560 \h </w:instrText>
            </w:r>
            <w:r w:rsidR="0014397B">
              <w:rPr>
                <w:noProof/>
                <w:webHidden/>
              </w:rPr>
            </w:r>
            <w:r w:rsidR="0014397B">
              <w:rPr>
                <w:noProof/>
                <w:webHidden/>
              </w:rPr>
              <w:fldChar w:fldCharType="separate"/>
            </w:r>
            <w:r>
              <w:rPr>
                <w:noProof/>
                <w:webHidden/>
              </w:rPr>
              <w:t>50</w:t>
            </w:r>
            <w:r w:rsidR="0014397B">
              <w:rPr>
                <w:noProof/>
                <w:webHidden/>
              </w:rPr>
              <w:fldChar w:fldCharType="end"/>
            </w:r>
          </w:hyperlink>
        </w:p>
        <w:p w14:paraId="3156CC35" w14:textId="0D36ADE5" w:rsidR="0014397B" w:rsidRDefault="00740EA9">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7790561" w:history="1">
            <w:r w:rsidR="0014397B" w:rsidRPr="007570DD">
              <w:rPr>
                <w:rStyle w:val="-"/>
                <w:bCs/>
                <w:noProof/>
                <w:lang w:val="el-GR"/>
              </w:rPr>
              <w:t>3.1</w:t>
            </w:r>
            <w:r w:rsidR="0014397B">
              <w:rPr>
                <w:rFonts w:asciiTheme="minorHAnsi" w:eastAsiaTheme="minorEastAsia" w:hAnsiTheme="minorHAnsi" w:cstheme="minorBidi"/>
                <w:smallCaps w:val="0"/>
                <w:noProof/>
                <w:kern w:val="2"/>
                <w:sz w:val="22"/>
                <w:szCs w:val="22"/>
                <w:lang w:val="el-GR" w:eastAsia="el-GR"/>
                <w14:ligatures w14:val="standardContextual"/>
              </w:rPr>
              <w:tab/>
            </w:r>
            <w:r w:rsidR="0014397B" w:rsidRPr="007570DD">
              <w:rPr>
                <w:rStyle w:val="-"/>
                <w:noProof/>
                <w:lang w:val="el-GR"/>
              </w:rPr>
              <w:t>Αποσφράγιση και αξιολόγηση προσφορών</w:t>
            </w:r>
            <w:r w:rsidR="0014397B">
              <w:rPr>
                <w:noProof/>
                <w:webHidden/>
              </w:rPr>
              <w:tab/>
            </w:r>
            <w:r w:rsidR="0014397B">
              <w:rPr>
                <w:noProof/>
                <w:webHidden/>
              </w:rPr>
              <w:fldChar w:fldCharType="begin"/>
            </w:r>
            <w:r w:rsidR="0014397B">
              <w:rPr>
                <w:noProof/>
                <w:webHidden/>
              </w:rPr>
              <w:instrText xml:space="preserve"> PAGEREF _Toc157790561 \h </w:instrText>
            </w:r>
            <w:r w:rsidR="0014397B">
              <w:rPr>
                <w:noProof/>
                <w:webHidden/>
              </w:rPr>
            </w:r>
            <w:r w:rsidR="0014397B">
              <w:rPr>
                <w:noProof/>
                <w:webHidden/>
              </w:rPr>
              <w:fldChar w:fldCharType="separate"/>
            </w:r>
            <w:r>
              <w:rPr>
                <w:noProof/>
                <w:webHidden/>
              </w:rPr>
              <w:t>50</w:t>
            </w:r>
            <w:r w:rsidR="0014397B">
              <w:rPr>
                <w:noProof/>
                <w:webHidden/>
              </w:rPr>
              <w:fldChar w:fldCharType="end"/>
            </w:r>
          </w:hyperlink>
        </w:p>
        <w:p w14:paraId="69E4D987" w14:textId="489EC217" w:rsidR="0014397B" w:rsidRDefault="00740EA9">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7790562" w:history="1">
            <w:r w:rsidR="0014397B" w:rsidRPr="007570DD">
              <w:rPr>
                <w:rStyle w:val="-"/>
                <w:noProof/>
                <w:lang w:val="el-GR"/>
              </w:rPr>
              <w:t>3.1.1</w:t>
            </w:r>
            <w:r w:rsidR="0014397B">
              <w:rPr>
                <w:rFonts w:asciiTheme="minorHAnsi" w:eastAsiaTheme="minorEastAsia" w:hAnsiTheme="minorHAnsi" w:cstheme="minorBidi"/>
                <w:i w:val="0"/>
                <w:iCs w:val="0"/>
                <w:noProof/>
                <w:kern w:val="2"/>
                <w:sz w:val="22"/>
                <w:szCs w:val="22"/>
                <w:lang w:val="el-GR" w:eastAsia="el-GR"/>
                <w14:ligatures w14:val="standardContextual"/>
              </w:rPr>
              <w:tab/>
            </w:r>
            <w:r w:rsidR="0014397B" w:rsidRPr="007570DD">
              <w:rPr>
                <w:rStyle w:val="-"/>
                <w:noProof/>
                <w:lang w:val="el-GR"/>
              </w:rPr>
              <w:t>Ηλεκτρονική αποσφράγιση προσφορών</w:t>
            </w:r>
            <w:r w:rsidR="0014397B">
              <w:rPr>
                <w:noProof/>
                <w:webHidden/>
              </w:rPr>
              <w:tab/>
            </w:r>
            <w:r w:rsidR="0014397B">
              <w:rPr>
                <w:noProof/>
                <w:webHidden/>
              </w:rPr>
              <w:fldChar w:fldCharType="begin"/>
            </w:r>
            <w:r w:rsidR="0014397B">
              <w:rPr>
                <w:noProof/>
                <w:webHidden/>
              </w:rPr>
              <w:instrText xml:space="preserve"> PAGEREF _Toc157790562 \h </w:instrText>
            </w:r>
            <w:r w:rsidR="0014397B">
              <w:rPr>
                <w:noProof/>
                <w:webHidden/>
              </w:rPr>
            </w:r>
            <w:r w:rsidR="0014397B">
              <w:rPr>
                <w:noProof/>
                <w:webHidden/>
              </w:rPr>
              <w:fldChar w:fldCharType="separate"/>
            </w:r>
            <w:r>
              <w:rPr>
                <w:noProof/>
                <w:webHidden/>
              </w:rPr>
              <w:t>50</w:t>
            </w:r>
            <w:r w:rsidR="0014397B">
              <w:rPr>
                <w:noProof/>
                <w:webHidden/>
              </w:rPr>
              <w:fldChar w:fldCharType="end"/>
            </w:r>
          </w:hyperlink>
        </w:p>
        <w:p w14:paraId="0B7A0CCD" w14:textId="55DCFEAB" w:rsidR="0014397B" w:rsidRDefault="00740EA9">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7790563" w:history="1">
            <w:r w:rsidR="0014397B" w:rsidRPr="007570DD">
              <w:rPr>
                <w:rStyle w:val="-"/>
                <w:noProof/>
                <w:lang w:val="el-GR"/>
              </w:rPr>
              <w:t>3.1.2</w:t>
            </w:r>
            <w:r w:rsidR="0014397B">
              <w:rPr>
                <w:rFonts w:asciiTheme="minorHAnsi" w:eastAsiaTheme="minorEastAsia" w:hAnsiTheme="minorHAnsi" w:cstheme="minorBidi"/>
                <w:i w:val="0"/>
                <w:iCs w:val="0"/>
                <w:noProof/>
                <w:kern w:val="2"/>
                <w:sz w:val="22"/>
                <w:szCs w:val="22"/>
                <w:lang w:val="el-GR" w:eastAsia="el-GR"/>
                <w14:ligatures w14:val="standardContextual"/>
              </w:rPr>
              <w:tab/>
            </w:r>
            <w:r w:rsidR="0014397B" w:rsidRPr="007570DD">
              <w:rPr>
                <w:rStyle w:val="-"/>
                <w:noProof/>
                <w:lang w:val="el-GR"/>
              </w:rPr>
              <w:t>Αξιολόγηση προσφορών</w:t>
            </w:r>
            <w:r w:rsidR="0014397B">
              <w:rPr>
                <w:noProof/>
                <w:webHidden/>
              </w:rPr>
              <w:tab/>
            </w:r>
            <w:r w:rsidR="0014397B">
              <w:rPr>
                <w:noProof/>
                <w:webHidden/>
              </w:rPr>
              <w:fldChar w:fldCharType="begin"/>
            </w:r>
            <w:r w:rsidR="0014397B">
              <w:rPr>
                <w:noProof/>
                <w:webHidden/>
              </w:rPr>
              <w:instrText xml:space="preserve"> PAGEREF _Toc157790563 \h </w:instrText>
            </w:r>
            <w:r w:rsidR="0014397B">
              <w:rPr>
                <w:noProof/>
                <w:webHidden/>
              </w:rPr>
            </w:r>
            <w:r w:rsidR="0014397B">
              <w:rPr>
                <w:noProof/>
                <w:webHidden/>
              </w:rPr>
              <w:fldChar w:fldCharType="separate"/>
            </w:r>
            <w:r>
              <w:rPr>
                <w:noProof/>
                <w:webHidden/>
              </w:rPr>
              <w:t>50</w:t>
            </w:r>
            <w:r w:rsidR="0014397B">
              <w:rPr>
                <w:noProof/>
                <w:webHidden/>
              </w:rPr>
              <w:fldChar w:fldCharType="end"/>
            </w:r>
          </w:hyperlink>
        </w:p>
        <w:p w14:paraId="6449D881" w14:textId="42BDAB72" w:rsidR="0014397B" w:rsidRDefault="00740EA9">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7790564" w:history="1">
            <w:r w:rsidR="0014397B" w:rsidRPr="007570DD">
              <w:rPr>
                <w:rStyle w:val="-"/>
                <w:bCs/>
                <w:noProof/>
                <w:lang w:val="el-GR"/>
              </w:rPr>
              <w:t>3.2</w:t>
            </w:r>
            <w:r w:rsidR="0014397B">
              <w:rPr>
                <w:rFonts w:asciiTheme="minorHAnsi" w:eastAsiaTheme="minorEastAsia" w:hAnsiTheme="minorHAnsi" w:cstheme="minorBidi"/>
                <w:smallCaps w:val="0"/>
                <w:noProof/>
                <w:kern w:val="2"/>
                <w:sz w:val="22"/>
                <w:szCs w:val="22"/>
                <w:lang w:val="el-GR" w:eastAsia="el-GR"/>
                <w14:ligatures w14:val="standardContextual"/>
              </w:rPr>
              <w:tab/>
            </w:r>
            <w:r w:rsidR="0014397B" w:rsidRPr="007570DD">
              <w:rPr>
                <w:rStyle w:val="-"/>
                <w:noProof/>
                <w:lang w:val="el-GR"/>
              </w:rPr>
              <w:t>Πρόσκληση υποβολής δικαιολογητικών προσωρινού αναδόχου - Δικαιολογητικά προσωρινού αναδόχου</w:t>
            </w:r>
            <w:r w:rsidR="0014397B">
              <w:rPr>
                <w:noProof/>
                <w:webHidden/>
              </w:rPr>
              <w:tab/>
            </w:r>
            <w:r w:rsidR="0014397B">
              <w:rPr>
                <w:noProof/>
                <w:webHidden/>
              </w:rPr>
              <w:fldChar w:fldCharType="begin"/>
            </w:r>
            <w:r w:rsidR="0014397B">
              <w:rPr>
                <w:noProof/>
                <w:webHidden/>
              </w:rPr>
              <w:instrText xml:space="preserve"> PAGEREF _Toc157790564 \h </w:instrText>
            </w:r>
            <w:r w:rsidR="0014397B">
              <w:rPr>
                <w:noProof/>
                <w:webHidden/>
              </w:rPr>
            </w:r>
            <w:r w:rsidR="0014397B">
              <w:rPr>
                <w:noProof/>
                <w:webHidden/>
              </w:rPr>
              <w:fldChar w:fldCharType="separate"/>
            </w:r>
            <w:r>
              <w:rPr>
                <w:noProof/>
                <w:webHidden/>
              </w:rPr>
              <w:t>53</w:t>
            </w:r>
            <w:r w:rsidR="0014397B">
              <w:rPr>
                <w:noProof/>
                <w:webHidden/>
              </w:rPr>
              <w:fldChar w:fldCharType="end"/>
            </w:r>
          </w:hyperlink>
        </w:p>
        <w:p w14:paraId="0003CA5F" w14:textId="66C925BE" w:rsidR="0014397B" w:rsidRDefault="00740EA9">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7790565" w:history="1">
            <w:r w:rsidR="0014397B" w:rsidRPr="007570DD">
              <w:rPr>
                <w:rStyle w:val="-"/>
                <w:bCs/>
                <w:noProof/>
                <w:lang w:val="el-GR"/>
              </w:rPr>
              <w:t>3.3</w:t>
            </w:r>
            <w:r w:rsidR="0014397B">
              <w:rPr>
                <w:rFonts w:asciiTheme="minorHAnsi" w:eastAsiaTheme="minorEastAsia" w:hAnsiTheme="minorHAnsi" w:cstheme="minorBidi"/>
                <w:smallCaps w:val="0"/>
                <w:noProof/>
                <w:kern w:val="2"/>
                <w:sz w:val="22"/>
                <w:szCs w:val="22"/>
                <w:lang w:val="el-GR" w:eastAsia="el-GR"/>
                <w14:ligatures w14:val="standardContextual"/>
              </w:rPr>
              <w:tab/>
            </w:r>
            <w:r w:rsidR="0014397B" w:rsidRPr="007570DD">
              <w:rPr>
                <w:rStyle w:val="-"/>
                <w:noProof/>
                <w:lang w:val="el-GR"/>
              </w:rPr>
              <w:t>Κατακύρωση - σύναψη σύμβασης</w:t>
            </w:r>
            <w:r w:rsidR="0014397B">
              <w:rPr>
                <w:noProof/>
                <w:webHidden/>
              </w:rPr>
              <w:tab/>
            </w:r>
            <w:r w:rsidR="0014397B">
              <w:rPr>
                <w:noProof/>
                <w:webHidden/>
              </w:rPr>
              <w:fldChar w:fldCharType="begin"/>
            </w:r>
            <w:r w:rsidR="0014397B">
              <w:rPr>
                <w:noProof/>
                <w:webHidden/>
              </w:rPr>
              <w:instrText xml:space="preserve"> PAGEREF _Toc157790565 \h </w:instrText>
            </w:r>
            <w:r w:rsidR="0014397B">
              <w:rPr>
                <w:noProof/>
                <w:webHidden/>
              </w:rPr>
            </w:r>
            <w:r w:rsidR="0014397B">
              <w:rPr>
                <w:noProof/>
                <w:webHidden/>
              </w:rPr>
              <w:fldChar w:fldCharType="separate"/>
            </w:r>
            <w:r>
              <w:rPr>
                <w:noProof/>
                <w:webHidden/>
              </w:rPr>
              <w:t>54</w:t>
            </w:r>
            <w:r w:rsidR="0014397B">
              <w:rPr>
                <w:noProof/>
                <w:webHidden/>
              </w:rPr>
              <w:fldChar w:fldCharType="end"/>
            </w:r>
          </w:hyperlink>
        </w:p>
        <w:p w14:paraId="2C775B81" w14:textId="7013B370" w:rsidR="0014397B" w:rsidRDefault="00740EA9">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7790566" w:history="1">
            <w:r w:rsidR="0014397B" w:rsidRPr="007570DD">
              <w:rPr>
                <w:rStyle w:val="-"/>
                <w:bCs/>
                <w:noProof/>
                <w:lang w:val="el-GR"/>
              </w:rPr>
              <w:t>3.4</w:t>
            </w:r>
            <w:r w:rsidR="0014397B">
              <w:rPr>
                <w:rFonts w:asciiTheme="minorHAnsi" w:eastAsiaTheme="minorEastAsia" w:hAnsiTheme="minorHAnsi" w:cstheme="minorBidi"/>
                <w:smallCaps w:val="0"/>
                <w:noProof/>
                <w:kern w:val="2"/>
                <w:sz w:val="22"/>
                <w:szCs w:val="22"/>
                <w:lang w:val="el-GR" w:eastAsia="el-GR"/>
                <w14:ligatures w14:val="standardContextual"/>
              </w:rPr>
              <w:tab/>
            </w:r>
            <w:r w:rsidR="0014397B" w:rsidRPr="007570DD">
              <w:rPr>
                <w:rStyle w:val="-"/>
                <w:noProof/>
                <w:lang w:val="el-GR"/>
              </w:rPr>
              <w:t>Προδικαστικές Προσφυγές - Προσωρινή και Οριστική Δικαστική Προστασία</w:t>
            </w:r>
            <w:r w:rsidR="0014397B">
              <w:rPr>
                <w:noProof/>
                <w:webHidden/>
              </w:rPr>
              <w:tab/>
            </w:r>
            <w:r w:rsidR="0014397B">
              <w:rPr>
                <w:noProof/>
                <w:webHidden/>
              </w:rPr>
              <w:fldChar w:fldCharType="begin"/>
            </w:r>
            <w:r w:rsidR="0014397B">
              <w:rPr>
                <w:noProof/>
                <w:webHidden/>
              </w:rPr>
              <w:instrText xml:space="preserve"> PAGEREF _Toc157790566 \h </w:instrText>
            </w:r>
            <w:r w:rsidR="0014397B">
              <w:rPr>
                <w:noProof/>
                <w:webHidden/>
              </w:rPr>
            </w:r>
            <w:r w:rsidR="0014397B">
              <w:rPr>
                <w:noProof/>
                <w:webHidden/>
              </w:rPr>
              <w:fldChar w:fldCharType="separate"/>
            </w:r>
            <w:r>
              <w:rPr>
                <w:noProof/>
                <w:webHidden/>
              </w:rPr>
              <w:t>56</w:t>
            </w:r>
            <w:r w:rsidR="0014397B">
              <w:rPr>
                <w:noProof/>
                <w:webHidden/>
              </w:rPr>
              <w:fldChar w:fldCharType="end"/>
            </w:r>
          </w:hyperlink>
        </w:p>
        <w:p w14:paraId="79FE3828" w14:textId="753B9302" w:rsidR="0014397B" w:rsidRDefault="00740EA9">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7790567" w:history="1">
            <w:r w:rsidR="0014397B" w:rsidRPr="007570DD">
              <w:rPr>
                <w:rStyle w:val="-"/>
                <w:bCs/>
                <w:noProof/>
                <w:lang w:val="el-GR"/>
              </w:rPr>
              <w:t>3.5</w:t>
            </w:r>
            <w:r w:rsidR="0014397B">
              <w:rPr>
                <w:rFonts w:asciiTheme="minorHAnsi" w:eastAsiaTheme="minorEastAsia" w:hAnsiTheme="minorHAnsi" w:cstheme="minorBidi"/>
                <w:smallCaps w:val="0"/>
                <w:noProof/>
                <w:kern w:val="2"/>
                <w:sz w:val="22"/>
                <w:szCs w:val="22"/>
                <w:lang w:val="el-GR" w:eastAsia="el-GR"/>
                <w14:ligatures w14:val="standardContextual"/>
              </w:rPr>
              <w:tab/>
            </w:r>
            <w:r w:rsidR="0014397B" w:rsidRPr="007570DD">
              <w:rPr>
                <w:rStyle w:val="-"/>
                <w:noProof/>
                <w:lang w:val="el-GR"/>
              </w:rPr>
              <w:t>Ματαίωση Διαδικασίας</w:t>
            </w:r>
            <w:r w:rsidR="0014397B">
              <w:rPr>
                <w:noProof/>
                <w:webHidden/>
              </w:rPr>
              <w:tab/>
            </w:r>
            <w:r w:rsidR="0014397B">
              <w:rPr>
                <w:noProof/>
                <w:webHidden/>
              </w:rPr>
              <w:fldChar w:fldCharType="begin"/>
            </w:r>
            <w:r w:rsidR="0014397B">
              <w:rPr>
                <w:noProof/>
                <w:webHidden/>
              </w:rPr>
              <w:instrText xml:space="preserve"> PAGEREF _Toc157790567 \h </w:instrText>
            </w:r>
            <w:r w:rsidR="0014397B">
              <w:rPr>
                <w:noProof/>
                <w:webHidden/>
              </w:rPr>
            </w:r>
            <w:r w:rsidR="0014397B">
              <w:rPr>
                <w:noProof/>
                <w:webHidden/>
              </w:rPr>
              <w:fldChar w:fldCharType="separate"/>
            </w:r>
            <w:r>
              <w:rPr>
                <w:noProof/>
                <w:webHidden/>
              </w:rPr>
              <w:t>58</w:t>
            </w:r>
            <w:r w:rsidR="0014397B">
              <w:rPr>
                <w:noProof/>
                <w:webHidden/>
              </w:rPr>
              <w:fldChar w:fldCharType="end"/>
            </w:r>
          </w:hyperlink>
        </w:p>
        <w:p w14:paraId="28BD4B75" w14:textId="1A52FD63" w:rsidR="0014397B" w:rsidRDefault="00740EA9">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7790568" w:history="1">
            <w:r w:rsidR="0014397B" w:rsidRPr="007570DD">
              <w:rPr>
                <w:rStyle w:val="-"/>
                <w:noProof/>
              </w:rPr>
              <w:t>4.</w:t>
            </w:r>
            <w:r w:rsidR="0014397B">
              <w:rPr>
                <w:rFonts w:asciiTheme="minorHAnsi" w:eastAsiaTheme="minorEastAsia" w:hAnsiTheme="minorHAnsi" w:cstheme="minorBidi"/>
                <w:b w:val="0"/>
                <w:bCs w:val="0"/>
                <w:caps w:val="0"/>
                <w:noProof/>
                <w:kern w:val="2"/>
                <w:sz w:val="22"/>
                <w:szCs w:val="22"/>
                <w:lang w:val="el-GR" w:eastAsia="el-GR"/>
                <w14:ligatures w14:val="standardContextual"/>
              </w:rPr>
              <w:tab/>
            </w:r>
            <w:r w:rsidR="0014397B" w:rsidRPr="007570DD">
              <w:rPr>
                <w:rStyle w:val="-"/>
                <w:noProof/>
              </w:rPr>
              <w:t>ΟΡΟΙ ΕΚΤΕΛΕΣΗΣ ΤΗΣ ΣΥΜΒΑΣΗΣ</w:t>
            </w:r>
            <w:r w:rsidR="0014397B">
              <w:rPr>
                <w:noProof/>
                <w:webHidden/>
              </w:rPr>
              <w:tab/>
            </w:r>
            <w:r w:rsidR="0014397B">
              <w:rPr>
                <w:noProof/>
                <w:webHidden/>
              </w:rPr>
              <w:fldChar w:fldCharType="begin"/>
            </w:r>
            <w:r w:rsidR="0014397B">
              <w:rPr>
                <w:noProof/>
                <w:webHidden/>
              </w:rPr>
              <w:instrText xml:space="preserve"> PAGEREF _Toc157790568 \h </w:instrText>
            </w:r>
            <w:r w:rsidR="0014397B">
              <w:rPr>
                <w:noProof/>
                <w:webHidden/>
              </w:rPr>
            </w:r>
            <w:r w:rsidR="0014397B">
              <w:rPr>
                <w:noProof/>
                <w:webHidden/>
              </w:rPr>
              <w:fldChar w:fldCharType="separate"/>
            </w:r>
            <w:r>
              <w:rPr>
                <w:noProof/>
                <w:webHidden/>
              </w:rPr>
              <w:t>59</w:t>
            </w:r>
            <w:r w:rsidR="0014397B">
              <w:rPr>
                <w:noProof/>
                <w:webHidden/>
              </w:rPr>
              <w:fldChar w:fldCharType="end"/>
            </w:r>
          </w:hyperlink>
        </w:p>
        <w:p w14:paraId="01049F8C" w14:textId="41F81616" w:rsidR="0014397B" w:rsidRDefault="00740EA9">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7790569" w:history="1">
            <w:r w:rsidR="0014397B" w:rsidRPr="007570DD">
              <w:rPr>
                <w:rStyle w:val="-"/>
                <w:bCs/>
                <w:noProof/>
                <w:lang w:val="el-GR"/>
              </w:rPr>
              <w:t>4.1</w:t>
            </w:r>
            <w:r w:rsidR="0014397B">
              <w:rPr>
                <w:rFonts w:asciiTheme="minorHAnsi" w:eastAsiaTheme="minorEastAsia" w:hAnsiTheme="minorHAnsi" w:cstheme="minorBidi"/>
                <w:smallCaps w:val="0"/>
                <w:noProof/>
                <w:kern w:val="2"/>
                <w:sz w:val="22"/>
                <w:szCs w:val="22"/>
                <w:lang w:val="el-GR" w:eastAsia="el-GR"/>
                <w14:ligatures w14:val="standardContextual"/>
              </w:rPr>
              <w:tab/>
            </w:r>
            <w:r w:rsidR="0014397B" w:rsidRPr="007570DD">
              <w:rPr>
                <w:rStyle w:val="-"/>
                <w:noProof/>
                <w:lang w:val="el-GR"/>
              </w:rPr>
              <w:t>Εγγυήσεις (καλής εκτέλεσης)</w:t>
            </w:r>
            <w:r w:rsidR="0014397B">
              <w:rPr>
                <w:noProof/>
                <w:webHidden/>
              </w:rPr>
              <w:tab/>
            </w:r>
            <w:r w:rsidR="0014397B">
              <w:rPr>
                <w:noProof/>
                <w:webHidden/>
              </w:rPr>
              <w:fldChar w:fldCharType="begin"/>
            </w:r>
            <w:r w:rsidR="0014397B">
              <w:rPr>
                <w:noProof/>
                <w:webHidden/>
              </w:rPr>
              <w:instrText xml:space="preserve"> PAGEREF _Toc157790569 \h </w:instrText>
            </w:r>
            <w:r w:rsidR="0014397B">
              <w:rPr>
                <w:noProof/>
                <w:webHidden/>
              </w:rPr>
            </w:r>
            <w:r w:rsidR="0014397B">
              <w:rPr>
                <w:noProof/>
                <w:webHidden/>
              </w:rPr>
              <w:fldChar w:fldCharType="separate"/>
            </w:r>
            <w:r>
              <w:rPr>
                <w:noProof/>
                <w:webHidden/>
              </w:rPr>
              <w:t>59</w:t>
            </w:r>
            <w:r w:rsidR="0014397B">
              <w:rPr>
                <w:noProof/>
                <w:webHidden/>
              </w:rPr>
              <w:fldChar w:fldCharType="end"/>
            </w:r>
          </w:hyperlink>
        </w:p>
        <w:p w14:paraId="296981BF" w14:textId="351C2234" w:rsidR="0014397B" w:rsidRDefault="00740EA9">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7790570" w:history="1">
            <w:r w:rsidR="0014397B" w:rsidRPr="007570DD">
              <w:rPr>
                <w:rStyle w:val="-"/>
                <w:bCs/>
                <w:noProof/>
                <w:lang w:val="el-GR"/>
              </w:rPr>
              <w:t>4.2</w:t>
            </w:r>
            <w:r w:rsidR="0014397B">
              <w:rPr>
                <w:rFonts w:asciiTheme="minorHAnsi" w:eastAsiaTheme="minorEastAsia" w:hAnsiTheme="minorHAnsi" w:cstheme="minorBidi"/>
                <w:smallCaps w:val="0"/>
                <w:noProof/>
                <w:kern w:val="2"/>
                <w:sz w:val="22"/>
                <w:szCs w:val="22"/>
                <w:lang w:val="el-GR" w:eastAsia="el-GR"/>
                <w14:ligatures w14:val="standardContextual"/>
              </w:rPr>
              <w:tab/>
            </w:r>
            <w:r w:rsidR="0014397B" w:rsidRPr="007570DD">
              <w:rPr>
                <w:rStyle w:val="-"/>
                <w:noProof/>
                <w:lang w:val="el-GR"/>
              </w:rPr>
              <w:t>Συμβατικό πλαίσιο - Εφαρμοστέα νομοθεσία</w:t>
            </w:r>
            <w:r w:rsidR="0014397B">
              <w:rPr>
                <w:noProof/>
                <w:webHidden/>
              </w:rPr>
              <w:tab/>
            </w:r>
            <w:r w:rsidR="0014397B">
              <w:rPr>
                <w:noProof/>
                <w:webHidden/>
              </w:rPr>
              <w:fldChar w:fldCharType="begin"/>
            </w:r>
            <w:r w:rsidR="0014397B">
              <w:rPr>
                <w:noProof/>
                <w:webHidden/>
              </w:rPr>
              <w:instrText xml:space="preserve"> PAGEREF _Toc157790570 \h </w:instrText>
            </w:r>
            <w:r w:rsidR="0014397B">
              <w:rPr>
                <w:noProof/>
                <w:webHidden/>
              </w:rPr>
            </w:r>
            <w:r w:rsidR="0014397B">
              <w:rPr>
                <w:noProof/>
                <w:webHidden/>
              </w:rPr>
              <w:fldChar w:fldCharType="separate"/>
            </w:r>
            <w:r>
              <w:rPr>
                <w:noProof/>
                <w:webHidden/>
              </w:rPr>
              <w:t>59</w:t>
            </w:r>
            <w:r w:rsidR="0014397B">
              <w:rPr>
                <w:noProof/>
                <w:webHidden/>
              </w:rPr>
              <w:fldChar w:fldCharType="end"/>
            </w:r>
          </w:hyperlink>
        </w:p>
        <w:p w14:paraId="4FA34598" w14:textId="592292BE" w:rsidR="0014397B" w:rsidRDefault="00740EA9">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7790571" w:history="1">
            <w:r w:rsidR="0014397B" w:rsidRPr="007570DD">
              <w:rPr>
                <w:rStyle w:val="-"/>
                <w:bCs/>
                <w:noProof/>
                <w:lang w:val="el-GR"/>
              </w:rPr>
              <w:t>4.3</w:t>
            </w:r>
            <w:r w:rsidR="0014397B">
              <w:rPr>
                <w:rFonts w:asciiTheme="minorHAnsi" w:eastAsiaTheme="minorEastAsia" w:hAnsiTheme="minorHAnsi" w:cstheme="minorBidi"/>
                <w:smallCaps w:val="0"/>
                <w:noProof/>
                <w:kern w:val="2"/>
                <w:sz w:val="22"/>
                <w:szCs w:val="22"/>
                <w:lang w:val="el-GR" w:eastAsia="el-GR"/>
                <w14:ligatures w14:val="standardContextual"/>
              </w:rPr>
              <w:tab/>
            </w:r>
            <w:r w:rsidR="0014397B" w:rsidRPr="007570DD">
              <w:rPr>
                <w:rStyle w:val="-"/>
                <w:noProof/>
                <w:lang w:val="el-GR"/>
              </w:rPr>
              <w:t>Όροι εκτέλεσης της σύμβασης</w:t>
            </w:r>
            <w:r w:rsidR="0014397B">
              <w:rPr>
                <w:noProof/>
                <w:webHidden/>
              </w:rPr>
              <w:tab/>
            </w:r>
            <w:r w:rsidR="0014397B">
              <w:rPr>
                <w:noProof/>
                <w:webHidden/>
              </w:rPr>
              <w:fldChar w:fldCharType="begin"/>
            </w:r>
            <w:r w:rsidR="0014397B">
              <w:rPr>
                <w:noProof/>
                <w:webHidden/>
              </w:rPr>
              <w:instrText xml:space="preserve"> PAGEREF _Toc157790571 \h </w:instrText>
            </w:r>
            <w:r w:rsidR="0014397B">
              <w:rPr>
                <w:noProof/>
                <w:webHidden/>
              </w:rPr>
            </w:r>
            <w:r w:rsidR="0014397B">
              <w:rPr>
                <w:noProof/>
                <w:webHidden/>
              </w:rPr>
              <w:fldChar w:fldCharType="separate"/>
            </w:r>
            <w:r>
              <w:rPr>
                <w:noProof/>
                <w:webHidden/>
              </w:rPr>
              <w:t>60</w:t>
            </w:r>
            <w:r w:rsidR="0014397B">
              <w:rPr>
                <w:noProof/>
                <w:webHidden/>
              </w:rPr>
              <w:fldChar w:fldCharType="end"/>
            </w:r>
          </w:hyperlink>
        </w:p>
        <w:p w14:paraId="45B1A8F4" w14:textId="0B179E4A" w:rsidR="0014397B" w:rsidRDefault="00740EA9">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7790572" w:history="1">
            <w:r w:rsidR="0014397B" w:rsidRPr="007570DD">
              <w:rPr>
                <w:rStyle w:val="-"/>
                <w:bCs/>
                <w:noProof/>
                <w:lang w:val="el-GR"/>
              </w:rPr>
              <w:t>4.4</w:t>
            </w:r>
            <w:r w:rsidR="0014397B">
              <w:rPr>
                <w:rFonts w:asciiTheme="minorHAnsi" w:eastAsiaTheme="minorEastAsia" w:hAnsiTheme="minorHAnsi" w:cstheme="minorBidi"/>
                <w:smallCaps w:val="0"/>
                <w:noProof/>
                <w:kern w:val="2"/>
                <w:sz w:val="22"/>
                <w:szCs w:val="22"/>
                <w:lang w:val="el-GR" w:eastAsia="el-GR"/>
                <w14:ligatures w14:val="standardContextual"/>
              </w:rPr>
              <w:tab/>
            </w:r>
            <w:r w:rsidR="0014397B" w:rsidRPr="007570DD">
              <w:rPr>
                <w:rStyle w:val="-"/>
                <w:noProof/>
                <w:lang w:val="el-GR"/>
              </w:rPr>
              <w:t>Υπεργολαβία</w:t>
            </w:r>
            <w:r w:rsidR="0014397B">
              <w:rPr>
                <w:noProof/>
                <w:webHidden/>
              </w:rPr>
              <w:tab/>
            </w:r>
            <w:r w:rsidR="0014397B">
              <w:rPr>
                <w:noProof/>
                <w:webHidden/>
              </w:rPr>
              <w:fldChar w:fldCharType="begin"/>
            </w:r>
            <w:r w:rsidR="0014397B">
              <w:rPr>
                <w:noProof/>
                <w:webHidden/>
              </w:rPr>
              <w:instrText xml:space="preserve"> PAGEREF _Toc157790572 \h </w:instrText>
            </w:r>
            <w:r w:rsidR="0014397B">
              <w:rPr>
                <w:noProof/>
                <w:webHidden/>
              </w:rPr>
            </w:r>
            <w:r w:rsidR="0014397B">
              <w:rPr>
                <w:noProof/>
                <w:webHidden/>
              </w:rPr>
              <w:fldChar w:fldCharType="separate"/>
            </w:r>
            <w:r>
              <w:rPr>
                <w:noProof/>
                <w:webHidden/>
              </w:rPr>
              <w:t>62</w:t>
            </w:r>
            <w:r w:rsidR="0014397B">
              <w:rPr>
                <w:noProof/>
                <w:webHidden/>
              </w:rPr>
              <w:fldChar w:fldCharType="end"/>
            </w:r>
          </w:hyperlink>
        </w:p>
        <w:p w14:paraId="4BAB7ACC" w14:textId="01791045" w:rsidR="0014397B" w:rsidRDefault="00740EA9">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7790573" w:history="1">
            <w:r w:rsidR="0014397B" w:rsidRPr="007570DD">
              <w:rPr>
                <w:rStyle w:val="-"/>
                <w:bCs/>
                <w:noProof/>
                <w:lang w:val="el-GR"/>
              </w:rPr>
              <w:t>4.5</w:t>
            </w:r>
            <w:r w:rsidR="0014397B">
              <w:rPr>
                <w:rFonts w:asciiTheme="minorHAnsi" w:eastAsiaTheme="minorEastAsia" w:hAnsiTheme="minorHAnsi" w:cstheme="minorBidi"/>
                <w:smallCaps w:val="0"/>
                <w:noProof/>
                <w:kern w:val="2"/>
                <w:sz w:val="22"/>
                <w:szCs w:val="22"/>
                <w:lang w:val="el-GR" w:eastAsia="el-GR"/>
                <w14:ligatures w14:val="standardContextual"/>
              </w:rPr>
              <w:tab/>
            </w:r>
            <w:r w:rsidR="0014397B" w:rsidRPr="007570DD">
              <w:rPr>
                <w:rStyle w:val="-"/>
                <w:noProof/>
                <w:lang w:val="el-GR"/>
              </w:rPr>
              <w:t>Τροποποίηση σύμβασης κατά τη διάρκειά της</w:t>
            </w:r>
            <w:r w:rsidR="0014397B">
              <w:rPr>
                <w:noProof/>
                <w:webHidden/>
              </w:rPr>
              <w:tab/>
            </w:r>
            <w:r w:rsidR="0014397B">
              <w:rPr>
                <w:noProof/>
                <w:webHidden/>
              </w:rPr>
              <w:fldChar w:fldCharType="begin"/>
            </w:r>
            <w:r w:rsidR="0014397B">
              <w:rPr>
                <w:noProof/>
                <w:webHidden/>
              </w:rPr>
              <w:instrText xml:space="preserve"> PAGEREF _Toc157790573 \h </w:instrText>
            </w:r>
            <w:r w:rsidR="0014397B">
              <w:rPr>
                <w:noProof/>
                <w:webHidden/>
              </w:rPr>
            </w:r>
            <w:r w:rsidR="0014397B">
              <w:rPr>
                <w:noProof/>
                <w:webHidden/>
              </w:rPr>
              <w:fldChar w:fldCharType="separate"/>
            </w:r>
            <w:r>
              <w:rPr>
                <w:noProof/>
                <w:webHidden/>
              </w:rPr>
              <w:t>63</w:t>
            </w:r>
            <w:r w:rsidR="0014397B">
              <w:rPr>
                <w:noProof/>
                <w:webHidden/>
              </w:rPr>
              <w:fldChar w:fldCharType="end"/>
            </w:r>
          </w:hyperlink>
        </w:p>
        <w:p w14:paraId="0C92BC01" w14:textId="587D8549" w:rsidR="0014397B" w:rsidRDefault="00740EA9">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7790574" w:history="1">
            <w:r w:rsidR="0014397B" w:rsidRPr="007570DD">
              <w:rPr>
                <w:rStyle w:val="-"/>
                <w:bCs/>
                <w:noProof/>
                <w:lang w:val="el-GR"/>
              </w:rPr>
              <w:t>4.6</w:t>
            </w:r>
            <w:r w:rsidR="0014397B">
              <w:rPr>
                <w:rFonts w:asciiTheme="minorHAnsi" w:eastAsiaTheme="minorEastAsia" w:hAnsiTheme="minorHAnsi" w:cstheme="minorBidi"/>
                <w:smallCaps w:val="0"/>
                <w:noProof/>
                <w:kern w:val="2"/>
                <w:sz w:val="22"/>
                <w:szCs w:val="22"/>
                <w:lang w:val="el-GR" w:eastAsia="el-GR"/>
                <w14:ligatures w14:val="standardContextual"/>
              </w:rPr>
              <w:tab/>
            </w:r>
            <w:r w:rsidR="0014397B" w:rsidRPr="007570DD">
              <w:rPr>
                <w:rStyle w:val="-"/>
                <w:noProof/>
                <w:lang w:val="el-GR"/>
              </w:rPr>
              <w:t>Δικαίωμα μονομερούς λύσης της σύμβασης</w:t>
            </w:r>
            <w:r w:rsidR="0014397B">
              <w:rPr>
                <w:noProof/>
                <w:webHidden/>
              </w:rPr>
              <w:tab/>
            </w:r>
            <w:r w:rsidR="0014397B">
              <w:rPr>
                <w:noProof/>
                <w:webHidden/>
              </w:rPr>
              <w:fldChar w:fldCharType="begin"/>
            </w:r>
            <w:r w:rsidR="0014397B">
              <w:rPr>
                <w:noProof/>
                <w:webHidden/>
              </w:rPr>
              <w:instrText xml:space="preserve"> PAGEREF _Toc157790574 \h </w:instrText>
            </w:r>
            <w:r w:rsidR="0014397B">
              <w:rPr>
                <w:noProof/>
                <w:webHidden/>
              </w:rPr>
            </w:r>
            <w:r w:rsidR="0014397B">
              <w:rPr>
                <w:noProof/>
                <w:webHidden/>
              </w:rPr>
              <w:fldChar w:fldCharType="separate"/>
            </w:r>
            <w:r>
              <w:rPr>
                <w:noProof/>
                <w:webHidden/>
              </w:rPr>
              <w:t>63</w:t>
            </w:r>
            <w:r w:rsidR="0014397B">
              <w:rPr>
                <w:noProof/>
                <w:webHidden/>
              </w:rPr>
              <w:fldChar w:fldCharType="end"/>
            </w:r>
          </w:hyperlink>
        </w:p>
        <w:p w14:paraId="7443284F" w14:textId="5EF3121A" w:rsidR="0014397B" w:rsidRDefault="00740EA9">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7790575" w:history="1">
            <w:r w:rsidR="0014397B" w:rsidRPr="007570DD">
              <w:rPr>
                <w:rStyle w:val="-"/>
                <w:noProof/>
              </w:rPr>
              <w:t>5.</w:t>
            </w:r>
            <w:r w:rsidR="0014397B">
              <w:rPr>
                <w:rFonts w:asciiTheme="minorHAnsi" w:eastAsiaTheme="minorEastAsia" w:hAnsiTheme="minorHAnsi" w:cstheme="minorBidi"/>
                <w:b w:val="0"/>
                <w:bCs w:val="0"/>
                <w:caps w:val="0"/>
                <w:noProof/>
                <w:kern w:val="2"/>
                <w:sz w:val="22"/>
                <w:szCs w:val="22"/>
                <w:lang w:val="el-GR" w:eastAsia="el-GR"/>
                <w14:ligatures w14:val="standardContextual"/>
              </w:rPr>
              <w:tab/>
            </w:r>
            <w:r w:rsidR="0014397B" w:rsidRPr="007570DD">
              <w:rPr>
                <w:rStyle w:val="-"/>
                <w:noProof/>
              </w:rPr>
              <w:t>ΕΙΔΙΚΟΙ ΟΡΟΙ ΕΚΤΕΛΕΣΗΣ ΤΗΣ ΣΥΜΒΑΣΗΣ</w:t>
            </w:r>
            <w:r w:rsidR="0014397B">
              <w:rPr>
                <w:noProof/>
                <w:webHidden/>
              </w:rPr>
              <w:tab/>
            </w:r>
            <w:r w:rsidR="0014397B">
              <w:rPr>
                <w:noProof/>
                <w:webHidden/>
              </w:rPr>
              <w:fldChar w:fldCharType="begin"/>
            </w:r>
            <w:r w:rsidR="0014397B">
              <w:rPr>
                <w:noProof/>
                <w:webHidden/>
              </w:rPr>
              <w:instrText xml:space="preserve"> PAGEREF _Toc157790575 \h </w:instrText>
            </w:r>
            <w:r w:rsidR="0014397B">
              <w:rPr>
                <w:noProof/>
                <w:webHidden/>
              </w:rPr>
            </w:r>
            <w:r w:rsidR="0014397B">
              <w:rPr>
                <w:noProof/>
                <w:webHidden/>
              </w:rPr>
              <w:fldChar w:fldCharType="separate"/>
            </w:r>
            <w:r>
              <w:rPr>
                <w:noProof/>
                <w:webHidden/>
              </w:rPr>
              <w:t>65</w:t>
            </w:r>
            <w:r w:rsidR="0014397B">
              <w:rPr>
                <w:noProof/>
                <w:webHidden/>
              </w:rPr>
              <w:fldChar w:fldCharType="end"/>
            </w:r>
          </w:hyperlink>
        </w:p>
        <w:p w14:paraId="4F6E5682" w14:textId="6072D019" w:rsidR="0014397B" w:rsidRDefault="00740EA9">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7790576" w:history="1">
            <w:r w:rsidR="0014397B" w:rsidRPr="007570DD">
              <w:rPr>
                <w:rStyle w:val="-"/>
                <w:bCs/>
                <w:noProof/>
                <w:lang w:val="el-GR"/>
              </w:rPr>
              <w:t>5.1</w:t>
            </w:r>
            <w:r w:rsidR="0014397B">
              <w:rPr>
                <w:rFonts w:asciiTheme="minorHAnsi" w:eastAsiaTheme="minorEastAsia" w:hAnsiTheme="minorHAnsi" w:cstheme="minorBidi"/>
                <w:smallCaps w:val="0"/>
                <w:noProof/>
                <w:kern w:val="2"/>
                <w:sz w:val="22"/>
                <w:szCs w:val="22"/>
                <w:lang w:val="el-GR" w:eastAsia="el-GR"/>
                <w14:ligatures w14:val="standardContextual"/>
              </w:rPr>
              <w:tab/>
            </w:r>
            <w:r w:rsidR="0014397B" w:rsidRPr="007570DD">
              <w:rPr>
                <w:rStyle w:val="-"/>
                <w:noProof/>
                <w:lang w:val="el-GR"/>
              </w:rPr>
              <w:t>Τρόπος πληρωμής</w:t>
            </w:r>
            <w:r w:rsidR="0014397B">
              <w:rPr>
                <w:noProof/>
                <w:webHidden/>
              </w:rPr>
              <w:tab/>
            </w:r>
            <w:r w:rsidR="0014397B">
              <w:rPr>
                <w:noProof/>
                <w:webHidden/>
              </w:rPr>
              <w:fldChar w:fldCharType="begin"/>
            </w:r>
            <w:r w:rsidR="0014397B">
              <w:rPr>
                <w:noProof/>
                <w:webHidden/>
              </w:rPr>
              <w:instrText xml:space="preserve"> PAGEREF _Toc157790576 \h </w:instrText>
            </w:r>
            <w:r w:rsidR="0014397B">
              <w:rPr>
                <w:noProof/>
                <w:webHidden/>
              </w:rPr>
            </w:r>
            <w:r w:rsidR="0014397B">
              <w:rPr>
                <w:noProof/>
                <w:webHidden/>
              </w:rPr>
              <w:fldChar w:fldCharType="separate"/>
            </w:r>
            <w:r>
              <w:rPr>
                <w:noProof/>
                <w:webHidden/>
              </w:rPr>
              <w:t>65</w:t>
            </w:r>
            <w:r w:rsidR="0014397B">
              <w:rPr>
                <w:noProof/>
                <w:webHidden/>
              </w:rPr>
              <w:fldChar w:fldCharType="end"/>
            </w:r>
          </w:hyperlink>
        </w:p>
        <w:p w14:paraId="56F9A426" w14:textId="15CA2868" w:rsidR="0014397B" w:rsidRDefault="00740EA9">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7790577" w:history="1">
            <w:r w:rsidR="0014397B" w:rsidRPr="007570DD">
              <w:rPr>
                <w:rStyle w:val="-"/>
                <w:bCs/>
                <w:noProof/>
                <w:lang w:val="el-GR"/>
              </w:rPr>
              <w:t>5.2</w:t>
            </w:r>
            <w:r w:rsidR="0014397B">
              <w:rPr>
                <w:rFonts w:asciiTheme="minorHAnsi" w:eastAsiaTheme="minorEastAsia" w:hAnsiTheme="minorHAnsi" w:cstheme="minorBidi"/>
                <w:smallCaps w:val="0"/>
                <w:noProof/>
                <w:kern w:val="2"/>
                <w:sz w:val="22"/>
                <w:szCs w:val="22"/>
                <w:lang w:val="el-GR" w:eastAsia="el-GR"/>
                <w14:ligatures w14:val="standardContextual"/>
              </w:rPr>
              <w:tab/>
            </w:r>
            <w:r w:rsidR="0014397B" w:rsidRPr="007570DD">
              <w:rPr>
                <w:rStyle w:val="-"/>
                <w:noProof/>
                <w:lang w:val="el-GR"/>
              </w:rPr>
              <w:t>Κήρυξη οικονομικού φορέα έκπτωτου - Κυρώσεις</w:t>
            </w:r>
            <w:r w:rsidR="0014397B">
              <w:rPr>
                <w:noProof/>
                <w:webHidden/>
              </w:rPr>
              <w:tab/>
            </w:r>
            <w:r w:rsidR="0014397B">
              <w:rPr>
                <w:noProof/>
                <w:webHidden/>
              </w:rPr>
              <w:fldChar w:fldCharType="begin"/>
            </w:r>
            <w:r w:rsidR="0014397B">
              <w:rPr>
                <w:noProof/>
                <w:webHidden/>
              </w:rPr>
              <w:instrText xml:space="preserve"> PAGEREF _Toc157790577 \h </w:instrText>
            </w:r>
            <w:r w:rsidR="0014397B">
              <w:rPr>
                <w:noProof/>
                <w:webHidden/>
              </w:rPr>
            </w:r>
            <w:r w:rsidR="0014397B">
              <w:rPr>
                <w:noProof/>
                <w:webHidden/>
              </w:rPr>
              <w:fldChar w:fldCharType="separate"/>
            </w:r>
            <w:r>
              <w:rPr>
                <w:noProof/>
                <w:webHidden/>
              </w:rPr>
              <w:t>65</w:t>
            </w:r>
            <w:r w:rsidR="0014397B">
              <w:rPr>
                <w:noProof/>
                <w:webHidden/>
              </w:rPr>
              <w:fldChar w:fldCharType="end"/>
            </w:r>
          </w:hyperlink>
        </w:p>
        <w:p w14:paraId="421B275D" w14:textId="5D7CBFBB" w:rsidR="0014397B" w:rsidRDefault="00740EA9">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7790578" w:history="1">
            <w:r w:rsidR="0014397B" w:rsidRPr="007570DD">
              <w:rPr>
                <w:rStyle w:val="-"/>
                <w:bCs/>
                <w:noProof/>
                <w:lang w:val="el-GR"/>
              </w:rPr>
              <w:t>5.3</w:t>
            </w:r>
            <w:r w:rsidR="0014397B">
              <w:rPr>
                <w:rFonts w:asciiTheme="minorHAnsi" w:eastAsiaTheme="minorEastAsia" w:hAnsiTheme="minorHAnsi" w:cstheme="minorBidi"/>
                <w:smallCaps w:val="0"/>
                <w:noProof/>
                <w:kern w:val="2"/>
                <w:sz w:val="22"/>
                <w:szCs w:val="22"/>
                <w:lang w:val="el-GR" w:eastAsia="el-GR"/>
                <w14:ligatures w14:val="standardContextual"/>
              </w:rPr>
              <w:tab/>
            </w:r>
            <w:r w:rsidR="0014397B" w:rsidRPr="007570DD">
              <w:rPr>
                <w:rStyle w:val="-"/>
                <w:noProof/>
                <w:lang w:val="el-GR"/>
              </w:rPr>
              <w:t>Διοικητικές προσφυγές κατά τη διαδικασία εκτέλεσης</w:t>
            </w:r>
            <w:r w:rsidR="0014397B">
              <w:rPr>
                <w:noProof/>
                <w:webHidden/>
              </w:rPr>
              <w:tab/>
            </w:r>
            <w:r w:rsidR="0014397B">
              <w:rPr>
                <w:noProof/>
                <w:webHidden/>
              </w:rPr>
              <w:fldChar w:fldCharType="begin"/>
            </w:r>
            <w:r w:rsidR="0014397B">
              <w:rPr>
                <w:noProof/>
                <w:webHidden/>
              </w:rPr>
              <w:instrText xml:space="preserve"> PAGEREF _Toc157790578 \h </w:instrText>
            </w:r>
            <w:r w:rsidR="0014397B">
              <w:rPr>
                <w:noProof/>
                <w:webHidden/>
              </w:rPr>
            </w:r>
            <w:r w:rsidR="0014397B">
              <w:rPr>
                <w:noProof/>
                <w:webHidden/>
              </w:rPr>
              <w:fldChar w:fldCharType="separate"/>
            </w:r>
            <w:r>
              <w:rPr>
                <w:noProof/>
                <w:webHidden/>
              </w:rPr>
              <w:t>67</w:t>
            </w:r>
            <w:r w:rsidR="0014397B">
              <w:rPr>
                <w:noProof/>
                <w:webHidden/>
              </w:rPr>
              <w:fldChar w:fldCharType="end"/>
            </w:r>
          </w:hyperlink>
        </w:p>
        <w:p w14:paraId="26C1E14B" w14:textId="0AFB78A4" w:rsidR="0014397B" w:rsidRDefault="00740EA9">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7790579" w:history="1">
            <w:r w:rsidR="0014397B" w:rsidRPr="007570DD">
              <w:rPr>
                <w:rStyle w:val="-"/>
                <w:bCs/>
                <w:noProof/>
                <w:lang w:val="el-GR"/>
              </w:rPr>
              <w:t>5.4</w:t>
            </w:r>
            <w:r w:rsidR="0014397B">
              <w:rPr>
                <w:rFonts w:asciiTheme="minorHAnsi" w:eastAsiaTheme="minorEastAsia" w:hAnsiTheme="minorHAnsi" w:cstheme="minorBidi"/>
                <w:smallCaps w:val="0"/>
                <w:noProof/>
                <w:kern w:val="2"/>
                <w:sz w:val="22"/>
                <w:szCs w:val="22"/>
                <w:lang w:val="el-GR" w:eastAsia="el-GR"/>
                <w14:ligatures w14:val="standardContextual"/>
              </w:rPr>
              <w:tab/>
            </w:r>
            <w:r w:rsidR="0014397B" w:rsidRPr="007570DD">
              <w:rPr>
                <w:rStyle w:val="-"/>
                <w:noProof/>
                <w:lang w:val="el-GR"/>
              </w:rPr>
              <w:t>Δικαστική επίλυση διαφορών</w:t>
            </w:r>
            <w:r w:rsidR="0014397B">
              <w:rPr>
                <w:noProof/>
                <w:webHidden/>
              </w:rPr>
              <w:tab/>
            </w:r>
            <w:r w:rsidR="0014397B">
              <w:rPr>
                <w:noProof/>
                <w:webHidden/>
              </w:rPr>
              <w:fldChar w:fldCharType="begin"/>
            </w:r>
            <w:r w:rsidR="0014397B">
              <w:rPr>
                <w:noProof/>
                <w:webHidden/>
              </w:rPr>
              <w:instrText xml:space="preserve"> PAGEREF _Toc157790579 \h </w:instrText>
            </w:r>
            <w:r w:rsidR="0014397B">
              <w:rPr>
                <w:noProof/>
                <w:webHidden/>
              </w:rPr>
            </w:r>
            <w:r w:rsidR="0014397B">
              <w:rPr>
                <w:noProof/>
                <w:webHidden/>
              </w:rPr>
              <w:fldChar w:fldCharType="separate"/>
            </w:r>
            <w:r>
              <w:rPr>
                <w:noProof/>
                <w:webHidden/>
              </w:rPr>
              <w:t>67</w:t>
            </w:r>
            <w:r w:rsidR="0014397B">
              <w:rPr>
                <w:noProof/>
                <w:webHidden/>
              </w:rPr>
              <w:fldChar w:fldCharType="end"/>
            </w:r>
          </w:hyperlink>
        </w:p>
        <w:p w14:paraId="76ECD129" w14:textId="4E4CB7D8" w:rsidR="0014397B" w:rsidRDefault="00740EA9">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7790580" w:history="1">
            <w:r w:rsidR="0014397B" w:rsidRPr="007570DD">
              <w:rPr>
                <w:rStyle w:val="-"/>
                <w:noProof/>
              </w:rPr>
              <w:t>6.</w:t>
            </w:r>
            <w:r w:rsidR="0014397B">
              <w:rPr>
                <w:rFonts w:asciiTheme="minorHAnsi" w:eastAsiaTheme="minorEastAsia" w:hAnsiTheme="minorHAnsi" w:cstheme="minorBidi"/>
                <w:b w:val="0"/>
                <w:bCs w:val="0"/>
                <w:caps w:val="0"/>
                <w:noProof/>
                <w:kern w:val="2"/>
                <w:sz w:val="22"/>
                <w:szCs w:val="22"/>
                <w:lang w:val="el-GR" w:eastAsia="el-GR"/>
                <w14:ligatures w14:val="standardContextual"/>
              </w:rPr>
              <w:tab/>
            </w:r>
            <w:r w:rsidR="0014397B" w:rsidRPr="007570DD">
              <w:rPr>
                <w:rStyle w:val="-"/>
                <w:noProof/>
              </w:rPr>
              <w:t>ΧΡΟΝΟΣ ΚΑΙ ΤΡΟΠΟΣ ΕΚΤΕΛΕΣΗΣ</w:t>
            </w:r>
            <w:r w:rsidR="0014397B">
              <w:rPr>
                <w:noProof/>
                <w:webHidden/>
              </w:rPr>
              <w:tab/>
            </w:r>
            <w:r w:rsidR="0014397B">
              <w:rPr>
                <w:noProof/>
                <w:webHidden/>
              </w:rPr>
              <w:fldChar w:fldCharType="begin"/>
            </w:r>
            <w:r w:rsidR="0014397B">
              <w:rPr>
                <w:noProof/>
                <w:webHidden/>
              </w:rPr>
              <w:instrText xml:space="preserve"> PAGEREF _Toc157790580 \h </w:instrText>
            </w:r>
            <w:r w:rsidR="0014397B">
              <w:rPr>
                <w:noProof/>
                <w:webHidden/>
              </w:rPr>
            </w:r>
            <w:r w:rsidR="0014397B">
              <w:rPr>
                <w:noProof/>
                <w:webHidden/>
              </w:rPr>
              <w:fldChar w:fldCharType="separate"/>
            </w:r>
            <w:r>
              <w:rPr>
                <w:noProof/>
                <w:webHidden/>
              </w:rPr>
              <w:t>68</w:t>
            </w:r>
            <w:r w:rsidR="0014397B">
              <w:rPr>
                <w:noProof/>
                <w:webHidden/>
              </w:rPr>
              <w:fldChar w:fldCharType="end"/>
            </w:r>
          </w:hyperlink>
        </w:p>
        <w:p w14:paraId="762106B4" w14:textId="5949170E" w:rsidR="0014397B" w:rsidRDefault="00740EA9">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7790581" w:history="1">
            <w:r w:rsidR="0014397B" w:rsidRPr="007570DD">
              <w:rPr>
                <w:rStyle w:val="-"/>
                <w:bCs/>
                <w:noProof/>
                <w:lang w:val="el-GR"/>
              </w:rPr>
              <w:t>6.1</w:t>
            </w:r>
            <w:r w:rsidR="0014397B">
              <w:rPr>
                <w:rFonts w:asciiTheme="minorHAnsi" w:eastAsiaTheme="minorEastAsia" w:hAnsiTheme="minorHAnsi" w:cstheme="minorBidi"/>
                <w:smallCaps w:val="0"/>
                <w:noProof/>
                <w:kern w:val="2"/>
                <w:sz w:val="22"/>
                <w:szCs w:val="22"/>
                <w:lang w:val="el-GR" w:eastAsia="el-GR"/>
                <w14:ligatures w14:val="standardContextual"/>
              </w:rPr>
              <w:tab/>
            </w:r>
            <w:r w:rsidR="0014397B" w:rsidRPr="007570DD">
              <w:rPr>
                <w:rStyle w:val="-"/>
                <w:noProof/>
                <w:lang w:val="el-GR"/>
              </w:rPr>
              <w:t>Παρακολούθηση της σύμβασης</w:t>
            </w:r>
            <w:r w:rsidR="0014397B">
              <w:rPr>
                <w:noProof/>
                <w:webHidden/>
              </w:rPr>
              <w:tab/>
            </w:r>
            <w:r w:rsidR="0014397B">
              <w:rPr>
                <w:noProof/>
                <w:webHidden/>
              </w:rPr>
              <w:fldChar w:fldCharType="begin"/>
            </w:r>
            <w:r w:rsidR="0014397B">
              <w:rPr>
                <w:noProof/>
                <w:webHidden/>
              </w:rPr>
              <w:instrText xml:space="preserve"> PAGEREF _Toc157790581 \h </w:instrText>
            </w:r>
            <w:r w:rsidR="0014397B">
              <w:rPr>
                <w:noProof/>
                <w:webHidden/>
              </w:rPr>
            </w:r>
            <w:r w:rsidR="0014397B">
              <w:rPr>
                <w:noProof/>
                <w:webHidden/>
              </w:rPr>
              <w:fldChar w:fldCharType="separate"/>
            </w:r>
            <w:r>
              <w:rPr>
                <w:noProof/>
                <w:webHidden/>
              </w:rPr>
              <w:t>68</w:t>
            </w:r>
            <w:r w:rsidR="0014397B">
              <w:rPr>
                <w:noProof/>
                <w:webHidden/>
              </w:rPr>
              <w:fldChar w:fldCharType="end"/>
            </w:r>
          </w:hyperlink>
        </w:p>
        <w:p w14:paraId="6C0B2E7C" w14:textId="657D1A01" w:rsidR="0014397B" w:rsidRDefault="00740EA9">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7790582" w:history="1">
            <w:r w:rsidR="0014397B" w:rsidRPr="007570DD">
              <w:rPr>
                <w:rStyle w:val="-"/>
                <w:bCs/>
                <w:noProof/>
                <w:lang w:val="el-GR"/>
              </w:rPr>
              <w:t>6.2</w:t>
            </w:r>
            <w:r w:rsidR="0014397B">
              <w:rPr>
                <w:rFonts w:asciiTheme="minorHAnsi" w:eastAsiaTheme="minorEastAsia" w:hAnsiTheme="minorHAnsi" w:cstheme="minorBidi"/>
                <w:smallCaps w:val="0"/>
                <w:noProof/>
                <w:kern w:val="2"/>
                <w:sz w:val="22"/>
                <w:szCs w:val="22"/>
                <w:lang w:val="el-GR" w:eastAsia="el-GR"/>
                <w14:ligatures w14:val="standardContextual"/>
              </w:rPr>
              <w:tab/>
            </w:r>
            <w:r w:rsidR="0014397B" w:rsidRPr="007570DD">
              <w:rPr>
                <w:rStyle w:val="-"/>
                <w:noProof/>
                <w:lang w:val="el-GR"/>
              </w:rPr>
              <w:t>Διάρκεια σύμβασης</w:t>
            </w:r>
            <w:r w:rsidR="0014397B">
              <w:rPr>
                <w:noProof/>
                <w:webHidden/>
              </w:rPr>
              <w:tab/>
            </w:r>
            <w:r w:rsidR="0014397B">
              <w:rPr>
                <w:noProof/>
                <w:webHidden/>
              </w:rPr>
              <w:fldChar w:fldCharType="begin"/>
            </w:r>
            <w:r w:rsidR="0014397B">
              <w:rPr>
                <w:noProof/>
                <w:webHidden/>
              </w:rPr>
              <w:instrText xml:space="preserve"> PAGEREF _Toc157790582 \h </w:instrText>
            </w:r>
            <w:r w:rsidR="0014397B">
              <w:rPr>
                <w:noProof/>
                <w:webHidden/>
              </w:rPr>
            </w:r>
            <w:r w:rsidR="0014397B">
              <w:rPr>
                <w:noProof/>
                <w:webHidden/>
              </w:rPr>
              <w:fldChar w:fldCharType="separate"/>
            </w:r>
            <w:r>
              <w:rPr>
                <w:noProof/>
                <w:webHidden/>
              </w:rPr>
              <w:t>68</w:t>
            </w:r>
            <w:r w:rsidR="0014397B">
              <w:rPr>
                <w:noProof/>
                <w:webHidden/>
              </w:rPr>
              <w:fldChar w:fldCharType="end"/>
            </w:r>
          </w:hyperlink>
        </w:p>
        <w:p w14:paraId="04033812" w14:textId="4F24BBF5" w:rsidR="0014397B" w:rsidRDefault="00740EA9">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7790583" w:history="1">
            <w:r w:rsidR="0014397B" w:rsidRPr="007570DD">
              <w:rPr>
                <w:rStyle w:val="-"/>
                <w:bCs/>
                <w:noProof/>
                <w:lang w:val="el-GR"/>
              </w:rPr>
              <w:t>6.3</w:t>
            </w:r>
            <w:r w:rsidR="0014397B">
              <w:rPr>
                <w:rFonts w:asciiTheme="minorHAnsi" w:eastAsiaTheme="minorEastAsia" w:hAnsiTheme="minorHAnsi" w:cstheme="minorBidi"/>
                <w:smallCaps w:val="0"/>
                <w:noProof/>
                <w:kern w:val="2"/>
                <w:sz w:val="22"/>
                <w:szCs w:val="22"/>
                <w:lang w:val="el-GR" w:eastAsia="el-GR"/>
                <w14:ligatures w14:val="standardContextual"/>
              </w:rPr>
              <w:tab/>
            </w:r>
            <w:r w:rsidR="0014397B" w:rsidRPr="007570DD">
              <w:rPr>
                <w:rStyle w:val="-"/>
                <w:noProof/>
                <w:lang w:val="el-GR"/>
              </w:rPr>
              <w:t>Παραλαβή του αντικειμένου της σύμβασης</w:t>
            </w:r>
            <w:r w:rsidR="0014397B">
              <w:rPr>
                <w:noProof/>
                <w:webHidden/>
              </w:rPr>
              <w:tab/>
            </w:r>
            <w:r w:rsidR="0014397B">
              <w:rPr>
                <w:noProof/>
                <w:webHidden/>
              </w:rPr>
              <w:fldChar w:fldCharType="begin"/>
            </w:r>
            <w:r w:rsidR="0014397B">
              <w:rPr>
                <w:noProof/>
                <w:webHidden/>
              </w:rPr>
              <w:instrText xml:space="preserve"> PAGEREF _Toc157790583 \h </w:instrText>
            </w:r>
            <w:r w:rsidR="0014397B">
              <w:rPr>
                <w:noProof/>
                <w:webHidden/>
              </w:rPr>
            </w:r>
            <w:r w:rsidR="0014397B">
              <w:rPr>
                <w:noProof/>
                <w:webHidden/>
              </w:rPr>
              <w:fldChar w:fldCharType="separate"/>
            </w:r>
            <w:r>
              <w:rPr>
                <w:noProof/>
                <w:webHidden/>
              </w:rPr>
              <w:t>68</w:t>
            </w:r>
            <w:r w:rsidR="0014397B">
              <w:rPr>
                <w:noProof/>
                <w:webHidden/>
              </w:rPr>
              <w:fldChar w:fldCharType="end"/>
            </w:r>
          </w:hyperlink>
        </w:p>
        <w:p w14:paraId="0A8AC91C" w14:textId="1F7CC73F" w:rsidR="0014397B" w:rsidRDefault="00740EA9">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7790584" w:history="1">
            <w:r w:rsidR="0014397B" w:rsidRPr="007570DD">
              <w:rPr>
                <w:rStyle w:val="-"/>
                <w:bCs/>
                <w:noProof/>
                <w:lang w:val="el-GR"/>
              </w:rPr>
              <w:t>6.4</w:t>
            </w:r>
            <w:r w:rsidR="0014397B">
              <w:rPr>
                <w:rFonts w:asciiTheme="minorHAnsi" w:eastAsiaTheme="minorEastAsia" w:hAnsiTheme="minorHAnsi" w:cstheme="minorBidi"/>
                <w:smallCaps w:val="0"/>
                <w:noProof/>
                <w:kern w:val="2"/>
                <w:sz w:val="22"/>
                <w:szCs w:val="22"/>
                <w:lang w:val="el-GR" w:eastAsia="el-GR"/>
                <w14:ligatures w14:val="standardContextual"/>
              </w:rPr>
              <w:tab/>
            </w:r>
            <w:r w:rsidR="0014397B" w:rsidRPr="007570DD">
              <w:rPr>
                <w:rStyle w:val="-"/>
                <w:noProof/>
                <w:lang w:val="el-GR"/>
              </w:rPr>
              <w:t>Απόρριψη παραδοτέων - Αντικατάσταση</w:t>
            </w:r>
            <w:r w:rsidR="0014397B">
              <w:rPr>
                <w:noProof/>
                <w:webHidden/>
              </w:rPr>
              <w:tab/>
            </w:r>
            <w:r w:rsidR="0014397B">
              <w:rPr>
                <w:noProof/>
                <w:webHidden/>
              </w:rPr>
              <w:fldChar w:fldCharType="begin"/>
            </w:r>
            <w:r w:rsidR="0014397B">
              <w:rPr>
                <w:noProof/>
                <w:webHidden/>
              </w:rPr>
              <w:instrText xml:space="preserve"> PAGEREF _Toc157790584 \h </w:instrText>
            </w:r>
            <w:r w:rsidR="0014397B">
              <w:rPr>
                <w:noProof/>
                <w:webHidden/>
              </w:rPr>
            </w:r>
            <w:r w:rsidR="0014397B">
              <w:rPr>
                <w:noProof/>
                <w:webHidden/>
              </w:rPr>
              <w:fldChar w:fldCharType="separate"/>
            </w:r>
            <w:r>
              <w:rPr>
                <w:noProof/>
                <w:webHidden/>
              </w:rPr>
              <w:t>69</w:t>
            </w:r>
            <w:r w:rsidR="0014397B">
              <w:rPr>
                <w:noProof/>
                <w:webHidden/>
              </w:rPr>
              <w:fldChar w:fldCharType="end"/>
            </w:r>
          </w:hyperlink>
        </w:p>
        <w:p w14:paraId="0951DDFD" w14:textId="0CFC4D7A" w:rsidR="0014397B" w:rsidRDefault="00740EA9">
          <w:pPr>
            <w:pStyle w:val="1c"/>
            <w:tabs>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7790585" w:history="1">
            <w:r w:rsidR="0014397B" w:rsidRPr="007570DD">
              <w:rPr>
                <w:rStyle w:val="-"/>
                <w:noProof/>
                <w:lang w:val="el-GR"/>
              </w:rPr>
              <w:t>ΠΑΡΑΡΤΗΜΑΤΑ</w:t>
            </w:r>
            <w:r w:rsidR="0014397B">
              <w:rPr>
                <w:noProof/>
                <w:webHidden/>
              </w:rPr>
              <w:tab/>
            </w:r>
            <w:r w:rsidR="0014397B">
              <w:rPr>
                <w:noProof/>
                <w:webHidden/>
              </w:rPr>
              <w:fldChar w:fldCharType="begin"/>
            </w:r>
            <w:r w:rsidR="0014397B">
              <w:rPr>
                <w:noProof/>
                <w:webHidden/>
              </w:rPr>
              <w:instrText xml:space="preserve"> PAGEREF _Toc157790585 \h </w:instrText>
            </w:r>
            <w:r w:rsidR="0014397B">
              <w:rPr>
                <w:noProof/>
                <w:webHidden/>
              </w:rPr>
            </w:r>
            <w:r w:rsidR="0014397B">
              <w:rPr>
                <w:noProof/>
                <w:webHidden/>
              </w:rPr>
              <w:fldChar w:fldCharType="separate"/>
            </w:r>
            <w:r>
              <w:rPr>
                <w:noProof/>
                <w:webHidden/>
              </w:rPr>
              <w:t>70</w:t>
            </w:r>
            <w:r w:rsidR="0014397B">
              <w:rPr>
                <w:noProof/>
                <w:webHidden/>
              </w:rPr>
              <w:fldChar w:fldCharType="end"/>
            </w:r>
          </w:hyperlink>
        </w:p>
        <w:p w14:paraId="24BDE9D6" w14:textId="79B3FB5D" w:rsidR="0014397B" w:rsidRDefault="00740EA9">
          <w:pPr>
            <w:pStyle w:val="28"/>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7790586" w:history="1">
            <w:r w:rsidR="0014397B" w:rsidRPr="007570DD">
              <w:rPr>
                <w:rStyle w:val="-"/>
                <w:noProof/>
                <w:lang w:val="el-GR"/>
              </w:rPr>
              <w:t>ΠΑΡΑΡΤΗΜΑ Ι - Αναλυτική Περιγραφή Αντικειμένου της Σύμβασης</w:t>
            </w:r>
            <w:r w:rsidR="0014397B">
              <w:rPr>
                <w:noProof/>
                <w:webHidden/>
              </w:rPr>
              <w:tab/>
            </w:r>
            <w:r w:rsidR="0014397B">
              <w:rPr>
                <w:noProof/>
                <w:webHidden/>
              </w:rPr>
              <w:fldChar w:fldCharType="begin"/>
            </w:r>
            <w:r w:rsidR="0014397B">
              <w:rPr>
                <w:noProof/>
                <w:webHidden/>
              </w:rPr>
              <w:instrText xml:space="preserve"> PAGEREF _Toc157790586 \h </w:instrText>
            </w:r>
            <w:r w:rsidR="0014397B">
              <w:rPr>
                <w:noProof/>
                <w:webHidden/>
              </w:rPr>
            </w:r>
            <w:r w:rsidR="0014397B">
              <w:rPr>
                <w:noProof/>
                <w:webHidden/>
              </w:rPr>
              <w:fldChar w:fldCharType="separate"/>
            </w:r>
            <w:r>
              <w:rPr>
                <w:noProof/>
                <w:webHidden/>
              </w:rPr>
              <w:t>70</w:t>
            </w:r>
            <w:r w:rsidR="0014397B">
              <w:rPr>
                <w:noProof/>
                <w:webHidden/>
              </w:rPr>
              <w:fldChar w:fldCharType="end"/>
            </w:r>
          </w:hyperlink>
        </w:p>
        <w:p w14:paraId="24C06FB1" w14:textId="25377721" w:rsidR="0014397B" w:rsidRDefault="00740EA9">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7790587" w:history="1">
            <w:r w:rsidR="0014397B" w:rsidRPr="007570DD">
              <w:rPr>
                <w:rStyle w:val="-"/>
                <w:noProof/>
                <w:lang w:val="el-GR"/>
              </w:rPr>
              <w:t>1.</w:t>
            </w:r>
            <w:r w:rsidR="0014397B">
              <w:rPr>
                <w:rFonts w:asciiTheme="minorHAnsi" w:eastAsiaTheme="minorEastAsia" w:hAnsiTheme="minorHAnsi" w:cstheme="minorBidi"/>
                <w:i w:val="0"/>
                <w:iCs w:val="0"/>
                <w:noProof/>
                <w:kern w:val="2"/>
                <w:sz w:val="22"/>
                <w:szCs w:val="22"/>
                <w:lang w:val="el-GR" w:eastAsia="el-GR"/>
                <w14:ligatures w14:val="standardContextual"/>
              </w:rPr>
              <w:tab/>
            </w:r>
            <w:r w:rsidR="0014397B" w:rsidRPr="007570DD">
              <w:rPr>
                <w:rStyle w:val="-"/>
                <w:noProof/>
                <w:lang w:val="el-GR"/>
              </w:rPr>
              <w:t>Περιβάλλον της Σύμβασης</w:t>
            </w:r>
            <w:r w:rsidR="0014397B">
              <w:rPr>
                <w:noProof/>
                <w:webHidden/>
              </w:rPr>
              <w:tab/>
            </w:r>
            <w:r w:rsidR="0014397B">
              <w:rPr>
                <w:noProof/>
                <w:webHidden/>
              </w:rPr>
              <w:fldChar w:fldCharType="begin"/>
            </w:r>
            <w:r w:rsidR="0014397B">
              <w:rPr>
                <w:noProof/>
                <w:webHidden/>
              </w:rPr>
              <w:instrText xml:space="preserve"> PAGEREF _Toc157790587 \h </w:instrText>
            </w:r>
            <w:r w:rsidR="0014397B">
              <w:rPr>
                <w:noProof/>
                <w:webHidden/>
              </w:rPr>
            </w:r>
            <w:r w:rsidR="0014397B">
              <w:rPr>
                <w:noProof/>
                <w:webHidden/>
              </w:rPr>
              <w:fldChar w:fldCharType="separate"/>
            </w:r>
            <w:r>
              <w:rPr>
                <w:noProof/>
                <w:webHidden/>
              </w:rPr>
              <w:t>70</w:t>
            </w:r>
            <w:r w:rsidR="0014397B">
              <w:rPr>
                <w:noProof/>
                <w:webHidden/>
              </w:rPr>
              <w:fldChar w:fldCharType="end"/>
            </w:r>
          </w:hyperlink>
        </w:p>
        <w:p w14:paraId="05898E94" w14:textId="036FE6C7" w:rsidR="0014397B" w:rsidRDefault="00740EA9">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7790588" w:history="1">
            <w:r w:rsidR="0014397B" w:rsidRPr="007570DD">
              <w:rPr>
                <w:rStyle w:val="-"/>
                <w:rFonts w:eastAsia="SimSun"/>
                <w:noProof/>
                <w:lang w:val="el-GR"/>
              </w:rPr>
              <w:t>1.1.</w:t>
            </w:r>
            <w:r w:rsidR="0014397B">
              <w:rPr>
                <w:rFonts w:asciiTheme="minorHAnsi" w:eastAsiaTheme="minorEastAsia" w:hAnsiTheme="minorHAnsi" w:cstheme="minorBidi"/>
                <w:noProof/>
                <w:kern w:val="2"/>
                <w:sz w:val="22"/>
                <w:szCs w:val="22"/>
                <w:lang w:val="el-GR" w:eastAsia="el-GR"/>
                <w14:ligatures w14:val="standardContextual"/>
              </w:rPr>
              <w:tab/>
            </w:r>
            <w:r w:rsidR="0014397B" w:rsidRPr="007570DD">
              <w:rPr>
                <w:rStyle w:val="-"/>
                <w:rFonts w:eastAsia="SimSun"/>
                <w:noProof/>
                <w:lang w:val="el-GR"/>
              </w:rPr>
              <w:t>Εμπλεκόμενοι στην υλοποίηση της Σύμβασης</w:t>
            </w:r>
            <w:r w:rsidR="0014397B">
              <w:rPr>
                <w:noProof/>
                <w:webHidden/>
              </w:rPr>
              <w:tab/>
            </w:r>
            <w:r w:rsidR="0014397B">
              <w:rPr>
                <w:noProof/>
                <w:webHidden/>
              </w:rPr>
              <w:fldChar w:fldCharType="begin"/>
            </w:r>
            <w:r w:rsidR="0014397B">
              <w:rPr>
                <w:noProof/>
                <w:webHidden/>
              </w:rPr>
              <w:instrText xml:space="preserve"> PAGEREF _Toc157790588 \h </w:instrText>
            </w:r>
            <w:r w:rsidR="0014397B">
              <w:rPr>
                <w:noProof/>
                <w:webHidden/>
              </w:rPr>
            </w:r>
            <w:r w:rsidR="0014397B">
              <w:rPr>
                <w:noProof/>
                <w:webHidden/>
              </w:rPr>
              <w:fldChar w:fldCharType="separate"/>
            </w:r>
            <w:r>
              <w:rPr>
                <w:noProof/>
                <w:webHidden/>
              </w:rPr>
              <w:t>70</w:t>
            </w:r>
            <w:r w:rsidR="0014397B">
              <w:rPr>
                <w:noProof/>
                <w:webHidden/>
              </w:rPr>
              <w:fldChar w:fldCharType="end"/>
            </w:r>
          </w:hyperlink>
        </w:p>
        <w:p w14:paraId="092F7CDD" w14:textId="3254E621" w:rsidR="0014397B" w:rsidRDefault="00740EA9">
          <w:pPr>
            <w:pStyle w:val="50"/>
            <w:tabs>
              <w:tab w:val="left" w:pos="176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7790589" w:history="1">
            <w:r w:rsidR="0014397B" w:rsidRPr="007570DD">
              <w:rPr>
                <w:rStyle w:val="-"/>
                <w:rFonts w:eastAsia="SimSun"/>
                <w:noProof/>
              </w:rPr>
              <w:t>1.1.1.</w:t>
            </w:r>
            <w:r w:rsidR="0014397B">
              <w:rPr>
                <w:rFonts w:asciiTheme="minorHAnsi" w:eastAsiaTheme="minorEastAsia" w:hAnsiTheme="minorHAnsi" w:cstheme="minorBidi"/>
                <w:noProof/>
                <w:kern w:val="2"/>
                <w:sz w:val="22"/>
                <w:szCs w:val="22"/>
                <w:lang w:val="el-GR" w:eastAsia="el-GR"/>
                <w14:ligatures w14:val="standardContextual"/>
              </w:rPr>
              <w:tab/>
            </w:r>
            <w:r w:rsidR="0014397B" w:rsidRPr="007570DD">
              <w:rPr>
                <w:rStyle w:val="-"/>
                <w:rFonts w:eastAsia="SimSun"/>
                <w:bCs/>
                <w:noProof/>
              </w:rPr>
              <w:t>Φορέας Υλοποίησης - Αναθέτουσα Αρχή</w:t>
            </w:r>
            <w:r w:rsidR="0014397B">
              <w:rPr>
                <w:noProof/>
                <w:webHidden/>
              </w:rPr>
              <w:tab/>
            </w:r>
            <w:r w:rsidR="0014397B">
              <w:rPr>
                <w:noProof/>
                <w:webHidden/>
              </w:rPr>
              <w:fldChar w:fldCharType="begin"/>
            </w:r>
            <w:r w:rsidR="0014397B">
              <w:rPr>
                <w:noProof/>
                <w:webHidden/>
              </w:rPr>
              <w:instrText xml:space="preserve"> PAGEREF _Toc157790589 \h </w:instrText>
            </w:r>
            <w:r w:rsidR="0014397B">
              <w:rPr>
                <w:noProof/>
                <w:webHidden/>
              </w:rPr>
            </w:r>
            <w:r w:rsidR="0014397B">
              <w:rPr>
                <w:noProof/>
                <w:webHidden/>
              </w:rPr>
              <w:fldChar w:fldCharType="separate"/>
            </w:r>
            <w:r>
              <w:rPr>
                <w:noProof/>
                <w:webHidden/>
              </w:rPr>
              <w:t>70</w:t>
            </w:r>
            <w:r w:rsidR="0014397B">
              <w:rPr>
                <w:noProof/>
                <w:webHidden/>
              </w:rPr>
              <w:fldChar w:fldCharType="end"/>
            </w:r>
          </w:hyperlink>
        </w:p>
        <w:p w14:paraId="7DD5ED7E" w14:textId="5E9B49F3" w:rsidR="0014397B" w:rsidRDefault="00740EA9">
          <w:pPr>
            <w:pStyle w:val="50"/>
            <w:tabs>
              <w:tab w:val="left" w:pos="176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7790590" w:history="1">
            <w:r w:rsidR="0014397B" w:rsidRPr="007570DD">
              <w:rPr>
                <w:rStyle w:val="-"/>
                <w:rFonts w:eastAsia="SimSun"/>
                <w:noProof/>
              </w:rPr>
              <w:t>1.1.2.</w:t>
            </w:r>
            <w:r w:rsidR="0014397B">
              <w:rPr>
                <w:rFonts w:asciiTheme="minorHAnsi" w:eastAsiaTheme="minorEastAsia" w:hAnsiTheme="minorHAnsi" w:cstheme="minorBidi"/>
                <w:noProof/>
                <w:kern w:val="2"/>
                <w:sz w:val="22"/>
                <w:szCs w:val="22"/>
                <w:lang w:val="el-GR" w:eastAsia="el-GR"/>
                <w14:ligatures w14:val="standardContextual"/>
              </w:rPr>
              <w:tab/>
            </w:r>
            <w:r w:rsidR="0014397B" w:rsidRPr="007570DD">
              <w:rPr>
                <w:rStyle w:val="-"/>
                <w:rFonts w:eastAsia="SimSun"/>
                <w:bCs/>
                <w:noProof/>
              </w:rPr>
              <w:t>Φορέας Χρηματοδότησης</w:t>
            </w:r>
            <w:r w:rsidR="0014397B">
              <w:rPr>
                <w:noProof/>
                <w:webHidden/>
              </w:rPr>
              <w:tab/>
            </w:r>
            <w:r w:rsidR="0014397B">
              <w:rPr>
                <w:noProof/>
                <w:webHidden/>
              </w:rPr>
              <w:fldChar w:fldCharType="begin"/>
            </w:r>
            <w:r w:rsidR="0014397B">
              <w:rPr>
                <w:noProof/>
                <w:webHidden/>
              </w:rPr>
              <w:instrText xml:space="preserve"> PAGEREF _Toc157790590 \h </w:instrText>
            </w:r>
            <w:r w:rsidR="0014397B">
              <w:rPr>
                <w:noProof/>
                <w:webHidden/>
              </w:rPr>
            </w:r>
            <w:r w:rsidR="0014397B">
              <w:rPr>
                <w:noProof/>
                <w:webHidden/>
              </w:rPr>
              <w:fldChar w:fldCharType="separate"/>
            </w:r>
            <w:r>
              <w:rPr>
                <w:noProof/>
                <w:webHidden/>
              </w:rPr>
              <w:t>71</w:t>
            </w:r>
            <w:r w:rsidR="0014397B">
              <w:rPr>
                <w:noProof/>
                <w:webHidden/>
              </w:rPr>
              <w:fldChar w:fldCharType="end"/>
            </w:r>
          </w:hyperlink>
        </w:p>
        <w:p w14:paraId="1304F85B" w14:textId="30984D4B" w:rsidR="0014397B" w:rsidRDefault="00740EA9">
          <w:pPr>
            <w:pStyle w:val="50"/>
            <w:tabs>
              <w:tab w:val="left" w:pos="176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7790591" w:history="1">
            <w:r w:rsidR="0014397B" w:rsidRPr="007570DD">
              <w:rPr>
                <w:rStyle w:val="-"/>
                <w:rFonts w:eastAsia="SimSun"/>
                <w:noProof/>
                <w:lang w:val="el-GR"/>
              </w:rPr>
              <w:t>1.1.4.</w:t>
            </w:r>
            <w:r w:rsidR="0014397B">
              <w:rPr>
                <w:rFonts w:asciiTheme="minorHAnsi" w:eastAsiaTheme="minorEastAsia" w:hAnsiTheme="minorHAnsi" w:cstheme="minorBidi"/>
                <w:noProof/>
                <w:kern w:val="2"/>
                <w:sz w:val="22"/>
                <w:szCs w:val="22"/>
                <w:lang w:val="el-GR" w:eastAsia="el-GR"/>
                <w14:ligatures w14:val="standardContextual"/>
              </w:rPr>
              <w:tab/>
            </w:r>
            <w:r w:rsidR="0014397B" w:rsidRPr="007570DD">
              <w:rPr>
                <w:rStyle w:val="-"/>
                <w:rFonts w:eastAsia="SimSun"/>
                <w:bCs/>
                <w:noProof/>
                <w:lang w:val="el-GR"/>
              </w:rPr>
              <w:t>Όργανα &amp; Επιτροπές Παρακολούθησης, Διακυβέρνησης και Ελέγχου του Έργου</w:t>
            </w:r>
            <w:r w:rsidR="0014397B">
              <w:rPr>
                <w:noProof/>
                <w:webHidden/>
              </w:rPr>
              <w:tab/>
            </w:r>
            <w:r w:rsidR="0014397B">
              <w:rPr>
                <w:noProof/>
                <w:webHidden/>
              </w:rPr>
              <w:fldChar w:fldCharType="begin"/>
            </w:r>
            <w:r w:rsidR="0014397B">
              <w:rPr>
                <w:noProof/>
                <w:webHidden/>
              </w:rPr>
              <w:instrText xml:space="preserve"> PAGEREF _Toc157790591 \h </w:instrText>
            </w:r>
            <w:r w:rsidR="0014397B">
              <w:rPr>
                <w:noProof/>
                <w:webHidden/>
              </w:rPr>
            </w:r>
            <w:r w:rsidR="0014397B">
              <w:rPr>
                <w:noProof/>
                <w:webHidden/>
              </w:rPr>
              <w:fldChar w:fldCharType="separate"/>
            </w:r>
            <w:r>
              <w:rPr>
                <w:noProof/>
                <w:webHidden/>
              </w:rPr>
              <w:t>72</w:t>
            </w:r>
            <w:r w:rsidR="0014397B">
              <w:rPr>
                <w:noProof/>
                <w:webHidden/>
              </w:rPr>
              <w:fldChar w:fldCharType="end"/>
            </w:r>
          </w:hyperlink>
        </w:p>
        <w:p w14:paraId="40B87F05" w14:textId="124EA62B" w:rsidR="0014397B" w:rsidRDefault="00740EA9">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7790592" w:history="1">
            <w:r w:rsidR="0014397B" w:rsidRPr="007570DD">
              <w:rPr>
                <w:rStyle w:val="-"/>
                <w:rFonts w:eastAsia="SimSun"/>
                <w:noProof/>
                <w:lang w:val="el-GR"/>
              </w:rPr>
              <w:t>1.2.</w:t>
            </w:r>
            <w:r w:rsidR="0014397B">
              <w:rPr>
                <w:rFonts w:asciiTheme="minorHAnsi" w:eastAsiaTheme="minorEastAsia" w:hAnsiTheme="minorHAnsi" w:cstheme="minorBidi"/>
                <w:noProof/>
                <w:kern w:val="2"/>
                <w:sz w:val="22"/>
                <w:szCs w:val="22"/>
                <w:lang w:val="el-GR" w:eastAsia="el-GR"/>
                <w14:ligatures w14:val="standardContextual"/>
              </w:rPr>
              <w:tab/>
            </w:r>
            <w:r w:rsidR="0014397B" w:rsidRPr="007570DD">
              <w:rPr>
                <w:rStyle w:val="-"/>
                <w:rFonts w:eastAsia="SimSun"/>
                <w:noProof/>
                <w:lang w:val="el-GR"/>
              </w:rPr>
              <w:t>Υφιστάμενη Κατάσταση</w:t>
            </w:r>
            <w:r w:rsidR="0014397B">
              <w:rPr>
                <w:noProof/>
                <w:webHidden/>
              </w:rPr>
              <w:tab/>
            </w:r>
            <w:r w:rsidR="0014397B">
              <w:rPr>
                <w:noProof/>
                <w:webHidden/>
              </w:rPr>
              <w:fldChar w:fldCharType="begin"/>
            </w:r>
            <w:r w:rsidR="0014397B">
              <w:rPr>
                <w:noProof/>
                <w:webHidden/>
              </w:rPr>
              <w:instrText xml:space="preserve"> PAGEREF _Toc157790592 \h </w:instrText>
            </w:r>
            <w:r w:rsidR="0014397B">
              <w:rPr>
                <w:noProof/>
                <w:webHidden/>
              </w:rPr>
            </w:r>
            <w:r w:rsidR="0014397B">
              <w:rPr>
                <w:noProof/>
                <w:webHidden/>
              </w:rPr>
              <w:fldChar w:fldCharType="separate"/>
            </w:r>
            <w:r>
              <w:rPr>
                <w:noProof/>
                <w:webHidden/>
              </w:rPr>
              <w:t>72</w:t>
            </w:r>
            <w:r w:rsidR="0014397B">
              <w:rPr>
                <w:noProof/>
                <w:webHidden/>
              </w:rPr>
              <w:fldChar w:fldCharType="end"/>
            </w:r>
          </w:hyperlink>
        </w:p>
        <w:p w14:paraId="00EDB2FE" w14:textId="116CE7CB" w:rsidR="0014397B" w:rsidRDefault="00740EA9">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7790593" w:history="1">
            <w:r w:rsidR="0014397B" w:rsidRPr="007570DD">
              <w:rPr>
                <w:rStyle w:val="-"/>
                <w:noProof/>
                <w:lang w:val="el-GR"/>
              </w:rPr>
              <w:t>2.</w:t>
            </w:r>
            <w:r w:rsidR="0014397B">
              <w:rPr>
                <w:rFonts w:asciiTheme="minorHAnsi" w:eastAsiaTheme="minorEastAsia" w:hAnsiTheme="minorHAnsi" w:cstheme="minorBidi"/>
                <w:i w:val="0"/>
                <w:iCs w:val="0"/>
                <w:noProof/>
                <w:kern w:val="2"/>
                <w:sz w:val="22"/>
                <w:szCs w:val="22"/>
                <w:lang w:val="el-GR" w:eastAsia="el-GR"/>
                <w14:ligatures w14:val="standardContextual"/>
              </w:rPr>
              <w:tab/>
            </w:r>
            <w:r w:rsidR="0014397B" w:rsidRPr="007570DD">
              <w:rPr>
                <w:rStyle w:val="-"/>
                <w:noProof/>
                <w:lang w:val="el-GR"/>
              </w:rPr>
              <w:t>Περιγραφή Φυσικού Αντικειμένου της Σύμβασης</w:t>
            </w:r>
            <w:r w:rsidR="0014397B">
              <w:rPr>
                <w:noProof/>
                <w:webHidden/>
              </w:rPr>
              <w:tab/>
            </w:r>
            <w:r w:rsidR="0014397B">
              <w:rPr>
                <w:noProof/>
                <w:webHidden/>
              </w:rPr>
              <w:fldChar w:fldCharType="begin"/>
            </w:r>
            <w:r w:rsidR="0014397B">
              <w:rPr>
                <w:noProof/>
                <w:webHidden/>
              </w:rPr>
              <w:instrText xml:space="preserve"> PAGEREF _Toc157790593 \h </w:instrText>
            </w:r>
            <w:r w:rsidR="0014397B">
              <w:rPr>
                <w:noProof/>
                <w:webHidden/>
              </w:rPr>
            </w:r>
            <w:r w:rsidR="0014397B">
              <w:rPr>
                <w:noProof/>
                <w:webHidden/>
              </w:rPr>
              <w:fldChar w:fldCharType="separate"/>
            </w:r>
            <w:r>
              <w:rPr>
                <w:noProof/>
                <w:webHidden/>
              </w:rPr>
              <w:t>74</w:t>
            </w:r>
            <w:r w:rsidR="0014397B">
              <w:rPr>
                <w:noProof/>
                <w:webHidden/>
              </w:rPr>
              <w:fldChar w:fldCharType="end"/>
            </w:r>
          </w:hyperlink>
        </w:p>
        <w:p w14:paraId="39F87B63" w14:textId="5031E9B0" w:rsidR="0014397B" w:rsidRDefault="00740EA9">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7790594" w:history="1">
            <w:r w:rsidR="0014397B" w:rsidRPr="007570DD">
              <w:rPr>
                <w:rStyle w:val="-"/>
                <w:noProof/>
                <w:lang w:val="el-GR"/>
              </w:rPr>
              <w:t>2.1</w:t>
            </w:r>
            <w:r w:rsidR="0014397B">
              <w:rPr>
                <w:rFonts w:asciiTheme="minorHAnsi" w:eastAsiaTheme="minorEastAsia" w:hAnsiTheme="minorHAnsi" w:cstheme="minorBidi"/>
                <w:noProof/>
                <w:kern w:val="2"/>
                <w:sz w:val="22"/>
                <w:szCs w:val="22"/>
                <w:lang w:val="el-GR" w:eastAsia="el-GR"/>
                <w14:ligatures w14:val="standardContextual"/>
              </w:rPr>
              <w:tab/>
            </w:r>
            <w:r w:rsidR="0014397B" w:rsidRPr="007570DD">
              <w:rPr>
                <w:rStyle w:val="-"/>
                <w:noProof/>
                <w:lang w:val="el-GR"/>
              </w:rPr>
              <w:t>Αντικείμενο της Σύμβασης</w:t>
            </w:r>
            <w:r w:rsidR="0014397B">
              <w:rPr>
                <w:noProof/>
                <w:webHidden/>
              </w:rPr>
              <w:tab/>
            </w:r>
            <w:r w:rsidR="0014397B">
              <w:rPr>
                <w:noProof/>
                <w:webHidden/>
              </w:rPr>
              <w:fldChar w:fldCharType="begin"/>
            </w:r>
            <w:r w:rsidR="0014397B">
              <w:rPr>
                <w:noProof/>
                <w:webHidden/>
              </w:rPr>
              <w:instrText xml:space="preserve"> PAGEREF _Toc157790594 \h </w:instrText>
            </w:r>
            <w:r w:rsidR="0014397B">
              <w:rPr>
                <w:noProof/>
                <w:webHidden/>
              </w:rPr>
            </w:r>
            <w:r w:rsidR="0014397B">
              <w:rPr>
                <w:noProof/>
                <w:webHidden/>
              </w:rPr>
              <w:fldChar w:fldCharType="separate"/>
            </w:r>
            <w:r>
              <w:rPr>
                <w:noProof/>
                <w:webHidden/>
              </w:rPr>
              <w:t>74</w:t>
            </w:r>
            <w:r w:rsidR="0014397B">
              <w:rPr>
                <w:noProof/>
                <w:webHidden/>
              </w:rPr>
              <w:fldChar w:fldCharType="end"/>
            </w:r>
          </w:hyperlink>
        </w:p>
        <w:p w14:paraId="0CA258E4" w14:textId="70F01727" w:rsidR="0014397B" w:rsidRDefault="00740EA9">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7790595" w:history="1">
            <w:r w:rsidR="0014397B" w:rsidRPr="007570DD">
              <w:rPr>
                <w:rStyle w:val="-"/>
                <w:noProof/>
                <w:lang w:val="el-GR"/>
              </w:rPr>
              <w:t>3</w:t>
            </w:r>
            <w:r w:rsidR="0014397B">
              <w:rPr>
                <w:rFonts w:asciiTheme="minorHAnsi" w:eastAsiaTheme="minorEastAsia" w:hAnsiTheme="minorHAnsi" w:cstheme="minorBidi"/>
                <w:i w:val="0"/>
                <w:iCs w:val="0"/>
                <w:noProof/>
                <w:kern w:val="2"/>
                <w:sz w:val="22"/>
                <w:szCs w:val="22"/>
                <w:lang w:val="el-GR" w:eastAsia="el-GR"/>
                <w14:ligatures w14:val="standardContextual"/>
              </w:rPr>
              <w:tab/>
            </w:r>
            <w:r w:rsidR="0014397B" w:rsidRPr="007570DD">
              <w:rPr>
                <w:rStyle w:val="-"/>
                <w:noProof/>
                <w:lang w:val="el-GR"/>
              </w:rPr>
              <w:t>Μεθοδολογία Υλοποίησης</w:t>
            </w:r>
            <w:r w:rsidR="0014397B">
              <w:rPr>
                <w:noProof/>
                <w:webHidden/>
              </w:rPr>
              <w:tab/>
            </w:r>
            <w:r w:rsidR="0014397B">
              <w:rPr>
                <w:noProof/>
                <w:webHidden/>
              </w:rPr>
              <w:fldChar w:fldCharType="begin"/>
            </w:r>
            <w:r w:rsidR="0014397B">
              <w:rPr>
                <w:noProof/>
                <w:webHidden/>
              </w:rPr>
              <w:instrText xml:space="preserve"> PAGEREF _Toc157790595 \h </w:instrText>
            </w:r>
            <w:r w:rsidR="0014397B">
              <w:rPr>
                <w:noProof/>
                <w:webHidden/>
              </w:rPr>
            </w:r>
            <w:r w:rsidR="0014397B">
              <w:rPr>
                <w:noProof/>
                <w:webHidden/>
              </w:rPr>
              <w:fldChar w:fldCharType="separate"/>
            </w:r>
            <w:r>
              <w:rPr>
                <w:noProof/>
                <w:webHidden/>
              </w:rPr>
              <w:t>78</w:t>
            </w:r>
            <w:r w:rsidR="0014397B">
              <w:rPr>
                <w:noProof/>
                <w:webHidden/>
              </w:rPr>
              <w:fldChar w:fldCharType="end"/>
            </w:r>
          </w:hyperlink>
        </w:p>
        <w:p w14:paraId="4B38CC30" w14:textId="533018E1" w:rsidR="0014397B" w:rsidRDefault="00740EA9">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7790596" w:history="1">
            <w:r w:rsidR="0014397B" w:rsidRPr="007570DD">
              <w:rPr>
                <w:rStyle w:val="-"/>
                <w:noProof/>
                <w:lang w:val="el-GR"/>
              </w:rPr>
              <w:t>3.2</w:t>
            </w:r>
            <w:r w:rsidR="0014397B">
              <w:rPr>
                <w:rFonts w:asciiTheme="minorHAnsi" w:eastAsiaTheme="minorEastAsia" w:hAnsiTheme="minorHAnsi" w:cstheme="minorBidi"/>
                <w:noProof/>
                <w:kern w:val="2"/>
                <w:sz w:val="22"/>
                <w:szCs w:val="22"/>
                <w:lang w:val="el-GR" w:eastAsia="el-GR"/>
                <w14:ligatures w14:val="standardContextual"/>
              </w:rPr>
              <w:tab/>
            </w:r>
            <w:r w:rsidR="0014397B" w:rsidRPr="007570DD">
              <w:rPr>
                <w:rStyle w:val="-"/>
                <w:noProof/>
                <w:lang w:val="el-GR"/>
              </w:rPr>
              <w:t>Χρονοδιάγραμμα</w:t>
            </w:r>
            <w:r w:rsidR="0014397B">
              <w:rPr>
                <w:noProof/>
                <w:webHidden/>
              </w:rPr>
              <w:tab/>
            </w:r>
            <w:r w:rsidR="0014397B">
              <w:rPr>
                <w:noProof/>
                <w:webHidden/>
              </w:rPr>
              <w:fldChar w:fldCharType="begin"/>
            </w:r>
            <w:r w:rsidR="0014397B">
              <w:rPr>
                <w:noProof/>
                <w:webHidden/>
              </w:rPr>
              <w:instrText xml:space="preserve"> PAGEREF _Toc157790596 \h </w:instrText>
            </w:r>
            <w:r w:rsidR="0014397B">
              <w:rPr>
                <w:noProof/>
                <w:webHidden/>
              </w:rPr>
            </w:r>
            <w:r w:rsidR="0014397B">
              <w:rPr>
                <w:noProof/>
                <w:webHidden/>
              </w:rPr>
              <w:fldChar w:fldCharType="separate"/>
            </w:r>
            <w:r>
              <w:rPr>
                <w:noProof/>
                <w:webHidden/>
              </w:rPr>
              <w:t>78</w:t>
            </w:r>
            <w:r w:rsidR="0014397B">
              <w:rPr>
                <w:noProof/>
                <w:webHidden/>
              </w:rPr>
              <w:fldChar w:fldCharType="end"/>
            </w:r>
          </w:hyperlink>
        </w:p>
        <w:p w14:paraId="5CFE3177" w14:textId="201418AC" w:rsidR="0014397B" w:rsidRDefault="00740EA9">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7790597" w:history="1">
            <w:r w:rsidR="0014397B" w:rsidRPr="007570DD">
              <w:rPr>
                <w:rStyle w:val="-"/>
                <w:noProof/>
                <w:lang w:val="el-GR"/>
              </w:rPr>
              <w:t>3.3</w:t>
            </w:r>
            <w:r w:rsidR="0014397B">
              <w:rPr>
                <w:rFonts w:asciiTheme="minorHAnsi" w:eastAsiaTheme="minorEastAsia" w:hAnsiTheme="minorHAnsi" w:cstheme="minorBidi"/>
                <w:noProof/>
                <w:kern w:val="2"/>
                <w:sz w:val="22"/>
                <w:szCs w:val="22"/>
                <w:lang w:val="el-GR" w:eastAsia="el-GR"/>
                <w14:ligatures w14:val="standardContextual"/>
              </w:rPr>
              <w:tab/>
            </w:r>
            <w:r w:rsidR="0014397B" w:rsidRPr="007570DD">
              <w:rPr>
                <w:rStyle w:val="-"/>
                <w:noProof/>
                <w:lang w:val="el-GR"/>
              </w:rPr>
              <w:t>Φάσεις - Παραδοτέα</w:t>
            </w:r>
            <w:r w:rsidR="0014397B">
              <w:rPr>
                <w:noProof/>
                <w:webHidden/>
              </w:rPr>
              <w:tab/>
            </w:r>
            <w:r w:rsidR="0014397B">
              <w:rPr>
                <w:noProof/>
                <w:webHidden/>
              </w:rPr>
              <w:fldChar w:fldCharType="begin"/>
            </w:r>
            <w:r w:rsidR="0014397B">
              <w:rPr>
                <w:noProof/>
                <w:webHidden/>
              </w:rPr>
              <w:instrText xml:space="preserve"> PAGEREF _Toc157790597 \h </w:instrText>
            </w:r>
            <w:r w:rsidR="0014397B">
              <w:rPr>
                <w:noProof/>
                <w:webHidden/>
              </w:rPr>
            </w:r>
            <w:r w:rsidR="0014397B">
              <w:rPr>
                <w:noProof/>
                <w:webHidden/>
              </w:rPr>
              <w:fldChar w:fldCharType="separate"/>
            </w:r>
            <w:r>
              <w:rPr>
                <w:noProof/>
                <w:webHidden/>
              </w:rPr>
              <w:t>79</w:t>
            </w:r>
            <w:r w:rsidR="0014397B">
              <w:rPr>
                <w:noProof/>
                <w:webHidden/>
              </w:rPr>
              <w:fldChar w:fldCharType="end"/>
            </w:r>
          </w:hyperlink>
        </w:p>
        <w:p w14:paraId="1EBC8EE1" w14:textId="1CDCADD1" w:rsidR="0014397B" w:rsidRDefault="00740EA9">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7790598" w:history="1">
            <w:r w:rsidR="0014397B" w:rsidRPr="007570DD">
              <w:rPr>
                <w:rStyle w:val="-"/>
                <w:noProof/>
                <w:lang w:val="el-GR"/>
              </w:rPr>
              <w:t>4.2.2</w:t>
            </w:r>
            <w:r w:rsidR="0014397B">
              <w:rPr>
                <w:rFonts w:asciiTheme="minorHAnsi" w:eastAsiaTheme="minorEastAsia" w:hAnsiTheme="minorHAnsi" w:cstheme="minorBidi"/>
                <w:noProof/>
                <w:kern w:val="2"/>
                <w:sz w:val="22"/>
                <w:szCs w:val="22"/>
                <w:lang w:val="el-GR" w:eastAsia="el-GR"/>
                <w14:ligatures w14:val="standardContextual"/>
              </w:rPr>
              <w:tab/>
            </w:r>
            <w:r w:rsidR="0014397B" w:rsidRPr="007570DD">
              <w:rPr>
                <w:rStyle w:val="-"/>
                <w:noProof/>
                <w:lang w:val="el-GR"/>
              </w:rPr>
              <w:t>Φάση 2: Υπηρεσίες παροχής επιστημονικής και τεχνικής υποστήριξης και παροχή συστάσεων επιχειρησιακών και οργανωτικών αλλαγών και κατευθυντήριων αρχών που κρίνονται αναγκαίες για την επιτυχή εφαρμογή της εθνικής στρατηγικής IoT και Μη-Επανδρωμένων Οχημάτων.</w:t>
            </w:r>
            <w:r w:rsidR="0014397B">
              <w:rPr>
                <w:noProof/>
                <w:webHidden/>
              </w:rPr>
              <w:tab/>
            </w:r>
            <w:r w:rsidR="0014397B">
              <w:rPr>
                <w:noProof/>
                <w:webHidden/>
              </w:rPr>
              <w:fldChar w:fldCharType="begin"/>
            </w:r>
            <w:r w:rsidR="0014397B">
              <w:rPr>
                <w:noProof/>
                <w:webHidden/>
              </w:rPr>
              <w:instrText xml:space="preserve"> PAGEREF _Toc157790598 \h </w:instrText>
            </w:r>
            <w:r w:rsidR="0014397B">
              <w:rPr>
                <w:noProof/>
                <w:webHidden/>
              </w:rPr>
            </w:r>
            <w:r w:rsidR="0014397B">
              <w:rPr>
                <w:noProof/>
                <w:webHidden/>
              </w:rPr>
              <w:fldChar w:fldCharType="separate"/>
            </w:r>
            <w:r>
              <w:rPr>
                <w:noProof/>
                <w:webHidden/>
              </w:rPr>
              <w:t>79</w:t>
            </w:r>
            <w:r w:rsidR="0014397B">
              <w:rPr>
                <w:noProof/>
                <w:webHidden/>
              </w:rPr>
              <w:fldChar w:fldCharType="end"/>
            </w:r>
          </w:hyperlink>
        </w:p>
        <w:p w14:paraId="42C20FC0" w14:textId="2BD1DBB6" w:rsidR="0014397B" w:rsidRDefault="00740EA9">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7790599" w:history="1">
            <w:r w:rsidR="0014397B" w:rsidRPr="007570DD">
              <w:rPr>
                <w:rStyle w:val="-"/>
                <w:rFonts w:eastAsia="SimSun"/>
                <w:noProof/>
                <w:lang w:val="el-GR"/>
              </w:rPr>
              <w:t>4.2.3</w:t>
            </w:r>
            <w:r w:rsidR="0014397B">
              <w:rPr>
                <w:rFonts w:asciiTheme="minorHAnsi" w:eastAsiaTheme="minorEastAsia" w:hAnsiTheme="minorHAnsi" w:cstheme="minorBidi"/>
                <w:noProof/>
                <w:kern w:val="2"/>
                <w:sz w:val="22"/>
                <w:szCs w:val="22"/>
                <w:lang w:val="el-GR" w:eastAsia="el-GR"/>
                <w14:ligatures w14:val="standardContextual"/>
              </w:rPr>
              <w:tab/>
            </w:r>
            <w:r w:rsidR="0014397B" w:rsidRPr="007570DD">
              <w:rPr>
                <w:rStyle w:val="-"/>
                <w:noProof/>
                <w:lang w:val="el-GR"/>
              </w:rPr>
              <w:t>Χρόνος Υποβολής και Διαδικασία Οριστικοποίησης Παραδοτέων</w:t>
            </w:r>
            <w:r w:rsidR="0014397B">
              <w:rPr>
                <w:noProof/>
                <w:webHidden/>
              </w:rPr>
              <w:tab/>
            </w:r>
            <w:r w:rsidR="0014397B">
              <w:rPr>
                <w:noProof/>
                <w:webHidden/>
              </w:rPr>
              <w:fldChar w:fldCharType="begin"/>
            </w:r>
            <w:r w:rsidR="0014397B">
              <w:rPr>
                <w:noProof/>
                <w:webHidden/>
              </w:rPr>
              <w:instrText xml:space="preserve"> PAGEREF _Toc157790599 \h </w:instrText>
            </w:r>
            <w:r w:rsidR="0014397B">
              <w:rPr>
                <w:noProof/>
                <w:webHidden/>
              </w:rPr>
            </w:r>
            <w:r w:rsidR="0014397B">
              <w:rPr>
                <w:noProof/>
                <w:webHidden/>
              </w:rPr>
              <w:fldChar w:fldCharType="separate"/>
            </w:r>
            <w:r>
              <w:rPr>
                <w:noProof/>
                <w:webHidden/>
              </w:rPr>
              <w:t>80</w:t>
            </w:r>
            <w:r w:rsidR="0014397B">
              <w:rPr>
                <w:noProof/>
                <w:webHidden/>
              </w:rPr>
              <w:fldChar w:fldCharType="end"/>
            </w:r>
          </w:hyperlink>
        </w:p>
        <w:p w14:paraId="29E31391" w14:textId="26269D75" w:rsidR="0014397B" w:rsidRDefault="00740EA9">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7790600" w:history="1">
            <w:r w:rsidR="0014397B" w:rsidRPr="007570DD">
              <w:rPr>
                <w:rStyle w:val="-"/>
                <w:noProof/>
                <w:lang w:val="el-GR"/>
              </w:rPr>
              <w:t>4.3</w:t>
            </w:r>
            <w:r w:rsidR="0014397B">
              <w:rPr>
                <w:rFonts w:asciiTheme="minorHAnsi" w:eastAsiaTheme="minorEastAsia" w:hAnsiTheme="minorHAnsi" w:cstheme="minorBidi"/>
                <w:noProof/>
                <w:kern w:val="2"/>
                <w:sz w:val="22"/>
                <w:szCs w:val="22"/>
                <w:lang w:val="el-GR" w:eastAsia="el-GR"/>
                <w14:ligatures w14:val="standardContextual"/>
              </w:rPr>
              <w:tab/>
            </w:r>
            <w:r w:rsidR="0014397B" w:rsidRPr="007570DD">
              <w:rPr>
                <w:rStyle w:val="-"/>
                <w:noProof/>
                <w:lang w:val="el-GR"/>
              </w:rPr>
              <w:t>Ομάδα Έργου/Σχήμα Διοίκησης Έργου</w:t>
            </w:r>
            <w:r w:rsidR="0014397B">
              <w:rPr>
                <w:noProof/>
                <w:webHidden/>
              </w:rPr>
              <w:tab/>
            </w:r>
            <w:r w:rsidR="0014397B">
              <w:rPr>
                <w:noProof/>
                <w:webHidden/>
              </w:rPr>
              <w:fldChar w:fldCharType="begin"/>
            </w:r>
            <w:r w:rsidR="0014397B">
              <w:rPr>
                <w:noProof/>
                <w:webHidden/>
              </w:rPr>
              <w:instrText xml:space="preserve"> PAGEREF _Toc157790600 \h </w:instrText>
            </w:r>
            <w:r w:rsidR="0014397B">
              <w:rPr>
                <w:noProof/>
                <w:webHidden/>
              </w:rPr>
            </w:r>
            <w:r w:rsidR="0014397B">
              <w:rPr>
                <w:noProof/>
                <w:webHidden/>
              </w:rPr>
              <w:fldChar w:fldCharType="separate"/>
            </w:r>
            <w:r>
              <w:rPr>
                <w:noProof/>
                <w:webHidden/>
              </w:rPr>
              <w:t>81</w:t>
            </w:r>
            <w:r w:rsidR="0014397B">
              <w:rPr>
                <w:noProof/>
                <w:webHidden/>
              </w:rPr>
              <w:fldChar w:fldCharType="end"/>
            </w:r>
          </w:hyperlink>
        </w:p>
        <w:p w14:paraId="07725ADA" w14:textId="0E5A7E21" w:rsidR="0014397B" w:rsidRDefault="00740EA9">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7790601" w:history="1">
            <w:r w:rsidR="0014397B" w:rsidRPr="007570DD">
              <w:rPr>
                <w:rStyle w:val="-"/>
                <w:noProof/>
                <w:lang w:val="el-GR"/>
              </w:rPr>
              <w:t>4.4</w:t>
            </w:r>
            <w:r w:rsidR="0014397B">
              <w:rPr>
                <w:rFonts w:asciiTheme="minorHAnsi" w:eastAsiaTheme="minorEastAsia" w:hAnsiTheme="minorHAnsi" w:cstheme="minorBidi"/>
                <w:noProof/>
                <w:kern w:val="2"/>
                <w:sz w:val="22"/>
                <w:szCs w:val="22"/>
                <w:lang w:val="el-GR" w:eastAsia="el-GR"/>
                <w14:ligatures w14:val="standardContextual"/>
              </w:rPr>
              <w:tab/>
            </w:r>
            <w:r w:rsidR="0014397B" w:rsidRPr="007570DD">
              <w:rPr>
                <w:rStyle w:val="-"/>
                <w:noProof/>
                <w:lang w:val="el-GR"/>
              </w:rPr>
              <w:t>Μεθοδολογία διοίκησης και διασφάλισης ποιότητας</w:t>
            </w:r>
            <w:r w:rsidR="0014397B">
              <w:rPr>
                <w:noProof/>
                <w:webHidden/>
              </w:rPr>
              <w:tab/>
            </w:r>
            <w:r w:rsidR="0014397B">
              <w:rPr>
                <w:noProof/>
                <w:webHidden/>
              </w:rPr>
              <w:fldChar w:fldCharType="begin"/>
            </w:r>
            <w:r w:rsidR="0014397B">
              <w:rPr>
                <w:noProof/>
                <w:webHidden/>
              </w:rPr>
              <w:instrText xml:space="preserve"> PAGEREF _Toc157790601 \h </w:instrText>
            </w:r>
            <w:r w:rsidR="0014397B">
              <w:rPr>
                <w:noProof/>
                <w:webHidden/>
              </w:rPr>
            </w:r>
            <w:r w:rsidR="0014397B">
              <w:rPr>
                <w:noProof/>
                <w:webHidden/>
              </w:rPr>
              <w:fldChar w:fldCharType="separate"/>
            </w:r>
            <w:r>
              <w:rPr>
                <w:noProof/>
                <w:webHidden/>
              </w:rPr>
              <w:t>81</w:t>
            </w:r>
            <w:r w:rsidR="0014397B">
              <w:rPr>
                <w:noProof/>
                <w:webHidden/>
              </w:rPr>
              <w:fldChar w:fldCharType="end"/>
            </w:r>
          </w:hyperlink>
        </w:p>
        <w:p w14:paraId="49140103" w14:textId="27DBA617" w:rsidR="0014397B" w:rsidRDefault="00740EA9">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7790602" w:history="1">
            <w:r w:rsidR="0014397B" w:rsidRPr="007570DD">
              <w:rPr>
                <w:rStyle w:val="-"/>
                <w:noProof/>
                <w:lang w:val="el-GR"/>
              </w:rPr>
              <w:t>4.5</w:t>
            </w:r>
            <w:r w:rsidR="0014397B">
              <w:rPr>
                <w:rFonts w:asciiTheme="minorHAnsi" w:eastAsiaTheme="minorEastAsia" w:hAnsiTheme="minorHAnsi" w:cstheme="minorBidi"/>
                <w:noProof/>
                <w:kern w:val="2"/>
                <w:sz w:val="22"/>
                <w:szCs w:val="22"/>
                <w:lang w:val="el-GR" w:eastAsia="el-GR"/>
                <w14:ligatures w14:val="standardContextual"/>
              </w:rPr>
              <w:tab/>
            </w:r>
            <w:r w:rsidR="0014397B" w:rsidRPr="007570DD">
              <w:rPr>
                <w:rStyle w:val="-"/>
                <w:noProof/>
                <w:lang w:val="el-GR"/>
              </w:rPr>
              <w:t>Τόπος υλοποίησης/ παροχής των υπηρεσιών</w:t>
            </w:r>
            <w:r w:rsidR="0014397B">
              <w:rPr>
                <w:noProof/>
                <w:webHidden/>
              </w:rPr>
              <w:tab/>
            </w:r>
            <w:r w:rsidR="0014397B">
              <w:rPr>
                <w:noProof/>
                <w:webHidden/>
              </w:rPr>
              <w:fldChar w:fldCharType="begin"/>
            </w:r>
            <w:r w:rsidR="0014397B">
              <w:rPr>
                <w:noProof/>
                <w:webHidden/>
              </w:rPr>
              <w:instrText xml:space="preserve"> PAGEREF _Toc157790602 \h </w:instrText>
            </w:r>
            <w:r w:rsidR="0014397B">
              <w:rPr>
                <w:noProof/>
                <w:webHidden/>
              </w:rPr>
            </w:r>
            <w:r w:rsidR="0014397B">
              <w:rPr>
                <w:noProof/>
                <w:webHidden/>
              </w:rPr>
              <w:fldChar w:fldCharType="separate"/>
            </w:r>
            <w:r>
              <w:rPr>
                <w:noProof/>
                <w:webHidden/>
              </w:rPr>
              <w:t>82</w:t>
            </w:r>
            <w:r w:rsidR="0014397B">
              <w:rPr>
                <w:noProof/>
                <w:webHidden/>
              </w:rPr>
              <w:fldChar w:fldCharType="end"/>
            </w:r>
          </w:hyperlink>
        </w:p>
        <w:p w14:paraId="1F77A330" w14:textId="27C75ECF" w:rsidR="0014397B" w:rsidRDefault="00740EA9">
          <w:pPr>
            <w:pStyle w:val="28"/>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7790603" w:history="1">
            <w:r w:rsidR="0014397B" w:rsidRPr="007570DD">
              <w:rPr>
                <w:rStyle w:val="-"/>
                <w:noProof/>
                <w:lang w:val="el-GR"/>
              </w:rPr>
              <w:t>ΠΑΡΑΡΤΗΜΑ ΙΙ - Πίνακες Συμμόρφωσης</w:t>
            </w:r>
            <w:r w:rsidR="0014397B">
              <w:rPr>
                <w:noProof/>
                <w:webHidden/>
              </w:rPr>
              <w:tab/>
            </w:r>
            <w:r w:rsidR="0014397B">
              <w:rPr>
                <w:noProof/>
                <w:webHidden/>
              </w:rPr>
              <w:fldChar w:fldCharType="begin"/>
            </w:r>
            <w:r w:rsidR="0014397B">
              <w:rPr>
                <w:noProof/>
                <w:webHidden/>
              </w:rPr>
              <w:instrText xml:space="preserve"> PAGEREF _Toc157790603 \h </w:instrText>
            </w:r>
            <w:r w:rsidR="0014397B">
              <w:rPr>
                <w:noProof/>
                <w:webHidden/>
              </w:rPr>
            </w:r>
            <w:r w:rsidR="0014397B">
              <w:rPr>
                <w:noProof/>
                <w:webHidden/>
              </w:rPr>
              <w:fldChar w:fldCharType="separate"/>
            </w:r>
            <w:r>
              <w:rPr>
                <w:noProof/>
                <w:webHidden/>
              </w:rPr>
              <w:t>83</w:t>
            </w:r>
            <w:r w:rsidR="0014397B">
              <w:rPr>
                <w:noProof/>
                <w:webHidden/>
              </w:rPr>
              <w:fldChar w:fldCharType="end"/>
            </w:r>
          </w:hyperlink>
        </w:p>
        <w:p w14:paraId="4BBC2CC6" w14:textId="05922129" w:rsidR="0014397B" w:rsidRDefault="00740EA9">
          <w:pPr>
            <w:pStyle w:val="28"/>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7790604" w:history="1">
            <w:r w:rsidR="0014397B" w:rsidRPr="007570DD">
              <w:rPr>
                <w:rStyle w:val="-"/>
                <w:noProof/>
                <w:lang w:val="el-GR"/>
              </w:rPr>
              <w:t>ΠΑΡΑΡΤΗΜΑ ΙΙI - ΕΥΡΩΠΑΙΚΟ ΕΝΙΑΙΟ ΕΓΓΡΑΦΟ ΣΥΜΒΑΣΗΣ (ΕΕΕΣ)</w:t>
            </w:r>
            <w:r w:rsidR="0014397B">
              <w:rPr>
                <w:noProof/>
                <w:webHidden/>
              </w:rPr>
              <w:tab/>
            </w:r>
            <w:r w:rsidR="0014397B">
              <w:rPr>
                <w:noProof/>
                <w:webHidden/>
              </w:rPr>
              <w:fldChar w:fldCharType="begin"/>
            </w:r>
            <w:r w:rsidR="0014397B">
              <w:rPr>
                <w:noProof/>
                <w:webHidden/>
              </w:rPr>
              <w:instrText xml:space="preserve"> PAGEREF _Toc157790604 \h </w:instrText>
            </w:r>
            <w:r w:rsidR="0014397B">
              <w:rPr>
                <w:noProof/>
                <w:webHidden/>
              </w:rPr>
            </w:r>
            <w:r w:rsidR="0014397B">
              <w:rPr>
                <w:noProof/>
                <w:webHidden/>
              </w:rPr>
              <w:fldChar w:fldCharType="separate"/>
            </w:r>
            <w:r>
              <w:rPr>
                <w:noProof/>
                <w:webHidden/>
              </w:rPr>
              <w:t>86</w:t>
            </w:r>
            <w:r w:rsidR="0014397B">
              <w:rPr>
                <w:noProof/>
                <w:webHidden/>
              </w:rPr>
              <w:fldChar w:fldCharType="end"/>
            </w:r>
          </w:hyperlink>
        </w:p>
        <w:p w14:paraId="0D0E7496" w14:textId="1F3BE241" w:rsidR="0014397B" w:rsidRDefault="00740EA9">
          <w:pPr>
            <w:pStyle w:val="40"/>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7790605" w:history="1">
            <w:r w:rsidR="0014397B" w:rsidRPr="007570DD">
              <w:rPr>
                <w:rStyle w:val="-"/>
                <w:noProof/>
                <w:lang w:val="el-GR"/>
              </w:rPr>
              <w:t>ΕΥΡΩΠΑΙΚΟ ΕΝΙΑΙΟ ΕΓΓΡΑΦΟ ΣΥΜΒΑΣΗΣ (ΕΕΕΣ)</w:t>
            </w:r>
            <w:r w:rsidR="0014397B">
              <w:rPr>
                <w:noProof/>
                <w:webHidden/>
              </w:rPr>
              <w:tab/>
            </w:r>
            <w:r w:rsidR="0014397B">
              <w:rPr>
                <w:noProof/>
                <w:webHidden/>
              </w:rPr>
              <w:fldChar w:fldCharType="begin"/>
            </w:r>
            <w:r w:rsidR="0014397B">
              <w:rPr>
                <w:noProof/>
                <w:webHidden/>
              </w:rPr>
              <w:instrText xml:space="preserve"> PAGEREF _Toc157790605 \h </w:instrText>
            </w:r>
            <w:r w:rsidR="0014397B">
              <w:rPr>
                <w:noProof/>
                <w:webHidden/>
              </w:rPr>
            </w:r>
            <w:r w:rsidR="0014397B">
              <w:rPr>
                <w:noProof/>
                <w:webHidden/>
              </w:rPr>
              <w:fldChar w:fldCharType="separate"/>
            </w:r>
            <w:r>
              <w:rPr>
                <w:noProof/>
                <w:webHidden/>
              </w:rPr>
              <w:t>86</w:t>
            </w:r>
            <w:r w:rsidR="0014397B">
              <w:rPr>
                <w:noProof/>
                <w:webHidden/>
              </w:rPr>
              <w:fldChar w:fldCharType="end"/>
            </w:r>
          </w:hyperlink>
        </w:p>
        <w:p w14:paraId="7E9B4AFF" w14:textId="2245F2BC" w:rsidR="0014397B" w:rsidRDefault="00740EA9">
          <w:pPr>
            <w:pStyle w:val="28"/>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7790606" w:history="1">
            <w:r w:rsidR="0014397B" w:rsidRPr="007570DD">
              <w:rPr>
                <w:rStyle w:val="-"/>
                <w:noProof/>
                <w:lang w:val="el-GR"/>
              </w:rPr>
              <w:t>ΠΑΡΑΡΤΗΜΑ Ι</w:t>
            </w:r>
            <w:r w:rsidR="0014397B" w:rsidRPr="007570DD">
              <w:rPr>
                <w:rStyle w:val="-"/>
                <w:noProof/>
              </w:rPr>
              <w:t>V</w:t>
            </w:r>
            <w:r w:rsidR="0014397B" w:rsidRPr="007570DD">
              <w:rPr>
                <w:rStyle w:val="-"/>
                <w:noProof/>
                <w:lang w:val="el-GR"/>
              </w:rPr>
              <w:t xml:space="preserve"> - Υπόδειγμα Βιογραφικού Σημειώματος</w:t>
            </w:r>
            <w:r w:rsidR="0014397B">
              <w:rPr>
                <w:noProof/>
                <w:webHidden/>
              </w:rPr>
              <w:tab/>
            </w:r>
            <w:r w:rsidR="0014397B">
              <w:rPr>
                <w:noProof/>
                <w:webHidden/>
              </w:rPr>
              <w:fldChar w:fldCharType="begin"/>
            </w:r>
            <w:r w:rsidR="0014397B">
              <w:rPr>
                <w:noProof/>
                <w:webHidden/>
              </w:rPr>
              <w:instrText xml:space="preserve"> PAGEREF _Toc157790606 \h </w:instrText>
            </w:r>
            <w:r w:rsidR="0014397B">
              <w:rPr>
                <w:noProof/>
                <w:webHidden/>
              </w:rPr>
            </w:r>
            <w:r w:rsidR="0014397B">
              <w:rPr>
                <w:noProof/>
                <w:webHidden/>
              </w:rPr>
              <w:fldChar w:fldCharType="separate"/>
            </w:r>
            <w:r>
              <w:rPr>
                <w:noProof/>
                <w:webHidden/>
              </w:rPr>
              <w:t>87</w:t>
            </w:r>
            <w:r w:rsidR="0014397B">
              <w:rPr>
                <w:noProof/>
                <w:webHidden/>
              </w:rPr>
              <w:fldChar w:fldCharType="end"/>
            </w:r>
          </w:hyperlink>
        </w:p>
        <w:p w14:paraId="269914CB" w14:textId="274D649A" w:rsidR="0014397B" w:rsidRDefault="00740EA9">
          <w:pPr>
            <w:pStyle w:val="28"/>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7790607" w:history="1">
            <w:r w:rsidR="0014397B" w:rsidRPr="007570DD">
              <w:rPr>
                <w:rStyle w:val="-"/>
                <w:noProof/>
                <w:lang w:val="el-GR"/>
              </w:rPr>
              <w:t xml:space="preserve">ΠΑΡΑΡΤΗΜΑ </w:t>
            </w:r>
            <w:r w:rsidR="0014397B" w:rsidRPr="007570DD">
              <w:rPr>
                <w:rStyle w:val="-"/>
                <w:noProof/>
              </w:rPr>
              <w:t>V</w:t>
            </w:r>
            <w:r w:rsidR="0014397B" w:rsidRPr="007570DD">
              <w:rPr>
                <w:rStyle w:val="-"/>
                <w:noProof/>
                <w:lang w:val="el-GR"/>
              </w:rPr>
              <w:t xml:space="preserve"> - Υπόδειγμα Τεχνικής Προσφοράς</w:t>
            </w:r>
            <w:r w:rsidR="0014397B">
              <w:rPr>
                <w:noProof/>
                <w:webHidden/>
              </w:rPr>
              <w:tab/>
            </w:r>
            <w:r w:rsidR="0014397B">
              <w:rPr>
                <w:noProof/>
                <w:webHidden/>
              </w:rPr>
              <w:fldChar w:fldCharType="begin"/>
            </w:r>
            <w:r w:rsidR="0014397B">
              <w:rPr>
                <w:noProof/>
                <w:webHidden/>
              </w:rPr>
              <w:instrText xml:space="preserve"> PAGEREF _Toc157790607 \h </w:instrText>
            </w:r>
            <w:r w:rsidR="0014397B">
              <w:rPr>
                <w:noProof/>
                <w:webHidden/>
              </w:rPr>
            </w:r>
            <w:r w:rsidR="0014397B">
              <w:rPr>
                <w:noProof/>
                <w:webHidden/>
              </w:rPr>
              <w:fldChar w:fldCharType="separate"/>
            </w:r>
            <w:r>
              <w:rPr>
                <w:noProof/>
                <w:webHidden/>
              </w:rPr>
              <w:t>89</w:t>
            </w:r>
            <w:r w:rsidR="0014397B">
              <w:rPr>
                <w:noProof/>
                <w:webHidden/>
              </w:rPr>
              <w:fldChar w:fldCharType="end"/>
            </w:r>
          </w:hyperlink>
        </w:p>
        <w:p w14:paraId="59BF88D6" w14:textId="61A54B40" w:rsidR="0014397B" w:rsidRDefault="00740EA9">
          <w:pPr>
            <w:pStyle w:val="28"/>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7790608" w:history="1">
            <w:r w:rsidR="0014397B" w:rsidRPr="007570DD">
              <w:rPr>
                <w:rStyle w:val="-"/>
                <w:noProof/>
                <w:lang w:val="el-GR"/>
              </w:rPr>
              <w:t xml:space="preserve">ΠΑΡΑΡΤΗΜΑ </w:t>
            </w:r>
            <w:r w:rsidR="0014397B" w:rsidRPr="007570DD">
              <w:rPr>
                <w:rStyle w:val="-"/>
                <w:noProof/>
              </w:rPr>
              <w:t>VI</w:t>
            </w:r>
            <w:r w:rsidR="0014397B" w:rsidRPr="007570DD">
              <w:rPr>
                <w:rStyle w:val="-"/>
                <w:noProof/>
                <w:lang w:val="el-GR"/>
              </w:rPr>
              <w:t xml:space="preserve"> - Υπόδειγμα Οικονομικής Προσφοράς</w:t>
            </w:r>
            <w:r w:rsidR="0014397B">
              <w:rPr>
                <w:noProof/>
                <w:webHidden/>
              </w:rPr>
              <w:tab/>
            </w:r>
            <w:r w:rsidR="0014397B">
              <w:rPr>
                <w:noProof/>
                <w:webHidden/>
              </w:rPr>
              <w:fldChar w:fldCharType="begin"/>
            </w:r>
            <w:r w:rsidR="0014397B">
              <w:rPr>
                <w:noProof/>
                <w:webHidden/>
              </w:rPr>
              <w:instrText xml:space="preserve"> PAGEREF _Toc157790608 \h </w:instrText>
            </w:r>
            <w:r w:rsidR="0014397B">
              <w:rPr>
                <w:noProof/>
                <w:webHidden/>
              </w:rPr>
            </w:r>
            <w:r w:rsidR="0014397B">
              <w:rPr>
                <w:noProof/>
                <w:webHidden/>
              </w:rPr>
              <w:fldChar w:fldCharType="separate"/>
            </w:r>
            <w:r>
              <w:rPr>
                <w:noProof/>
                <w:webHidden/>
              </w:rPr>
              <w:t>90</w:t>
            </w:r>
            <w:r w:rsidR="0014397B">
              <w:rPr>
                <w:noProof/>
                <w:webHidden/>
              </w:rPr>
              <w:fldChar w:fldCharType="end"/>
            </w:r>
          </w:hyperlink>
        </w:p>
        <w:p w14:paraId="23F15276" w14:textId="6FD66C02" w:rsidR="0014397B" w:rsidRDefault="00740EA9">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7790609" w:history="1">
            <w:r w:rsidR="0014397B" w:rsidRPr="007570DD">
              <w:rPr>
                <w:rStyle w:val="-"/>
                <w:noProof/>
                <w:lang w:val="el-GR"/>
              </w:rPr>
              <w:t>1.</w:t>
            </w:r>
            <w:r w:rsidR="0014397B">
              <w:rPr>
                <w:rFonts w:asciiTheme="minorHAnsi" w:eastAsiaTheme="minorEastAsia" w:hAnsiTheme="minorHAnsi" w:cstheme="minorBidi"/>
                <w:i w:val="0"/>
                <w:iCs w:val="0"/>
                <w:noProof/>
                <w:kern w:val="2"/>
                <w:sz w:val="22"/>
                <w:szCs w:val="22"/>
                <w:lang w:val="el-GR" w:eastAsia="el-GR"/>
                <w14:ligatures w14:val="standardContextual"/>
              </w:rPr>
              <w:tab/>
            </w:r>
            <w:r w:rsidR="0014397B" w:rsidRPr="007570DD">
              <w:rPr>
                <w:rStyle w:val="-"/>
                <w:noProof/>
                <w:lang w:val="el-GR"/>
              </w:rPr>
              <w:t>Υπηρεσίες</w:t>
            </w:r>
            <w:r w:rsidR="0014397B">
              <w:rPr>
                <w:noProof/>
                <w:webHidden/>
              </w:rPr>
              <w:tab/>
            </w:r>
            <w:r w:rsidR="0014397B">
              <w:rPr>
                <w:noProof/>
                <w:webHidden/>
              </w:rPr>
              <w:fldChar w:fldCharType="begin"/>
            </w:r>
            <w:r w:rsidR="0014397B">
              <w:rPr>
                <w:noProof/>
                <w:webHidden/>
              </w:rPr>
              <w:instrText xml:space="preserve"> PAGEREF _Toc157790609 \h </w:instrText>
            </w:r>
            <w:r w:rsidR="0014397B">
              <w:rPr>
                <w:noProof/>
                <w:webHidden/>
              </w:rPr>
            </w:r>
            <w:r w:rsidR="0014397B">
              <w:rPr>
                <w:noProof/>
                <w:webHidden/>
              </w:rPr>
              <w:fldChar w:fldCharType="separate"/>
            </w:r>
            <w:r>
              <w:rPr>
                <w:noProof/>
                <w:webHidden/>
              </w:rPr>
              <w:t>90</w:t>
            </w:r>
            <w:r w:rsidR="0014397B">
              <w:rPr>
                <w:noProof/>
                <w:webHidden/>
              </w:rPr>
              <w:fldChar w:fldCharType="end"/>
            </w:r>
          </w:hyperlink>
        </w:p>
        <w:p w14:paraId="7BF52EBD" w14:textId="158710B3" w:rsidR="0014397B" w:rsidRDefault="00740EA9">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7790610" w:history="1">
            <w:r w:rsidR="0014397B" w:rsidRPr="007570DD">
              <w:rPr>
                <w:rStyle w:val="-"/>
                <w:noProof/>
                <w:lang w:val="el-GR"/>
              </w:rPr>
              <w:t>2.</w:t>
            </w:r>
            <w:r w:rsidR="0014397B">
              <w:rPr>
                <w:rFonts w:asciiTheme="minorHAnsi" w:eastAsiaTheme="minorEastAsia" w:hAnsiTheme="minorHAnsi" w:cstheme="minorBidi"/>
                <w:i w:val="0"/>
                <w:iCs w:val="0"/>
                <w:noProof/>
                <w:kern w:val="2"/>
                <w:sz w:val="22"/>
                <w:szCs w:val="22"/>
                <w:lang w:val="el-GR" w:eastAsia="el-GR"/>
                <w14:ligatures w14:val="standardContextual"/>
              </w:rPr>
              <w:tab/>
            </w:r>
            <w:r w:rsidR="0014397B" w:rsidRPr="007570DD">
              <w:rPr>
                <w:rStyle w:val="-"/>
                <w:noProof/>
                <w:lang w:val="el-GR"/>
              </w:rPr>
              <w:t>Άλλες δαπάνες</w:t>
            </w:r>
            <w:r w:rsidR="0014397B">
              <w:rPr>
                <w:noProof/>
                <w:webHidden/>
              </w:rPr>
              <w:tab/>
            </w:r>
            <w:r w:rsidR="0014397B">
              <w:rPr>
                <w:noProof/>
                <w:webHidden/>
              </w:rPr>
              <w:fldChar w:fldCharType="begin"/>
            </w:r>
            <w:r w:rsidR="0014397B">
              <w:rPr>
                <w:noProof/>
                <w:webHidden/>
              </w:rPr>
              <w:instrText xml:space="preserve"> PAGEREF _Toc157790610 \h </w:instrText>
            </w:r>
            <w:r w:rsidR="0014397B">
              <w:rPr>
                <w:noProof/>
                <w:webHidden/>
              </w:rPr>
            </w:r>
            <w:r w:rsidR="0014397B">
              <w:rPr>
                <w:noProof/>
                <w:webHidden/>
              </w:rPr>
              <w:fldChar w:fldCharType="separate"/>
            </w:r>
            <w:r>
              <w:rPr>
                <w:noProof/>
                <w:webHidden/>
              </w:rPr>
              <w:t>90</w:t>
            </w:r>
            <w:r w:rsidR="0014397B">
              <w:rPr>
                <w:noProof/>
                <w:webHidden/>
              </w:rPr>
              <w:fldChar w:fldCharType="end"/>
            </w:r>
          </w:hyperlink>
        </w:p>
        <w:p w14:paraId="080EF982" w14:textId="64F07C63" w:rsidR="0014397B" w:rsidRDefault="00740EA9">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7790611" w:history="1">
            <w:r w:rsidR="0014397B" w:rsidRPr="007570DD">
              <w:rPr>
                <w:rStyle w:val="-"/>
                <w:noProof/>
                <w:lang w:val="el-GR"/>
              </w:rPr>
              <w:t>3.</w:t>
            </w:r>
            <w:r w:rsidR="0014397B">
              <w:rPr>
                <w:rFonts w:asciiTheme="minorHAnsi" w:eastAsiaTheme="minorEastAsia" w:hAnsiTheme="minorHAnsi" w:cstheme="minorBidi"/>
                <w:i w:val="0"/>
                <w:iCs w:val="0"/>
                <w:noProof/>
                <w:kern w:val="2"/>
                <w:sz w:val="22"/>
                <w:szCs w:val="22"/>
                <w:lang w:val="el-GR" w:eastAsia="el-GR"/>
                <w14:ligatures w14:val="standardContextual"/>
              </w:rPr>
              <w:tab/>
            </w:r>
            <w:r w:rsidR="0014397B" w:rsidRPr="007570DD">
              <w:rPr>
                <w:rStyle w:val="-"/>
                <w:noProof/>
                <w:lang w:val="el-GR"/>
              </w:rPr>
              <w:t>Συγκεντρωτικός Πίνακας Οικονομικής Προσφοράς Έργου</w:t>
            </w:r>
            <w:r w:rsidR="0014397B">
              <w:rPr>
                <w:noProof/>
                <w:webHidden/>
              </w:rPr>
              <w:tab/>
            </w:r>
            <w:r w:rsidR="0014397B">
              <w:rPr>
                <w:noProof/>
                <w:webHidden/>
              </w:rPr>
              <w:fldChar w:fldCharType="begin"/>
            </w:r>
            <w:r w:rsidR="0014397B">
              <w:rPr>
                <w:noProof/>
                <w:webHidden/>
              </w:rPr>
              <w:instrText xml:space="preserve"> PAGEREF _Toc157790611 \h </w:instrText>
            </w:r>
            <w:r w:rsidR="0014397B">
              <w:rPr>
                <w:noProof/>
                <w:webHidden/>
              </w:rPr>
            </w:r>
            <w:r w:rsidR="0014397B">
              <w:rPr>
                <w:noProof/>
                <w:webHidden/>
              </w:rPr>
              <w:fldChar w:fldCharType="separate"/>
            </w:r>
            <w:r>
              <w:rPr>
                <w:noProof/>
                <w:webHidden/>
              </w:rPr>
              <w:t>90</w:t>
            </w:r>
            <w:r w:rsidR="0014397B">
              <w:rPr>
                <w:noProof/>
                <w:webHidden/>
              </w:rPr>
              <w:fldChar w:fldCharType="end"/>
            </w:r>
          </w:hyperlink>
        </w:p>
        <w:p w14:paraId="4186929E" w14:textId="61D950C3" w:rsidR="0014397B" w:rsidRDefault="00740EA9">
          <w:pPr>
            <w:pStyle w:val="28"/>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7790612" w:history="1">
            <w:r w:rsidR="0014397B" w:rsidRPr="007570DD">
              <w:rPr>
                <w:rStyle w:val="-"/>
                <w:noProof/>
                <w:lang w:val="el-GR"/>
              </w:rPr>
              <w:t xml:space="preserve">ΠΑΡΑΡΤΗΜΑ </w:t>
            </w:r>
            <w:r w:rsidR="0014397B" w:rsidRPr="007570DD">
              <w:rPr>
                <w:rStyle w:val="-"/>
                <w:noProof/>
              </w:rPr>
              <w:t>VI</w:t>
            </w:r>
            <w:r w:rsidR="0014397B" w:rsidRPr="007570DD">
              <w:rPr>
                <w:rStyle w:val="-"/>
                <w:noProof/>
                <w:lang w:val="el-GR"/>
              </w:rPr>
              <w:t>Ι - Άλλες Δηλώσεις</w:t>
            </w:r>
            <w:r w:rsidR="0014397B">
              <w:rPr>
                <w:noProof/>
                <w:webHidden/>
              </w:rPr>
              <w:tab/>
            </w:r>
            <w:r w:rsidR="0014397B">
              <w:rPr>
                <w:noProof/>
                <w:webHidden/>
              </w:rPr>
              <w:fldChar w:fldCharType="begin"/>
            </w:r>
            <w:r w:rsidR="0014397B">
              <w:rPr>
                <w:noProof/>
                <w:webHidden/>
              </w:rPr>
              <w:instrText xml:space="preserve"> PAGEREF _Toc157790612 \h </w:instrText>
            </w:r>
            <w:r w:rsidR="0014397B">
              <w:rPr>
                <w:noProof/>
                <w:webHidden/>
              </w:rPr>
            </w:r>
            <w:r w:rsidR="0014397B">
              <w:rPr>
                <w:noProof/>
                <w:webHidden/>
              </w:rPr>
              <w:fldChar w:fldCharType="separate"/>
            </w:r>
            <w:r>
              <w:rPr>
                <w:noProof/>
                <w:webHidden/>
              </w:rPr>
              <w:t>91</w:t>
            </w:r>
            <w:r w:rsidR="0014397B">
              <w:rPr>
                <w:noProof/>
                <w:webHidden/>
              </w:rPr>
              <w:fldChar w:fldCharType="end"/>
            </w:r>
          </w:hyperlink>
        </w:p>
        <w:p w14:paraId="62B39F8C" w14:textId="300F8DBE" w:rsidR="0014397B" w:rsidRDefault="00740EA9">
          <w:pPr>
            <w:pStyle w:val="28"/>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7790613" w:history="1">
            <w:r w:rsidR="0014397B" w:rsidRPr="007570DD">
              <w:rPr>
                <w:rStyle w:val="-"/>
                <w:noProof/>
                <w:lang w:val="el-GR"/>
              </w:rPr>
              <w:t xml:space="preserve">ΠΑΡΑΡΤΗΜΑ </w:t>
            </w:r>
            <w:r w:rsidR="0014397B" w:rsidRPr="007570DD">
              <w:rPr>
                <w:rStyle w:val="-"/>
                <w:noProof/>
              </w:rPr>
              <w:t>VIII</w:t>
            </w:r>
            <w:r w:rsidR="0014397B" w:rsidRPr="007570DD">
              <w:rPr>
                <w:rStyle w:val="-"/>
                <w:noProof/>
                <w:lang w:val="el-GR"/>
              </w:rPr>
              <w:t xml:space="preserve"> - Υποδείγματα Εγγυητικών Επιστολών</w:t>
            </w:r>
            <w:r w:rsidR="0014397B">
              <w:rPr>
                <w:noProof/>
                <w:webHidden/>
              </w:rPr>
              <w:tab/>
            </w:r>
            <w:r w:rsidR="0014397B">
              <w:rPr>
                <w:noProof/>
                <w:webHidden/>
              </w:rPr>
              <w:fldChar w:fldCharType="begin"/>
            </w:r>
            <w:r w:rsidR="0014397B">
              <w:rPr>
                <w:noProof/>
                <w:webHidden/>
              </w:rPr>
              <w:instrText xml:space="preserve"> PAGEREF _Toc157790613 \h </w:instrText>
            </w:r>
            <w:r w:rsidR="0014397B">
              <w:rPr>
                <w:noProof/>
                <w:webHidden/>
              </w:rPr>
            </w:r>
            <w:r w:rsidR="0014397B">
              <w:rPr>
                <w:noProof/>
                <w:webHidden/>
              </w:rPr>
              <w:fldChar w:fldCharType="separate"/>
            </w:r>
            <w:r>
              <w:rPr>
                <w:noProof/>
                <w:webHidden/>
              </w:rPr>
              <w:t>92</w:t>
            </w:r>
            <w:r w:rsidR="0014397B">
              <w:rPr>
                <w:noProof/>
                <w:webHidden/>
              </w:rPr>
              <w:fldChar w:fldCharType="end"/>
            </w:r>
          </w:hyperlink>
        </w:p>
        <w:p w14:paraId="1FFCAA22" w14:textId="00E2E60E" w:rsidR="0014397B" w:rsidRDefault="00740EA9">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7790614" w:history="1">
            <w:r w:rsidR="0014397B" w:rsidRPr="007570DD">
              <w:rPr>
                <w:rStyle w:val="-"/>
                <w:noProof/>
                <w:lang w:val="el-GR"/>
              </w:rPr>
              <w:t>I.</w:t>
            </w:r>
            <w:r w:rsidR="0014397B">
              <w:rPr>
                <w:rFonts w:asciiTheme="minorHAnsi" w:eastAsiaTheme="minorEastAsia" w:hAnsiTheme="minorHAnsi" w:cstheme="minorBidi"/>
                <w:i w:val="0"/>
                <w:iCs w:val="0"/>
                <w:noProof/>
                <w:kern w:val="2"/>
                <w:sz w:val="22"/>
                <w:szCs w:val="22"/>
                <w:lang w:val="el-GR" w:eastAsia="el-GR"/>
                <w14:ligatures w14:val="standardContextual"/>
              </w:rPr>
              <w:tab/>
            </w:r>
            <w:r w:rsidR="0014397B" w:rsidRPr="007570DD">
              <w:rPr>
                <w:rStyle w:val="-"/>
                <w:noProof/>
                <w:lang w:val="el-GR"/>
              </w:rPr>
              <w:t>Εγγυητική Επιστολή Συμμετοχής</w:t>
            </w:r>
            <w:r w:rsidR="0014397B">
              <w:rPr>
                <w:noProof/>
                <w:webHidden/>
              </w:rPr>
              <w:tab/>
            </w:r>
            <w:r w:rsidR="0014397B">
              <w:rPr>
                <w:noProof/>
                <w:webHidden/>
              </w:rPr>
              <w:fldChar w:fldCharType="begin"/>
            </w:r>
            <w:r w:rsidR="0014397B">
              <w:rPr>
                <w:noProof/>
                <w:webHidden/>
              </w:rPr>
              <w:instrText xml:space="preserve"> PAGEREF _Toc157790614 \h </w:instrText>
            </w:r>
            <w:r w:rsidR="0014397B">
              <w:rPr>
                <w:noProof/>
                <w:webHidden/>
              </w:rPr>
            </w:r>
            <w:r w:rsidR="0014397B">
              <w:rPr>
                <w:noProof/>
                <w:webHidden/>
              </w:rPr>
              <w:fldChar w:fldCharType="separate"/>
            </w:r>
            <w:r>
              <w:rPr>
                <w:noProof/>
                <w:webHidden/>
              </w:rPr>
              <w:t>92</w:t>
            </w:r>
            <w:r w:rsidR="0014397B">
              <w:rPr>
                <w:noProof/>
                <w:webHidden/>
              </w:rPr>
              <w:fldChar w:fldCharType="end"/>
            </w:r>
          </w:hyperlink>
        </w:p>
        <w:p w14:paraId="3B179FE3" w14:textId="704F2889" w:rsidR="0014397B" w:rsidRDefault="00740EA9">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7790615" w:history="1">
            <w:r w:rsidR="0014397B" w:rsidRPr="007570DD">
              <w:rPr>
                <w:rStyle w:val="-"/>
                <w:noProof/>
                <w:lang w:val="el-GR"/>
              </w:rPr>
              <w:t>II.</w:t>
            </w:r>
            <w:r w:rsidR="0014397B">
              <w:rPr>
                <w:rFonts w:asciiTheme="minorHAnsi" w:eastAsiaTheme="minorEastAsia" w:hAnsiTheme="minorHAnsi" w:cstheme="minorBidi"/>
                <w:i w:val="0"/>
                <w:iCs w:val="0"/>
                <w:noProof/>
                <w:kern w:val="2"/>
                <w:sz w:val="22"/>
                <w:szCs w:val="22"/>
                <w:lang w:val="el-GR" w:eastAsia="el-GR"/>
                <w14:ligatures w14:val="standardContextual"/>
              </w:rPr>
              <w:tab/>
            </w:r>
            <w:r w:rsidR="0014397B" w:rsidRPr="007570DD">
              <w:rPr>
                <w:rStyle w:val="-"/>
                <w:noProof/>
                <w:lang w:val="el-GR"/>
              </w:rPr>
              <w:t>Εγγυητική Επιστολή Καλής Εκτέλεσης</w:t>
            </w:r>
            <w:r w:rsidR="0014397B">
              <w:rPr>
                <w:noProof/>
                <w:webHidden/>
              </w:rPr>
              <w:tab/>
            </w:r>
            <w:r w:rsidR="0014397B">
              <w:rPr>
                <w:noProof/>
                <w:webHidden/>
              </w:rPr>
              <w:fldChar w:fldCharType="begin"/>
            </w:r>
            <w:r w:rsidR="0014397B">
              <w:rPr>
                <w:noProof/>
                <w:webHidden/>
              </w:rPr>
              <w:instrText xml:space="preserve"> PAGEREF _Toc157790615 \h </w:instrText>
            </w:r>
            <w:r w:rsidR="0014397B">
              <w:rPr>
                <w:noProof/>
                <w:webHidden/>
              </w:rPr>
            </w:r>
            <w:r w:rsidR="0014397B">
              <w:rPr>
                <w:noProof/>
                <w:webHidden/>
              </w:rPr>
              <w:fldChar w:fldCharType="separate"/>
            </w:r>
            <w:r>
              <w:rPr>
                <w:noProof/>
                <w:webHidden/>
              </w:rPr>
              <w:t>93</w:t>
            </w:r>
            <w:r w:rsidR="0014397B">
              <w:rPr>
                <w:noProof/>
                <w:webHidden/>
              </w:rPr>
              <w:fldChar w:fldCharType="end"/>
            </w:r>
          </w:hyperlink>
        </w:p>
        <w:p w14:paraId="145D9086" w14:textId="6750A2B8" w:rsidR="0014397B" w:rsidRDefault="00740EA9">
          <w:pPr>
            <w:pStyle w:val="28"/>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7790616" w:history="1">
            <w:r w:rsidR="0014397B" w:rsidRPr="007570DD">
              <w:rPr>
                <w:rStyle w:val="-"/>
                <w:noProof/>
                <w:lang w:val="el-GR"/>
              </w:rPr>
              <w:t xml:space="preserve">ΠΑΡΑΡΤΗΜΑ </w:t>
            </w:r>
            <w:r w:rsidR="0014397B" w:rsidRPr="007570DD">
              <w:rPr>
                <w:rStyle w:val="-"/>
                <w:noProof/>
                <w:lang w:val="en-US"/>
              </w:rPr>
              <w:t>IX</w:t>
            </w:r>
            <w:r w:rsidR="0014397B" w:rsidRPr="007570DD">
              <w:rPr>
                <w:rStyle w:val="-"/>
                <w:noProof/>
                <w:lang w:val="el-GR"/>
              </w:rPr>
              <w:t>- ΕΝΗΜΕΡΩΣΗ ΓΙΑ ΤΗΝ ΕΠΕΞΕΡΓΑΣΙΑ ΠΡΟΣΩΠΙΚΩΝ ΔΕΔΟΜΕΝΩΝ</w:t>
            </w:r>
            <w:r w:rsidR="0014397B">
              <w:rPr>
                <w:noProof/>
                <w:webHidden/>
              </w:rPr>
              <w:tab/>
            </w:r>
            <w:r w:rsidR="0014397B">
              <w:rPr>
                <w:noProof/>
                <w:webHidden/>
              </w:rPr>
              <w:fldChar w:fldCharType="begin"/>
            </w:r>
            <w:r w:rsidR="0014397B">
              <w:rPr>
                <w:noProof/>
                <w:webHidden/>
              </w:rPr>
              <w:instrText xml:space="preserve"> PAGEREF _Toc157790616 \h </w:instrText>
            </w:r>
            <w:r w:rsidR="0014397B">
              <w:rPr>
                <w:noProof/>
                <w:webHidden/>
              </w:rPr>
            </w:r>
            <w:r w:rsidR="0014397B">
              <w:rPr>
                <w:noProof/>
                <w:webHidden/>
              </w:rPr>
              <w:fldChar w:fldCharType="separate"/>
            </w:r>
            <w:r>
              <w:rPr>
                <w:noProof/>
                <w:webHidden/>
              </w:rPr>
              <w:t>94</w:t>
            </w:r>
            <w:r w:rsidR="0014397B">
              <w:rPr>
                <w:noProof/>
                <w:webHidden/>
              </w:rPr>
              <w:fldChar w:fldCharType="end"/>
            </w:r>
          </w:hyperlink>
        </w:p>
        <w:p w14:paraId="647E1BFA" w14:textId="7DBBCE40" w:rsidR="0014397B" w:rsidRDefault="00740EA9">
          <w:pPr>
            <w:pStyle w:val="28"/>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7790617" w:history="1">
            <w:r w:rsidR="0014397B" w:rsidRPr="007570DD">
              <w:rPr>
                <w:rStyle w:val="-"/>
                <w:noProof/>
                <w:lang w:val="el-GR"/>
              </w:rPr>
              <w:t xml:space="preserve">ΠΑΡΑΡΤΗΜΑ </w:t>
            </w:r>
            <w:r w:rsidR="0014397B" w:rsidRPr="007570DD">
              <w:rPr>
                <w:rStyle w:val="-"/>
                <w:noProof/>
              </w:rPr>
              <w:t>X</w:t>
            </w:r>
            <w:r w:rsidR="0014397B" w:rsidRPr="007570DD">
              <w:rPr>
                <w:rStyle w:val="-"/>
                <w:noProof/>
                <w:lang w:val="el-GR"/>
              </w:rPr>
              <w:t xml:space="preserve"> - Ρήτρα Ακεραιότητας</w:t>
            </w:r>
            <w:r w:rsidR="0014397B">
              <w:rPr>
                <w:noProof/>
                <w:webHidden/>
              </w:rPr>
              <w:tab/>
            </w:r>
            <w:r w:rsidR="0014397B">
              <w:rPr>
                <w:noProof/>
                <w:webHidden/>
              </w:rPr>
              <w:fldChar w:fldCharType="begin"/>
            </w:r>
            <w:r w:rsidR="0014397B">
              <w:rPr>
                <w:noProof/>
                <w:webHidden/>
              </w:rPr>
              <w:instrText xml:space="preserve"> PAGEREF _Toc157790617 \h </w:instrText>
            </w:r>
            <w:r w:rsidR="0014397B">
              <w:rPr>
                <w:noProof/>
                <w:webHidden/>
              </w:rPr>
            </w:r>
            <w:r w:rsidR="0014397B">
              <w:rPr>
                <w:noProof/>
                <w:webHidden/>
              </w:rPr>
              <w:fldChar w:fldCharType="separate"/>
            </w:r>
            <w:r>
              <w:rPr>
                <w:noProof/>
                <w:webHidden/>
              </w:rPr>
              <w:t>95</w:t>
            </w:r>
            <w:r w:rsidR="0014397B">
              <w:rPr>
                <w:noProof/>
                <w:webHidden/>
              </w:rPr>
              <w:fldChar w:fldCharType="end"/>
            </w:r>
          </w:hyperlink>
        </w:p>
        <w:p w14:paraId="2E4231C7" w14:textId="5504219B" w:rsidR="00A81D32" w:rsidRDefault="00801949">
          <w:r>
            <w:rPr>
              <w:b/>
              <w:bCs/>
              <w:caps/>
              <w:sz w:val="20"/>
              <w:szCs w:val="20"/>
            </w:rPr>
            <w:fldChar w:fldCharType="end"/>
          </w:r>
        </w:p>
      </w:sdtContent>
    </w:sdt>
    <w:p w14:paraId="3C7C5DEF" w14:textId="77777777" w:rsidR="00A81D32" w:rsidRPr="00603221" w:rsidRDefault="00A81D32"/>
    <w:p w14:paraId="0A2C6DF9" w14:textId="77777777" w:rsidR="008E18C3" w:rsidRPr="00603221" w:rsidRDefault="008E18C3"/>
    <w:p w14:paraId="65839C42" w14:textId="77777777" w:rsidR="008E18C3" w:rsidRPr="00603221" w:rsidRDefault="008E18C3">
      <w:pPr>
        <w:rPr>
          <w:rFonts w:eastAsia="MS Mincho"/>
          <w:b/>
          <w:bCs/>
          <w:caps/>
          <w:lang w:val="el-GR" w:eastAsia="el-GR"/>
        </w:rPr>
        <w:sectPr w:rsidR="008E18C3" w:rsidRPr="00603221" w:rsidSect="00DF02B0">
          <w:pgSz w:w="11906" w:h="16838"/>
          <w:pgMar w:top="1134" w:right="1134" w:bottom="1134" w:left="1134" w:header="720" w:footer="709" w:gutter="0"/>
          <w:cols w:space="720"/>
          <w:titlePg/>
          <w:docGrid w:linePitch="360"/>
        </w:sectPr>
      </w:pPr>
    </w:p>
    <w:p w14:paraId="050E6FAA" w14:textId="5DE0CB0C" w:rsidR="008338F0" w:rsidRPr="003329FF" w:rsidRDefault="003355E7" w:rsidP="00CA2636">
      <w:pPr>
        <w:pStyle w:val="1"/>
        <w:numPr>
          <w:ilvl w:val="0"/>
          <w:numId w:val="18"/>
        </w:numPr>
        <w:rPr>
          <w:lang w:val="el-GR"/>
        </w:rPr>
      </w:pPr>
      <w:bookmarkStart w:id="14" w:name="_Toc97194404"/>
      <w:bookmarkStart w:id="15" w:name="_Toc157445296"/>
      <w:bookmarkStart w:id="16" w:name="_Toc157790512"/>
      <w:r w:rsidRPr="003329FF">
        <w:rPr>
          <w:lang w:val="el-GR"/>
        </w:rPr>
        <w:lastRenderedPageBreak/>
        <w:t>ΑΝΑΘΕΤΟΥΣΑ ΑΡΧΗ ΚΑΙ ΑΝΤΙΚΕΙΜΕΝΟ ΣΥΜΒΑΣΗΣ</w:t>
      </w:r>
      <w:bookmarkEnd w:id="14"/>
      <w:bookmarkEnd w:id="15"/>
      <w:bookmarkEnd w:id="16"/>
    </w:p>
    <w:p w14:paraId="15DE7E83" w14:textId="77777777" w:rsidR="008338F0" w:rsidRPr="0032146B" w:rsidRDefault="003355E7" w:rsidP="00CA2636">
      <w:pPr>
        <w:pStyle w:val="2"/>
        <w:numPr>
          <w:ilvl w:val="1"/>
          <w:numId w:val="19"/>
        </w:numPr>
        <w:rPr>
          <w:lang w:val="el-GR"/>
        </w:rPr>
      </w:pPr>
      <w:bookmarkStart w:id="17" w:name="_Toc97194256"/>
      <w:bookmarkStart w:id="18" w:name="_Toc97194405"/>
      <w:bookmarkStart w:id="19" w:name="_Toc157445297"/>
      <w:bookmarkStart w:id="20" w:name="_Toc157790513"/>
      <w:r w:rsidRPr="0032146B">
        <w:rPr>
          <w:lang w:val="el-GR"/>
        </w:rPr>
        <w:t>Στοιχεία Αναθέτουσας Αρχής</w:t>
      </w:r>
      <w:bookmarkEnd w:id="17"/>
      <w:bookmarkEnd w:id="18"/>
      <w:bookmarkEnd w:id="19"/>
      <w:bookmarkEnd w:id="20"/>
      <w:r w:rsidRPr="0032146B">
        <w:rPr>
          <w:lang w:val="el-GR"/>
        </w:rPr>
        <w:t xml:space="preserve"> </w:t>
      </w:r>
    </w:p>
    <w:p w14:paraId="13A83272"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164D9C" w14:paraId="2D9FCA32" w14:textId="77777777">
        <w:tc>
          <w:tcPr>
            <w:tcW w:w="5245" w:type="dxa"/>
            <w:tcBorders>
              <w:top w:val="single" w:sz="4" w:space="0" w:color="000000"/>
              <w:left w:val="single" w:sz="4" w:space="0" w:color="000000"/>
              <w:bottom w:val="single" w:sz="4" w:space="0" w:color="000000"/>
            </w:tcBorders>
            <w:shd w:val="clear" w:color="auto" w:fill="auto"/>
          </w:tcPr>
          <w:p w14:paraId="36A40480"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4D681C"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4A5AAD19" w14:textId="77777777">
        <w:tc>
          <w:tcPr>
            <w:tcW w:w="5245" w:type="dxa"/>
            <w:tcBorders>
              <w:top w:val="single" w:sz="4" w:space="0" w:color="000000"/>
              <w:left w:val="single" w:sz="4" w:space="0" w:color="000000"/>
              <w:bottom w:val="single" w:sz="4" w:space="0" w:color="000000"/>
            </w:tcBorders>
            <w:shd w:val="clear" w:color="auto" w:fill="auto"/>
          </w:tcPr>
          <w:p w14:paraId="661CB9B4" w14:textId="77777777" w:rsidR="004D0444" w:rsidRPr="00603221" w:rsidRDefault="004D0444" w:rsidP="004D0444">
            <w:pPr>
              <w:pStyle w:val="normalwithoutspacing"/>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0D0A8D" w14:textId="77777777" w:rsidR="004D0444" w:rsidRPr="00603221" w:rsidRDefault="004D0444" w:rsidP="004D0444">
            <w:pPr>
              <w:pStyle w:val="normalwithoutspacing"/>
              <w:snapToGrid w:val="0"/>
            </w:pPr>
            <w:r w:rsidRPr="00782EAD">
              <w:t>999983307</w:t>
            </w:r>
          </w:p>
        </w:tc>
      </w:tr>
      <w:tr w:rsidR="004D0444" w:rsidRPr="004D0444" w14:paraId="78E84231" w14:textId="77777777">
        <w:tc>
          <w:tcPr>
            <w:tcW w:w="5245" w:type="dxa"/>
            <w:tcBorders>
              <w:top w:val="single" w:sz="4" w:space="0" w:color="000000"/>
              <w:left w:val="single" w:sz="4" w:space="0" w:color="000000"/>
              <w:bottom w:val="single" w:sz="4" w:space="0" w:color="000000"/>
            </w:tcBorders>
            <w:shd w:val="clear" w:color="auto" w:fill="auto"/>
          </w:tcPr>
          <w:p w14:paraId="13AF64E3"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ABE12E9" w14:textId="77777777" w:rsidR="004D0444" w:rsidRPr="00603221" w:rsidRDefault="004D0444" w:rsidP="004D0444">
            <w:pPr>
              <w:pStyle w:val="normalwithoutspacing"/>
              <w:snapToGrid w:val="0"/>
            </w:pPr>
            <w:r w:rsidRPr="00782EAD">
              <w:t>1053.E00553.00005</w:t>
            </w:r>
          </w:p>
        </w:tc>
      </w:tr>
      <w:tr w:rsidR="008338F0" w:rsidRPr="00DF02B0" w14:paraId="135E0284" w14:textId="77777777">
        <w:tc>
          <w:tcPr>
            <w:tcW w:w="5245" w:type="dxa"/>
            <w:tcBorders>
              <w:top w:val="single" w:sz="4" w:space="0" w:color="000000"/>
              <w:left w:val="single" w:sz="4" w:space="0" w:color="000000"/>
              <w:bottom w:val="single" w:sz="4" w:space="0" w:color="000000"/>
            </w:tcBorders>
            <w:shd w:val="clear" w:color="auto" w:fill="auto"/>
          </w:tcPr>
          <w:p w14:paraId="014051EF"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B93E251" w14:textId="77777777" w:rsidR="008338F0" w:rsidRPr="00372204" w:rsidRDefault="00372204" w:rsidP="007D3A48">
            <w:pPr>
              <w:pStyle w:val="normalwithoutspacing"/>
              <w:snapToGrid w:val="0"/>
            </w:pPr>
            <w:r>
              <w:t>Λεωφ. Συγγρού 194</w:t>
            </w:r>
          </w:p>
        </w:tc>
      </w:tr>
      <w:tr w:rsidR="008338F0" w:rsidRPr="00DF02B0" w14:paraId="23E285FB" w14:textId="77777777">
        <w:tc>
          <w:tcPr>
            <w:tcW w:w="5245" w:type="dxa"/>
            <w:tcBorders>
              <w:top w:val="single" w:sz="4" w:space="0" w:color="000000"/>
              <w:left w:val="single" w:sz="4" w:space="0" w:color="000000"/>
              <w:bottom w:val="single" w:sz="4" w:space="0" w:color="000000"/>
            </w:tcBorders>
            <w:shd w:val="clear" w:color="auto" w:fill="auto"/>
          </w:tcPr>
          <w:p w14:paraId="18932CB4"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26ADB3" w14:textId="77777777" w:rsidR="008338F0" w:rsidRPr="00603221" w:rsidRDefault="00372204">
            <w:pPr>
              <w:pStyle w:val="normalwithoutspacing"/>
              <w:snapToGrid w:val="0"/>
            </w:pPr>
            <w:r>
              <w:t>Καλλιθέα</w:t>
            </w:r>
          </w:p>
        </w:tc>
      </w:tr>
      <w:tr w:rsidR="008338F0" w:rsidRPr="00DF02B0" w14:paraId="3C3EF630" w14:textId="77777777">
        <w:tc>
          <w:tcPr>
            <w:tcW w:w="5245" w:type="dxa"/>
            <w:tcBorders>
              <w:top w:val="single" w:sz="4" w:space="0" w:color="000000"/>
              <w:left w:val="single" w:sz="4" w:space="0" w:color="000000"/>
              <w:bottom w:val="single" w:sz="4" w:space="0" w:color="000000"/>
            </w:tcBorders>
            <w:shd w:val="clear" w:color="auto" w:fill="auto"/>
          </w:tcPr>
          <w:p w14:paraId="443AB72A"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B919CF4" w14:textId="77777777" w:rsidR="008338F0" w:rsidRPr="00603221" w:rsidRDefault="00372204">
            <w:pPr>
              <w:pStyle w:val="normalwithoutspacing"/>
              <w:snapToGrid w:val="0"/>
            </w:pPr>
            <w:r>
              <w:t>176</w:t>
            </w:r>
            <w:r w:rsidRPr="00603221">
              <w:t xml:space="preserve"> </w:t>
            </w:r>
            <w:r>
              <w:t>71</w:t>
            </w:r>
          </w:p>
        </w:tc>
      </w:tr>
      <w:tr w:rsidR="008338F0" w:rsidRPr="00DF02B0" w14:paraId="0ADEBC9D" w14:textId="77777777">
        <w:tc>
          <w:tcPr>
            <w:tcW w:w="5245" w:type="dxa"/>
            <w:tcBorders>
              <w:top w:val="single" w:sz="4" w:space="0" w:color="000000"/>
              <w:left w:val="single" w:sz="4" w:space="0" w:color="000000"/>
              <w:bottom w:val="single" w:sz="4" w:space="0" w:color="000000"/>
            </w:tcBorders>
            <w:shd w:val="clear" w:color="auto" w:fill="auto"/>
          </w:tcPr>
          <w:p w14:paraId="56775618" w14:textId="2AC77156" w:rsidR="008338F0" w:rsidRPr="00603221" w:rsidRDefault="003355E7">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B2EBB93" w14:textId="77777777" w:rsidR="008338F0" w:rsidRPr="00603221" w:rsidRDefault="007D3A48">
            <w:pPr>
              <w:pStyle w:val="normalwithoutspacing"/>
              <w:snapToGrid w:val="0"/>
              <w:rPr>
                <w:lang w:val="en-US"/>
              </w:rPr>
            </w:pPr>
            <w:r w:rsidRPr="00603221">
              <w:t>ΕΛΛΑΔΑ</w:t>
            </w:r>
          </w:p>
        </w:tc>
      </w:tr>
      <w:tr w:rsidR="008338F0" w:rsidRPr="00DF02B0" w14:paraId="4A37A7B0" w14:textId="77777777">
        <w:tc>
          <w:tcPr>
            <w:tcW w:w="5245" w:type="dxa"/>
            <w:tcBorders>
              <w:top w:val="single" w:sz="4" w:space="0" w:color="000000"/>
              <w:left w:val="single" w:sz="4" w:space="0" w:color="000000"/>
              <w:bottom w:val="single" w:sz="4" w:space="0" w:color="000000"/>
            </w:tcBorders>
            <w:shd w:val="clear" w:color="auto" w:fill="auto"/>
          </w:tcPr>
          <w:p w14:paraId="1DF68E15" w14:textId="593D97C8" w:rsidR="008338F0" w:rsidRPr="00603221" w:rsidRDefault="003355E7">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6B57434" w14:textId="77777777" w:rsidR="008338F0" w:rsidRPr="00603221" w:rsidRDefault="0036512D">
            <w:pPr>
              <w:pStyle w:val="normalwithoutspacing"/>
              <w:snapToGrid w:val="0"/>
              <w:rPr>
                <w:lang w:val="de-DE"/>
              </w:rPr>
            </w:pPr>
            <w:r w:rsidRPr="003329FF">
              <w:t>GR 300</w:t>
            </w:r>
          </w:p>
        </w:tc>
      </w:tr>
      <w:tr w:rsidR="008338F0" w:rsidRPr="00DF02B0" w14:paraId="65C115D5" w14:textId="77777777">
        <w:tc>
          <w:tcPr>
            <w:tcW w:w="5245" w:type="dxa"/>
            <w:tcBorders>
              <w:top w:val="single" w:sz="4" w:space="0" w:color="000000"/>
              <w:left w:val="single" w:sz="4" w:space="0" w:color="000000"/>
              <w:bottom w:val="single" w:sz="4" w:space="0" w:color="000000"/>
            </w:tcBorders>
            <w:shd w:val="clear" w:color="auto" w:fill="auto"/>
          </w:tcPr>
          <w:p w14:paraId="5428D8A3"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E0BCCEB" w14:textId="77777777" w:rsidR="008338F0" w:rsidRPr="00603221" w:rsidRDefault="00865C7D">
            <w:pPr>
              <w:pStyle w:val="normalwithoutspacing"/>
              <w:snapToGrid w:val="0"/>
              <w:rPr>
                <w:lang w:val="en-US"/>
              </w:rPr>
            </w:pPr>
            <w:r w:rsidRPr="00603221">
              <w:rPr>
                <w:lang w:val="en-US"/>
              </w:rPr>
              <w:t>213 1300700</w:t>
            </w:r>
          </w:p>
        </w:tc>
      </w:tr>
      <w:tr w:rsidR="008338F0" w:rsidRPr="00DF02B0" w14:paraId="04C58E65" w14:textId="77777777">
        <w:tc>
          <w:tcPr>
            <w:tcW w:w="5245" w:type="dxa"/>
            <w:tcBorders>
              <w:top w:val="single" w:sz="4" w:space="0" w:color="000000"/>
              <w:left w:val="single" w:sz="4" w:space="0" w:color="000000"/>
              <w:bottom w:val="single" w:sz="4" w:space="0" w:color="000000"/>
            </w:tcBorders>
            <w:shd w:val="clear" w:color="auto" w:fill="auto"/>
          </w:tcPr>
          <w:p w14:paraId="3B6F6AA4" w14:textId="77777777" w:rsidR="008338F0" w:rsidRPr="00603221" w:rsidRDefault="003355E7">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C5ADC63" w14:textId="77777777" w:rsidR="008338F0" w:rsidRPr="00603221" w:rsidRDefault="00865C7D">
            <w:pPr>
              <w:pStyle w:val="normalwithoutspacing"/>
              <w:snapToGrid w:val="0"/>
              <w:rPr>
                <w:lang w:val="en-US"/>
              </w:rPr>
            </w:pPr>
            <w:r w:rsidRPr="00603221">
              <w:rPr>
                <w:lang w:val="en-US"/>
              </w:rPr>
              <w:t>213 1300801</w:t>
            </w:r>
          </w:p>
        </w:tc>
      </w:tr>
      <w:tr w:rsidR="008338F0" w:rsidRPr="00DF02B0" w14:paraId="14302255" w14:textId="77777777">
        <w:tc>
          <w:tcPr>
            <w:tcW w:w="5245" w:type="dxa"/>
            <w:tcBorders>
              <w:top w:val="single" w:sz="4" w:space="0" w:color="000000"/>
              <w:left w:val="single" w:sz="4" w:space="0" w:color="000000"/>
              <w:bottom w:val="single" w:sz="4" w:space="0" w:color="000000"/>
            </w:tcBorders>
            <w:shd w:val="clear" w:color="auto" w:fill="auto"/>
          </w:tcPr>
          <w:p w14:paraId="29F476A9"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278ED30" w14:textId="77777777" w:rsidR="008338F0" w:rsidRPr="00603221" w:rsidRDefault="00740EA9">
            <w:pPr>
              <w:pStyle w:val="normalwithoutspacing"/>
              <w:snapToGrid w:val="0"/>
              <w:rPr>
                <w:lang w:val="en-US"/>
              </w:rPr>
            </w:pPr>
            <w:hyperlink r:id="rId17" w:history="1">
              <w:r w:rsidR="00E817D9" w:rsidRPr="00D009BC">
                <w:rPr>
                  <w:rStyle w:val="-"/>
                  <w:lang w:val="en-US"/>
                </w:rPr>
                <w:t>info@ktpae.gr</w:t>
              </w:r>
            </w:hyperlink>
          </w:p>
        </w:tc>
      </w:tr>
      <w:tr w:rsidR="008338F0" w:rsidRPr="00DF02B0" w14:paraId="3C3A43B7" w14:textId="77777777">
        <w:tc>
          <w:tcPr>
            <w:tcW w:w="5245" w:type="dxa"/>
            <w:tcBorders>
              <w:top w:val="single" w:sz="4" w:space="0" w:color="000000"/>
              <w:left w:val="single" w:sz="4" w:space="0" w:color="000000"/>
              <w:bottom w:val="single" w:sz="4" w:space="0" w:color="000000"/>
            </w:tcBorders>
            <w:shd w:val="clear" w:color="auto" w:fill="auto"/>
          </w:tcPr>
          <w:p w14:paraId="15A1CCD5"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B3BB276" w14:textId="57A7EA97" w:rsidR="008338F0" w:rsidRPr="00561FCA" w:rsidRDefault="00837D1A">
            <w:pPr>
              <w:pStyle w:val="normalwithoutspacing"/>
              <w:snapToGrid w:val="0"/>
              <w:rPr>
                <w:highlight w:val="magenta"/>
              </w:rPr>
            </w:pPr>
            <w:r>
              <w:t>Δήμητρα Παγώνη</w:t>
            </w:r>
          </w:p>
        </w:tc>
      </w:tr>
      <w:tr w:rsidR="008338F0" w:rsidRPr="00DF02B0" w14:paraId="0B5492F3" w14:textId="77777777">
        <w:tc>
          <w:tcPr>
            <w:tcW w:w="5245" w:type="dxa"/>
            <w:tcBorders>
              <w:top w:val="single" w:sz="4" w:space="0" w:color="000000"/>
              <w:left w:val="single" w:sz="4" w:space="0" w:color="000000"/>
              <w:bottom w:val="single" w:sz="4" w:space="0" w:color="000000"/>
            </w:tcBorders>
            <w:shd w:val="clear" w:color="auto" w:fill="auto"/>
          </w:tcPr>
          <w:p w14:paraId="22449E39"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D76A2E9" w14:textId="77777777" w:rsidR="008338F0" w:rsidRPr="00603221" w:rsidRDefault="00740EA9">
            <w:pPr>
              <w:pStyle w:val="normalwithoutspacing"/>
              <w:snapToGrid w:val="0"/>
            </w:pPr>
            <w:hyperlink r:id="rId18" w:history="1">
              <w:r w:rsidR="00E817D9" w:rsidRPr="00D009BC">
                <w:rPr>
                  <w:rStyle w:val="-"/>
                </w:rPr>
                <w:t>http://www.ktpae.gr</w:t>
              </w:r>
            </w:hyperlink>
          </w:p>
        </w:tc>
      </w:tr>
      <w:tr w:rsidR="008338F0" w:rsidRPr="00D72C0C" w14:paraId="1EF0F4CC" w14:textId="77777777">
        <w:tc>
          <w:tcPr>
            <w:tcW w:w="5245" w:type="dxa"/>
            <w:tcBorders>
              <w:top w:val="single" w:sz="4" w:space="0" w:color="000000"/>
              <w:left w:val="single" w:sz="4" w:space="0" w:color="000000"/>
              <w:bottom w:val="single" w:sz="4" w:space="0" w:color="000000"/>
            </w:tcBorders>
            <w:shd w:val="clear" w:color="auto" w:fill="auto"/>
          </w:tcPr>
          <w:p w14:paraId="469620A3"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86ED513" w14:textId="77777777" w:rsidR="008338F0" w:rsidRPr="00603221" w:rsidRDefault="00E817D9">
            <w:pPr>
              <w:pStyle w:val="normalwithoutspacing"/>
              <w:snapToGrid w:val="0"/>
            </w:pPr>
            <w:r w:rsidRPr="004A4152">
              <w:t>https://www.ktpae.gr/</w:t>
            </w:r>
          </w:p>
        </w:tc>
      </w:tr>
    </w:tbl>
    <w:p w14:paraId="1CEC071C" w14:textId="77777777" w:rsidR="008338F0" w:rsidRPr="00603221" w:rsidRDefault="008338F0">
      <w:pPr>
        <w:pStyle w:val="normalwithoutspacing"/>
      </w:pPr>
    </w:p>
    <w:p w14:paraId="25D97E36" w14:textId="77777777" w:rsidR="008338F0" w:rsidRPr="00603221" w:rsidRDefault="003355E7">
      <w:pPr>
        <w:pStyle w:val="normalwithoutspacing"/>
      </w:pPr>
      <w:r w:rsidRPr="00603221">
        <w:rPr>
          <w:b/>
        </w:rPr>
        <w:t xml:space="preserve">Είδος Αναθέτουσας Αρχής </w:t>
      </w:r>
    </w:p>
    <w:p w14:paraId="23CBAA92" w14:textId="5768303A" w:rsidR="008338F0" w:rsidRPr="00603221" w:rsidRDefault="003355E7">
      <w:pPr>
        <w:pStyle w:val="normalwithoutspacing"/>
        <w:rPr>
          <w:rFonts w:eastAsia="Calibri"/>
        </w:rPr>
      </w:pPr>
      <w:r w:rsidRPr="00603221">
        <w:t>Η Αναθέτουσα Αρχή είναι</w:t>
      </w:r>
      <w:r w:rsidR="00E1337D"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Υποτομέας Νομικά Πρόσωπα Κεντρικής Κυβέρνησης και Δημόσιες Επιχειρήσεις</w:t>
      </w:r>
      <w:r w:rsidR="007E06BA">
        <w:t>.</w:t>
      </w:r>
    </w:p>
    <w:p w14:paraId="575B6B6B" w14:textId="77777777" w:rsidR="008338F0" w:rsidRPr="00603221" w:rsidRDefault="003355E7">
      <w:pPr>
        <w:pStyle w:val="normalwithoutspacing"/>
      </w:pPr>
      <w:r w:rsidRPr="00603221">
        <w:rPr>
          <w:b/>
        </w:rPr>
        <w:t>Κύρια δραστηριότητα Α.Α.</w:t>
      </w:r>
    </w:p>
    <w:p w14:paraId="6934D38A"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2AA45603" w14:textId="530EF6A3"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4567FC">
        <w:t>:</w:t>
      </w:r>
      <w:r w:rsidRPr="00603221">
        <w:t xml:space="preserve"> </w:t>
      </w:r>
    </w:p>
    <w:p w14:paraId="7D8474BF"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5D7FC469" w14:textId="278B4E99" w:rsidR="002E1FDE" w:rsidRDefault="003355E7" w:rsidP="002E1FDE">
      <w:pPr>
        <w:pStyle w:val="normalwithoutspacing"/>
        <w:ind w:left="567" w:hanging="567"/>
      </w:pPr>
      <w:r w:rsidRPr="00603221">
        <w:t>α)</w:t>
      </w:r>
      <w:r w:rsidRPr="00603221">
        <w:tab/>
        <w:t>Τα έγγραφα της σύμβασης είναι διαθέσιμα για ελεύθερη, πλήρη, άμεση &amp; δωρεάν ηλεκτρονική πρόσβαση στην διεύθυνση (URL): μέσω της διαδικτυακής πύλης www.promitheus.gov.gr του Ε.Σ.Η.ΔΗ.Σ.</w:t>
      </w:r>
      <w:r w:rsidR="002E1FDE" w:rsidRPr="00603221">
        <w:t xml:space="preserve"> και μέσω της διαδικτυακής πύλης της Αναθέτουσας Αρχής </w:t>
      </w:r>
      <w:hyperlink r:id="rId19" w:history="1">
        <w:r w:rsidR="00154623" w:rsidRPr="009344C5">
          <w:rPr>
            <w:rStyle w:val="-"/>
          </w:rPr>
          <w:t>http://www.ktpae.gr</w:t>
        </w:r>
      </w:hyperlink>
    </w:p>
    <w:p w14:paraId="099EE842" w14:textId="77777777" w:rsidR="00154623" w:rsidRPr="00603221" w:rsidRDefault="00154623" w:rsidP="00154623">
      <w:pPr>
        <w:pStyle w:val="normalwithoutspacing"/>
        <w:ind w:left="567"/>
      </w:pPr>
      <w:r w:rsidRPr="00154623">
        <w:t>Κάθε είδους επικοινωνία και ανταλλαγή πληροφοριών πραγματοποιείται μέσω της διαδικτυακής πύλης www.promitheus.gov.gr του Ε.Σ.Η.ΔΗ.Σ.</w:t>
      </w:r>
    </w:p>
    <w:p w14:paraId="3040E5F9" w14:textId="2652FF87" w:rsidR="008338F0" w:rsidRDefault="003355E7">
      <w:pPr>
        <w:pStyle w:val="normalwithoutspacing"/>
        <w:ind w:left="567" w:hanging="567"/>
        <w:rPr>
          <w:color w:val="000000"/>
          <w:shd w:val="clear" w:color="auto" w:fill="FFFFFF"/>
        </w:rPr>
      </w:pPr>
      <w:r w:rsidRPr="00603221">
        <w:t>β)</w:t>
      </w:r>
      <w:r w:rsidRPr="00603221">
        <w:tab/>
        <w:t>Οι προσφορές πρέπει να υποβάλλονται ηλεκτρονικά στην διεύθυνση</w:t>
      </w:r>
      <w:r w:rsidR="004567FC">
        <w:t>:</w:t>
      </w:r>
      <w:r w:rsidRPr="00603221">
        <w:t xml:space="preserve"> </w:t>
      </w:r>
      <w:hyperlink r:id="rId20" w:history="1">
        <w:r w:rsidRPr="00603221">
          <w:rPr>
            <w:rStyle w:val="-"/>
            <w:shd w:val="clear" w:color="auto" w:fill="FFFFFF"/>
          </w:rPr>
          <w:t>www.promitheus.gov.gr</w:t>
        </w:r>
      </w:hyperlink>
      <w:r w:rsidRPr="00603221">
        <w:rPr>
          <w:color w:val="000000"/>
          <w:shd w:val="clear" w:color="auto" w:fill="FFFFFF"/>
        </w:rPr>
        <w:t xml:space="preserve"> </w:t>
      </w:r>
    </w:p>
    <w:p w14:paraId="44C34B90" w14:textId="77777777" w:rsidR="00E7277B" w:rsidRDefault="00E7277B">
      <w:pPr>
        <w:pStyle w:val="normalwithoutspacing"/>
        <w:ind w:left="567" w:hanging="567"/>
        <w:rPr>
          <w:color w:val="000000"/>
          <w:shd w:val="clear" w:color="auto" w:fill="FFFFFF"/>
        </w:rPr>
      </w:pPr>
    </w:p>
    <w:p w14:paraId="13369F71" w14:textId="77777777" w:rsidR="002E1FDE" w:rsidRPr="00603221" w:rsidRDefault="002E1FDE" w:rsidP="00FD40D7">
      <w:pPr>
        <w:pStyle w:val="normalwithoutspacing"/>
      </w:pPr>
    </w:p>
    <w:p w14:paraId="318F7A82" w14:textId="77777777" w:rsidR="008338F0" w:rsidRPr="00603221" w:rsidRDefault="003355E7" w:rsidP="003A109E">
      <w:pPr>
        <w:pStyle w:val="2"/>
        <w:rPr>
          <w:rFonts w:cs="Tahoma"/>
          <w:lang w:val="el-GR"/>
        </w:rPr>
      </w:pPr>
      <w:bookmarkStart w:id="21" w:name="_Ref89085315"/>
      <w:bookmarkStart w:id="22" w:name="_Toc97194257"/>
      <w:bookmarkStart w:id="23" w:name="_Toc97194406"/>
      <w:bookmarkStart w:id="24" w:name="_Toc157445298"/>
      <w:bookmarkStart w:id="25" w:name="_Toc157790514"/>
      <w:r w:rsidRPr="00603221">
        <w:rPr>
          <w:rFonts w:cs="Tahoma"/>
          <w:lang w:val="el-GR"/>
        </w:rPr>
        <w:t>Στοιχεία Διαδικασίας - Χρηματοδότηση</w:t>
      </w:r>
      <w:bookmarkEnd w:id="21"/>
      <w:bookmarkEnd w:id="22"/>
      <w:bookmarkEnd w:id="23"/>
      <w:bookmarkEnd w:id="24"/>
      <w:bookmarkEnd w:id="25"/>
    </w:p>
    <w:p w14:paraId="685B9980" w14:textId="0AD0E85A" w:rsidR="008338F0" w:rsidRPr="00603221" w:rsidRDefault="003355E7">
      <w:pPr>
        <w:rPr>
          <w:lang w:val="el-GR"/>
        </w:rPr>
      </w:pPr>
      <w:r w:rsidRPr="00603221">
        <w:rPr>
          <w:b/>
          <w:lang w:val="el-GR"/>
        </w:rPr>
        <w:t>Είδος διαδικασίας</w:t>
      </w:r>
    </w:p>
    <w:p w14:paraId="1D1CC042" w14:textId="77777777" w:rsidR="008338F0" w:rsidRPr="00603221" w:rsidRDefault="003355E7">
      <w:pPr>
        <w:pStyle w:val="normalwithoutspacing"/>
        <w:rPr>
          <w:lang w:eastAsia="el-GR"/>
        </w:rPr>
      </w:pPr>
      <w:r w:rsidRPr="00603221">
        <w:t xml:space="preserve">Ο διαγωνισμός θα διεξαχθεί με την ανοικτή διαδικασία του άρθρου 27 του ν. 4412/16. </w:t>
      </w:r>
    </w:p>
    <w:p w14:paraId="73086802" w14:textId="77777777" w:rsidR="008338F0" w:rsidRPr="00603221" w:rsidRDefault="008338F0">
      <w:pPr>
        <w:pStyle w:val="normalwithoutspacing"/>
      </w:pPr>
    </w:p>
    <w:p w14:paraId="248B123C" w14:textId="77777777" w:rsidR="008338F0" w:rsidRPr="00603221" w:rsidRDefault="003355E7">
      <w:pPr>
        <w:pStyle w:val="normalwithoutspacing"/>
      </w:pPr>
      <w:r w:rsidRPr="00603221">
        <w:rPr>
          <w:b/>
        </w:rPr>
        <w:lastRenderedPageBreak/>
        <w:t>Χρηματοδότηση της σύμβασης</w:t>
      </w:r>
    </w:p>
    <w:p w14:paraId="350AE7A9" w14:textId="77777777" w:rsidR="0028529A" w:rsidRDefault="0028529A" w:rsidP="0028529A">
      <w:pPr>
        <w:pStyle w:val="normalwithoutspacing"/>
      </w:pPr>
      <w:r>
        <w:t>Την ευθύνη χρηματοδότησης του έργου καθώς και την ευθύνη λειτουργίας/ εφαρμογής κάθε έργου και την επίτευξη των στόχων τους αναλαμβάνει ο Κύριος του Έργου ήτοι η Γ.Γ.Τ.Τ.</w:t>
      </w:r>
    </w:p>
    <w:p w14:paraId="7729AD8B" w14:textId="1F717B56" w:rsidR="00D157B7" w:rsidRPr="00603221" w:rsidRDefault="003355E7">
      <w:pPr>
        <w:pStyle w:val="normalwithoutspacing"/>
        <w:rPr>
          <w:i/>
          <w:iCs/>
          <w:color w:val="5B9BD5"/>
          <w:kern w:val="1"/>
        </w:rPr>
      </w:pPr>
      <w:r w:rsidRPr="00603221">
        <w:t xml:space="preserve">Η παρούσα σύμβαση χρηματοδοτείται από </w:t>
      </w:r>
      <w:r w:rsidR="00E27DE4" w:rsidRPr="00E27DE4">
        <w:t xml:space="preserve">εξ ολοκλήρου από το ειδικό αποθεματικό της </w:t>
      </w:r>
      <w:r w:rsidR="00322D7E">
        <w:t xml:space="preserve">Ε.Ε.Τ.Τ. </w:t>
      </w:r>
      <w:r w:rsidR="00E27DE4" w:rsidRPr="00E27DE4">
        <w:t>σύμφωνα με το άρθρο 75 του ν. 4070/2012</w:t>
      </w:r>
      <w:r w:rsidR="00E27DE4">
        <w:t xml:space="preserve">. </w:t>
      </w:r>
    </w:p>
    <w:p w14:paraId="14F3B6D8" w14:textId="77777777" w:rsidR="00824E13" w:rsidRPr="00603221" w:rsidRDefault="00824E13">
      <w:pPr>
        <w:pStyle w:val="normalwithoutspacing"/>
      </w:pPr>
    </w:p>
    <w:p w14:paraId="64BA2DFF" w14:textId="77777777" w:rsidR="008338F0" w:rsidRPr="00603221" w:rsidRDefault="003355E7" w:rsidP="003A109E">
      <w:pPr>
        <w:pStyle w:val="2"/>
        <w:rPr>
          <w:rFonts w:cs="Tahoma"/>
          <w:lang w:val="el-GR"/>
        </w:rPr>
      </w:pPr>
      <w:r w:rsidRPr="00603221">
        <w:rPr>
          <w:rFonts w:cs="Tahoma"/>
          <w:lang w:val="el-GR"/>
        </w:rPr>
        <w:tab/>
      </w:r>
      <w:bookmarkStart w:id="26" w:name="_Toc97194258"/>
      <w:bookmarkStart w:id="27" w:name="_Toc97194407"/>
      <w:bookmarkStart w:id="28" w:name="_Toc157445299"/>
      <w:bookmarkStart w:id="29" w:name="_Toc157790515"/>
      <w:r w:rsidRPr="00603221">
        <w:rPr>
          <w:rFonts w:cs="Tahoma"/>
          <w:lang w:val="el-GR"/>
        </w:rPr>
        <w:t>Συνοπτική Περιγραφή φυσικού και οικονομικού αντικειμένου της σύμβασης</w:t>
      </w:r>
      <w:bookmarkEnd w:id="26"/>
      <w:bookmarkEnd w:id="27"/>
      <w:bookmarkEnd w:id="28"/>
      <w:bookmarkEnd w:id="29"/>
      <w:r w:rsidRPr="00603221">
        <w:rPr>
          <w:rFonts w:cs="Tahoma"/>
          <w:lang w:val="el-GR"/>
        </w:rPr>
        <w:t xml:space="preserve"> </w:t>
      </w:r>
    </w:p>
    <w:p w14:paraId="4B3BA9EC" w14:textId="3DEBC709" w:rsidR="009B7F8A" w:rsidRDefault="009B7F8A" w:rsidP="00FF750C">
      <w:pPr>
        <w:rPr>
          <w:lang w:val="el-GR"/>
        </w:rPr>
      </w:pPr>
      <w:r w:rsidRPr="009B7F8A">
        <w:rPr>
          <w:lang w:val="el-GR"/>
        </w:rPr>
        <w:t>Το Διαδίκτυο των Πραγμάτων (IoT) έχει τη δυνατότητα να μεταμορφώσει πολλές πτυχές της ζωής μας, από την υγειονομική περίθαλψη και τις μεταφορές έως την ενέργεια και τη βιομηχανική κατασκευή και μεταποίηση. Προκειμένου να αξιοποιηθεί πλήρως αυτό το δυναμικό, είναι απαραίτητο να αναπτυχθεί μια ολοκληρωμένη εθνική στρατηγική για τη χρήση της τεχνολογίας IoT.</w:t>
      </w:r>
      <w:r w:rsidR="00841D50">
        <w:rPr>
          <w:lang w:val="el-GR"/>
        </w:rPr>
        <w:t xml:space="preserve"> </w:t>
      </w:r>
      <w:r w:rsidRPr="009B7F8A">
        <w:rPr>
          <w:lang w:val="el-GR"/>
        </w:rPr>
        <w:t>Αυτό το έγγραφο περιγράφει μια τέτοια στρατηγική, με στόχο τη δημιουργία ενός ευνοϊκού περιβάλλοντος για την ανάπτυξη τη</w:t>
      </w:r>
      <w:r w:rsidR="00BB7C03">
        <w:rPr>
          <w:lang w:val="el-GR"/>
        </w:rPr>
        <w:t>ς</w:t>
      </w:r>
      <w:r w:rsidRPr="009B7F8A">
        <w:rPr>
          <w:lang w:val="el-GR"/>
        </w:rPr>
        <w:t xml:space="preserve"> χρήση</w:t>
      </w:r>
      <w:r w:rsidR="00BB7C03">
        <w:rPr>
          <w:lang w:val="el-GR"/>
        </w:rPr>
        <w:t>ς</w:t>
      </w:r>
      <w:r w:rsidRPr="009B7F8A">
        <w:rPr>
          <w:lang w:val="el-GR"/>
        </w:rPr>
        <w:t xml:space="preserve"> της τεχνολογίας IoT στη χώρα μας, </w:t>
      </w:r>
      <w:r w:rsidR="004018A2">
        <w:rPr>
          <w:lang w:val="el-GR"/>
        </w:rPr>
        <w:t>δημιουργώντας</w:t>
      </w:r>
      <w:r w:rsidR="00BB7C03">
        <w:rPr>
          <w:lang w:val="el-GR"/>
        </w:rPr>
        <w:t xml:space="preserve"> </w:t>
      </w:r>
      <w:r w:rsidRPr="009B7F8A">
        <w:rPr>
          <w:lang w:val="el-GR"/>
        </w:rPr>
        <w:t>μι</w:t>
      </w:r>
      <w:r w:rsidR="00BB7C03">
        <w:rPr>
          <w:lang w:val="el-GR"/>
        </w:rPr>
        <w:t>α</w:t>
      </w:r>
      <w:r w:rsidRPr="009B7F8A">
        <w:rPr>
          <w:lang w:val="el-GR"/>
        </w:rPr>
        <w:t xml:space="preserve"> ανταγωνιστική και καινοτόμο βιομηχανία IoT</w:t>
      </w:r>
      <w:r w:rsidR="00BB7C03">
        <w:rPr>
          <w:lang w:val="el-GR"/>
        </w:rPr>
        <w:t xml:space="preserve"> κ</w:t>
      </w:r>
      <w:r w:rsidRPr="009B7F8A">
        <w:rPr>
          <w:lang w:val="el-GR"/>
        </w:rPr>
        <w:t>αι μεγιστοποιώντας τα οφέλη</w:t>
      </w:r>
      <w:r w:rsidR="004018A2">
        <w:rPr>
          <w:lang w:val="el-GR"/>
        </w:rPr>
        <w:t xml:space="preserve"> </w:t>
      </w:r>
      <w:r w:rsidRPr="009B7F8A">
        <w:rPr>
          <w:lang w:val="el-GR"/>
        </w:rPr>
        <w:t>για την κοινωνία και την οικονομία.</w:t>
      </w:r>
    </w:p>
    <w:p w14:paraId="5B6F175B" w14:textId="31257E81" w:rsidR="00FE3FAA" w:rsidRDefault="00A662D4" w:rsidP="00FF750C">
      <w:pPr>
        <w:rPr>
          <w:lang w:val="el-GR"/>
        </w:rPr>
      </w:pPr>
      <w:r>
        <w:rPr>
          <w:lang w:val="el-GR"/>
        </w:rPr>
        <w:t>Γ</w:t>
      </w:r>
      <w:r w:rsidR="009B7F8A" w:rsidRPr="009B7F8A">
        <w:rPr>
          <w:lang w:val="el-GR"/>
        </w:rPr>
        <w:t>ια το IoT</w:t>
      </w:r>
      <w:r>
        <w:rPr>
          <w:lang w:val="el-GR"/>
        </w:rPr>
        <w:t xml:space="preserve">, το όραμα </w:t>
      </w:r>
      <w:r w:rsidR="009B7F8A" w:rsidRPr="009B7F8A">
        <w:rPr>
          <w:lang w:val="el-GR"/>
        </w:rPr>
        <w:t>είναι να δημιουργήσουμε μια πιο ενοποιημένη και πιο συνδεδεμένη χώρα, στην οποία οι τεχνολογίες IoT χρησιμοποιούνται για τη βελτίωση της ζωής των ανθρώπων, τη δημιουργία νέων επιχειρηματικών ευκαιριών και την υποστήριξη της βιώσιμης οικονομικής ανάπτυξης. Οι στόχοι μας για το IoT περιλαμβάνουν:</w:t>
      </w:r>
    </w:p>
    <w:p w14:paraId="6A4C4F7D" w14:textId="77777777" w:rsidR="009B7F8A" w:rsidRDefault="009B7F8A" w:rsidP="00FF750C">
      <w:pPr>
        <w:rPr>
          <w:lang w:val="el-GR"/>
        </w:rPr>
      </w:pPr>
    </w:p>
    <w:p w14:paraId="27DDFA54" w14:textId="77777777" w:rsidR="009B7F8A" w:rsidRPr="009B7F8A" w:rsidRDefault="009B7F8A" w:rsidP="00E63611">
      <w:pPr>
        <w:numPr>
          <w:ilvl w:val="0"/>
          <w:numId w:val="39"/>
        </w:numPr>
        <w:rPr>
          <w:lang w:val="el-GR"/>
        </w:rPr>
      </w:pPr>
      <w:r w:rsidRPr="009B7F8A">
        <w:rPr>
          <w:lang w:val="el-GR"/>
        </w:rPr>
        <w:t>Αύξηση της χρήσης του Διαδικτύου των Πραγμάτων σε βασικούς τομείς όπως η υγειονομική περίθαλψη, οι μεταφορές και η ενέργεια, προκειμένου να βελτιωθεί η παροχή υπηρεσιών και να μειωθούν το κόστος και το περιβαλλοντικό αποτύπωμα.</w:t>
      </w:r>
    </w:p>
    <w:p w14:paraId="09D93B77" w14:textId="77777777" w:rsidR="009B7F8A" w:rsidRPr="009B7F8A" w:rsidRDefault="009B7F8A" w:rsidP="00E63611">
      <w:pPr>
        <w:numPr>
          <w:ilvl w:val="0"/>
          <w:numId w:val="39"/>
        </w:numPr>
        <w:rPr>
          <w:lang w:val="el-GR"/>
        </w:rPr>
      </w:pPr>
      <w:r w:rsidRPr="009B7F8A">
        <w:rPr>
          <w:lang w:val="el-GR"/>
        </w:rPr>
        <w:t>Υποστήριξη μιας βιώσιμης οικονομικής ανάπτυξης, δημιουργία νέων θέσεων εργασίας και βελτίωση της ποιότητας της ζωής.</w:t>
      </w:r>
    </w:p>
    <w:p w14:paraId="6DCAFAA0" w14:textId="77777777" w:rsidR="009B7F8A" w:rsidRPr="009B7F8A" w:rsidRDefault="009B7F8A" w:rsidP="00E63611">
      <w:pPr>
        <w:numPr>
          <w:ilvl w:val="0"/>
          <w:numId w:val="39"/>
        </w:numPr>
        <w:rPr>
          <w:lang w:val="el-GR"/>
        </w:rPr>
      </w:pPr>
      <w:r w:rsidRPr="009B7F8A">
        <w:rPr>
          <w:lang w:val="el-GR"/>
        </w:rPr>
        <w:t>Ενίσχυση της καινοτομίας και της επιχειρηματικότητας στον τομέα του IoT, με σκοπό την προώθηση νέων προϊόντων, υπηρεσιών και μοντέλων εφαρμογών.</w:t>
      </w:r>
    </w:p>
    <w:p w14:paraId="7B398D3D" w14:textId="77777777" w:rsidR="009B7F8A" w:rsidRDefault="009B7F8A" w:rsidP="00E63611">
      <w:pPr>
        <w:numPr>
          <w:ilvl w:val="0"/>
          <w:numId w:val="39"/>
        </w:numPr>
        <w:rPr>
          <w:lang w:val="el-GR"/>
        </w:rPr>
      </w:pPr>
      <w:r w:rsidRPr="009B7F8A">
        <w:rPr>
          <w:lang w:val="el-GR"/>
        </w:rPr>
        <w:t>Διασφάλιση ότι τα οφέλη του Διαδικτύου των Πραγμάτων μοιράζονται όλοι οι πολίτες, ανεξάρτητα από την κοινωνικοοικονομική τους κατάσταση, ηλικία ή τοποθεσία τους.</w:t>
      </w:r>
    </w:p>
    <w:p w14:paraId="0C32C858" w14:textId="77777777" w:rsidR="00A64EA3" w:rsidRDefault="009B7F8A" w:rsidP="00E63611">
      <w:pPr>
        <w:numPr>
          <w:ilvl w:val="0"/>
          <w:numId w:val="39"/>
        </w:numPr>
        <w:rPr>
          <w:lang w:val="el-GR"/>
        </w:rPr>
      </w:pPr>
      <w:r w:rsidRPr="009B7F8A">
        <w:rPr>
          <w:lang w:val="el-GR"/>
        </w:rPr>
        <w:t>Προώθηση της διαφάνειας και της διαλειτουργικότητας, σε διεθνές επίπεδο, των συστημάτων IoT μέσω της διεθνούς συνεργασίας.</w:t>
      </w:r>
    </w:p>
    <w:p w14:paraId="70FF6365" w14:textId="3FBB36D1" w:rsidR="00AA60E6" w:rsidRDefault="00715E29" w:rsidP="00E63611">
      <w:pPr>
        <w:numPr>
          <w:ilvl w:val="0"/>
          <w:numId w:val="39"/>
        </w:numPr>
        <w:rPr>
          <w:lang w:val="el-GR"/>
        </w:rPr>
      </w:pPr>
      <w:r w:rsidRPr="00A64EA3">
        <w:rPr>
          <w:lang w:val="el-GR"/>
        </w:rPr>
        <w:t>Αξιολόγηση και εξέταση υφιστάμενων δομών και πρακτικών υπό το πρίσμα της εθνικής στρατηγικής για το IoT</w:t>
      </w:r>
    </w:p>
    <w:p w14:paraId="3485784D" w14:textId="77777777" w:rsidR="0091785F" w:rsidRDefault="0091785F" w:rsidP="0091785F">
      <w:pPr>
        <w:ind w:left="771"/>
        <w:rPr>
          <w:lang w:val="el-GR"/>
        </w:rPr>
      </w:pPr>
    </w:p>
    <w:p w14:paraId="7FBF9759" w14:textId="02B076AA" w:rsidR="0091785F" w:rsidRDefault="0091785F" w:rsidP="0091785F">
      <w:pPr>
        <w:rPr>
          <w:lang w:val="el-GR"/>
        </w:rPr>
      </w:pPr>
      <w:r>
        <w:rPr>
          <w:lang w:val="el-GR"/>
        </w:rPr>
        <w:t>Παράλληλα</w:t>
      </w:r>
      <w:r w:rsidRPr="00841D50">
        <w:rPr>
          <w:lang w:val="el-GR"/>
        </w:rPr>
        <w:t xml:space="preserve">, η ταχεία ανάπτυξη της βιομηχανίας </w:t>
      </w:r>
      <w:r w:rsidR="00CA252C" w:rsidRPr="00CA252C">
        <w:rPr>
          <w:lang w:val="el-GR"/>
        </w:rPr>
        <w:t>Μη-Επανδρωμέν</w:t>
      </w:r>
      <w:r w:rsidR="00CA252C">
        <w:rPr>
          <w:lang w:val="el-GR"/>
        </w:rPr>
        <w:t>ων</w:t>
      </w:r>
      <w:r w:rsidR="00EF71EF">
        <w:rPr>
          <w:lang w:val="el-GR"/>
        </w:rPr>
        <w:t xml:space="preserve"> </w:t>
      </w:r>
      <w:r w:rsidR="00CA252C" w:rsidRPr="00CA252C">
        <w:rPr>
          <w:lang w:val="el-GR"/>
        </w:rPr>
        <w:t>Οχ</w:t>
      </w:r>
      <w:r w:rsidR="00CA252C">
        <w:rPr>
          <w:lang w:val="el-GR"/>
        </w:rPr>
        <w:t>ημάτων</w:t>
      </w:r>
      <w:r w:rsidRPr="00841D50">
        <w:rPr>
          <w:lang w:val="el-GR"/>
        </w:rPr>
        <w:t xml:space="preserve"> παρουσιάζει οικονομικές ευκαιρίες που θα μπορούσαν να αξιοποιηθούν  για την προώθηση της καινοτομίας και της  ανάπτυξης, αλλά αυτές οι ευκαιρίες δεν υλοποιούνται πλήρως λόγω έλλειψης συντονισμένου σχεδιασμού και επενδύσεων</w:t>
      </w:r>
      <w:r>
        <w:rPr>
          <w:lang w:val="el-GR"/>
        </w:rPr>
        <w:t xml:space="preserve">. </w:t>
      </w:r>
      <w:r w:rsidR="00BB7C03">
        <w:rPr>
          <w:lang w:val="el-GR"/>
        </w:rPr>
        <w:t>Η</w:t>
      </w:r>
      <w:r>
        <w:rPr>
          <w:lang w:val="el-GR"/>
        </w:rPr>
        <w:t xml:space="preserve"> </w:t>
      </w:r>
      <w:r w:rsidRPr="004018A2">
        <w:rPr>
          <w:lang w:val="el-GR"/>
        </w:rPr>
        <w:t xml:space="preserve">θέσπιση ενός σαφούς και συνεκτικού πλαισίου </w:t>
      </w:r>
      <w:r w:rsidR="00787107">
        <w:rPr>
          <w:lang w:val="el-GR"/>
        </w:rPr>
        <w:t xml:space="preserve">για τα </w:t>
      </w:r>
      <w:r w:rsidR="00EF71EF">
        <w:rPr>
          <w:lang w:val="el-GR"/>
        </w:rPr>
        <w:t>οχήματα αυτά</w:t>
      </w:r>
      <w:r w:rsidR="00787107">
        <w:rPr>
          <w:lang w:val="el-GR"/>
        </w:rPr>
        <w:t xml:space="preserve"> κρίνεται απαραίτητη </w:t>
      </w:r>
      <w:r w:rsidRPr="004018A2">
        <w:rPr>
          <w:lang w:val="el-GR"/>
        </w:rPr>
        <w:t xml:space="preserve">για την ασφαλή, υπεύθυνη και ρυθμιζόμενη ενσωμάτωση </w:t>
      </w:r>
      <w:r w:rsidR="004C4124">
        <w:rPr>
          <w:lang w:val="el-GR"/>
        </w:rPr>
        <w:t>τους</w:t>
      </w:r>
      <w:r w:rsidRPr="004018A2">
        <w:rPr>
          <w:lang w:val="el-GR"/>
        </w:rPr>
        <w:t xml:space="preserve"> στον εθνικό χώρο</w:t>
      </w:r>
      <w:r>
        <w:rPr>
          <w:lang w:val="el-GR"/>
        </w:rPr>
        <w:t>,</w:t>
      </w:r>
      <w:r w:rsidR="004C4124">
        <w:rPr>
          <w:lang w:val="el-GR"/>
        </w:rPr>
        <w:t xml:space="preserve"> καθώς και τη μεγιστοποίηση των οφελών που μπορούν να προκύψουν για την κοινωνία και την οικονομία.</w:t>
      </w:r>
      <w:r w:rsidR="00E21374">
        <w:rPr>
          <w:lang w:val="el-GR"/>
        </w:rPr>
        <w:t xml:space="preserve"> </w:t>
      </w:r>
      <w:r w:rsidR="008F794A">
        <w:rPr>
          <w:lang w:val="el-GR"/>
        </w:rPr>
        <w:t xml:space="preserve">Η έγκαιρη </w:t>
      </w:r>
      <w:r w:rsidR="00811156">
        <w:rPr>
          <w:lang w:val="el-GR"/>
        </w:rPr>
        <w:t xml:space="preserve">και αποφασιστική παρέμβαση της Δημόσιας Διοίκησης </w:t>
      </w:r>
      <w:r w:rsidR="00931D76">
        <w:rPr>
          <w:lang w:val="el-GR"/>
        </w:rPr>
        <w:t xml:space="preserve">είναι </w:t>
      </w:r>
      <w:r w:rsidR="00D804EE">
        <w:rPr>
          <w:lang w:val="el-GR"/>
        </w:rPr>
        <w:t xml:space="preserve">ζωτικής σημασίας </w:t>
      </w:r>
      <w:r w:rsidR="008128B3">
        <w:rPr>
          <w:lang w:val="el-GR"/>
        </w:rPr>
        <w:t xml:space="preserve">για την προώθηση της Ελλάδας σε ανταγωνιστική/ ηγέτιδα θέση στην υιοθέτηση </w:t>
      </w:r>
      <w:r w:rsidR="00CD477F">
        <w:rPr>
          <w:lang w:val="el-GR"/>
        </w:rPr>
        <w:t xml:space="preserve">Μη-Επανδρωμένων Οχημάτων και </w:t>
      </w:r>
      <w:r w:rsidR="008128B3">
        <w:rPr>
          <w:lang w:val="el-GR"/>
        </w:rPr>
        <w:t xml:space="preserve">αυτόνομων ρομποτικών </w:t>
      </w:r>
      <w:r w:rsidR="00CD477F">
        <w:rPr>
          <w:lang w:val="el-GR"/>
        </w:rPr>
        <w:t xml:space="preserve">συστημάτων/ </w:t>
      </w:r>
      <w:r w:rsidR="00CD477F">
        <w:rPr>
          <w:lang w:val="en-US"/>
        </w:rPr>
        <w:t>drones</w:t>
      </w:r>
      <w:r w:rsidR="00803DC4">
        <w:rPr>
          <w:lang w:val="el-GR"/>
        </w:rPr>
        <w:t>, καθώς και στην αποτροπή σοβαρών κινδύνων για την ασφάλεια των πολιτών.</w:t>
      </w:r>
    </w:p>
    <w:p w14:paraId="1104C633" w14:textId="77777777" w:rsidR="00803DC4" w:rsidRPr="00CD477F" w:rsidRDefault="00803DC4" w:rsidP="0091785F">
      <w:pPr>
        <w:rPr>
          <w:lang w:val="el-GR"/>
        </w:rPr>
      </w:pPr>
    </w:p>
    <w:p w14:paraId="0F9D1FEA" w14:textId="33E74AF1" w:rsidR="00E86526" w:rsidRDefault="00787107" w:rsidP="00807E3E">
      <w:pPr>
        <w:rPr>
          <w:lang w:val="el-GR"/>
        </w:rPr>
      </w:pPr>
      <w:r>
        <w:rPr>
          <w:lang w:val="el-GR"/>
        </w:rPr>
        <w:t>Γ</w:t>
      </w:r>
      <w:r w:rsidR="00306760">
        <w:rPr>
          <w:lang w:val="el-GR"/>
        </w:rPr>
        <w:t xml:space="preserve">ια τα </w:t>
      </w:r>
      <w:r w:rsidR="00CA252C" w:rsidRPr="00CA252C">
        <w:rPr>
          <w:lang w:val="el-GR"/>
        </w:rPr>
        <w:t>Μη-Επανδρωμέν</w:t>
      </w:r>
      <w:r w:rsidR="00CA252C">
        <w:rPr>
          <w:lang w:val="el-GR"/>
        </w:rPr>
        <w:t>α</w:t>
      </w:r>
      <w:r w:rsidR="00CA252C" w:rsidRPr="00CA252C">
        <w:rPr>
          <w:lang w:val="el-GR"/>
        </w:rPr>
        <w:t xml:space="preserve"> Οχ</w:t>
      </w:r>
      <w:r w:rsidR="00EF71EF">
        <w:rPr>
          <w:lang w:val="el-GR"/>
        </w:rPr>
        <w:t>ή</w:t>
      </w:r>
      <w:r w:rsidR="00CA252C">
        <w:rPr>
          <w:lang w:val="el-GR"/>
        </w:rPr>
        <w:t>μ</w:t>
      </w:r>
      <w:r w:rsidR="00EF71EF">
        <w:rPr>
          <w:lang w:val="el-GR"/>
        </w:rPr>
        <w:t>ατα</w:t>
      </w:r>
      <w:r w:rsidR="00306760">
        <w:rPr>
          <w:lang w:val="el-GR"/>
        </w:rPr>
        <w:t xml:space="preserve">, </w:t>
      </w:r>
      <w:r w:rsidR="00666B51">
        <w:rPr>
          <w:lang w:val="el-GR"/>
        </w:rPr>
        <w:t xml:space="preserve">οι στόχοι της </w:t>
      </w:r>
      <w:r w:rsidR="00306760">
        <w:rPr>
          <w:lang w:val="el-GR"/>
        </w:rPr>
        <w:t xml:space="preserve">στρατηγική </w:t>
      </w:r>
      <w:r w:rsidR="00666B51">
        <w:rPr>
          <w:lang w:val="el-GR"/>
        </w:rPr>
        <w:t>περιλαμβάνουν</w:t>
      </w:r>
      <w:r w:rsidR="00E86526">
        <w:rPr>
          <w:lang w:val="el-GR"/>
        </w:rPr>
        <w:t>:</w:t>
      </w:r>
    </w:p>
    <w:p w14:paraId="6E7DA546" w14:textId="4D630CCA" w:rsidR="00A6617F" w:rsidRPr="00A6617F" w:rsidRDefault="00A6617F" w:rsidP="00E63611">
      <w:pPr>
        <w:numPr>
          <w:ilvl w:val="0"/>
          <w:numId w:val="39"/>
        </w:numPr>
        <w:rPr>
          <w:lang w:val="el-GR"/>
        </w:rPr>
      </w:pPr>
      <w:r w:rsidRPr="00A6617F">
        <w:rPr>
          <w:lang w:val="el-GR"/>
        </w:rPr>
        <w:lastRenderedPageBreak/>
        <w:t xml:space="preserve">Προώθηση της ασφαλούς και υπεύθυνης χρήσης των </w:t>
      </w:r>
      <w:r w:rsidR="00EF71EF" w:rsidRPr="00CA252C">
        <w:rPr>
          <w:lang w:val="el-GR"/>
        </w:rPr>
        <w:t>Μη-Επανδρωμέν</w:t>
      </w:r>
      <w:r w:rsidR="00EF71EF">
        <w:rPr>
          <w:lang w:val="el-GR"/>
        </w:rPr>
        <w:t xml:space="preserve">ων </w:t>
      </w:r>
      <w:r w:rsidR="00EF71EF" w:rsidRPr="00CA252C">
        <w:rPr>
          <w:lang w:val="el-GR"/>
        </w:rPr>
        <w:t>Οχ</w:t>
      </w:r>
      <w:r w:rsidR="00EF71EF">
        <w:rPr>
          <w:lang w:val="el-GR"/>
        </w:rPr>
        <w:t xml:space="preserve">ημάτων </w:t>
      </w:r>
      <w:r w:rsidRPr="00A6617F">
        <w:rPr>
          <w:lang w:val="el-GR"/>
        </w:rPr>
        <w:t>μέσω της ανάπτυξης σαφών και συνεπών κανονισμών και κατευθυντήριων γραμμών</w:t>
      </w:r>
    </w:p>
    <w:p w14:paraId="653A554E" w14:textId="05153DF4" w:rsidR="00A6617F" w:rsidRPr="00A6617F" w:rsidRDefault="00A6617F" w:rsidP="00E63611">
      <w:pPr>
        <w:numPr>
          <w:ilvl w:val="0"/>
          <w:numId w:val="39"/>
        </w:numPr>
        <w:rPr>
          <w:lang w:val="el-GR"/>
        </w:rPr>
      </w:pPr>
      <w:r w:rsidRPr="00A6617F">
        <w:rPr>
          <w:lang w:val="el-GR"/>
        </w:rPr>
        <w:t xml:space="preserve">Ενίσχυση της ασφάλειας και της ιδιωτικότητας των λειτουργιών </w:t>
      </w:r>
      <w:bookmarkStart w:id="30" w:name="_Hlk152627966"/>
      <w:r w:rsidRPr="00A6617F">
        <w:rPr>
          <w:lang w:val="el-GR"/>
        </w:rPr>
        <w:t xml:space="preserve">των </w:t>
      </w:r>
      <w:r w:rsidR="00EF71EF" w:rsidRPr="00CA252C">
        <w:rPr>
          <w:lang w:val="el-GR"/>
        </w:rPr>
        <w:t>Μη-Επανδρωμέν</w:t>
      </w:r>
      <w:r w:rsidR="00EF71EF">
        <w:rPr>
          <w:lang w:val="el-GR"/>
        </w:rPr>
        <w:t xml:space="preserve">ων </w:t>
      </w:r>
      <w:r w:rsidR="00EF71EF" w:rsidRPr="00CA252C">
        <w:rPr>
          <w:lang w:val="el-GR"/>
        </w:rPr>
        <w:t>Οχ</w:t>
      </w:r>
      <w:r w:rsidR="00EF71EF">
        <w:rPr>
          <w:lang w:val="el-GR"/>
        </w:rPr>
        <w:t>ημάτων</w:t>
      </w:r>
      <w:r w:rsidR="00EF71EF" w:rsidRPr="00A6617F">
        <w:rPr>
          <w:lang w:val="el-GR"/>
        </w:rPr>
        <w:t xml:space="preserve"> </w:t>
      </w:r>
      <w:bookmarkEnd w:id="30"/>
      <w:r w:rsidRPr="00A6617F">
        <w:rPr>
          <w:lang w:val="el-GR"/>
        </w:rPr>
        <w:t>μέσω της εφαρμογής μέτρων όπως ασφαλή συστήματα επικοινωνίας και αναγνώρισης</w:t>
      </w:r>
    </w:p>
    <w:p w14:paraId="6708532B" w14:textId="54908F38" w:rsidR="00AC2154" w:rsidRDefault="00AC2154" w:rsidP="00E63611">
      <w:pPr>
        <w:numPr>
          <w:ilvl w:val="0"/>
          <w:numId w:val="39"/>
        </w:numPr>
        <w:rPr>
          <w:lang w:val="el-GR"/>
        </w:rPr>
      </w:pPr>
      <w:r w:rsidRPr="00AC2154">
        <w:rPr>
          <w:lang w:val="el-GR"/>
        </w:rPr>
        <w:t>Εξασφάλιση της λειτουργίας των αυτόνομων</w:t>
      </w:r>
      <w:r w:rsidR="00933993">
        <w:rPr>
          <w:lang w:val="el-GR"/>
        </w:rPr>
        <w:t xml:space="preserve"> </w:t>
      </w:r>
      <w:r w:rsidR="00933993" w:rsidRPr="00933993">
        <w:rPr>
          <w:lang w:val="el-GR"/>
        </w:rPr>
        <w:t>Μη-Επανδρωμένων</w:t>
      </w:r>
      <w:r w:rsidR="00933993">
        <w:rPr>
          <w:lang w:val="el-GR"/>
        </w:rPr>
        <w:t xml:space="preserve"> </w:t>
      </w:r>
      <w:r w:rsidR="00933993" w:rsidRPr="00933993">
        <w:rPr>
          <w:lang w:val="el-GR"/>
        </w:rPr>
        <w:t>Οχημάτων</w:t>
      </w:r>
      <w:r w:rsidR="00933993">
        <w:rPr>
          <w:lang w:val="el-GR"/>
        </w:rPr>
        <w:t xml:space="preserve"> </w:t>
      </w:r>
      <w:r w:rsidRPr="00AC2154">
        <w:rPr>
          <w:lang w:val="el-GR"/>
        </w:rPr>
        <w:t>με Ασφάλεια και Αποτελεσματικότητα, παράλληλα</w:t>
      </w:r>
      <w:r>
        <w:rPr>
          <w:lang w:val="el-GR"/>
        </w:rPr>
        <w:t xml:space="preserve"> </w:t>
      </w:r>
      <w:r w:rsidRPr="00AC2154">
        <w:rPr>
          <w:lang w:val="el-GR"/>
        </w:rPr>
        <w:t>με τη λειτουργία των επανδρωμένων οχημάτων (αεροπλάνα, ελικόπτερα, αυτοκίνητα,</w:t>
      </w:r>
      <w:r w:rsidR="00752900">
        <w:rPr>
          <w:lang w:val="el-GR"/>
        </w:rPr>
        <w:t xml:space="preserve"> </w:t>
      </w:r>
      <w:r w:rsidRPr="00AC2154">
        <w:rPr>
          <w:lang w:val="el-GR"/>
        </w:rPr>
        <w:t>πλοία, υποβρύχια)</w:t>
      </w:r>
      <w:r w:rsidR="00752900">
        <w:rPr>
          <w:lang w:val="el-GR"/>
        </w:rPr>
        <w:t xml:space="preserve"> </w:t>
      </w:r>
      <w:r w:rsidRPr="00AC2154">
        <w:rPr>
          <w:lang w:val="el-GR"/>
        </w:rPr>
        <w:t>εναρμονίζοντας</w:t>
      </w:r>
      <w:r w:rsidR="00752900">
        <w:rPr>
          <w:lang w:val="el-GR"/>
        </w:rPr>
        <w:t xml:space="preserve"> </w:t>
      </w:r>
      <w:r w:rsidRPr="00AC2154">
        <w:rPr>
          <w:lang w:val="el-GR"/>
        </w:rPr>
        <w:t>την</w:t>
      </w:r>
      <w:r w:rsidR="00752900">
        <w:rPr>
          <w:lang w:val="el-GR"/>
        </w:rPr>
        <w:t xml:space="preserve"> </w:t>
      </w:r>
      <w:r w:rsidRPr="00AC2154">
        <w:rPr>
          <w:lang w:val="el-GR"/>
        </w:rPr>
        <w:t>προσέγγιση</w:t>
      </w:r>
      <w:r w:rsidR="00752900">
        <w:rPr>
          <w:lang w:val="el-GR"/>
        </w:rPr>
        <w:t xml:space="preserve"> </w:t>
      </w:r>
      <w:r w:rsidRPr="00AC2154">
        <w:rPr>
          <w:lang w:val="el-GR"/>
        </w:rPr>
        <w:t>για</w:t>
      </w:r>
      <w:r w:rsidR="00752900">
        <w:rPr>
          <w:lang w:val="el-GR"/>
        </w:rPr>
        <w:t xml:space="preserve"> </w:t>
      </w:r>
      <w:r w:rsidRPr="00AC2154">
        <w:rPr>
          <w:lang w:val="el-GR"/>
        </w:rPr>
        <w:t>την</w:t>
      </w:r>
      <w:r w:rsidR="00752900">
        <w:rPr>
          <w:lang w:val="el-GR"/>
        </w:rPr>
        <w:t xml:space="preserve"> </w:t>
      </w:r>
      <w:r w:rsidRPr="00AC2154">
        <w:rPr>
          <w:lang w:val="el-GR"/>
        </w:rPr>
        <w:t>ανάπτυξη</w:t>
      </w:r>
      <w:r w:rsidR="00752900">
        <w:rPr>
          <w:lang w:val="el-GR"/>
        </w:rPr>
        <w:t xml:space="preserve"> </w:t>
      </w:r>
      <w:r w:rsidRPr="00AC2154">
        <w:rPr>
          <w:lang w:val="el-GR"/>
        </w:rPr>
        <w:t>κανονισμών</w:t>
      </w:r>
      <w:r w:rsidR="00752900">
        <w:rPr>
          <w:lang w:val="el-GR"/>
        </w:rPr>
        <w:t xml:space="preserve"> </w:t>
      </w:r>
      <w:r w:rsidRPr="00AC2154">
        <w:rPr>
          <w:lang w:val="el-GR"/>
        </w:rPr>
        <w:t>που</w:t>
      </w:r>
      <w:r w:rsidR="00752900">
        <w:rPr>
          <w:lang w:val="el-GR"/>
        </w:rPr>
        <w:t xml:space="preserve"> </w:t>
      </w:r>
      <w:r w:rsidRPr="00AC2154">
        <w:rPr>
          <w:lang w:val="el-GR"/>
        </w:rPr>
        <w:t>θα</w:t>
      </w:r>
      <w:r w:rsidR="00752900">
        <w:rPr>
          <w:lang w:val="el-GR"/>
        </w:rPr>
        <w:t xml:space="preserve"> </w:t>
      </w:r>
      <w:r w:rsidRPr="00AC2154">
        <w:rPr>
          <w:lang w:val="el-GR"/>
        </w:rPr>
        <w:t>επιτρέψουν</w:t>
      </w:r>
      <w:r w:rsidR="00752900">
        <w:rPr>
          <w:lang w:val="el-GR"/>
        </w:rPr>
        <w:t xml:space="preserve"> </w:t>
      </w:r>
      <w:r w:rsidRPr="00AC2154">
        <w:rPr>
          <w:lang w:val="el-GR"/>
        </w:rPr>
        <w:t>την</w:t>
      </w:r>
      <w:r w:rsidR="00752900">
        <w:rPr>
          <w:lang w:val="el-GR"/>
        </w:rPr>
        <w:t xml:space="preserve"> </w:t>
      </w:r>
      <w:r w:rsidRPr="00AC2154">
        <w:rPr>
          <w:lang w:val="el-GR"/>
        </w:rPr>
        <w:t>καινοτομία</w:t>
      </w:r>
      <w:r w:rsidR="00752900">
        <w:rPr>
          <w:lang w:val="el-GR"/>
        </w:rPr>
        <w:t xml:space="preserve"> </w:t>
      </w:r>
      <w:r w:rsidRPr="00AC2154">
        <w:rPr>
          <w:lang w:val="el-GR"/>
        </w:rPr>
        <w:t>και την</w:t>
      </w:r>
      <w:r w:rsidR="00752900">
        <w:rPr>
          <w:lang w:val="el-GR"/>
        </w:rPr>
        <w:t xml:space="preserve"> </w:t>
      </w:r>
      <w:r w:rsidRPr="00AC2154">
        <w:rPr>
          <w:lang w:val="el-GR"/>
        </w:rPr>
        <w:t>οικονομική</w:t>
      </w:r>
      <w:r w:rsidR="00752900">
        <w:rPr>
          <w:lang w:val="el-GR"/>
        </w:rPr>
        <w:t xml:space="preserve"> </w:t>
      </w:r>
      <w:r w:rsidRPr="00AC2154">
        <w:rPr>
          <w:lang w:val="el-GR"/>
        </w:rPr>
        <w:t>ανάπτυξη</w:t>
      </w:r>
      <w:r w:rsidR="00752900">
        <w:rPr>
          <w:lang w:val="el-GR"/>
        </w:rPr>
        <w:t xml:space="preserve"> αυτής της </w:t>
      </w:r>
      <w:r w:rsidRPr="00AC2154">
        <w:rPr>
          <w:lang w:val="el-GR"/>
        </w:rPr>
        <w:t>σημαντικής,</w:t>
      </w:r>
      <w:r w:rsidR="00752900">
        <w:rPr>
          <w:lang w:val="el-GR"/>
        </w:rPr>
        <w:t xml:space="preserve"> </w:t>
      </w:r>
      <w:r w:rsidRPr="00AC2154">
        <w:rPr>
          <w:lang w:val="el-GR"/>
        </w:rPr>
        <w:t>αναδυόμενης</w:t>
      </w:r>
      <w:r w:rsidR="00752900">
        <w:rPr>
          <w:lang w:val="el-GR"/>
        </w:rPr>
        <w:t xml:space="preserve"> </w:t>
      </w:r>
      <w:r w:rsidRPr="00AC2154">
        <w:rPr>
          <w:lang w:val="el-GR"/>
        </w:rPr>
        <w:t>βιομηχανίας</w:t>
      </w:r>
    </w:p>
    <w:p w14:paraId="52C3CBCE" w14:textId="213984A9" w:rsidR="00231B51" w:rsidRDefault="00231B51" w:rsidP="00E63611">
      <w:pPr>
        <w:numPr>
          <w:ilvl w:val="0"/>
          <w:numId w:val="39"/>
        </w:numPr>
        <w:rPr>
          <w:lang w:val="el-GR"/>
        </w:rPr>
      </w:pPr>
      <w:r w:rsidRPr="00231B51">
        <w:rPr>
          <w:lang w:val="el-GR"/>
        </w:rPr>
        <w:t>Εναρμόνιση του τρόπου με τον οποίο σχεδιάζονται οι κανονισμοί για να διασφαλιστεί ότι, για να κατασκευάζω και να λειτουργώ αυτόνομα ρομποτικά συστήματα, αυτό που θεωρείται ασφαλές είναι το ίδιο/παρόμοιο σε όλα τα περιβάλλοντα λειτουργίας (ξηρά, αέρα, θάλασσα)</w:t>
      </w:r>
    </w:p>
    <w:p w14:paraId="09E77A50" w14:textId="3C6E7BDF" w:rsidR="00A6617F" w:rsidRPr="00A6617F" w:rsidRDefault="00A6617F" w:rsidP="00E63611">
      <w:pPr>
        <w:numPr>
          <w:ilvl w:val="0"/>
          <w:numId w:val="39"/>
        </w:numPr>
        <w:rPr>
          <w:lang w:val="el-GR"/>
        </w:rPr>
      </w:pPr>
      <w:r w:rsidRPr="00A6617F">
        <w:rPr>
          <w:lang w:val="el-GR"/>
        </w:rPr>
        <w:t xml:space="preserve">Προώθηση της ανάπτυξης της βιομηχανίας </w:t>
      </w:r>
      <w:r w:rsidR="00EF71EF" w:rsidRPr="00CA252C">
        <w:rPr>
          <w:lang w:val="el-GR"/>
        </w:rPr>
        <w:t>Μη-Επανδρωμέν</w:t>
      </w:r>
      <w:r w:rsidR="00EF71EF">
        <w:rPr>
          <w:lang w:val="el-GR"/>
        </w:rPr>
        <w:t xml:space="preserve">ων </w:t>
      </w:r>
      <w:r w:rsidR="00EF71EF" w:rsidRPr="00CA252C">
        <w:rPr>
          <w:lang w:val="el-GR"/>
        </w:rPr>
        <w:t>Οχ</w:t>
      </w:r>
      <w:r w:rsidR="00EF71EF">
        <w:rPr>
          <w:lang w:val="el-GR"/>
        </w:rPr>
        <w:t>ημάτων</w:t>
      </w:r>
      <w:r w:rsidR="00EF71EF" w:rsidRPr="00A6617F">
        <w:rPr>
          <w:lang w:val="el-GR"/>
        </w:rPr>
        <w:t xml:space="preserve"> </w:t>
      </w:r>
      <w:r w:rsidRPr="00A6617F">
        <w:rPr>
          <w:lang w:val="el-GR"/>
        </w:rPr>
        <w:t>με την προώθηση της έρευνας και της ανάπτυξης, την ενθάρρυνση των επενδύσεων και τη στήριξη της ανάπτυξης των μικρών και μεσαίων επιχειρήσεων</w:t>
      </w:r>
    </w:p>
    <w:p w14:paraId="3D7D8B98" w14:textId="3625BE67" w:rsidR="00E86526" w:rsidRPr="00807E3E" w:rsidRDefault="00A6617F" w:rsidP="00E63611">
      <w:pPr>
        <w:numPr>
          <w:ilvl w:val="0"/>
          <w:numId w:val="39"/>
        </w:numPr>
        <w:rPr>
          <w:lang w:val="el-GR"/>
        </w:rPr>
      </w:pPr>
      <w:r w:rsidRPr="00A6617F">
        <w:rPr>
          <w:lang w:val="el-GR"/>
        </w:rPr>
        <w:t>Προώθηση της χρήσης</w:t>
      </w:r>
      <w:r w:rsidR="00EF71EF">
        <w:rPr>
          <w:lang w:val="el-GR"/>
        </w:rPr>
        <w:t xml:space="preserve"> </w:t>
      </w:r>
      <w:r w:rsidR="00EF71EF" w:rsidRPr="00CA252C">
        <w:rPr>
          <w:lang w:val="el-GR"/>
        </w:rPr>
        <w:t>Μη-Επανδρωμέν</w:t>
      </w:r>
      <w:r w:rsidR="00EF71EF">
        <w:rPr>
          <w:lang w:val="el-GR"/>
        </w:rPr>
        <w:t xml:space="preserve">ων </w:t>
      </w:r>
      <w:r w:rsidR="00EF71EF" w:rsidRPr="00CA252C">
        <w:rPr>
          <w:lang w:val="el-GR"/>
        </w:rPr>
        <w:t>Οχ</w:t>
      </w:r>
      <w:r w:rsidR="00EF71EF">
        <w:rPr>
          <w:lang w:val="el-GR"/>
        </w:rPr>
        <w:t xml:space="preserve">ημάτων </w:t>
      </w:r>
      <w:r w:rsidRPr="00A6617F">
        <w:rPr>
          <w:lang w:val="el-GR"/>
        </w:rPr>
        <w:t>προς όφελος της κοινωνίας, μεταξύ άλλων για την αντιμετώπιση  καταστροφών, την περιβαλλοντική παρακολούθηση και άλλες εφαρμογές δημόσιου συμφέροντος.</w:t>
      </w:r>
    </w:p>
    <w:p w14:paraId="16ACCFD8" w14:textId="77777777" w:rsidR="00A64EA3" w:rsidRPr="00A64EA3" w:rsidRDefault="00A64EA3" w:rsidP="00A64EA3">
      <w:pPr>
        <w:rPr>
          <w:lang w:val="el-GR"/>
        </w:rPr>
      </w:pPr>
    </w:p>
    <w:p w14:paraId="4089F1AD" w14:textId="636D2E9E" w:rsidR="008338F0" w:rsidRPr="00603221" w:rsidRDefault="003355E7">
      <w:pPr>
        <w:rPr>
          <w:i/>
          <w:color w:val="5B9BD5"/>
          <w:lang w:val="el-GR"/>
        </w:rPr>
      </w:pPr>
      <w:r w:rsidRPr="00603221">
        <w:rPr>
          <w:lang w:val="el-GR"/>
        </w:rPr>
        <w:t xml:space="preserve">Οι παρεχόμενες υπηρεσίες κατατάσσονται στους ακόλουθους κωδικούς του Κοινού Λεξιλογίου δημοσίων συμβάσεων (CPV): </w:t>
      </w:r>
      <w:r w:rsidR="00FC68CA" w:rsidRPr="00FC68CA">
        <w:rPr>
          <w:rFonts w:cs="Times New Roman"/>
          <w:szCs w:val="20"/>
          <w:lang w:val="el-GR" w:eastAsia="el-GR"/>
        </w:rPr>
        <w:t>85312320-8 Υπηρεσίες παροχής συμβουλών</w:t>
      </w:r>
      <w:r w:rsidR="005D7109">
        <w:rPr>
          <w:lang w:val="el-GR"/>
        </w:rPr>
        <w:t>.</w:t>
      </w:r>
      <w:r w:rsidR="00030889">
        <w:rPr>
          <w:lang w:val="el-GR"/>
        </w:rPr>
        <w:t xml:space="preserve"> </w:t>
      </w:r>
    </w:p>
    <w:p w14:paraId="0709447B" w14:textId="77777777" w:rsidR="00272B7A" w:rsidRPr="003329FF" w:rsidRDefault="00272B7A">
      <w:pPr>
        <w:rPr>
          <w:lang w:val="el-GR"/>
        </w:rPr>
      </w:pPr>
      <w:r w:rsidRPr="003329FF">
        <w:rPr>
          <w:lang w:val="el-GR"/>
        </w:rPr>
        <w:t>Το αντικείμενο της παρούσας σύμβασης δεν υποδιαιρείται σε τμήματα, λόγω της συμπληρωματικότητας και των αλληλεξαρτήσεων</w:t>
      </w:r>
      <w:r w:rsidR="004C7D5C">
        <w:rPr>
          <w:lang w:val="el-GR"/>
        </w:rPr>
        <w:t xml:space="preserve"> των υπηρεσιών</w:t>
      </w:r>
      <w:r w:rsidRPr="003329FF">
        <w:rPr>
          <w:lang w:val="el-GR"/>
        </w:rPr>
        <w:t xml:space="preserve">, </w:t>
      </w:r>
      <w:r w:rsidR="004C7D5C">
        <w:rPr>
          <w:lang w:val="el-GR"/>
        </w:rPr>
        <w:t>που ζητούνται στο πλαίσιο υλοποίησης των Ενοτήτων του.</w:t>
      </w:r>
      <w:r w:rsidRPr="003329FF">
        <w:rPr>
          <w:lang w:val="el-GR"/>
        </w:rPr>
        <w:t xml:space="preserve"> Προσφορές γίνονται αποδεκτές για το σύνολο των υπηρεσιών που περιγράφονται.</w:t>
      </w:r>
    </w:p>
    <w:p w14:paraId="4EAB9D04" w14:textId="6EA258E2" w:rsidR="00145A51" w:rsidRDefault="003355E7" w:rsidP="00145A51">
      <w:pPr>
        <w:pStyle w:val="normalwithoutspacing"/>
      </w:pPr>
      <w:r w:rsidRPr="00603221">
        <w:t xml:space="preserve">Η εκτιμώμενη αξία της σύμβασης ανέρχεται στο ποσό </w:t>
      </w:r>
      <w:r w:rsidR="0068053F">
        <w:t xml:space="preserve">των πεντακοσίων πενήντα οχτώ </w:t>
      </w:r>
      <w:r w:rsidR="00BB2E93">
        <w:t>χιλιάδων</w:t>
      </w:r>
      <w:r w:rsidR="0068053F">
        <w:t xml:space="preserve"> </w:t>
      </w:r>
      <w:r w:rsidR="00BB2E93">
        <w:t xml:space="preserve">Ευρώ, </w:t>
      </w:r>
      <w:r w:rsidR="0068053F">
        <w:t>558</w:t>
      </w:r>
      <w:r w:rsidR="00BB2E93">
        <w:t>.</w:t>
      </w:r>
      <w:r w:rsidR="0068053F">
        <w:t>000</w:t>
      </w:r>
      <w:r w:rsidR="00BB2E93">
        <w:t xml:space="preserve">,00 € </w:t>
      </w:r>
      <w:r w:rsidRPr="00603221">
        <w:t xml:space="preserve">συμπεριλαμβανομένου ΦΠΑ </w:t>
      </w:r>
      <w:r w:rsidR="00BB2E93">
        <w:t>24</w:t>
      </w:r>
      <w:r w:rsidRPr="00603221">
        <w:t xml:space="preserve">% (προϋπολογισμός χωρίς ΦΠΑ: </w:t>
      </w:r>
      <w:r w:rsidR="0068053F">
        <w:t>450</w:t>
      </w:r>
      <w:r w:rsidR="00BB2E93">
        <w:t xml:space="preserve">.000,00 </w:t>
      </w:r>
      <w:r w:rsidR="00BB2E93" w:rsidRPr="00603221">
        <w:t>€</w:t>
      </w:r>
      <w:r w:rsidR="00BB2E93">
        <w:t xml:space="preserve">, </w:t>
      </w:r>
      <w:r w:rsidRPr="00603221">
        <w:t>ΦΠΑ</w:t>
      </w:r>
      <w:r w:rsidR="004567FC">
        <w:t>:</w:t>
      </w:r>
      <w:r w:rsidRPr="00603221">
        <w:t xml:space="preserve"> </w:t>
      </w:r>
      <w:r w:rsidR="0068053F">
        <w:t>108</w:t>
      </w:r>
      <w:r w:rsidR="00145A51">
        <w:t>.</w:t>
      </w:r>
      <w:r w:rsidR="0068053F">
        <w:t>000</w:t>
      </w:r>
      <w:r w:rsidR="00BB2E93">
        <w:t xml:space="preserve">,00 </w:t>
      </w:r>
      <w:bookmarkStart w:id="31" w:name="OLE_LINK7"/>
      <w:r w:rsidR="005D7109">
        <w:t>€</w:t>
      </w:r>
      <w:bookmarkEnd w:id="31"/>
      <w:r w:rsidRPr="00603221">
        <w:t>).</w:t>
      </w:r>
    </w:p>
    <w:p w14:paraId="0A12CB25" w14:textId="77777777" w:rsidR="00145A51" w:rsidRDefault="00145A51" w:rsidP="00145A51">
      <w:pPr>
        <w:pStyle w:val="normalwithoutspacing"/>
      </w:pPr>
    </w:p>
    <w:p w14:paraId="5F49C4E0" w14:textId="4F6E4C7F" w:rsidR="008338F0" w:rsidRPr="00753565" w:rsidRDefault="003355E7" w:rsidP="00145A51">
      <w:pPr>
        <w:pStyle w:val="normalwithoutspacing"/>
      </w:pPr>
      <w:r w:rsidRPr="001C04FD">
        <w:t>Η διάρκεια της σύμβασης ορίζεται</w:t>
      </w:r>
      <w:r w:rsidR="00E1337D" w:rsidRPr="001C04FD">
        <w:t xml:space="preserve"> </w:t>
      </w:r>
      <w:r w:rsidRPr="001C04FD">
        <w:t xml:space="preserve">σε </w:t>
      </w:r>
      <w:r w:rsidR="00145A51">
        <w:t>τέσσερις</w:t>
      </w:r>
      <w:r w:rsidR="001C04FD" w:rsidRPr="001C04FD">
        <w:t xml:space="preserve"> (</w:t>
      </w:r>
      <w:r w:rsidR="0046168E">
        <w:t>4</w:t>
      </w:r>
      <w:r w:rsidR="001C04FD" w:rsidRPr="001C04FD">
        <w:t xml:space="preserve">) </w:t>
      </w:r>
      <w:r w:rsidRPr="001C04FD">
        <w:t>μήνες</w:t>
      </w:r>
      <w:r w:rsidR="004F203B" w:rsidRPr="001C04FD">
        <w:t>, όπως ορίζεται στην Παρ.</w:t>
      </w:r>
      <w:r w:rsidR="00BA2DC9" w:rsidRPr="001C04FD">
        <w:t xml:space="preserve"> </w:t>
      </w:r>
      <w:r w:rsidR="007A3213" w:rsidRPr="007A3213">
        <w:t>6.3</w:t>
      </w:r>
      <w:r w:rsidR="002E6472" w:rsidRPr="001C04FD">
        <w:t xml:space="preserve"> της παρούσας.</w:t>
      </w:r>
    </w:p>
    <w:p w14:paraId="4EA8DB4E" w14:textId="77777777" w:rsidR="007A3213" w:rsidRPr="00145A51" w:rsidRDefault="007A3213" w:rsidP="00145A51">
      <w:pPr>
        <w:pStyle w:val="normalwithoutspacing"/>
        <w:rPr>
          <w:i/>
          <w:iCs/>
          <w:color w:val="5B9BD5"/>
        </w:rPr>
      </w:pPr>
    </w:p>
    <w:p w14:paraId="2C12A97B" w14:textId="0F2524D9" w:rsidR="008338F0" w:rsidRPr="00603221" w:rsidRDefault="003355E7">
      <w:pPr>
        <w:rPr>
          <w:lang w:val="el-GR"/>
        </w:rPr>
      </w:pPr>
      <w:r w:rsidRPr="00603221">
        <w:rPr>
          <w:lang w:val="el-GR"/>
        </w:rPr>
        <w:t xml:space="preserve">Αναλυτική περιγραφή του φυσικού και οικονομικού αντικειμένου της σύμβασης δίδεται στο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496625830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40EA9" w:rsidRPr="00603221">
        <w:rPr>
          <w:lang w:val="el-GR"/>
        </w:rPr>
        <w:t xml:space="preserve">ΠΑΡΑΡΤΗΜΑ Ι </w:t>
      </w:r>
      <w:r w:rsidR="00740EA9">
        <w:rPr>
          <w:lang w:val="el-GR"/>
        </w:rPr>
        <w:t>-</w:t>
      </w:r>
      <w:r w:rsidR="00740EA9" w:rsidRPr="00603221">
        <w:rPr>
          <w:lang w:val="el-GR"/>
        </w:rPr>
        <w:t xml:space="preserve"> Αναλυτική Περιγραφή Αντικειμένου της Σύμβασης</w:t>
      </w:r>
      <w:r w:rsidR="00355E7C">
        <w:fldChar w:fldCharType="end"/>
      </w:r>
      <w:r w:rsidRPr="00603221">
        <w:rPr>
          <w:lang w:val="el-GR"/>
        </w:rPr>
        <w:t xml:space="preserve"> ή σε άλλο περιγραφικό έγγραφο της παρούσας διακήρυξης. </w:t>
      </w:r>
    </w:p>
    <w:p w14:paraId="62FCA0EF" w14:textId="77777777" w:rsidR="008338F0" w:rsidRPr="00745634" w:rsidRDefault="003355E7" w:rsidP="00FD40D7">
      <w:pPr>
        <w:rPr>
          <w:lang w:val="el-GR"/>
        </w:rPr>
      </w:pPr>
      <w:r w:rsidRPr="00E27DE4">
        <w:rPr>
          <w:lang w:val="el-GR"/>
        </w:rPr>
        <w:t>Η σύμβαση θα ανατεθεί με το κριτήριο της πλέον συμφέρουσας από οικονομική άποψη προσφοράς, βάσει</w:t>
      </w:r>
      <w:r w:rsidR="00E1337D" w:rsidRPr="00E27DE4">
        <w:rPr>
          <w:lang w:val="el-GR"/>
        </w:rPr>
        <w:t xml:space="preserve"> </w:t>
      </w:r>
      <w:r w:rsidRPr="004E7D96">
        <w:rPr>
          <w:lang w:val="el-GR"/>
        </w:rPr>
        <w:t>της τιμής</w:t>
      </w:r>
      <w:r w:rsidR="00382A26" w:rsidRPr="004E7D96">
        <w:rPr>
          <w:lang w:val="el-GR"/>
        </w:rPr>
        <w:t>.</w:t>
      </w:r>
      <w:r w:rsidRPr="004E7D96">
        <w:rPr>
          <w:i/>
          <w:color w:val="5B9BD5"/>
          <w:lang w:val="el-GR"/>
        </w:rPr>
        <w:t xml:space="preserve"> </w:t>
      </w:r>
    </w:p>
    <w:p w14:paraId="10B6D515" w14:textId="77777777" w:rsidR="008338F0" w:rsidRPr="00603221" w:rsidRDefault="003355E7" w:rsidP="003A109E">
      <w:pPr>
        <w:pStyle w:val="2"/>
        <w:rPr>
          <w:rFonts w:cs="Tahoma"/>
          <w:lang w:val="el-GR"/>
        </w:rPr>
      </w:pPr>
      <w:r w:rsidRPr="00603221">
        <w:rPr>
          <w:rFonts w:cs="Tahoma"/>
          <w:lang w:val="el-GR"/>
        </w:rPr>
        <w:tab/>
      </w:r>
      <w:bookmarkStart w:id="32" w:name="_Toc97194259"/>
      <w:bookmarkStart w:id="33" w:name="_Toc97194408"/>
      <w:bookmarkStart w:id="34" w:name="_Toc157445300"/>
      <w:bookmarkStart w:id="35" w:name="_Toc157790516"/>
      <w:r w:rsidRPr="00603221">
        <w:rPr>
          <w:rFonts w:cs="Tahoma"/>
          <w:lang w:val="el-GR"/>
        </w:rPr>
        <w:t>Θεσμικό πλαίσιο</w:t>
      </w:r>
      <w:bookmarkEnd w:id="32"/>
      <w:bookmarkEnd w:id="33"/>
      <w:bookmarkEnd w:id="34"/>
      <w:bookmarkEnd w:id="35"/>
      <w:r w:rsidRPr="00603221">
        <w:rPr>
          <w:rFonts w:cs="Tahoma"/>
          <w:lang w:val="el-GR"/>
        </w:rPr>
        <w:t xml:space="preserve"> </w:t>
      </w:r>
    </w:p>
    <w:p w14:paraId="51193B74" w14:textId="77777777" w:rsidR="00AA6688" w:rsidRPr="00603221" w:rsidRDefault="00AA6688" w:rsidP="00AA6688">
      <w:pPr>
        <w:tabs>
          <w:tab w:val="left" w:pos="284"/>
        </w:tabs>
        <w:rPr>
          <w:lang w:val="el-GR"/>
        </w:rPr>
      </w:pPr>
      <w:r w:rsidRPr="00603221">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0D1F3050" w14:textId="77777777" w:rsidR="00837D1A" w:rsidRPr="00837D1A" w:rsidRDefault="00837D1A" w:rsidP="00837D1A">
      <w:pPr>
        <w:numPr>
          <w:ilvl w:val="0"/>
          <w:numId w:val="35"/>
        </w:numPr>
        <w:suppressAutoHyphens w:val="0"/>
        <w:spacing w:before="120"/>
        <w:ind w:left="426" w:hanging="427"/>
        <w:rPr>
          <w:bCs/>
          <w:lang w:val="el-GR"/>
        </w:rPr>
      </w:pPr>
      <w:bookmarkStart w:id="36" w:name="_Hlk71646966"/>
      <w:r w:rsidRPr="00837D1A">
        <w:rPr>
          <w:bCs/>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36/Α/09-03-2021).</w:t>
      </w:r>
    </w:p>
    <w:p w14:paraId="008D33A6" w14:textId="77777777" w:rsidR="00837D1A" w:rsidRPr="00837D1A" w:rsidRDefault="00837D1A" w:rsidP="00837D1A">
      <w:pPr>
        <w:numPr>
          <w:ilvl w:val="0"/>
          <w:numId w:val="35"/>
        </w:numPr>
        <w:suppressAutoHyphens w:val="0"/>
        <w:spacing w:before="120"/>
        <w:ind w:left="426" w:hanging="427"/>
        <w:rPr>
          <w:bCs/>
          <w:lang w:val="el-GR"/>
        </w:rPr>
      </w:pPr>
      <w:r w:rsidRPr="00837D1A">
        <w:rPr>
          <w:bCs/>
          <w:lang w:val="el-GR"/>
        </w:rPr>
        <w:t xml:space="preserve">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w:t>
      </w:r>
      <w:r w:rsidRPr="00837D1A">
        <w:rPr>
          <w:bCs/>
          <w:lang w:val="el-GR"/>
        </w:rPr>
        <w:lastRenderedPageBreak/>
        <w:t>Υπηρεσιών με χρήση των επιμέρους εργαλείων και διαδικασιών του Εθνικού Συστήματος Ηλεκτρονικών Δημοσίων Συμβάσεων (ΕΣΗΔΗΣ)” (ΦΕΚ 2453/Β/09-06-2021).</w:t>
      </w:r>
    </w:p>
    <w:p w14:paraId="44031ED4" w14:textId="77777777" w:rsidR="00837D1A" w:rsidRPr="00837D1A" w:rsidRDefault="00837D1A" w:rsidP="00837D1A">
      <w:pPr>
        <w:numPr>
          <w:ilvl w:val="0"/>
          <w:numId w:val="35"/>
        </w:numPr>
        <w:suppressAutoHyphens w:val="0"/>
        <w:spacing w:before="120"/>
        <w:ind w:left="426" w:hanging="427"/>
        <w:rPr>
          <w:bCs/>
          <w:lang w:val="el-GR"/>
        </w:rPr>
      </w:pPr>
      <w:r w:rsidRPr="00837D1A">
        <w:rPr>
          <w:bCs/>
          <w:lang w:val="el-GR"/>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46C27558" w14:textId="77777777" w:rsidR="00837D1A" w:rsidRPr="00837D1A" w:rsidRDefault="00837D1A" w:rsidP="00837D1A">
      <w:pPr>
        <w:numPr>
          <w:ilvl w:val="0"/>
          <w:numId w:val="35"/>
        </w:numPr>
        <w:suppressAutoHyphens w:val="0"/>
        <w:spacing w:before="120"/>
        <w:ind w:left="426" w:hanging="427"/>
        <w:rPr>
          <w:bCs/>
          <w:lang w:val="el-GR"/>
        </w:rPr>
      </w:pPr>
      <w:r w:rsidRPr="00837D1A">
        <w:rPr>
          <w:bCs/>
          <w:lang w:val="el-GR"/>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r w:rsidRPr="00837D1A">
        <w:rPr>
          <w:lang w:val="el-GR"/>
        </w:rPr>
        <w:t>), όπως ισχύει.</w:t>
      </w:r>
    </w:p>
    <w:p w14:paraId="2D1C9D77" w14:textId="77777777" w:rsidR="00837D1A" w:rsidRPr="00837D1A" w:rsidRDefault="00837D1A" w:rsidP="00837D1A">
      <w:pPr>
        <w:numPr>
          <w:ilvl w:val="0"/>
          <w:numId w:val="35"/>
        </w:numPr>
        <w:suppressAutoHyphens w:val="0"/>
        <w:spacing w:before="120"/>
        <w:ind w:left="426" w:hanging="427"/>
        <w:rPr>
          <w:bCs/>
          <w:lang w:val="el-GR"/>
        </w:rPr>
      </w:pPr>
      <w:r w:rsidRPr="00837D1A">
        <w:rPr>
          <w:bCs/>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r w:rsidRPr="00837D1A">
        <w:rPr>
          <w:lang w:val="el-GR"/>
        </w:rPr>
        <w:t>), όπως τροποποιήθηκε και ισχύει.</w:t>
      </w:r>
    </w:p>
    <w:p w14:paraId="3DD1B8AB" w14:textId="77777777" w:rsidR="00837D1A" w:rsidRPr="00837D1A" w:rsidRDefault="00837D1A" w:rsidP="00837D1A">
      <w:pPr>
        <w:numPr>
          <w:ilvl w:val="0"/>
          <w:numId w:val="35"/>
        </w:numPr>
        <w:suppressAutoHyphens w:val="0"/>
        <w:spacing w:before="120"/>
        <w:ind w:left="426" w:hanging="427"/>
        <w:rPr>
          <w:bCs/>
          <w:lang w:val="el-GR"/>
        </w:rPr>
      </w:pPr>
      <w:r w:rsidRPr="00837D1A">
        <w:rPr>
          <w:bCs/>
          <w:lang w:val="el-GR"/>
        </w:rPr>
        <w:t>Τον Ν. 4635/2019 (ιδίως των άρθρων 85 επ.) “Επενδύω στην Ελλάδα και άλλες διατάξεις” (ΦΕΚ 167/Α/30-10-2019</w:t>
      </w:r>
      <w:r w:rsidRPr="00837D1A">
        <w:rPr>
          <w:lang w:val="el-GR" w:eastAsia="ar-SA"/>
        </w:rPr>
        <w:t>),</w:t>
      </w:r>
      <w:r w:rsidRPr="00837D1A">
        <w:rPr>
          <w:lang w:val="el-GR"/>
        </w:rPr>
        <w:t xml:space="preserve"> όπως τροποποιήθηκε και ισχύει</w:t>
      </w:r>
      <w:r w:rsidRPr="00837D1A">
        <w:rPr>
          <w:lang w:val="el-GR" w:eastAsia="ar-SA"/>
        </w:rPr>
        <w:t>.</w:t>
      </w:r>
    </w:p>
    <w:p w14:paraId="31A65B2D" w14:textId="77777777" w:rsidR="00837D1A" w:rsidRPr="00837D1A" w:rsidRDefault="00837D1A" w:rsidP="00837D1A">
      <w:pPr>
        <w:numPr>
          <w:ilvl w:val="0"/>
          <w:numId w:val="35"/>
        </w:numPr>
        <w:suppressAutoHyphens w:val="0"/>
        <w:spacing w:before="120"/>
        <w:ind w:left="426" w:hanging="427"/>
        <w:rPr>
          <w:bCs/>
          <w:lang w:val="el-GR"/>
        </w:rPr>
      </w:pPr>
      <w:r w:rsidRPr="00837D1A">
        <w:rPr>
          <w:bCs/>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r w:rsidRPr="00837D1A">
        <w:rPr>
          <w:lang w:val="el-GR"/>
        </w:rPr>
        <w:t>), όπως τροποποιήθηκε και ισχύει.</w:t>
      </w:r>
    </w:p>
    <w:p w14:paraId="5604AC22" w14:textId="77777777" w:rsidR="00837D1A" w:rsidRPr="00837D1A" w:rsidRDefault="00837D1A" w:rsidP="00837D1A">
      <w:pPr>
        <w:numPr>
          <w:ilvl w:val="0"/>
          <w:numId w:val="35"/>
        </w:numPr>
        <w:suppressAutoHyphens w:val="0"/>
        <w:spacing w:before="120"/>
        <w:ind w:left="426" w:hanging="427"/>
        <w:rPr>
          <w:bCs/>
          <w:lang w:val="el-GR"/>
        </w:rPr>
      </w:pPr>
      <w:r w:rsidRPr="00837D1A">
        <w:rPr>
          <w:bCs/>
          <w:lang w:val="el-GR"/>
        </w:rPr>
        <w:t>Τον Ν. 4152/2013 «Επείγοντα μέτρα εφαρμογής των νόμων 4046/2012, 4093/2012 και 4127/2013» (ΦΕΚ 107/Α/09-05-2013</w:t>
      </w:r>
      <w:r w:rsidRPr="00837D1A">
        <w:rPr>
          <w:lang w:val="el-GR"/>
        </w:rPr>
        <w:t>), όπως τροποποιήθηκε και ισχύει.</w:t>
      </w:r>
    </w:p>
    <w:p w14:paraId="0C4C6594" w14:textId="77777777" w:rsidR="00837D1A" w:rsidRPr="00837D1A" w:rsidRDefault="00837D1A" w:rsidP="00837D1A">
      <w:pPr>
        <w:numPr>
          <w:ilvl w:val="0"/>
          <w:numId w:val="35"/>
        </w:numPr>
        <w:suppressAutoHyphens w:val="0"/>
        <w:spacing w:before="120"/>
        <w:ind w:left="426" w:hanging="427"/>
        <w:rPr>
          <w:bCs/>
          <w:lang w:val="el-GR"/>
        </w:rPr>
      </w:pPr>
      <w:r w:rsidRPr="00837D1A">
        <w:rPr>
          <w:bCs/>
          <w:lang w:val="el-GR"/>
        </w:rPr>
        <w:t xml:space="preserve">Τον </w:t>
      </w:r>
      <w:r w:rsidRPr="00837D1A">
        <w:rPr>
          <w:lang w:val="el-GR" w:eastAsia="el-GR"/>
        </w:rPr>
        <w:t>Ν</w:t>
      </w:r>
      <w:r w:rsidRPr="00837D1A">
        <w:rPr>
          <w:bCs/>
          <w:lang w:val="el-GR"/>
        </w:rPr>
        <w:t>.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w:t>
      </w:r>
      <w:r w:rsidRPr="00837D1A">
        <w:rPr>
          <w:lang w:val="el-GR" w:eastAsia="el-GR"/>
        </w:rPr>
        <w:t>), όπως τροποποιήθηκε και ισχύει.</w:t>
      </w:r>
    </w:p>
    <w:p w14:paraId="69E18E58" w14:textId="77777777" w:rsidR="00837D1A" w:rsidRPr="00D772F7" w:rsidRDefault="00837D1A" w:rsidP="00837D1A">
      <w:pPr>
        <w:numPr>
          <w:ilvl w:val="0"/>
          <w:numId w:val="35"/>
        </w:numPr>
        <w:suppressAutoHyphens w:val="0"/>
        <w:spacing w:before="120"/>
        <w:ind w:left="426" w:hanging="427"/>
      </w:pPr>
      <w:r w:rsidRPr="00837D1A">
        <w:rPr>
          <w:bCs/>
          <w:lang w:val="el-GR"/>
        </w:rPr>
        <w:t xml:space="preserve">Τον </w:t>
      </w:r>
      <w:r w:rsidRPr="0014397B">
        <w:t>N</w:t>
      </w:r>
      <w:r w:rsidRPr="00837D1A">
        <w:rPr>
          <w:bCs/>
          <w:lang w:val="el-GR"/>
        </w:rPr>
        <w:t xml:space="preserve">.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D772F7">
        <w:t>(ΦΕΚ 309/</w:t>
      </w:r>
      <w:r w:rsidRPr="0014397B">
        <w:t>A</w:t>
      </w:r>
      <w:r w:rsidRPr="00D772F7">
        <w:t xml:space="preserve">/31-12-2003), όπως </w:t>
      </w:r>
      <w:r w:rsidRPr="00D772F7">
        <w:rPr>
          <w:bCs/>
        </w:rPr>
        <w:t>τούτος τροποποιήθηκε και ισχύει.</w:t>
      </w:r>
    </w:p>
    <w:p w14:paraId="0D1EACEC" w14:textId="77777777" w:rsidR="00837D1A" w:rsidRPr="00837D1A" w:rsidRDefault="00837D1A" w:rsidP="00837D1A">
      <w:pPr>
        <w:numPr>
          <w:ilvl w:val="0"/>
          <w:numId w:val="35"/>
        </w:numPr>
        <w:suppressAutoHyphens w:val="0"/>
        <w:spacing w:before="120"/>
        <w:ind w:left="426" w:hanging="427"/>
        <w:rPr>
          <w:bCs/>
          <w:lang w:val="el-GR"/>
        </w:rPr>
      </w:pPr>
      <w:r w:rsidRPr="00837D1A">
        <w:rPr>
          <w:bCs/>
          <w:lang w:val="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6CDCA33D" w14:textId="77777777" w:rsidR="00837D1A" w:rsidRPr="00837D1A" w:rsidRDefault="00837D1A" w:rsidP="00837D1A">
      <w:pPr>
        <w:numPr>
          <w:ilvl w:val="0"/>
          <w:numId w:val="35"/>
        </w:numPr>
        <w:suppressAutoHyphens w:val="0"/>
        <w:spacing w:before="120"/>
        <w:ind w:left="426" w:hanging="427"/>
        <w:rPr>
          <w:bCs/>
          <w:lang w:val="el-GR"/>
        </w:rPr>
      </w:pPr>
      <w:r w:rsidRPr="00837D1A">
        <w:rPr>
          <w:bCs/>
          <w:lang w:val="el-GR"/>
        </w:rPr>
        <w:t>Το Εγχειρίδιο Διαδικασιών ΣΔΕ ΠΔΕ/ ΕΠΑ.</w:t>
      </w:r>
    </w:p>
    <w:p w14:paraId="676F3C44" w14:textId="77777777" w:rsidR="00837D1A" w:rsidRPr="00837D1A" w:rsidRDefault="00837D1A" w:rsidP="00837D1A">
      <w:pPr>
        <w:numPr>
          <w:ilvl w:val="0"/>
          <w:numId w:val="35"/>
        </w:numPr>
        <w:suppressAutoHyphens w:val="0"/>
        <w:spacing w:before="120"/>
        <w:ind w:left="426" w:hanging="427"/>
        <w:rPr>
          <w:bCs/>
          <w:lang w:val="el-GR"/>
        </w:rPr>
      </w:pPr>
      <w:r w:rsidRPr="00837D1A">
        <w:rPr>
          <w:bCs/>
          <w:lang w:val="el-GR"/>
        </w:rPr>
        <w:t>Την υπ’ αρ. 62564 Απόφαση του Υφυπουργού Ανάπτυξης &amp; Επενδύσεων “Σύστημα Διαχείρισης και Ελέγχου - Κανόνες επιλεξιμότητας δαπανών για τα προγράμματα του Εθνικού Προγράμματος Ανάπτυξης (ΕΠΑ) 2021-2025” (ΦΕΚ 2442/Β/07-06-2021</w:t>
      </w:r>
      <w:r w:rsidRPr="00837D1A">
        <w:rPr>
          <w:lang w:val="el-GR"/>
        </w:rPr>
        <w:t>), όπως τροποποιήθηκε και ισχύει</w:t>
      </w:r>
      <w:r w:rsidRPr="00837D1A">
        <w:rPr>
          <w:bCs/>
          <w:lang w:val="el-GR"/>
        </w:rPr>
        <w:t>.</w:t>
      </w:r>
    </w:p>
    <w:p w14:paraId="3167E621" w14:textId="77777777" w:rsidR="00837D1A" w:rsidRPr="00837D1A" w:rsidRDefault="00837D1A" w:rsidP="00837D1A">
      <w:pPr>
        <w:numPr>
          <w:ilvl w:val="0"/>
          <w:numId w:val="35"/>
        </w:numPr>
        <w:suppressAutoHyphens w:val="0"/>
        <w:spacing w:before="120"/>
        <w:ind w:left="426" w:hanging="427"/>
        <w:rPr>
          <w:bCs/>
          <w:lang w:val="el-GR"/>
        </w:rPr>
      </w:pPr>
      <w:r w:rsidRPr="00837D1A">
        <w:rPr>
          <w:bCs/>
          <w:lang w:val="el-GR"/>
        </w:rPr>
        <w:t>Τον Ν. 4070/2012 «Ρυθμίσεις Ηλεκτρονικών Επικοινωνιών, Μεταφορών, Δημοσίων Έργων και άλλες διατάξεις» (ΦΕΚ 82/Α’/10-04-2012).</w:t>
      </w:r>
    </w:p>
    <w:p w14:paraId="79F44944" w14:textId="77777777" w:rsidR="00837D1A" w:rsidRPr="00837D1A" w:rsidRDefault="00837D1A" w:rsidP="00837D1A">
      <w:pPr>
        <w:numPr>
          <w:ilvl w:val="0"/>
          <w:numId w:val="35"/>
        </w:numPr>
        <w:suppressAutoHyphens w:val="0"/>
        <w:spacing w:before="120"/>
        <w:ind w:left="426" w:hanging="427"/>
        <w:rPr>
          <w:bCs/>
          <w:lang w:val="el-GR"/>
        </w:rPr>
      </w:pPr>
      <w:r w:rsidRPr="00837D1A">
        <w:rPr>
          <w:bCs/>
          <w:lang w:val="el-GR"/>
        </w:rPr>
        <w:t>Το Π.Δ. 80/2016 «Ανάληψη υποχρεώσεων από τους Διατάκτες» (ΦΕΚ 145/Α/05-08-2016).</w:t>
      </w:r>
    </w:p>
    <w:p w14:paraId="2BABA845" w14:textId="77777777" w:rsidR="00837D1A" w:rsidRPr="00837D1A" w:rsidRDefault="00837D1A" w:rsidP="00837D1A">
      <w:pPr>
        <w:numPr>
          <w:ilvl w:val="0"/>
          <w:numId w:val="35"/>
        </w:numPr>
        <w:suppressAutoHyphens w:val="0"/>
        <w:spacing w:before="120"/>
        <w:ind w:left="426" w:hanging="427"/>
        <w:rPr>
          <w:bCs/>
          <w:lang w:val="el-GR"/>
        </w:rPr>
      </w:pPr>
      <w:r w:rsidRPr="00837D1A">
        <w:rPr>
          <w:bCs/>
          <w:lang w:val="el-GR"/>
        </w:rPr>
        <w:t>Την υπ’ αριθ. 13216 ΕΞ 2021 Απόφαση του Υπουργού Επικρατείας «Τροποποίηση της υπ’ αρ. 146/25-07-2019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όπως τροποποιήθηκε με τις υπό στοιχεία 90/13-01-2020 (Υ.Ο.Δ.Δ. 60) και 32273/16-11-2020 (Υ.Ο.Δ.Δ. 977) όμοιες.» (ΦΕΚ 376/ΥΟΔΔ/14-05-2021).</w:t>
      </w:r>
    </w:p>
    <w:p w14:paraId="73632E90" w14:textId="77777777" w:rsidR="00837D1A" w:rsidRPr="00837D1A" w:rsidRDefault="00837D1A" w:rsidP="00837D1A">
      <w:pPr>
        <w:numPr>
          <w:ilvl w:val="0"/>
          <w:numId w:val="35"/>
        </w:numPr>
        <w:suppressAutoHyphens w:val="0"/>
        <w:spacing w:before="120"/>
        <w:ind w:left="426" w:hanging="427"/>
        <w:rPr>
          <w:bCs/>
          <w:lang w:val="el-GR"/>
        </w:rPr>
      </w:pPr>
      <w:r w:rsidRPr="00837D1A">
        <w:rPr>
          <w:bCs/>
          <w:lang w:val="el-GR"/>
        </w:rPr>
        <w:t>Τον Προϋπολογισμό Δημοσίων Επενδύσεων ετών 2022 - 2023.</w:t>
      </w:r>
    </w:p>
    <w:p w14:paraId="3EFE3FCD" w14:textId="77777777" w:rsidR="00837D1A" w:rsidRPr="00837D1A" w:rsidRDefault="00837D1A" w:rsidP="00837D1A">
      <w:pPr>
        <w:numPr>
          <w:ilvl w:val="0"/>
          <w:numId w:val="35"/>
        </w:numPr>
        <w:suppressAutoHyphens w:val="0"/>
        <w:spacing w:before="120"/>
        <w:ind w:left="426" w:hanging="427"/>
        <w:rPr>
          <w:bCs/>
          <w:lang w:val="el-GR"/>
        </w:rPr>
      </w:pPr>
      <w:r w:rsidRPr="00837D1A">
        <w:rPr>
          <w:bCs/>
          <w:lang w:val="el-GR"/>
        </w:rPr>
        <w:lastRenderedPageBreak/>
        <w:t>Την υπ’ αρ.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2023 και ρύθμιση σχετικών θεμάτων» (ΦΕΚ 5761/Β/28-12-2020).</w:t>
      </w:r>
    </w:p>
    <w:p w14:paraId="3AE26E1F" w14:textId="77777777" w:rsidR="00837D1A" w:rsidRPr="00837D1A" w:rsidRDefault="00837D1A" w:rsidP="00837D1A">
      <w:pPr>
        <w:numPr>
          <w:ilvl w:val="0"/>
          <w:numId w:val="35"/>
        </w:numPr>
        <w:suppressAutoHyphens w:val="0"/>
        <w:spacing w:before="120"/>
        <w:ind w:left="426" w:hanging="427"/>
        <w:rPr>
          <w:bCs/>
          <w:lang w:val="el-GR"/>
        </w:rPr>
      </w:pPr>
      <w:r w:rsidRPr="00837D1A">
        <w:rPr>
          <w:bCs/>
          <w:lang w:val="el-GR"/>
        </w:rPr>
        <w:t>Την υπ’ αρ.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w:t>
      </w:r>
    </w:p>
    <w:p w14:paraId="1BA75C27" w14:textId="77777777" w:rsidR="00837D1A" w:rsidRPr="00837D1A" w:rsidRDefault="00837D1A" w:rsidP="00837D1A">
      <w:pPr>
        <w:numPr>
          <w:ilvl w:val="0"/>
          <w:numId w:val="35"/>
        </w:numPr>
        <w:suppressAutoHyphens w:val="0"/>
        <w:spacing w:before="120"/>
        <w:ind w:left="426" w:hanging="427"/>
        <w:rPr>
          <w:bCs/>
          <w:lang w:val="el-GR"/>
        </w:rPr>
      </w:pPr>
      <w:r w:rsidRPr="00837D1A">
        <w:rPr>
          <w:bCs/>
          <w:lang w:val="el-GR"/>
        </w:rPr>
        <w:t>Την υπ’ αρ.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w:t>
      </w:r>
    </w:p>
    <w:p w14:paraId="7E87032E" w14:textId="77777777" w:rsidR="00837D1A" w:rsidRPr="00837D1A" w:rsidRDefault="00837D1A" w:rsidP="00837D1A">
      <w:pPr>
        <w:numPr>
          <w:ilvl w:val="0"/>
          <w:numId w:val="35"/>
        </w:numPr>
        <w:suppressAutoHyphens w:val="0"/>
        <w:spacing w:before="120"/>
        <w:ind w:left="426" w:hanging="427"/>
        <w:rPr>
          <w:bCs/>
          <w:lang w:val="el-GR"/>
        </w:rPr>
      </w:pPr>
      <w:r w:rsidRPr="00837D1A">
        <w:rPr>
          <w:bCs/>
          <w:lang w:val="el-GR"/>
        </w:rPr>
        <w:t>Την υπ’ αρ.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w:t>
      </w:r>
    </w:p>
    <w:p w14:paraId="1C91F2B3" w14:textId="77777777" w:rsidR="00837D1A" w:rsidRPr="00837D1A" w:rsidRDefault="00837D1A" w:rsidP="00837D1A">
      <w:pPr>
        <w:numPr>
          <w:ilvl w:val="0"/>
          <w:numId w:val="35"/>
        </w:numPr>
        <w:suppressAutoHyphens w:val="0"/>
        <w:spacing w:before="120"/>
        <w:ind w:left="426" w:hanging="427"/>
        <w:rPr>
          <w:bCs/>
          <w:lang w:val="el-GR"/>
        </w:rPr>
      </w:pPr>
      <w:r w:rsidRPr="00837D1A">
        <w:rPr>
          <w:bCs/>
          <w:lang w:val="el-GR"/>
        </w:rPr>
        <w:t>Την υπ’ αρ. 25853/28-02-2019 Εγκύκλιο του Υπουργείου Οικονομίας και Ανάπτυξης, «Οδηγίες για την έγκριση και χρηματοδότηση του ΠΔΕ 2019 και τον προγραμματισμό δαπανών ΠΔΕ 2020 - 2022».</w:t>
      </w:r>
    </w:p>
    <w:p w14:paraId="26188197" w14:textId="77777777" w:rsidR="00837D1A" w:rsidRPr="00837D1A" w:rsidRDefault="00837D1A" w:rsidP="00837D1A">
      <w:pPr>
        <w:numPr>
          <w:ilvl w:val="0"/>
          <w:numId w:val="35"/>
        </w:numPr>
        <w:suppressAutoHyphens w:val="0"/>
        <w:spacing w:before="120"/>
        <w:ind w:left="426" w:hanging="427"/>
        <w:rPr>
          <w:bCs/>
          <w:lang w:val="el-GR"/>
        </w:rPr>
      </w:pPr>
      <w:r w:rsidRPr="00837D1A">
        <w:rPr>
          <w:bCs/>
          <w:lang w:val="el-GR"/>
        </w:rPr>
        <w:t>Την Εγκύκλιο Οδηγιών για την Έγκριση και Χρηματοδότηση του ΠΔΕ 2020 και τον Προγραμματισμό Δαπανών ΠΔΕ 2021 - 2023 (ΑΔΑ: ΨΟ7Ε46ΜΤΛΡ-0ΒΛ).</w:t>
      </w:r>
    </w:p>
    <w:p w14:paraId="1530390D" w14:textId="77777777" w:rsidR="00837D1A" w:rsidRPr="00035FCD" w:rsidRDefault="00837D1A" w:rsidP="00837D1A">
      <w:pPr>
        <w:numPr>
          <w:ilvl w:val="0"/>
          <w:numId w:val="35"/>
        </w:numPr>
        <w:suppressAutoHyphens w:val="0"/>
        <w:spacing w:before="120"/>
        <w:ind w:left="426" w:hanging="427"/>
        <w:rPr>
          <w:bCs/>
        </w:rPr>
      </w:pPr>
      <w:r w:rsidRPr="00837D1A">
        <w:rPr>
          <w:bCs/>
          <w:lang w:val="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EE5263">
        <w:t>(ΦΕΚ 133/Α/07-08-2019</w:t>
      </w:r>
      <w:r w:rsidRPr="00035FCD">
        <w:rPr>
          <w:bCs/>
        </w:rPr>
        <w:t>).</w:t>
      </w:r>
    </w:p>
    <w:p w14:paraId="76096E3A" w14:textId="77777777" w:rsidR="00837D1A" w:rsidRPr="00837D1A" w:rsidRDefault="00837D1A" w:rsidP="00837D1A">
      <w:pPr>
        <w:numPr>
          <w:ilvl w:val="0"/>
          <w:numId w:val="35"/>
        </w:numPr>
        <w:suppressAutoHyphens w:val="0"/>
        <w:spacing w:before="120"/>
        <w:ind w:left="426" w:hanging="427"/>
        <w:rPr>
          <w:bCs/>
          <w:lang w:val="el-GR"/>
        </w:rPr>
      </w:pPr>
      <w:r w:rsidRPr="00837D1A">
        <w:rPr>
          <w:bCs/>
          <w:lang w:val="el-GR"/>
        </w:rPr>
        <w:t>Τον Ν. 4912/2022 Ενιαία Αρχή Δημοσίων Συμβάσεων και άλλες διατάξεις του Υπουργείου Δικαιοσύνης” (ΦΕΚ 59/</w:t>
      </w:r>
      <w:r w:rsidRPr="00035FCD">
        <w:rPr>
          <w:bCs/>
        </w:rPr>
        <w:t>A</w:t>
      </w:r>
      <w:r w:rsidRPr="00837D1A">
        <w:rPr>
          <w:bCs/>
          <w:lang w:val="el-GR"/>
        </w:rPr>
        <w:t>/17-03-2022).</w:t>
      </w:r>
    </w:p>
    <w:p w14:paraId="62D6A459" w14:textId="77777777" w:rsidR="00837D1A" w:rsidRPr="00837D1A" w:rsidRDefault="00837D1A" w:rsidP="00837D1A">
      <w:pPr>
        <w:numPr>
          <w:ilvl w:val="0"/>
          <w:numId w:val="35"/>
        </w:numPr>
        <w:suppressAutoHyphens w:val="0"/>
        <w:spacing w:before="120"/>
        <w:ind w:left="426" w:hanging="427"/>
        <w:rPr>
          <w:bCs/>
          <w:lang w:val="el-GR"/>
        </w:rPr>
      </w:pPr>
      <w:r w:rsidRPr="00837D1A">
        <w:rPr>
          <w:bCs/>
          <w:lang w:val="el-GR"/>
        </w:rPr>
        <w:t>Τον Ν. 4601/2019 “Εταιρικοί µετασχηµατισµοί και εναρµόνιση του νομοθετικού πλαισίου µε τις διατάξεις της Οδηγίας 2014/55/ΕΕ του Ευρωπαϊκού Κοινοβουλίου και του Συµβουλίου της 16ης Απριλίου 2014 για την έκδοση ηλεκτρονικών τιµολογίων στο πλαίσιο δηµόσιων συµβάσεων και λοιπές διατάξεις” (ΦΕΚ 44/Α/09-03-2019).</w:t>
      </w:r>
    </w:p>
    <w:p w14:paraId="5F6BDF25" w14:textId="77777777" w:rsidR="00837D1A" w:rsidRPr="00837D1A" w:rsidRDefault="00837D1A" w:rsidP="00837D1A">
      <w:pPr>
        <w:numPr>
          <w:ilvl w:val="0"/>
          <w:numId w:val="35"/>
        </w:numPr>
        <w:suppressAutoHyphens w:val="0"/>
        <w:spacing w:before="120"/>
        <w:ind w:left="426" w:hanging="427"/>
        <w:rPr>
          <w:bCs/>
          <w:lang w:val="el-GR"/>
        </w:rPr>
      </w:pPr>
      <w:r w:rsidRPr="00837D1A">
        <w:rPr>
          <w:bCs/>
          <w:lang w:val="el-GR"/>
        </w:rPr>
        <w:t>Το Π.Δ. 39/2017 “Κανονισμός εξέτασης Προδικαστικών Προσφυγών ενώπιων της Αρχής Εξέτασης Προδικαστικών Προσφυγών” (ΦΕΚ 64/Α/04-05-2017).</w:t>
      </w:r>
    </w:p>
    <w:p w14:paraId="485C6F19" w14:textId="77777777" w:rsidR="00837D1A" w:rsidRPr="00837D1A" w:rsidRDefault="00837D1A" w:rsidP="00837D1A">
      <w:pPr>
        <w:numPr>
          <w:ilvl w:val="0"/>
          <w:numId w:val="35"/>
        </w:numPr>
        <w:suppressAutoHyphens w:val="0"/>
        <w:spacing w:before="120"/>
        <w:ind w:left="426" w:hanging="427"/>
        <w:rPr>
          <w:bCs/>
          <w:lang w:val="el-GR"/>
        </w:rPr>
      </w:pPr>
      <w:r w:rsidRPr="00837D1A">
        <w:rPr>
          <w:bCs/>
          <w:lang w:val="el-GR"/>
        </w:rPr>
        <w:t>Τον Ν. 3419/2005 “Γενικό Εμπορικό Μητρώο (Γ.Ε.ΜΗ.) και Εκσυγχρονισμός της Επιμελητηριακής Νομοθεσίας” (ΦΕΚ 297/Α/06-12-2005).</w:t>
      </w:r>
    </w:p>
    <w:p w14:paraId="1D1EF810" w14:textId="77777777" w:rsidR="00837D1A" w:rsidRPr="00837D1A" w:rsidRDefault="00837D1A" w:rsidP="00837D1A">
      <w:pPr>
        <w:numPr>
          <w:ilvl w:val="0"/>
          <w:numId w:val="35"/>
        </w:numPr>
        <w:suppressAutoHyphens w:val="0"/>
        <w:spacing w:before="120"/>
        <w:ind w:left="426" w:hanging="427"/>
        <w:rPr>
          <w:bCs/>
          <w:lang w:val="el-GR"/>
        </w:rPr>
      </w:pPr>
      <w:r w:rsidRPr="00837D1A">
        <w:rPr>
          <w:bCs/>
          <w:lang w:val="el-GR"/>
        </w:rPr>
        <w:t>Την αριθμ. 63446/2021 Κ.Υ.Α. “Καθορισμός Εθνικού Μορφότυπου ηλεκτρονικού τιμολογίου στο πλαίσιο των Δημοσίων Συμβάσεων” (2338/Β/02-06-2021).</w:t>
      </w:r>
    </w:p>
    <w:p w14:paraId="481F3975" w14:textId="77777777" w:rsidR="00837D1A" w:rsidRPr="00837D1A" w:rsidRDefault="00837D1A" w:rsidP="00837D1A">
      <w:pPr>
        <w:numPr>
          <w:ilvl w:val="0"/>
          <w:numId w:val="35"/>
        </w:numPr>
        <w:suppressAutoHyphens w:val="0"/>
        <w:spacing w:before="120"/>
        <w:ind w:left="426" w:hanging="427"/>
        <w:rPr>
          <w:bCs/>
          <w:lang w:val="el-GR"/>
        </w:rPr>
      </w:pPr>
      <w:r w:rsidRPr="00837D1A">
        <w:rPr>
          <w:bCs/>
          <w:lang w:val="el-GR"/>
        </w:rPr>
        <w:t>Το Π.Δ. 28/2015 “Κωδικοποίηση διατάξεων για την πρόσβαση σε δημόσια έγγραφα και στοιχεία» ΦΕΚ (34/Α/23-03-2015).</w:t>
      </w:r>
    </w:p>
    <w:p w14:paraId="70EC0775" w14:textId="77777777" w:rsidR="00837D1A" w:rsidRPr="00837D1A" w:rsidRDefault="00837D1A" w:rsidP="00837D1A">
      <w:pPr>
        <w:numPr>
          <w:ilvl w:val="0"/>
          <w:numId w:val="35"/>
        </w:numPr>
        <w:suppressAutoHyphens w:val="0"/>
        <w:spacing w:before="120"/>
        <w:ind w:left="426" w:hanging="427"/>
        <w:rPr>
          <w:bCs/>
          <w:lang w:val="el-GR"/>
        </w:rPr>
      </w:pPr>
      <w:r w:rsidRPr="00837D1A">
        <w:rPr>
          <w:bCs/>
          <w:lang w:val="el-GR"/>
        </w:rPr>
        <w:t>Τον Ν. 2859/2000 “Κύρωση Κώδικα Φόρου Προστιθέμενης Αξίας” (ΦΕΚ 248/Α/07-11-2000).</w:t>
      </w:r>
    </w:p>
    <w:p w14:paraId="29E6F80F" w14:textId="77777777" w:rsidR="00837D1A" w:rsidRPr="00837D1A" w:rsidRDefault="00837D1A" w:rsidP="00837D1A">
      <w:pPr>
        <w:numPr>
          <w:ilvl w:val="0"/>
          <w:numId w:val="35"/>
        </w:numPr>
        <w:suppressAutoHyphens w:val="0"/>
        <w:spacing w:before="120"/>
        <w:ind w:left="426" w:hanging="427"/>
        <w:rPr>
          <w:bCs/>
          <w:lang w:val="el-GR"/>
        </w:rPr>
      </w:pPr>
      <w:r w:rsidRPr="00837D1A">
        <w:rPr>
          <w:bCs/>
          <w:lang w:val="el-GR"/>
        </w:rPr>
        <w:t>Τον Κανονισμό (ΕΕ) 2016/679 του Ευρωπαϊκού Κοινοβουλίου και του Συμβουλίου, της 27</w:t>
      </w:r>
      <w:r w:rsidRPr="00837D1A">
        <w:rPr>
          <w:lang w:val="el-GR"/>
        </w:rPr>
        <w:t>ης</w:t>
      </w:r>
      <w:r w:rsidRPr="00837D1A">
        <w:rPr>
          <w:bCs/>
          <w:lang w:val="el-GR"/>
        </w:rPr>
        <w:t xml:space="preserve">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035FCD">
        <w:rPr>
          <w:bCs/>
        </w:rPr>
        <w:t>L</w:t>
      </w:r>
      <w:r w:rsidRPr="00837D1A">
        <w:rPr>
          <w:bCs/>
          <w:lang w:val="el-GR"/>
        </w:rPr>
        <w:t xml:space="preserve"> 119). </w:t>
      </w:r>
    </w:p>
    <w:p w14:paraId="1CC7284D" w14:textId="77777777" w:rsidR="00837D1A" w:rsidRPr="00837D1A" w:rsidRDefault="00837D1A" w:rsidP="00837D1A">
      <w:pPr>
        <w:numPr>
          <w:ilvl w:val="0"/>
          <w:numId w:val="35"/>
        </w:numPr>
        <w:suppressAutoHyphens w:val="0"/>
        <w:spacing w:before="120"/>
        <w:ind w:left="426" w:hanging="427"/>
        <w:rPr>
          <w:bCs/>
          <w:lang w:val="el-GR"/>
        </w:rPr>
      </w:pPr>
      <w:r w:rsidRPr="00837D1A">
        <w:rPr>
          <w:bCs/>
          <w:lang w:val="el-GR"/>
        </w:rPr>
        <w:t xml:space="preserve">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w:t>
      </w:r>
      <w:r w:rsidRPr="00837D1A">
        <w:rPr>
          <w:bCs/>
          <w:lang w:val="el-GR"/>
        </w:rPr>
        <w:lastRenderedPageBreak/>
        <w:t>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1F61C513" w14:textId="77777777" w:rsidR="00837D1A" w:rsidRPr="00A176B3" w:rsidRDefault="00837D1A" w:rsidP="00837D1A">
      <w:pPr>
        <w:numPr>
          <w:ilvl w:val="0"/>
          <w:numId w:val="35"/>
        </w:numPr>
        <w:suppressAutoHyphens w:val="0"/>
        <w:spacing w:before="120"/>
        <w:ind w:left="426" w:hanging="427"/>
      </w:pPr>
      <w:r w:rsidRPr="00837D1A">
        <w:rPr>
          <w:bCs/>
          <w:lang w:val="el-GR"/>
        </w:rPr>
        <w:t xml:space="preserve">Τον </w:t>
      </w:r>
      <w:r w:rsidRPr="0087370A">
        <w:t>N</w:t>
      </w:r>
      <w:r w:rsidRPr="00837D1A">
        <w:rPr>
          <w:bCs/>
          <w:lang w:val="el-GR"/>
        </w:rPr>
        <w:t xml:space="preserve">.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035FCD">
        <w:rPr>
          <w:bCs/>
        </w:rPr>
        <w:t>ΦΕΚ (967/Β/21-07-2006).</w:t>
      </w:r>
    </w:p>
    <w:p w14:paraId="04D23F1A" w14:textId="77777777" w:rsidR="00837D1A" w:rsidRPr="00837D1A" w:rsidRDefault="00837D1A" w:rsidP="00837D1A">
      <w:pPr>
        <w:numPr>
          <w:ilvl w:val="0"/>
          <w:numId w:val="35"/>
        </w:numPr>
        <w:suppressAutoHyphens w:val="0"/>
        <w:spacing w:before="120"/>
        <w:ind w:left="426" w:hanging="427"/>
        <w:rPr>
          <w:bCs/>
          <w:lang w:val="el-GR"/>
        </w:rPr>
      </w:pPr>
      <w:r w:rsidRPr="00837D1A">
        <w:rPr>
          <w:bCs/>
          <w:lang w:val="el-GR"/>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035FCD">
        <w:rPr>
          <w:bCs/>
        </w:rPr>
        <w:t>L</w:t>
      </w:r>
      <w:r w:rsidRPr="00837D1A">
        <w:rPr>
          <w:bCs/>
          <w:lang w:val="el-GR"/>
        </w:rPr>
        <w:t xml:space="preserve"> 156/16.6.2012) στο ελληνικό δίκαιο, τροποποίηση του ν. 3419/2005 (Α 297) και άλλες διατάξεις» (ΦΕΚ 265/Α/23-12-2014) και ισχύει.</w:t>
      </w:r>
    </w:p>
    <w:p w14:paraId="10CB69B7" w14:textId="77777777" w:rsidR="00837D1A" w:rsidRPr="00A176B3" w:rsidRDefault="00837D1A" w:rsidP="00837D1A">
      <w:pPr>
        <w:numPr>
          <w:ilvl w:val="0"/>
          <w:numId w:val="35"/>
        </w:numPr>
        <w:suppressAutoHyphens w:val="0"/>
        <w:spacing w:before="120"/>
        <w:ind w:left="426" w:hanging="427"/>
      </w:pPr>
      <w:r w:rsidRPr="00837D1A">
        <w:rPr>
          <w:bCs/>
          <w:lang w:val="el-GR"/>
        </w:rPr>
        <w:t xml:space="preserve">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A176B3">
        <w:t>(ΦΕΚ 119/Α/08-07-2019</w:t>
      </w:r>
      <w:r w:rsidRPr="00035FCD">
        <w:rPr>
          <w:bCs/>
        </w:rPr>
        <w:t>).</w:t>
      </w:r>
    </w:p>
    <w:p w14:paraId="66A35DD5" w14:textId="77777777" w:rsidR="00837D1A" w:rsidRPr="00837D1A" w:rsidRDefault="00837D1A" w:rsidP="00837D1A">
      <w:pPr>
        <w:numPr>
          <w:ilvl w:val="0"/>
          <w:numId w:val="35"/>
        </w:numPr>
        <w:suppressAutoHyphens w:val="0"/>
        <w:spacing w:before="120"/>
        <w:ind w:left="426" w:hanging="427"/>
        <w:rPr>
          <w:bCs/>
          <w:lang w:val="el-GR"/>
        </w:rPr>
      </w:pPr>
      <w:r w:rsidRPr="00837D1A">
        <w:rPr>
          <w:bCs/>
          <w:lang w:val="el-GR"/>
        </w:rPr>
        <w:t>Το Α.39 του Ν. 4578/2018 «Μείωση ασφαλιστικών εισφορών και άλλες διατάξεις» (ΦΕΚ 200/Α/03-12-2018).</w:t>
      </w:r>
    </w:p>
    <w:p w14:paraId="245391BE" w14:textId="77777777" w:rsidR="00837D1A" w:rsidRPr="00837D1A" w:rsidRDefault="00837D1A" w:rsidP="00837D1A">
      <w:pPr>
        <w:numPr>
          <w:ilvl w:val="0"/>
          <w:numId w:val="35"/>
        </w:numPr>
        <w:suppressAutoHyphens w:val="0"/>
        <w:spacing w:before="120"/>
        <w:ind w:left="426" w:hanging="427"/>
        <w:rPr>
          <w:bCs/>
          <w:lang w:val="el-GR"/>
        </w:rPr>
      </w:pPr>
      <w:r w:rsidRPr="00837D1A">
        <w:rPr>
          <w:bCs/>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350AE5F0" w14:textId="77777777" w:rsidR="00837D1A" w:rsidRPr="00CE3638" w:rsidRDefault="00837D1A" w:rsidP="00837D1A">
      <w:pPr>
        <w:numPr>
          <w:ilvl w:val="0"/>
          <w:numId w:val="35"/>
        </w:numPr>
        <w:suppressAutoHyphens w:val="0"/>
        <w:spacing w:before="120"/>
        <w:ind w:left="426" w:hanging="427"/>
      </w:pPr>
      <w:r w:rsidRPr="00837D1A">
        <w:rPr>
          <w:bCs/>
          <w:lang w:val="el-GR"/>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CE3638">
        <w:t>(Β’ 164)» ΦΕΚ 2060/Β’/2021))» (ΦΕΚ 5807/Β/10-12-2021).</w:t>
      </w:r>
    </w:p>
    <w:p w14:paraId="7E23FFB3" w14:textId="77777777" w:rsidR="00837D1A" w:rsidRPr="00E63C97" w:rsidRDefault="00837D1A" w:rsidP="00837D1A">
      <w:pPr>
        <w:numPr>
          <w:ilvl w:val="0"/>
          <w:numId w:val="35"/>
        </w:numPr>
        <w:suppressAutoHyphens w:val="0"/>
        <w:spacing w:before="120"/>
        <w:ind w:left="426" w:hanging="427"/>
        <w:rPr>
          <w:bCs/>
        </w:rPr>
      </w:pPr>
      <w:r w:rsidRPr="00837D1A">
        <w:rPr>
          <w:bCs/>
          <w:lang w:val="el-GR"/>
        </w:rPr>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E63C97">
        <w:rPr>
          <w:bCs/>
        </w:rPr>
        <w:t>(ΦΕΚ 752/ΥΟΔΔ/24-08-2022).</w:t>
      </w:r>
    </w:p>
    <w:p w14:paraId="46157C39" w14:textId="77777777" w:rsidR="00837D1A" w:rsidRPr="00837D1A" w:rsidRDefault="00837D1A" w:rsidP="00837D1A">
      <w:pPr>
        <w:numPr>
          <w:ilvl w:val="0"/>
          <w:numId w:val="35"/>
        </w:numPr>
        <w:suppressAutoHyphens w:val="0"/>
        <w:spacing w:before="120"/>
        <w:ind w:left="426" w:hanging="427"/>
        <w:rPr>
          <w:bCs/>
          <w:lang w:val="el-GR"/>
        </w:rPr>
      </w:pPr>
      <w:r w:rsidRPr="00837D1A">
        <w:rPr>
          <w:bCs/>
          <w:lang w:val="el-GR"/>
        </w:rPr>
        <w:t>Την Απόφαση του ΔΣ της ΚτΠ Μ.Α.Ε. κατά την υπ’ αρ. 856/25-08-2022 Συνεδρίασή του, με θέμα Εκλογή Διευθύνοντος Συμβούλου (Θέμα 1).</w:t>
      </w:r>
    </w:p>
    <w:p w14:paraId="414B7CD6" w14:textId="77777777" w:rsidR="00837D1A" w:rsidRPr="00837D1A" w:rsidRDefault="00837D1A" w:rsidP="00837D1A">
      <w:pPr>
        <w:numPr>
          <w:ilvl w:val="0"/>
          <w:numId w:val="35"/>
        </w:numPr>
        <w:suppressAutoHyphens w:val="0"/>
        <w:spacing w:before="120"/>
        <w:ind w:left="426" w:hanging="427"/>
        <w:rPr>
          <w:bCs/>
          <w:lang w:val="el-GR"/>
        </w:rPr>
      </w:pPr>
      <w:r w:rsidRPr="00837D1A">
        <w:rPr>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0800E753" w14:textId="77777777" w:rsidR="00837D1A" w:rsidRPr="00837D1A" w:rsidRDefault="00837D1A" w:rsidP="00837D1A">
      <w:pPr>
        <w:numPr>
          <w:ilvl w:val="0"/>
          <w:numId w:val="35"/>
        </w:numPr>
        <w:suppressAutoHyphens w:val="0"/>
        <w:spacing w:before="120"/>
        <w:ind w:left="426" w:hanging="427"/>
        <w:rPr>
          <w:bCs/>
          <w:lang w:val="el-GR"/>
        </w:rPr>
      </w:pPr>
      <w:r w:rsidRPr="00837D1A">
        <w:rPr>
          <w:bCs/>
          <w:lang w:val="el-GR"/>
        </w:rPr>
        <w:t>Την Απόφαση του Διευθύνοντος Συμβούλου της ΚτΠ Μ.Α.Ε. με Αρ. Πρωτ. 22683/</w:t>
      </w:r>
      <w:r w:rsidRPr="00837D1A">
        <w:rPr>
          <w:lang w:val="el-GR"/>
        </w:rPr>
        <w:t xml:space="preserve"> </w:t>
      </w:r>
      <w:r w:rsidRPr="00837D1A">
        <w:rPr>
          <w:bCs/>
          <w:lang w:val="el-GR"/>
        </w:rPr>
        <w:t>ΟΕ 23-10-2023 και θέμα «Εξουσιοδότηση δικαιώματος υπογραφής σε Γενικούς Διευθυντές και Διευθυντές της ΚτΠ Μ.Α.Ε.».</w:t>
      </w:r>
    </w:p>
    <w:p w14:paraId="25B71CDE" w14:textId="77777777" w:rsidR="00837D1A" w:rsidRPr="00837D1A" w:rsidRDefault="00837D1A" w:rsidP="00837D1A">
      <w:pPr>
        <w:numPr>
          <w:ilvl w:val="0"/>
          <w:numId w:val="35"/>
        </w:numPr>
        <w:suppressAutoHyphens w:val="0"/>
        <w:spacing w:before="120"/>
        <w:ind w:left="426" w:hanging="427"/>
        <w:rPr>
          <w:bCs/>
          <w:lang w:val="el-GR"/>
        </w:rPr>
      </w:pPr>
      <w:r w:rsidRPr="00837D1A">
        <w:rPr>
          <w:bCs/>
          <w:lang w:val="el-GR"/>
        </w:rPr>
        <w:lastRenderedPageBreak/>
        <w:t xml:space="preserve">Την από 14-10-2021 (Α.Π. ΚτΠ Μ.Α.Ε. </w:t>
      </w:r>
      <w:r w:rsidRPr="00837D1A">
        <w:rPr>
          <w:lang w:val="el-GR"/>
        </w:rPr>
        <w:t>14904/19-10-2021)</w:t>
      </w:r>
      <w:r w:rsidRPr="00837D1A">
        <w:rPr>
          <w:bCs/>
          <w:lang w:val="el-GR"/>
        </w:rPr>
        <w:t xml:space="preserve"> υπογεγραμμένη Προγραμματική Συμφωνία μεταξύ της Γενικής Γραμματείας Τηλεπικοινωνιών και Ταχυδρομείων και της Κοινωνίας της Πληροφορίας Μ.Α.Ε. για το έργο: </w:t>
      </w:r>
      <w:r w:rsidRPr="00837D1A">
        <w:rPr>
          <w:lang w:val="el-GR"/>
        </w:rPr>
        <w:t xml:space="preserve">«Υποστήριξη στην Υλοποίηση Δράσεων για το </w:t>
      </w:r>
      <w:r w:rsidRPr="005B4682">
        <w:t>Blockchain</w:t>
      </w:r>
      <w:r w:rsidRPr="00837D1A">
        <w:rPr>
          <w:lang w:val="el-GR"/>
        </w:rPr>
        <w:t xml:space="preserve"> την Επαυξημένη και Εικονική Πραγματικότητα και το Διαδίκτυο των Πραγμάτων».</w:t>
      </w:r>
    </w:p>
    <w:p w14:paraId="7CDB2F96" w14:textId="77777777" w:rsidR="00837D1A" w:rsidRPr="00837D1A" w:rsidRDefault="00837D1A" w:rsidP="00837D1A">
      <w:pPr>
        <w:numPr>
          <w:ilvl w:val="0"/>
          <w:numId w:val="35"/>
        </w:numPr>
        <w:suppressAutoHyphens w:val="0"/>
        <w:spacing w:before="120"/>
        <w:ind w:left="426" w:hanging="427"/>
        <w:rPr>
          <w:bCs/>
          <w:lang w:val="el-GR"/>
        </w:rPr>
      </w:pPr>
      <w:r w:rsidRPr="00837D1A">
        <w:rPr>
          <w:bCs/>
          <w:lang w:val="el-GR"/>
        </w:rPr>
        <w:t xml:space="preserve">Την </w:t>
      </w:r>
      <w:bookmarkStart w:id="37" w:name="_Hlk158289302"/>
      <w:r w:rsidRPr="00837D1A">
        <w:rPr>
          <w:bCs/>
          <w:lang w:val="el-GR"/>
        </w:rPr>
        <w:t xml:space="preserve">από 04-08-2022 </w:t>
      </w:r>
      <w:bookmarkEnd w:id="37"/>
      <w:r w:rsidRPr="00837D1A">
        <w:rPr>
          <w:bCs/>
          <w:lang w:val="el-GR"/>
        </w:rPr>
        <w:t xml:space="preserve">(Α.Π. ΚτΠ Μ.Α.Ε. </w:t>
      </w:r>
      <w:r w:rsidRPr="00837D1A">
        <w:rPr>
          <w:lang w:val="el-GR"/>
        </w:rPr>
        <w:t>14613/23-08-2022</w:t>
      </w:r>
      <w:r w:rsidRPr="00837D1A">
        <w:rPr>
          <w:bCs/>
          <w:lang w:val="el-GR"/>
        </w:rPr>
        <w:t xml:space="preserve">) υπογεγραμμένη 1η Τροποποίηση Προγραμματικής Συμφωνίας μεταξύ της Γενικής Γραμματείας Τηλεπικοινωνιών και Ταχυδρομείων και της Κοινωνίας της Πληροφορίας Μ.Α.Ε. για το έργο: </w:t>
      </w:r>
      <w:r w:rsidRPr="00837D1A">
        <w:rPr>
          <w:lang w:val="el-GR"/>
        </w:rPr>
        <w:t xml:space="preserve">«Υποστήριξη στην Υλοποίηση Δράσεων για το </w:t>
      </w:r>
      <w:r w:rsidRPr="005B4682">
        <w:t>Blockchain</w:t>
      </w:r>
      <w:r w:rsidRPr="00837D1A">
        <w:rPr>
          <w:lang w:val="el-GR"/>
        </w:rPr>
        <w:t xml:space="preserve"> την Επαυξημένη και Εικονική Πραγματικότητα και το Διαδίκτυο των Πραγμάτων, την Τεχνητή Νοημοσύνη και τις Τεχνολογίες Διαδικτύου».</w:t>
      </w:r>
    </w:p>
    <w:p w14:paraId="7FBD7D82" w14:textId="77777777" w:rsidR="00837D1A" w:rsidRPr="00837D1A" w:rsidRDefault="00837D1A" w:rsidP="00837D1A">
      <w:pPr>
        <w:numPr>
          <w:ilvl w:val="0"/>
          <w:numId w:val="35"/>
        </w:numPr>
        <w:suppressAutoHyphens w:val="0"/>
        <w:spacing w:before="120"/>
        <w:ind w:left="426" w:hanging="427"/>
        <w:rPr>
          <w:bCs/>
          <w:lang w:val="el-GR"/>
        </w:rPr>
      </w:pPr>
      <w:r w:rsidRPr="00837D1A">
        <w:rPr>
          <w:bCs/>
          <w:lang w:val="el-GR"/>
        </w:rPr>
        <w:t xml:space="preserve">Το υπ’ αρ. 1873/29-01-2024 ΚτΠ Μ.Α.Ε. Έγγραφο με θέμα: “Ανατροπή ανάληψης υποχρέωσης για το έργο: «Υποστήριξη στην υλοποίηση Δράσεων για το </w:t>
      </w:r>
      <w:r w:rsidRPr="00910CD8">
        <w:rPr>
          <w:bCs/>
        </w:rPr>
        <w:t>Blockchain</w:t>
      </w:r>
      <w:r w:rsidRPr="00837D1A">
        <w:rPr>
          <w:bCs/>
          <w:lang w:val="el-GR"/>
        </w:rPr>
        <w:t xml:space="preserve">, την Επαυξημένη και Εικονική Πραγματικότητα και το Διαδίκτυο των Πραγμάτων»”. </w:t>
      </w:r>
    </w:p>
    <w:p w14:paraId="2384D359" w14:textId="77777777" w:rsidR="00837D1A" w:rsidRPr="00837D1A" w:rsidRDefault="00837D1A" w:rsidP="00837D1A">
      <w:pPr>
        <w:numPr>
          <w:ilvl w:val="0"/>
          <w:numId w:val="35"/>
        </w:numPr>
        <w:suppressAutoHyphens w:val="0"/>
        <w:spacing w:before="120"/>
        <w:ind w:left="426" w:hanging="427"/>
        <w:rPr>
          <w:bCs/>
          <w:lang w:val="el-GR"/>
        </w:rPr>
      </w:pPr>
      <w:r w:rsidRPr="00837D1A">
        <w:rPr>
          <w:bCs/>
          <w:lang w:val="el-GR"/>
        </w:rPr>
        <w:t xml:space="preserve">Την υπ’ αρ. 3208/12-02-2024 ΚτΠ Μ.Α.Ε. Απόφαση Ανάληψης Υποχρέωσης (Άρθρο 3 Π.Δ 80/2016) για το έργο: Ανάληψη υποχρέωσης για το έργο: «Υποστήριξη στην υλοποίηση δράσεων για το </w:t>
      </w:r>
      <w:r w:rsidRPr="00F83B66">
        <w:rPr>
          <w:bCs/>
        </w:rPr>
        <w:t>Blockchain</w:t>
      </w:r>
      <w:r w:rsidRPr="00837D1A">
        <w:rPr>
          <w:bCs/>
          <w:lang w:val="el-GR"/>
        </w:rPr>
        <w:t>, την Επαυξημένη και Εικονική Πραγματικότητα και το Διαδίκτυο των Πραγμάτων» οικονομικού έτους 2024.</w:t>
      </w:r>
    </w:p>
    <w:p w14:paraId="39ACBF32" w14:textId="77777777" w:rsidR="00837D1A" w:rsidRPr="00837D1A" w:rsidRDefault="00837D1A" w:rsidP="00837D1A">
      <w:pPr>
        <w:numPr>
          <w:ilvl w:val="0"/>
          <w:numId w:val="35"/>
        </w:numPr>
        <w:suppressAutoHyphens w:val="0"/>
        <w:spacing w:before="120"/>
        <w:ind w:left="426" w:hanging="427"/>
        <w:rPr>
          <w:bCs/>
          <w:lang w:val="el-GR"/>
        </w:rPr>
      </w:pPr>
      <w:r w:rsidRPr="00837D1A">
        <w:rPr>
          <w:bCs/>
          <w:lang w:val="el-GR"/>
        </w:rPr>
        <w:t>Το υπ’ αρ. πρωτ. 54632/20-12-2023 (Α.Π. ΚτΠ Μ.Α.Ε: 27400/21-12-2023) Έγγραφο του Υπουργείου Ψηφιακής Διακυβέρνησης/Γενική Γραμματεία Τηλεπικοινωνιών και Ταχυδρομείων με θέμα: “«Διενέργεια Διαγωνισμού με αντικείμενο την ανάδειξη Συμβούλου για την παροχή συμβουλευτικών υπηρεσιών για μια Εθνική Στρατηγική για το Διαδίκτυο των Πραγμάτων (</w:t>
      </w:r>
      <w:r w:rsidRPr="00F83B66">
        <w:rPr>
          <w:bCs/>
        </w:rPr>
        <w:t>IoT</w:t>
      </w:r>
      <w:r w:rsidRPr="00837D1A">
        <w:rPr>
          <w:bCs/>
          <w:lang w:val="el-GR"/>
        </w:rPr>
        <w:t>) και των Μη-Επανδρωμένων Οχημάτων»”.</w:t>
      </w:r>
    </w:p>
    <w:p w14:paraId="332FAE0B" w14:textId="77777777" w:rsidR="00837D1A" w:rsidRPr="00837D1A" w:rsidRDefault="00837D1A" w:rsidP="00837D1A">
      <w:pPr>
        <w:numPr>
          <w:ilvl w:val="0"/>
          <w:numId w:val="35"/>
        </w:numPr>
        <w:suppressAutoHyphens w:val="0"/>
        <w:spacing w:before="120"/>
        <w:ind w:left="426" w:hanging="427"/>
        <w:rPr>
          <w:b/>
          <w:bCs/>
          <w:lang w:val="el-GR"/>
        </w:rPr>
      </w:pPr>
      <w:r w:rsidRPr="00837D1A">
        <w:rPr>
          <w:bCs/>
          <w:lang w:val="el-GR"/>
        </w:rPr>
        <w:t>Τα υπ’ αρ. πρωτ. ΚτΠ Μ.Α.Ε. 3254/12-02-2024, 3587/15-02-2024 &amp; 4043/21-02-2024 μηνύματα ηλεκτρονικού ταχυδρομείου της Γενικής Γραμματείας Τηλεπικοινωνιών και Ταχυδρομείων με θέμα: ”Έγκριση ολοκλήρωσης της Φάσης Α’ και έναρξης της Φάσης Β’ για την υλοποίηση του έργου: «Παροχή Συμβουλευτικών Υπηρεσιών Εθνικής Στρατηγικής για το Διαδίκτυο των Πραγμάτων (</w:t>
      </w:r>
      <w:r w:rsidRPr="001301AD">
        <w:t>IoT</w:t>
      </w:r>
      <w:r w:rsidRPr="00837D1A">
        <w:rPr>
          <w:bCs/>
          <w:lang w:val="el-GR"/>
        </w:rPr>
        <w:t>) και για τα Μη-Επανδρωμένα Οχήματα»”.</w:t>
      </w:r>
    </w:p>
    <w:p w14:paraId="47349D69" w14:textId="77777777" w:rsidR="00837D1A" w:rsidRPr="00EE2DC3" w:rsidRDefault="00837D1A" w:rsidP="00837D1A">
      <w:pPr>
        <w:pStyle w:val="aff"/>
        <w:numPr>
          <w:ilvl w:val="0"/>
          <w:numId w:val="35"/>
        </w:numPr>
        <w:suppressAutoHyphens w:val="0"/>
        <w:spacing w:before="120"/>
        <w:ind w:left="425" w:hanging="426"/>
        <w:contextualSpacing w:val="0"/>
        <w:rPr>
          <w:bCs/>
          <w:lang w:val="el-GR"/>
        </w:rPr>
      </w:pPr>
      <w:r w:rsidRPr="004508EB">
        <w:rPr>
          <w:bCs/>
          <w:lang w:val="el-GR"/>
        </w:rPr>
        <w:t xml:space="preserve">Την </w:t>
      </w:r>
      <w:r>
        <w:rPr>
          <w:bCs/>
          <w:lang w:val="el-GR"/>
        </w:rPr>
        <w:t>από 22-02-2024 (Α/Α</w:t>
      </w:r>
      <w:r w:rsidRPr="00EE2DC3">
        <w:rPr>
          <w:rFonts w:ascii="Ubuntu" w:hAnsi="Ubuntu"/>
          <w:color w:val="596376"/>
          <w:sz w:val="21"/>
          <w:szCs w:val="21"/>
          <w:shd w:val="clear" w:color="auto" w:fill="FFFFFF"/>
          <w:lang w:val="el-GR"/>
        </w:rPr>
        <w:t xml:space="preserve"> </w:t>
      </w:r>
      <w:r w:rsidRPr="00EE2DC3">
        <w:rPr>
          <w:bCs/>
          <w:lang w:val="el-GR"/>
        </w:rPr>
        <w:t>417745</w:t>
      </w:r>
      <w:r>
        <w:rPr>
          <w:bCs/>
          <w:lang w:val="el-GR"/>
        </w:rPr>
        <w:t xml:space="preserve"> </w:t>
      </w:r>
      <w:r>
        <w:rPr>
          <w:bCs/>
          <w:lang w:val="en-US"/>
        </w:rPr>
        <w:t>Docutracks</w:t>
      </w:r>
      <w:r w:rsidRPr="00EE2DC3">
        <w:rPr>
          <w:bCs/>
          <w:lang w:val="el-GR"/>
        </w:rPr>
        <w:t>)</w:t>
      </w:r>
      <w:r>
        <w:rPr>
          <w:bCs/>
          <w:lang w:val="el-GR"/>
        </w:rPr>
        <w:t xml:space="preserve"> Εισήγηση από την Δ/νση </w:t>
      </w:r>
      <w:r w:rsidRPr="00EE2DC3">
        <w:rPr>
          <w:bCs/>
          <w:lang w:val="el-GR"/>
        </w:rPr>
        <w:t>Διαχείρισης Έργων Υποδομών</w:t>
      </w:r>
      <w:r>
        <w:rPr>
          <w:bCs/>
          <w:lang w:val="el-GR"/>
        </w:rPr>
        <w:t xml:space="preserve">/Τμήμα </w:t>
      </w:r>
      <w:r w:rsidRPr="00EE2DC3">
        <w:rPr>
          <w:bCs/>
          <w:lang w:val="el-GR"/>
        </w:rPr>
        <w:t>Κυβερνοασφάλειας &amp; Τηλεπικοινωνιακών Υπηρεσιών Δημοσίου</w:t>
      </w:r>
      <w:r w:rsidRPr="004508EB">
        <w:rPr>
          <w:bCs/>
          <w:lang w:val="el-GR"/>
        </w:rPr>
        <w:t>.</w:t>
      </w:r>
    </w:p>
    <w:p w14:paraId="48878E93" w14:textId="77777777" w:rsidR="00837D1A" w:rsidRPr="004508EB" w:rsidRDefault="00837D1A" w:rsidP="00837D1A">
      <w:pPr>
        <w:pStyle w:val="aff"/>
        <w:numPr>
          <w:ilvl w:val="0"/>
          <w:numId w:val="35"/>
        </w:numPr>
        <w:suppressAutoHyphens w:val="0"/>
        <w:spacing w:before="120"/>
        <w:ind w:left="425" w:hanging="426"/>
        <w:contextualSpacing w:val="0"/>
        <w:rPr>
          <w:bCs/>
          <w:lang w:val="el-GR"/>
        </w:rPr>
      </w:pPr>
      <w:r w:rsidRPr="004508EB">
        <w:rPr>
          <w:bCs/>
          <w:lang w:val="el-GR"/>
        </w:rPr>
        <w:t xml:space="preserve">Την Απόφαση του Διοικητικού Συμβουλίου της  ΚτΠ Μ.Α.Ε. κατά την υπ’ αρ. </w:t>
      </w:r>
      <w:r w:rsidRPr="00892A45">
        <w:rPr>
          <w:bCs/>
          <w:lang w:val="el-GR"/>
        </w:rPr>
        <w:t>970/07</w:t>
      </w:r>
      <w:r w:rsidRPr="00EE67CF">
        <w:rPr>
          <w:bCs/>
          <w:lang w:val="el-GR"/>
        </w:rPr>
        <w:t>-</w:t>
      </w:r>
      <w:r w:rsidRPr="00892A45">
        <w:rPr>
          <w:bCs/>
          <w:lang w:val="el-GR"/>
        </w:rPr>
        <w:t>02</w:t>
      </w:r>
      <w:r w:rsidRPr="00EE67CF">
        <w:rPr>
          <w:bCs/>
          <w:lang w:val="el-GR"/>
        </w:rPr>
        <w:t>-</w:t>
      </w:r>
      <w:r w:rsidRPr="00892A45">
        <w:rPr>
          <w:bCs/>
          <w:lang w:val="el-GR"/>
        </w:rPr>
        <w:t xml:space="preserve">2024 </w:t>
      </w:r>
      <w:r w:rsidRPr="004508EB">
        <w:rPr>
          <w:bCs/>
          <w:lang w:val="el-GR"/>
        </w:rPr>
        <w:t xml:space="preserve">Συνεδρίασή του (Θέμα </w:t>
      </w:r>
      <w:r w:rsidRPr="00EE67CF">
        <w:rPr>
          <w:bCs/>
          <w:lang w:val="el-GR"/>
        </w:rPr>
        <w:t>6</w:t>
      </w:r>
      <w:r w:rsidRPr="004508EB">
        <w:rPr>
          <w:bCs/>
          <w:lang w:val="el-GR"/>
        </w:rPr>
        <w:t>.</w:t>
      </w:r>
      <w:r w:rsidRPr="00EE67CF">
        <w:rPr>
          <w:bCs/>
          <w:lang w:val="el-GR"/>
        </w:rPr>
        <w:t>3</w:t>
      </w:r>
      <w:r w:rsidRPr="004508EB">
        <w:rPr>
          <w:bCs/>
          <w:lang w:val="el-GR"/>
        </w:rPr>
        <w:t>).</w:t>
      </w:r>
    </w:p>
    <w:bookmarkEnd w:id="36"/>
    <w:p w14:paraId="3698F8B3" w14:textId="122AC8E6" w:rsidR="00ED0CBA" w:rsidRPr="00843BE8" w:rsidRDefault="00ED0CBA" w:rsidP="00AA6688">
      <w:pPr>
        <w:tabs>
          <w:tab w:val="left" w:pos="284"/>
        </w:tabs>
        <w:rPr>
          <w:lang w:val="el-GR"/>
        </w:rPr>
      </w:pPr>
    </w:p>
    <w:p w14:paraId="2589B236" w14:textId="77777777" w:rsidR="008338F0" w:rsidRPr="00603221" w:rsidRDefault="003355E7" w:rsidP="003A109E">
      <w:pPr>
        <w:pStyle w:val="2"/>
        <w:rPr>
          <w:rFonts w:cs="Tahoma"/>
          <w:lang w:val="el-GR"/>
        </w:rPr>
      </w:pPr>
      <w:r w:rsidRPr="00843BE8">
        <w:rPr>
          <w:rFonts w:cs="Tahoma"/>
          <w:lang w:val="el-GR"/>
        </w:rPr>
        <w:tab/>
      </w:r>
      <w:bookmarkStart w:id="38" w:name="_Ref40979373"/>
      <w:bookmarkStart w:id="39" w:name="_Toc97194260"/>
      <w:bookmarkStart w:id="40" w:name="_Toc97194409"/>
      <w:bookmarkStart w:id="41" w:name="_Toc157445301"/>
      <w:bookmarkStart w:id="42" w:name="_Toc157790517"/>
      <w:r w:rsidRPr="00603221">
        <w:rPr>
          <w:rFonts w:cs="Tahoma"/>
          <w:lang w:val="el-GR"/>
        </w:rPr>
        <w:t>Προθεσμία παραλαβής προσφορών και διενέργεια διαγωνισμού</w:t>
      </w:r>
      <w:bookmarkEnd w:id="38"/>
      <w:bookmarkEnd w:id="39"/>
      <w:bookmarkEnd w:id="40"/>
      <w:bookmarkEnd w:id="41"/>
      <w:bookmarkEnd w:id="42"/>
      <w:r w:rsidRPr="00603221">
        <w:rPr>
          <w:rFonts w:cs="Tahoma"/>
          <w:lang w:val="el-GR"/>
        </w:rPr>
        <w:t xml:space="preserve"> </w:t>
      </w:r>
    </w:p>
    <w:p w14:paraId="2E868A86" w14:textId="269717C4" w:rsidR="00B65D70" w:rsidRPr="00853E76" w:rsidRDefault="003355E7" w:rsidP="00B8545D">
      <w:pPr>
        <w:spacing w:before="240"/>
        <w:rPr>
          <w:color w:val="000000"/>
          <w:lang w:val="el-GR"/>
        </w:rPr>
      </w:pPr>
      <w:r w:rsidRPr="00CA6C34">
        <w:rPr>
          <w:lang w:val="el-GR" w:eastAsia="el-GR"/>
        </w:rPr>
        <w:t>Η καταληκτική ημερομηνία παραλαβής των προσφορών είναι η</w:t>
      </w:r>
      <w:r w:rsidR="00FE153E" w:rsidRPr="00CA6C34">
        <w:rPr>
          <w:lang w:val="el-GR" w:eastAsia="el-GR"/>
        </w:rPr>
        <w:t xml:space="preserve"> </w:t>
      </w:r>
      <w:r w:rsidR="007A31E9">
        <w:rPr>
          <w:b/>
          <w:bCs/>
          <w:lang w:val="el-GR" w:eastAsia="el-GR"/>
        </w:rPr>
        <w:t>01</w:t>
      </w:r>
      <w:r w:rsidR="00FE153E" w:rsidRPr="00EB3789">
        <w:rPr>
          <w:b/>
          <w:bCs/>
          <w:lang w:val="el-GR" w:eastAsia="el-GR"/>
        </w:rPr>
        <w:t>-</w:t>
      </w:r>
      <w:r w:rsidR="007A31E9">
        <w:rPr>
          <w:b/>
          <w:bCs/>
          <w:lang w:val="el-GR" w:eastAsia="el-GR"/>
        </w:rPr>
        <w:t>04</w:t>
      </w:r>
      <w:r w:rsidR="00FE153E" w:rsidRPr="00EB3789">
        <w:rPr>
          <w:b/>
          <w:bCs/>
          <w:lang w:val="el-GR" w:eastAsia="el-GR"/>
        </w:rPr>
        <w:t>-202</w:t>
      </w:r>
      <w:r w:rsidR="001520D2" w:rsidRPr="000171E1">
        <w:rPr>
          <w:b/>
          <w:bCs/>
          <w:lang w:val="el-GR" w:eastAsia="el-GR"/>
        </w:rPr>
        <w:t>4</w:t>
      </w:r>
      <w:r w:rsidR="006B5EA7" w:rsidRPr="00CA6C34">
        <w:rPr>
          <w:lang w:val="el-GR" w:eastAsia="el-GR"/>
        </w:rPr>
        <w:t xml:space="preserve">, </w:t>
      </w:r>
      <w:r w:rsidR="006B5EA7" w:rsidRPr="00CA6C34">
        <w:rPr>
          <w:color w:val="000000"/>
          <w:lang w:val="el-GR"/>
        </w:rPr>
        <w:t>ημέρα</w:t>
      </w:r>
      <w:r w:rsidR="006B5EA7" w:rsidRPr="00CA6C34">
        <w:rPr>
          <w:lang w:val="el-GR" w:eastAsia="el-GR"/>
        </w:rPr>
        <w:t xml:space="preserve"> </w:t>
      </w:r>
      <w:r w:rsidR="007A31E9">
        <w:rPr>
          <w:b/>
          <w:bCs/>
          <w:lang w:val="el-GR" w:eastAsia="el-GR"/>
        </w:rPr>
        <w:t>Δευτέρα</w:t>
      </w:r>
      <w:r w:rsidR="006B5EA7" w:rsidRPr="00CA6C34">
        <w:rPr>
          <w:b/>
          <w:bCs/>
          <w:lang w:val="el-GR" w:eastAsia="el-GR"/>
        </w:rPr>
        <w:t xml:space="preserve"> </w:t>
      </w:r>
      <w:r w:rsidRPr="00CA6C34">
        <w:rPr>
          <w:lang w:val="el-GR" w:eastAsia="el-GR"/>
        </w:rPr>
        <w:t xml:space="preserve">και ώρα </w:t>
      </w:r>
      <w:r w:rsidR="007A31E9">
        <w:rPr>
          <w:b/>
          <w:bCs/>
          <w:lang w:val="el-GR" w:eastAsia="el-GR"/>
        </w:rPr>
        <w:t>14</w:t>
      </w:r>
      <w:r w:rsidR="00177FF0" w:rsidRPr="00CA6C34">
        <w:rPr>
          <w:b/>
          <w:bCs/>
          <w:lang w:val="el-GR" w:eastAsia="el-GR"/>
        </w:rPr>
        <w:t>:00</w:t>
      </w:r>
      <w:r w:rsidR="00177FF0" w:rsidRPr="00CA6C34">
        <w:rPr>
          <w:lang w:val="el-GR" w:eastAsia="el-GR"/>
        </w:rPr>
        <w:t xml:space="preserve"> </w:t>
      </w:r>
      <w:r w:rsidR="00B65D70" w:rsidRPr="00CA6C34">
        <w:rPr>
          <w:lang w:val="el-GR" w:eastAsia="el-GR"/>
        </w:rPr>
        <w:t xml:space="preserve">και η </w:t>
      </w:r>
      <w:r w:rsidR="007A31E9">
        <w:rPr>
          <w:color w:val="000000"/>
          <w:lang w:val="el-GR"/>
        </w:rPr>
        <w:t>η</w:t>
      </w:r>
      <w:r w:rsidR="00B65D70" w:rsidRPr="00CA6C34">
        <w:rPr>
          <w:color w:val="000000"/>
          <w:lang w:val="el-GR"/>
        </w:rPr>
        <w:t>μερομηνία έναρξης υποβολής προσφορών είναι η</w:t>
      </w:r>
      <w:r w:rsidR="00931C29" w:rsidRPr="00CA6C34">
        <w:rPr>
          <w:color w:val="000000"/>
          <w:lang w:val="el-GR"/>
        </w:rPr>
        <w:t xml:space="preserve"> </w:t>
      </w:r>
      <w:r w:rsidR="007A31E9" w:rsidRPr="007A31E9">
        <w:rPr>
          <w:b/>
          <w:bCs/>
          <w:lang w:val="el-GR" w:eastAsia="el-GR"/>
        </w:rPr>
        <w:t>29</w:t>
      </w:r>
      <w:r w:rsidR="007942E7" w:rsidRPr="007A31E9">
        <w:rPr>
          <w:b/>
          <w:bCs/>
          <w:lang w:val="el-GR" w:eastAsia="el-GR"/>
        </w:rPr>
        <w:t>-</w:t>
      </w:r>
      <w:r w:rsidR="007A31E9" w:rsidRPr="007A31E9">
        <w:rPr>
          <w:b/>
          <w:bCs/>
          <w:lang w:val="el-GR" w:eastAsia="el-GR"/>
        </w:rPr>
        <w:t>02</w:t>
      </w:r>
      <w:r w:rsidR="007942E7" w:rsidRPr="007A31E9">
        <w:rPr>
          <w:b/>
          <w:bCs/>
          <w:lang w:val="el-GR" w:eastAsia="el-GR"/>
        </w:rPr>
        <w:t>-202</w:t>
      </w:r>
      <w:r w:rsidR="001520D2" w:rsidRPr="007A31E9">
        <w:rPr>
          <w:b/>
          <w:bCs/>
          <w:lang w:val="el-GR" w:eastAsia="el-GR"/>
        </w:rPr>
        <w:t>4</w:t>
      </w:r>
      <w:r w:rsidR="00853E76" w:rsidRPr="00853E76">
        <w:rPr>
          <w:b/>
          <w:bCs/>
          <w:color w:val="000000"/>
          <w:lang w:val="el-GR"/>
        </w:rPr>
        <w:t>.</w:t>
      </w:r>
    </w:p>
    <w:p w14:paraId="7A7D0666" w14:textId="6771F973" w:rsidR="001C673F" w:rsidRPr="00603221" w:rsidRDefault="003355E7" w:rsidP="001C673F">
      <w:pPr>
        <w:rPr>
          <w:lang w:val="el-GR"/>
        </w:rPr>
      </w:pPr>
      <w:r w:rsidRPr="00CA6C34">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C673F" w:rsidRPr="00CA6C34">
        <w:rPr>
          <w:b/>
          <w:lang w:val="el-GR"/>
        </w:rPr>
        <w:t>τέσσερις (4) εργάσιμες</w:t>
      </w:r>
      <w:r w:rsidR="001C673F" w:rsidRPr="00CA6C34">
        <w:rPr>
          <w:lang w:val="el-GR"/>
        </w:rPr>
        <w:t xml:space="preserve"> ημέρες μετά την καταληκτική ημερομηνία υποβολής των προσφορών </w:t>
      </w:r>
      <w:r w:rsidR="001C673F" w:rsidRPr="00164D9C">
        <w:rPr>
          <w:bCs/>
          <w:lang w:val="el-GR"/>
        </w:rPr>
        <w:t>ήτοι</w:t>
      </w:r>
      <w:r w:rsidR="001C673F" w:rsidRPr="00CA6C34">
        <w:rPr>
          <w:b/>
          <w:lang w:val="el-GR"/>
        </w:rPr>
        <w:t xml:space="preserve"> </w:t>
      </w:r>
      <w:r w:rsidR="007A31E9" w:rsidRPr="007A31E9">
        <w:rPr>
          <w:b/>
          <w:lang w:val="el-GR"/>
        </w:rPr>
        <w:t>05</w:t>
      </w:r>
      <w:r w:rsidR="00045383" w:rsidRPr="007A31E9">
        <w:rPr>
          <w:b/>
          <w:lang w:val="el-GR"/>
        </w:rPr>
        <w:t>-</w:t>
      </w:r>
      <w:r w:rsidR="007A31E9" w:rsidRPr="007A31E9">
        <w:rPr>
          <w:b/>
          <w:lang w:val="el-GR"/>
        </w:rPr>
        <w:t>04</w:t>
      </w:r>
      <w:r w:rsidR="00045383" w:rsidRPr="007A31E9">
        <w:rPr>
          <w:b/>
          <w:lang w:val="el-GR"/>
        </w:rPr>
        <w:t>-202</w:t>
      </w:r>
      <w:r w:rsidR="001520D2" w:rsidRPr="007A31E9">
        <w:rPr>
          <w:b/>
          <w:lang w:val="el-GR"/>
        </w:rPr>
        <w:t>4</w:t>
      </w:r>
      <w:r w:rsidR="00045383" w:rsidRPr="00CA6C34">
        <w:rPr>
          <w:b/>
          <w:lang w:val="el-GR"/>
        </w:rPr>
        <w:t xml:space="preserve"> </w:t>
      </w:r>
      <w:r w:rsidR="001C673F" w:rsidRPr="00164D9C">
        <w:rPr>
          <w:bCs/>
          <w:lang w:val="el-GR"/>
        </w:rPr>
        <w:t>και ώρα</w:t>
      </w:r>
      <w:r w:rsidR="001C673F" w:rsidRPr="00CA6C34">
        <w:rPr>
          <w:b/>
          <w:lang w:val="el-GR"/>
        </w:rPr>
        <w:t xml:space="preserve"> </w:t>
      </w:r>
      <w:r w:rsidR="007A31E9" w:rsidRPr="007A31E9">
        <w:rPr>
          <w:b/>
          <w:lang w:val="el-GR"/>
        </w:rPr>
        <w:t>14:00</w:t>
      </w:r>
      <w:r w:rsidR="008C74C1" w:rsidRPr="007A31E9">
        <w:rPr>
          <w:b/>
          <w:lang w:val="el-GR"/>
        </w:rPr>
        <w:t>.</w:t>
      </w:r>
      <w:r w:rsidR="008C74C1" w:rsidRPr="00EB3789">
        <w:rPr>
          <w:b/>
          <w:highlight w:val="yellow"/>
          <w:lang w:val="el-GR"/>
        </w:rPr>
        <w:t xml:space="preserve"> </w:t>
      </w:r>
    </w:p>
    <w:p w14:paraId="296B8173" w14:textId="77777777" w:rsidR="001C673F" w:rsidRPr="00603221" w:rsidRDefault="001C673F">
      <w:pPr>
        <w:rPr>
          <w:lang w:val="el-GR"/>
        </w:rPr>
      </w:pPr>
      <w:r w:rsidRPr="00603221" w:rsidDel="001C673F">
        <w:rPr>
          <w:i/>
          <w:iCs/>
          <w:color w:val="5B9BD5"/>
          <w:kern w:val="1"/>
          <w:lang w:val="el-GR"/>
        </w:rPr>
        <w:t xml:space="preserve"> </w:t>
      </w:r>
    </w:p>
    <w:p w14:paraId="1C51DF23" w14:textId="77777777" w:rsidR="008338F0" w:rsidRPr="00603221" w:rsidRDefault="003355E7" w:rsidP="003A109E">
      <w:pPr>
        <w:pStyle w:val="2"/>
        <w:rPr>
          <w:rFonts w:cs="Tahoma"/>
          <w:lang w:val="el-GR"/>
        </w:rPr>
      </w:pPr>
      <w:r w:rsidRPr="00603221">
        <w:rPr>
          <w:rFonts w:cs="Tahoma"/>
          <w:lang w:val="el-GR"/>
        </w:rPr>
        <w:tab/>
      </w:r>
      <w:bookmarkStart w:id="43" w:name="_Ref65241722"/>
      <w:bookmarkStart w:id="44" w:name="_Ref65241727"/>
      <w:bookmarkStart w:id="45" w:name="_Toc97194261"/>
      <w:bookmarkStart w:id="46" w:name="_Toc97194410"/>
      <w:bookmarkStart w:id="47" w:name="_Toc157445302"/>
      <w:bookmarkStart w:id="48" w:name="_Toc157790518"/>
      <w:r w:rsidRPr="00603221">
        <w:rPr>
          <w:rFonts w:cs="Tahoma"/>
          <w:lang w:val="el-GR"/>
        </w:rPr>
        <w:t>Δημοσιότητα</w:t>
      </w:r>
      <w:bookmarkEnd w:id="43"/>
      <w:bookmarkEnd w:id="44"/>
      <w:bookmarkEnd w:id="45"/>
      <w:bookmarkEnd w:id="46"/>
      <w:bookmarkEnd w:id="47"/>
      <w:bookmarkEnd w:id="48"/>
    </w:p>
    <w:p w14:paraId="6415095B" w14:textId="77777777" w:rsidR="009314F8" w:rsidRPr="00C87191" w:rsidRDefault="009314F8" w:rsidP="009314F8">
      <w:pPr>
        <w:spacing w:before="240"/>
        <w:rPr>
          <w:lang w:val="el-GR"/>
        </w:rPr>
      </w:pPr>
      <w:r w:rsidRPr="00603221">
        <w:rPr>
          <w:b/>
          <w:lang w:val="el-GR"/>
        </w:rPr>
        <w:t>Α.</w:t>
      </w:r>
      <w:r w:rsidRPr="00603221">
        <w:rPr>
          <w:b/>
          <w:lang w:val="el-GR"/>
        </w:rPr>
        <w:tab/>
      </w:r>
      <w:r w:rsidRPr="00C87191">
        <w:rPr>
          <w:b/>
          <w:lang w:val="el-GR"/>
        </w:rPr>
        <w:t xml:space="preserve">Δημοσίευση στην Επίσημη Εφημερίδα της Ευρωπαϊκής Ένωσης </w:t>
      </w:r>
    </w:p>
    <w:p w14:paraId="1614DC33" w14:textId="53ACB61D" w:rsidR="009314F8" w:rsidRDefault="009314F8">
      <w:pPr>
        <w:rPr>
          <w:lang w:val="el-GR"/>
        </w:rPr>
      </w:pPr>
      <w:r w:rsidRPr="00C87191">
        <w:rPr>
          <w:lang w:val="el-GR"/>
        </w:rPr>
        <w:t xml:space="preserve">Προκήρυξη της παρούσας σύμβασης απεστάλη με ηλεκτρονικά μέσα για δημοσίευση στις </w:t>
      </w:r>
      <w:r w:rsidR="00B70C3E" w:rsidRPr="00B70C3E">
        <w:rPr>
          <w:b/>
          <w:bCs/>
          <w:lang w:val="el-GR"/>
        </w:rPr>
        <w:t>26-02-2024</w:t>
      </w:r>
      <w:r w:rsidRPr="00C87191">
        <w:rPr>
          <w:lang w:val="el-GR"/>
        </w:rPr>
        <w:t xml:space="preserve"> στην Υπηρεσία Εκδόσεων της Ευρωπαϊκής Ένωσης</w:t>
      </w:r>
      <w:r w:rsidR="00B70C3E">
        <w:rPr>
          <w:lang w:val="el-GR"/>
        </w:rPr>
        <w:t xml:space="preserve"> και δημοσιεύθηκε στις </w:t>
      </w:r>
      <w:bookmarkStart w:id="49" w:name="_Hlk159839782"/>
      <w:r w:rsidR="00B70C3E" w:rsidRPr="00B70C3E">
        <w:rPr>
          <w:b/>
          <w:bCs/>
          <w:lang w:val="el-GR"/>
        </w:rPr>
        <w:t>28-02-2024</w:t>
      </w:r>
      <w:bookmarkEnd w:id="49"/>
      <w:r w:rsidRPr="00C87191">
        <w:rPr>
          <w:lang w:val="el-GR"/>
        </w:rPr>
        <w:t>.</w:t>
      </w:r>
    </w:p>
    <w:p w14:paraId="006E1A22" w14:textId="77777777" w:rsidR="00B70C3E" w:rsidRDefault="00B70C3E" w:rsidP="009314F8">
      <w:pPr>
        <w:rPr>
          <w:b/>
          <w:lang w:val="el-GR"/>
        </w:rPr>
      </w:pPr>
    </w:p>
    <w:p w14:paraId="395058D5" w14:textId="23D368F4" w:rsidR="009314F8" w:rsidRPr="00603221" w:rsidRDefault="009314F8" w:rsidP="009314F8">
      <w:pPr>
        <w:rPr>
          <w:lang w:val="el-GR"/>
        </w:rPr>
      </w:pPr>
      <w:r w:rsidRPr="00603221">
        <w:rPr>
          <w:b/>
          <w:lang w:val="el-GR"/>
        </w:rPr>
        <w:lastRenderedPageBreak/>
        <w:t>Β.</w:t>
      </w:r>
      <w:r w:rsidRPr="00603221">
        <w:rPr>
          <w:b/>
          <w:lang w:val="el-GR"/>
        </w:rPr>
        <w:tab/>
        <w:t xml:space="preserve">Δημοσίευση σε εθνικό επίπεδο </w:t>
      </w:r>
    </w:p>
    <w:p w14:paraId="0BEA0AB3" w14:textId="70EF353E" w:rsidR="008338F0" w:rsidRPr="00CA6C34" w:rsidRDefault="001452C0">
      <w:pPr>
        <w:rPr>
          <w:lang w:val="el-GR"/>
        </w:rPr>
      </w:pPr>
      <w:r w:rsidRPr="00CA6C34">
        <w:rPr>
          <w:lang w:val="el-GR"/>
        </w:rPr>
        <w:t>Η προκήρυξη και το</w:t>
      </w:r>
      <w:r w:rsidR="003355E7" w:rsidRPr="00CA6C34">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CA6C34">
        <w:rPr>
          <w:lang w:val="el-GR"/>
        </w:rPr>
        <w:t xml:space="preserve">στις </w:t>
      </w:r>
      <w:bookmarkStart w:id="50" w:name="_Hlk159839892"/>
      <w:r w:rsidR="00B70C3E" w:rsidRPr="00B70C3E">
        <w:rPr>
          <w:b/>
          <w:bCs/>
          <w:color w:val="000000"/>
          <w:lang w:val="el-GR"/>
        </w:rPr>
        <w:t>2</w:t>
      </w:r>
      <w:r w:rsidR="00B70C3E">
        <w:rPr>
          <w:b/>
          <w:bCs/>
          <w:color w:val="000000"/>
          <w:lang w:val="el-GR"/>
        </w:rPr>
        <w:t>9</w:t>
      </w:r>
      <w:r w:rsidR="00B70C3E" w:rsidRPr="00B70C3E">
        <w:rPr>
          <w:b/>
          <w:bCs/>
          <w:color w:val="000000"/>
          <w:lang w:val="el-GR"/>
        </w:rPr>
        <w:t>-02-2024</w:t>
      </w:r>
      <w:bookmarkEnd w:id="50"/>
      <w:r w:rsidR="00DA45BC" w:rsidRPr="00CA6C34">
        <w:rPr>
          <w:b/>
          <w:bCs/>
          <w:color w:val="000000"/>
          <w:lang w:val="el-GR"/>
        </w:rPr>
        <w:t>.</w:t>
      </w:r>
    </w:p>
    <w:p w14:paraId="2CA9255C" w14:textId="64AB253F" w:rsidR="00821852" w:rsidRPr="00CA6C34" w:rsidRDefault="00821852" w:rsidP="00821852">
      <w:pPr>
        <w:rPr>
          <w:lang w:val="el-GR"/>
        </w:rPr>
      </w:pPr>
      <w:r w:rsidRPr="00CA6C34">
        <w:rPr>
          <w:lang w:val="el-GR"/>
        </w:rPr>
        <w:t xml:space="preserve">Τα έγγραφα της σύμβασης </w:t>
      </w:r>
      <w:bookmarkStart w:id="51" w:name="_Hlk75874003"/>
      <w:r w:rsidRPr="00CA6C34">
        <w:rPr>
          <w:lang w:val="el-GR"/>
        </w:rPr>
        <w:t xml:space="preserve">της παρούσας Διακήρυξης καταχωρήθηκαν </w:t>
      </w:r>
      <w:bookmarkEnd w:id="51"/>
      <w:r w:rsidRPr="00CA6C34">
        <w:rPr>
          <w:lang w:val="el-GR"/>
        </w:rPr>
        <w:t xml:space="preserve">στη σχετική ηλεκτρονική διαδικασία σύναψης δημόσιας σύμβασης στο ΕΣΗΔΗΣ στις </w:t>
      </w:r>
      <w:r w:rsidR="00B70C3E" w:rsidRPr="00B70C3E">
        <w:rPr>
          <w:b/>
          <w:bCs/>
          <w:color w:val="000000"/>
          <w:lang w:val="el-GR"/>
        </w:rPr>
        <w:t>29-02-2024</w:t>
      </w:r>
      <w:r w:rsidR="00B70C3E">
        <w:rPr>
          <w:b/>
          <w:bCs/>
          <w:color w:val="000000"/>
          <w:lang w:val="el-GR"/>
        </w:rPr>
        <w:t xml:space="preserve"> </w:t>
      </w:r>
      <w:r w:rsidRPr="00CA6C34">
        <w:rPr>
          <w:lang w:val="el-GR"/>
        </w:rPr>
        <w:t>η οποία έλαβε Συστημικό Αύξοντα Αριθμό</w:t>
      </w:r>
      <w:bookmarkStart w:id="52" w:name="_Hlk75874030"/>
      <w:r w:rsidRPr="00CA6C34">
        <w:rPr>
          <w:lang w:val="el-GR"/>
        </w:rPr>
        <w:t>:</w:t>
      </w:r>
      <w:bookmarkEnd w:id="52"/>
      <w:r w:rsidR="005136DB" w:rsidRPr="00CA6C34">
        <w:rPr>
          <w:lang w:val="el-GR"/>
        </w:rPr>
        <w:t xml:space="preserve"> </w:t>
      </w:r>
      <w:r w:rsidR="001350AD" w:rsidRPr="00164D9C">
        <w:rPr>
          <w:b/>
          <w:bCs/>
          <w:lang w:val="el-GR"/>
        </w:rPr>
        <w:t>346070</w:t>
      </w:r>
      <w:r w:rsidR="005136DB" w:rsidRPr="00CA6C34">
        <w:rPr>
          <w:lang w:val="el-GR"/>
        </w:rPr>
        <w:t xml:space="preserve"> </w:t>
      </w:r>
      <w:r w:rsidRPr="00CA6C34">
        <w:rPr>
          <w:lang w:val="el-GR"/>
        </w:rPr>
        <w:t>και αναρτήθηκαν στη Διαδικτυακή Πύλη (</w:t>
      </w:r>
      <w:hyperlink r:id="rId21" w:history="1">
        <w:r w:rsidRPr="00CA6C34">
          <w:rPr>
            <w:rStyle w:val="-"/>
            <w:lang w:val="el-GR"/>
          </w:rPr>
          <w:t>www.promitheus.gov.gr</w:t>
        </w:r>
      </w:hyperlink>
      <w:r w:rsidRPr="00CA6C34">
        <w:rPr>
          <w:lang w:val="el-GR"/>
        </w:rPr>
        <w:t>) του ΟΠΣ ΕΣΗΔΗΣ.</w:t>
      </w:r>
    </w:p>
    <w:p w14:paraId="700AF3F7" w14:textId="6EB5F07B" w:rsidR="00181C40" w:rsidRPr="00CA6C34" w:rsidRDefault="00821852">
      <w:pPr>
        <w:rPr>
          <w:lang w:val="el-GR"/>
        </w:rPr>
      </w:pPr>
      <w:r w:rsidRPr="00CA6C34">
        <w:rPr>
          <w:lang w:val="el-GR"/>
        </w:rPr>
        <w:t>Π</w:t>
      </w:r>
      <w:r w:rsidR="00181C40" w:rsidRPr="00CA6C34">
        <w:rPr>
          <w:lang w:val="el-GR"/>
        </w:rPr>
        <w:t xml:space="preserve">ερίληψη της παρούσας Διακήρυξης όπως προβλέπεται στην περίπτωση </w:t>
      </w:r>
      <w:bookmarkStart w:id="53" w:name="_Hlk75874098"/>
      <w:r w:rsidR="00181C40" w:rsidRPr="00CA6C34">
        <w:rPr>
          <w:lang w:val="el-GR"/>
        </w:rPr>
        <w:t xml:space="preserve">(ιστ) </w:t>
      </w:r>
      <w:bookmarkEnd w:id="53"/>
      <w:r w:rsidR="00181C40" w:rsidRPr="00CA6C34">
        <w:rPr>
          <w:lang w:val="el-GR"/>
        </w:rPr>
        <w:t xml:space="preserve">της παραγράφου 3 του άρθρου 76 του Ν.4727/23-09-2020 (ΦΕΚ/Α/184/23.09.2020), αναρτήθηκε στο διαδίκτυο, στον ιστότοπο http://et.diavgeia.gov.gr/ (ΠΡΟΓΡΑΜΜΑ ΔΙΑΥΓΕΙΑ) </w:t>
      </w:r>
      <w:r w:rsidR="00181C40" w:rsidRPr="00CA6C34">
        <w:rPr>
          <w:lang w:val="el-GR" w:eastAsia="el-GR"/>
        </w:rPr>
        <w:t xml:space="preserve">στις </w:t>
      </w:r>
      <w:r w:rsidR="00B70C3E" w:rsidRPr="00B70C3E">
        <w:rPr>
          <w:b/>
          <w:bCs/>
          <w:color w:val="000000"/>
          <w:lang w:val="el-GR"/>
        </w:rPr>
        <w:t>29-02-2024</w:t>
      </w:r>
      <w:r w:rsidR="0048762E" w:rsidRPr="00CA6C34">
        <w:rPr>
          <w:b/>
          <w:bCs/>
          <w:color w:val="000000"/>
          <w:lang w:val="el-GR"/>
        </w:rPr>
        <w:t>.</w:t>
      </w:r>
    </w:p>
    <w:p w14:paraId="6F3E37C0" w14:textId="791FE02F" w:rsidR="008338F0" w:rsidRPr="00603221" w:rsidRDefault="003355E7" w:rsidP="00B8545D">
      <w:pPr>
        <w:pStyle w:val="normalwithoutspacing"/>
        <w:snapToGrid w:val="0"/>
        <w:rPr>
          <w:i/>
          <w:iCs/>
          <w:color w:val="5B9BD5"/>
          <w:kern w:val="1"/>
        </w:rPr>
      </w:pPr>
      <w:r w:rsidRPr="00CA6C34">
        <w:t xml:space="preserve">Η Διακήρυξη </w:t>
      </w:r>
      <w:r w:rsidR="00C6622B" w:rsidRPr="00CA6C34">
        <w:t xml:space="preserve">θα αναρτηθεί </w:t>
      </w:r>
      <w:r w:rsidRPr="00CA6C34">
        <w:t>στο διαδίκτυο, στην ιστοσελίδα της αναθέτουσας αρχής, στη διεύθυνση (URL)</w:t>
      </w:r>
      <w:r w:rsidR="004567FC">
        <w:t>:</w:t>
      </w:r>
      <w:r w:rsidR="00E1337D" w:rsidRPr="00CA6C34">
        <w:t xml:space="preserve"> </w:t>
      </w:r>
      <w:r w:rsidRPr="00CA6C34">
        <w:t xml:space="preserve"> </w:t>
      </w:r>
      <w:hyperlink r:id="rId22" w:history="1">
        <w:r w:rsidR="00DF6A64" w:rsidRPr="00CA6C34">
          <w:rPr>
            <w:rStyle w:val="-"/>
          </w:rPr>
          <w:t>http://www.ktpae.gr</w:t>
        </w:r>
      </w:hyperlink>
      <w:r w:rsidR="00E1337D" w:rsidRPr="00CA6C34">
        <w:t xml:space="preserve"> </w:t>
      </w:r>
      <w:r w:rsidRPr="00CA6C34">
        <w:t xml:space="preserve"> στη</w:t>
      </w:r>
      <w:r w:rsidR="00290B29" w:rsidRPr="00CA6C34">
        <w:t xml:space="preserve"> θέση Διαγωνισμοί</w:t>
      </w:r>
      <w:r w:rsidR="00E1337D" w:rsidRPr="00CA6C34">
        <w:t xml:space="preserve"> </w:t>
      </w:r>
      <w:r w:rsidRPr="00CA6C34">
        <w:t xml:space="preserve">στις </w:t>
      </w:r>
      <w:r w:rsidR="00B70C3E" w:rsidRPr="008D543D">
        <w:rPr>
          <w:b/>
          <w:bCs/>
          <w:color w:val="000000"/>
        </w:rPr>
        <w:t>29-02-2024</w:t>
      </w:r>
      <w:r w:rsidR="0048762E" w:rsidRPr="00CA6C34">
        <w:rPr>
          <w:b/>
          <w:bCs/>
          <w:color w:val="000000"/>
        </w:rPr>
        <w:t>.</w:t>
      </w:r>
    </w:p>
    <w:p w14:paraId="40EDA5AE" w14:textId="77777777" w:rsidR="00B1259E" w:rsidRPr="002F2BED" w:rsidRDefault="00B1259E" w:rsidP="002F2BED">
      <w:pPr>
        <w:rPr>
          <w:lang w:val="el-GR"/>
        </w:rPr>
      </w:pPr>
    </w:p>
    <w:p w14:paraId="77F9D175" w14:textId="77777777" w:rsidR="008338F0" w:rsidRPr="00603221" w:rsidRDefault="003355E7" w:rsidP="003A109E">
      <w:pPr>
        <w:pStyle w:val="2"/>
        <w:rPr>
          <w:rFonts w:cs="Tahoma"/>
          <w:lang w:val="el-GR"/>
        </w:rPr>
      </w:pPr>
      <w:r w:rsidRPr="00603221">
        <w:rPr>
          <w:rFonts w:cs="Tahoma"/>
          <w:lang w:val="el-GR"/>
        </w:rPr>
        <w:tab/>
      </w:r>
      <w:bookmarkStart w:id="54" w:name="_Toc97194262"/>
      <w:bookmarkStart w:id="55" w:name="_Toc97194411"/>
      <w:bookmarkStart w:id="56" w:name="_Toc157445303"/>
      <w:bookmarkStart w:id="57" w:name="_Toc157790519"/>
      <w:r w:rsidRPr="00603221">
        <w:rPr>
          <w:rFonts w:cs="Tahoma"/>
          <w:lang w:val="el-GR"/>
        </w:rPr>
        <w:t>Αρχές εφαρμοζόμενες στη διαδικασία σύναψης</w:t>
      </w:r>
      <w:bookmarkEnd w:id="54"/>
      <w:bookmarkEnd w:id="55"/>
      <w:bookmarkEnd w:id="56"/>
      <w:bookmarkEnd w:id="57"/>
      <w:r w:rsidRPr="00603221">
        <w:rPr>
          <w:rFonts w:cs="Tahoma"/>
          <w:lang w:val="el-GR"/>
        </w:rPr>
        <w:t xml:space="preserve"> </w:t>
      </w:r>
    </w:p>
    <w:p w14:paraId="45E5801F"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1071009A" w14:textId="63125B81" w:rsidR="008338F0" w:rsidRPr="004567FC"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r w:rsidR="004567FC" w:rsidRPr="004567FC">
        <w:rPr>
          <w:lang w:val="el-GR"/>
        </w:rPr>
        <w:t>.</w:t>
      </w:r>
    </w:p>
    <w:p w14:paraId="5A30D788" w14:textId="492639C2" w:rsidR="008338F0" w:rsidRPr="004567FC" w:rsidRDefault="003355E7">
      <w:pPr>
        <w:rPr>
          <w:lang w:val="el-GR"/>
        </w:rPr>
      </w:pPr>
      <w:r w:rsidRPr="00603221">
        <w:rPr>
          <w:lang w:val="el-GR"/>
        </w:rPr>
        <w:t xml:space="preserve">β) δεν θα ενεργήσουν αθέμιτα, παράνομα ή καταχρηστικά </w:t>
      </w:r>
      <w:r w:rsidR="00B563E8">
        <w:rPr>
          <w:lang w:val="el-GR"/>
        </w:rPr>
        <w:t>καθ΄</w:t>
      </w:r>
      <w:r w:rsidR="004567FC" w:rsidRPr="004567FC">
        <w:rPr>
          <w:lang w:val="el-GR"/>
        </w:rPr>
        <w:t xml:space="preserve"> </w:t>
      </w:r>
      <w:r w:rsidRPr="00603221">
        <w:rPr>
          <w:lang w:val="el-GR"/>
        </w:rPr>
        <w:t>όλη τη διάρκεια της διαδικασίας ανάθεσης, αλλά και κατά το στάδιο εκτέλεσης της σύμβασης, εφόσον επιλεγούν</w:t>
      </w:r>
      <w:r w:rsidR="004567FC" w:rsidRPr="004567FC">
        <w:rPr>
          <w:lang w:val="el-GR"/>
        </w:rPr>
        <w:t>.</w:t>
      </w:r>
    </w:p>
    <w:p w14:paraId="1EC9501A" w14:textId="77777777" w:rsidR="008338F0"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2C12CB2A" w14:textId="77777777" w:rsidR="00D52D6B" w:rsidRDefault="00D52D6B">
      <w:pPr>
        <w:rPr>
          <w:lang w:val="el-GR"/>
        </w:rPr>
      </w:pPr>
    </w:p>
    <w:p w14:paraId="6808DC4D" w14:textId="77777777" w:rsidR="00D52D6B" w:rsidRPr="00603221" w:rsidRDefault="00D52D6B">
      <w:pPr>
        <w:rPr>
          <w:lang w:val="el-GR"/>
        </w:rPr>
      </w:pPr>
    </w:p>
    <w:p w14:paraId="36F87234" w14:textId="77777777" w:rsidR="00092ADB" w:rsidRPr="00603221" w:rsidRDefault="00092ADB" w:rsidP="006726E4">
      <w:pPr>
        <w:pStyle w:val="1"/>
        <w:rPr>
          <w:rFonts w:cs="Tahoma"/>
          <w:sz w:val="22"/>
          <w:szCs w:val="22"/>
        </w:rPr>
      </w:pPr>
      <w:r w:rsidRPr="00603221">
        <w:rPr>
          <w:rFonts w:cs="Tahoma"/>
          <w:sz w:val="22"/>
          <w:szCs w:val="22"/>
          <w:lang w:val="el-GR"/>
        </w:rPr>
        <w:lastRenderedPageBreak/>
        <w:tab/>
      </w:r>
      <w:bookmarkStart w:id="58" w:name="_Toc97194412"/>
      <w:bookmarkStart w:id="59" w:name="_Toc157445304"/>
      <w:bookmarkStart w:id="60" w:name="_Toc157790520"/>
      <w:r w:rsidRPr="00603221">
        <w:rPr>
          <w:rFonts w:cs="Tahoma"/>
          <w:sz w:val="22"/>
          <w:szCs w:val="22"/>
        </w:rPr>
        <w:t>ΓΕΝΙΚΟΙ ΚΑΙ ΕΙΔΙΚΟΙ ΟΡΟΙ ΣΥΜΜΕΤΟΧΗΣ</w:t>
      </w:r>
      <w:bookmarkEnd w:id="58"/>
      <w:bookmarkEnd w:id="59"/>
      <w:bookmarkEnd w:id="60"/>
    </w:p>
    <w:p w14:paraId="744214DF" w14:textId="77777777" w:rsidR="00092ADB" w:rsidRPr="00603221" w:rsidRDefault="00092ADB" w:rsidP="003A109E">
      <w:pPr>
        <w:pStyle w:val="2"/>
        <w:rPr>
          <w:rFonts w:cs="Tahoma"/>
          <w:lang w:val="el-GR"/>
        </w:rPr>
      </w:pPr>
      <w:bookmarkStart w:id="61" w:name="__RefHeading___Toc491949729"/>
      <w:bookmarkStart w:id="62" w:name="__RefHeading___Toc491949730"/>
      <w:bookmarkStart w:id="63" w:name="_Hlk494445205"/>
      <w:bookmarkEnd w:id="61"/>
      <w:bookmarkEnd w:id="62"/>
      <w:r w:rsidRPr="00603221">
        <w:rPr>
          <w:rFonts w:cs="Tahoma"/>
          <w:lang w:val="el-GR"/>
        </w:rPr>
        <w:tab/>
      </w:r>
      <w:bookmarkStart w:id="64" w:name="_Toc97194263"/>
      <w:bookmarkStart w:id="65" w:name="_Toc97194413"/>
      <w:bookmarkStart w:id="66" w:name="_Toc157445305"/>
      <w:bookmarkStart w:id="67" w:name="_Toc157790521"/>
      <w:r w:rsidRPr="00603221">
        <w:rPr>
          <w:rFonts w:cs="Tahoma"/>
          <w:lang w:val="el-GR"/>
        </w:rPr>
        <w:t>Γενικές Πληροφορίες</w:t>
      </w:r>
      <w:bookmarkEnd w:id="64"/>
      <w:bookmarkEnd w:id="65"/>
      <w:bookmarkEnd w:id="66"/>
      <w:bookmarkEnd w:id="67"/>
    </w:p>
    <w:p w14:paraId="2627A301" w14:textId="77777777" w:rsidR="008338F0" w:rsidRPr="00603221" w:rsidRDefault="003355E7" w:rsidP="000631F7">
      <w:pPr>
        <w:pStyle w:val="3"/>
        <w:ind w:left="1276"/>
        <w:rPr>
          <w:lang w:val="el-GR"/>
        </w:rPr>
      </w:pPr>
      <w:bookmarkStart w:id="68" w:name="_Toc97194264"/>
      <w:bookmarkStart w:id="69" w:name="_Toc97194414"/>
      <w:bookmarkStart w:id="70" w:name="_Toc157445306"/>
      <w:bookmarkStart w:id="71" w:name="_Toc157790522"/>
      <w:bookmarkEnd w:id="63"/>
      <w:r w:rsidRPr="00603221">
        <w:rPr>
          <w:lang w:val="el-GR"/>
        </w:rPr>
        <w:t>Έγγραφα της σύμβασης</w:t>
      </w:r>
      <w:bookmarkEnd w:id="68"/>
      <w:bookmarkEnd w:id="69"/>
      <w:bookmarkEnd w:id="70"/>
      <w:bookmarkEnd w:id="71"/>
    </w:p>
    <w:p w14:paraId="59A517BB" w14:textId="77777777" w:rsidR="008338F0" w:rsidRPr="0087370A" w:rsidRDefault="003355E7">
      <w:pPr>
        <w:rPr>
          <w:lang w:val="el-GR"/>
        </w:rPr>
      </w:pPr>
      <w:r w:rsidRPr="0087370A">
        <w:rPr>
          <w:lang w:val="el-GR"/>
        </w:rPr>
        <w:t>Τα έγγραφα της παρούσας διαδικασίας σύναψης είναι τα ακόλουθα:</w:t>
      </w:r>
    </w:p>
    <w:p w14:paraId="44F82749" w14:textId="4979D28F" w:rsidR="009314F8" w:rsidRPr="0087370A" w:rsidRDefault="009314F8" w:rsidP="00307AEA">
      <w:pPr>
        <w:numPr>
          <w:ilvl w:val="0"/>
          <w:numId w:val="3"/>
        </w:numPr>
        <w:spacing w:after="40"/>
        <w:ind w:left="567" w:hanging="567"/>
        <w:rPr>
          <w:rFonts w:eastAsia="Calibri"/>
          <w:lang w:val="el-GR"/>
        </w:rPr>
      </w:pPr>
      <w:r w:rsidRPr="0087370A">
        <w:rPr>
          <w:lang w:val="el-GR"/>
        </w:rPr>
        <w:t xml:space="preserve">η από </w:t>
      </w:r>
      <w:r w:rsidR="003322BA" w:rsidRPr="003322BA">
        <w:rPr>
          <w:b/>
          <w:bCs/>
          <w:lang w:val="el-GR"/>
        </w:rPr>
        <w:t>23-02-2024</w:t>
      </w:r>
      <w:r w:rsidR="003322BA">
        <w:rPr>
          <w:lang w:val="el-GR"/>
        </w:rPr>
        <w:t xml:space="preserve"> </w:t>
      </w:r>
      <w:r w:rsidRPr="0087370A">
        <w:rPr>
          <w:lang w:val="el-GR"/>
        </w:rPr>
        <w:t>Προκήρυξη της Σύμβασης, όπως αυτή έχει σταλεί για δημοσίευση στην Επίσημη Εφημερίδα της Ευρωπαϊκής Ένωσης</w:t>
      </w:r>
    </w:p>
    <w:p w14:paraId="2D8C4DE1" w14:textId="38045E33" w:rsidR="008338F0" w:rsidRPr="00603221" w:rsidRDefault="003355E7" w:rsidP="00307AEA">
      <w:pPr>
        <w:numPr>
          <w:ilvl w:val="0"/>
          <w:numId w:val="3"/>
        </w:numPr>
        <w:spacing w:after="40"/>
        <w:ind w:left="567" w:hanging="567"/>
        <w:rPr>
          <w:rFonts w:eastAsia="Calibri"/>
          <w:lang w:val="el-GR"/>
        </w:rPr>
      </w:pPr>
      <w:r w:rsidRPr="00603221">
        <w:rPr>
          <w:lang w:val="el-GR"/>
        </w:rPr>
        <w:t>η παρούσα Διακήρυξη</w:t>
      </w:r>
      <w:r w:rsidR="006B6AD9" w:rsidRPr="00603221">
        <w:rPr>
          <w:lang w:val="el-GR"/>
        </w:rPr>
        <w:t xml:space="preserve"> </w:t>
      </w:r>
      <w:r w:rsidRPr="00603221">
        <w:rPr>
          <w:lang w:val="el-GR"/>
        </w:rPr>
        <w:t>με τα Παραρτήματα που αποτελούν αναπόσπαστο μέρος αυτής</w:t>
      </w:r>
    </w:p>
    <w:p w14:paraId="7A948E9F" w14:textId="02A754BB" w:rsidR="008338F0" w:rsidRPr="00603221" w:rsidRDefault="003355E7" w:rsidP="00307AEA">
      <w:pPr>
        <w:numPr>
          <w:ilvl w:val="0"/>
          <w:numId w:val="3"/>
        </w:numPr>
        <w:spacing w:after="40"/>
        <w:ind w:left="567" w:hanging="567"/>
        <w:rPr>
          <w:lang w:val="el-GR"/>
        </w:rPr>
      </w:pPr>
      <w:r w:rsidRPr="00603221">
        <w:rPr>
          <w:lang w:val="el-GR"/>
        </w:rPr>
        <w:t>το</w:t>
      </w:r>
      <w:r w:rsidR="00E1337D" w:rsidRPr="00603221">
        <w:rPr>
          <w:lang w:val="el-GR"/>
        </w:rPr>
        <w:t xml:space="preserve"> </w:t>
      </w:r>
      <w:r w:rsidRPr="00603221">
        <w:rPr>
          <w:lang w:val="el-GR"/>
        </w:rPr>
        <w:t>Ευρωπαϊκό Ενιαίο Έγγραφο Σύμβασης [ΕΕΕΣ]</w:t>
      </w:r>
    </w:p>
    <w:p w14:paraId="30305A75" w14:textId="5A82AA9B" w:rsidR="008338F0" w:rsidRPr="00603221" w:rsidRDefault="003355E7" w:rsidP="00307AEA">
      <w:pPr>
        <w:numPr>
          <w:ilvl w:val="0"/>
          <w:numId w:val="3"/>
        </w:numPr>
        <w:spacing w:after="40"/>
        <w:ind w:left="567" w:hanging="567"/>
        <w:rPr>
          <w:lang w:val="el-GR"/>
        </w:rPr>
      </w:pPr>
      <w:r w:rsidRPr="00603221">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r w:rsidR="004567FC" w:rsidRPr="004567FC">
        <w:rPr>
          <w:lang w:val="el-GR"/>
        </w:rPr>
        <w:t>.</w:t>
      </w:r>
    </w:p>
    <w:p w14:paraId="4A0AF52C" w14:textId="77777777" w:rsidR="000631F7" w:rsidRPr="00603221" w:rsidRDefault="000631F7" w:rsidP="000631F7">
      <w:pPr>
        <w:spacing w:after="40"/>
        <w:rPr>
          <w:lang w:val="el-GR"/>
        </w:rPr>
      </w:pPr>
    </w:p>
    <w:p w14:paraId="216C7B71" w14:textId="488E4CC1" w:rsidR="008338F0" w:rsidRPr="00603221" w:rsidRDefault="003355E7" w:rsidP="000631F7">
      <w:pPr>
        <w:pStyle w:val="3"/>
        <w:ind w:left="1276"/>
        <w:rPr>
          <w:lang w:val="el-GR"/>
        </w:rPr>
      </w:pPr>
      <w:bookmarkStart w:id="72" w:name="_Toc97194265"/>
      <w:bookmarkStart w:id="73" w:name="_Toc97194415"/>
      <w:bookmarkStart w:id="74" w:name="_Toc157445307"/>
      <w:bookmarkStart w:id="75" w:name="_Toc157790523"/>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72"/>
      <w:bookmarkEnd w:id="73"/>
      <w:bookmarkEnd w:id="74"/>
      <w:bookmarkEnd w:id="75"/>
    </w:p>
    <w:p w14:paraId="59C86B73" w14:textId="77777777" w:rsidR="008338F0" w:rsidRDefault="00716C59" w:rsidP="004C145A">
      <w:pPr>
        <w:rPr>
          <w:lang w:val="el-GR"/>
        </w:rPr>
      </w:pPr>
      <w:r w:rsidRPr="004C145A">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23" w:history="1">
        <w:r w:rsidR="004C145A" w:rsidRPr="004C145A">
          <w:rPr>
            <w:rStyle w:val="-"/>
            <w:lang w:val="el-GR"/>
          </w:rPr>
          <w:t>www.promitheus.gov.gr</w:t>
        </w:r>
      </w:hyperlink>
      <w:r w:rsidRPr="004C145A">
        <w:rPr>
          <w:lang w:val="el-GR"/>
        </w:rPr>
        <w:t>)</w:t>
      </w:r>
      <w:r w:rsidR="003355E7" w:rsidRPr="004C145A">
        <w:rPr>
          <w:lang w:val="el-GR"/>
        </w:rPr>
        <w:t>.</w:t>
      </w:r>
    </w:p>
    <w:p w14:paraId="78CF0CF7" w14:textId="77777777" w:rsidR="000631F7" w:rsidRPr="004C145A" w:rsidRDefault="000631F7" w:rsidP="004C145A">
      <w:pPr>
        <w:rPr>
          <w:lang w:val="el-GR"/>
        </w:rPr>
      </w:pPr>
    </w:p>
    <w:p w14:paraId="3A31590A" w14:textId="77777777" w:rsidR="008338F0" w:rsidRPr="00603221" w:rsidRDefault="003355E7" w:rsidP="000631F7">
      <w:pPr>
        <w:pStyle w:val="3"/>
        <w:ind w:left="1276"/>
        <w:rPr>
          <w:lang w:val="el-GR"/>
        </w:rPr>
      </w:pPr>
      <w:bookmarkStart w:id="76" w:name="_Ref75870613"/>
      <w:bookmarkStart w:id="77" w:name="_Toc97194266"/>
      <w:bookmarkStart w:id="78" w:name="_Toc97194416"/>
      <w:bookmarkStart w:id="79" w:name="_Toc157445308"/>
      <w:bookmarkStart w:id="80" w:name="_Toc157790524"/>
      <w:r w:rsidRPr="00603221">
        <w:rPr>
          <w:lang w:val="el-GR"/>
        </w:rPr>
        <w:t>Παροχή Διευκρινίσεων</w:t>
      </w:r>
      <w:bookmarkEnd w:id="76"/>
      <w:bookmarkEnd w:id="77"/>
      <w:bookmarkEnd w:id="78"/>
      <w:bookmarkEnd w:id="79"/>
      <w:bookmarkEnd w:id="80"/>
    </w:p>
    <w:p w14:paraId="1231B179" w14:textId="40D2FFC7" w:rsidR="008A3546" w:rsidRPr="00CA6C34" w:rsidRDefault="008A3546" w:rsidP="008A3546">
      <w:pPr>
        <w:rPr>
          <w:b/>
          <w:bCs/>
          <w:i/>
          <w:iCs/>
          <w:color w:val="5B9BD5"/>
          <w:lang w:val="el-GR"/>
        </w:rPr>
      </w:pPr>
      <w:r w:rsidRPr="00CA6C34">
        <w:rPr>
          <w:lang w:val="el-GR"/>
        </w:rPr>
        <w:t>Τα σχετικά αιτήματα παροχής διευκρινίσεων υποβάλλονται ηλεκτρονικά,</w:t>
      </w:r>
      <w:r w:rsidR="005A402F" w:rsidRPr="00CA6C34">
        <w:rPr>
          <w:lang w:val="el-GR"/>
        </w:rPr>
        <w:t xml:space="preserve"> το αργότερο</w:t>
      </w:r>
      <w:r w:rsidR="00E1337D" w:rsidRPr="00CA6C34">
        <w:rPr>
          <w:lang w:val="el-GR"/>
        </w:rPr>
        <w:t xml:space="preserve"> </w:t>
      </w:r>
      <w:r w:rsidR="00F37A74" w:rsidRPr="0001527A">
        <w:rPr>
          <w:lang w:val="el-GR"/>
        </w:rPr>
        <w:t xml:space="preserve">έως </w:t>
      </w:r>
      <w:r w:rsidR="0001527A" w:rsidRPr="0001527A">
        <w:rPr>
          <w:b/>
          <w:bCs/>
          <w:color w:val="000000"/>
          <w:lang w:val="el-GR"/>
        </w:rPr>
        <w:t>12</w:t>
      </w:r>
      <w:r w:rsidR="00B563E8" w:rsidRPr="0001527A">
        <w:rPr>
          <w:b/>
          <w:bCs/>
          <w:color w:val="000000"/>
          <w:lang w:val="el-GR"/>
        </w:rPr>
        <w:t>-</w:t>
      </w:r>
      <w:r w:rsidR="0001527A" w:rsidRPr="0001527A">
        <w:rPr>
          <w:b/>
          <w:bCs/>
          <w:color w:val="000000"/>
          <w:lang w:val="el-GR"/>
        </w:rPr>
        <w:t>03</w:t>
      </w:r>
      <w:r w:rsidR="00B563E8" w:rsidRPr="0001527A">
        <w:rPr>
          <w:b/>
          <w:bCs/>
          <w:color w:val="000000"/>
          <w:lang w:val="el-GR"/>
        </w:rPr>
        <w:t>-202</w:t>
      </w:r>
      <w:r w:rsidR="001520D2" w:rsidRPr="0001527A">
        <w:rPr>
          <w:b/>
          <w:bCs/>
          <w:color w:val="000000"/>
          <w:lang w:val="el-GR"/>
        </w:rPr>
        <w:t>4</w:t>
      </w:r>
      <w:r w:rsidR="00DA11B2" w:rsidRPr="00CA6C34">
        <w:rPr>
          <w:b/>
          <w:bCs/>
          <w:lang w:val="el-GR"/>
        </w:rPr>
        <w:t xml:space="preserve"> </w:t>
      </w:r>
      <w:r w:rsidRPr="00CA6C34">
        <w:rPr>
          <w:lang w:val="el-GR"/>
        </w:rPr>
        <w:t xml:space="preserve">και απαντώνται αντίστοιχα </w:t>
      </w:r>
      <w:r w:rsidR="004C145A" w:rsidRPr="00CA6C34">
        <w:rPr>
          <w:lang w:val="el-GR" w:eastAsia="ar-SA"/>
        </w:rPr>
        <w:t>στο πλαίσιο της παρούσας,</w:t>
      </w:r>
      <w:r w:rsidR="004C145A" w:rsidRPr="00CA6C34">
        <w:rPr>
          <w:lang w:val="el-GR"/>
        </w:rPr>
        <w:t xml:space="preserve"> </w:t>
      </w:r>
      <w:r w:rsidR="004C145A" w:rsidRPr="00CA6C34">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sidRPr="00CA6C34">
        <w:rPr>
          <w:lang w:val="el-GR"/>
        </w:rPr>
        <w:t xml:space="preserve">μέσω της Διαδικτυακής πύλης </w:t>
      </w:r>
      <w:hyperlink r:id="rId24" w:history="1">
        <w:r w:rsidRPr="00CA6C34">
          <w:rPr>
            <w:rStyle w:val="-"/>
            <w:lang w:val="el-GR"/>
          </w:rPr>
          <w:t>www.promitheus.gov.gr</w:t>
        </w:r>
      </w:hyperlink>
      <w:r w:rsidRPr="00CA6C34">
        <w:rPr>
          <w:lang w:val="el-GR"/>
        </w:rPr>
        <w:t>. Αιτήματα παροχής</w:t>
      </w:r>
      <w:r w:rsidR="003355E7" w:rsidRPr="00CA6C34">
        <w:rPr>
          <w:lang w:val="el-GR"/>
        </w:rPr>
        <w:t xml:space="preserve"> </w:t>
      </w:r>
      <w:r w:rsidRPr="00CA6C34">
        <w:rPr>
          <w:lang w:val="el-GR"/>
        </w:rPr>
        <w:t xml:space="preserve">συμπληρωματικών πληροφοριών </w:t>
      </w:r>
      <w:r w:rsidR="00C932AF">
        <w:rPr>
          <w:lang w:val="el-GR"/>
        </w:rPr>
        <w:t>-</w:t>
      </w:r>
      <w:r w:rsidRPr="00CA6C34">
        <w:rPr>
          <w:lang w:val="el-GR"/>
        </w:rPr>
        <w:t xml:space="preserve"> διευκρινίσεων</w:t>
      </w:r>
      <w:r w:rsidR="00E1337D" w:rsidRPr="00CA6C34">
        <w:rPr>
          <w:lang w:val="el-GR"/>
        </w:rPr>
        <w:t xml:space="preserve"> </w:t>
      </w:r>
      <w:r w:rsidRPr="00CA6C34">
        <w:rPr>
          <w:lang w:val="el-GR"/>
        </w:rPr>
        <w:t xml:space="preserve">υποβάλλονται </w:t>
      </w:r>
      <w:r w:rsidR="00037B97" w:rsidRPr="00CA6C34">
        <w:rPr>
          <w:lang w:val="el-GR"/>
        </w:rPr>
        <w:t>α</w:t>
      </w:r>
      <w:r w:rsidRPr="00CA6C34">
        <w:rPr>
          <w:lang w:val="el-GR"/>
        </w:rPr>
        <w:t>πό εγγεγραμμένους</w:t>
      </w:r>
      <w:r w:rsidR="00E1337D" w:rsidRPr="00CA6C34">
        <w:rPr>
          <w:lang w:val="el-GR"/>
        </w:rPr>
        <w:t xml:space="preserve"> </w:t>
      </w:r>
      <w:r w:rsidRPr="00CA6C34">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sidRPr="00CA6C34">
        <w:rPr>
          <w:lang w:val="el-GR"/>
        </w:rPr>
        <w:t xml:space="preserve">ός </w:t>
      </w:r>
      <w:r w:rsidRPr="00CA6C34">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17722475" w14:textId="77777777" w:rsidR="008A3546" w:rsidRPr="00CA6C34" w:rsidRDefault="008A3546" w:rsidP="008A3546">
      <w:pPr>
        <w:rPr>
          <w:lang w:val="el-GR"/>
        </w:rPr>
      </w:pPr>
      <w:r w:rsidRPr="00CA6C34">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10ED6A82" w14:textId="37D0BAFF" w:rsidR="008A3546" w:rsidRPr="00CA6C34" w:rsidRDefault="008A3546" w:rsidP="008A3546">
      <w:pPr>
        <w:rPr>
          <w:lang w:val="el-GR"/>
        </w:rPr>
      </w:pPr>
      <w:r w:rsidRPr="00CA6C34">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CA6C34">
        <w:rPr>
          <w:b/>
          <w:lang w:val="el-GR"/>
        </w:rPr>
        <w:t>τέσσερις (4) ημέρες</w:t>
      </w:r>
      <w:r w:rsidRPr="00CA6C34">
        <w:rPr>
          <w:lang w:val="el-GR"/>
        </w:rPr>
        <w:t xml:space="preserve"> πριν από την προθεσμία που ορίζεται για την παραλαβή των προσφορών.</w:t>
      </w:r>
    </w:p>
    <w:p w14:paraId="7F1BB412" w14:textId="77777777" w:rsidR="008A3546" w:rsidRPr="00603221" w:rsidRDefault="008A3546" w:rsidP="008A3546">
      <w:pPr>
        <w:rPr>
          <w:lang w:val="el-GR"/>
        </w:rPr>
      </w:pPr>
      <w:r w:rsidRPr="00CA6C34">
        <w:rPr>
          <w:lang w:val="el-GR"/>
        </w:rPr>
        <w:t>β) Όταν τα έγγραφα της σύμβασης υφίστανται σημαντικές αλλαγές.</w:t>
      </w:r>
    </w:p>
    <w:p w14:paraId="64D8153E"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50B3CB5B" w14:textId="77777777" w:rsidR="00784CFD" w:rsidRDefault="00784CFD" w:rsidP="00784CFD">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1C8D481D" w14:textId="62624896" w:rsidR="00784CFD" w:rsidRDefault="00784CFD" w:rsidP="00784CFD">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FE71B4">
        <w:rPr>
          <w:lang w:val="el-GR"/>
        </w:rPr>
        <w:t xml:space="preserve"> </w:t>
      </w:r>
    </w:p>
    <w:p w14:paraId="73144325" w14:textId="77777777" w:rsidR="008A3546" w:rsidRPr="00603221" w:rsidRDefault="008A3546" w:rsidP="008A3546">
      <w:pPr>
        <w:rPr>
          <w:lang w:val="el-GR"/>
        </w:rPr>
      </w:pPr>
    </w:p>
    <w:p w14:paraId="6B60CEA3" w14:textId="77777777" w:rsidR="008338F0" w:rsidRPr="00603221" w:rsidRDefault="003355E7" w:rsidP="000631F7">
      <w:pPr>
        <w:pStyle w:val="3"/>
        <w:ind w:left="1276"/>
        <w:rPr>
          <w:lang w:val="el-GR"/>
        </w:rPr>
      </w:pPr>
      <w:bookmarkStart w:id="81" w:name="_Ref75870681"/>
      <w:bookmarkStart w:id="82" w:name="_Toc97194267"/>
      <w:bookmarkStart w:id="83" w:name="_Toc97194417"/>
      <w:bookmarkStart w:id="84" w:name="_Toc157445309"/>
      <w:bookmarkStart w:id="85" w:name="_Toc157790525"/>
      <w:r w:rsidRPr="00603221">
        <w:rPr>
          <w:lang w:val="el-GR"/>
        </w:rPr>
        <w:t>Γλώσσα</w:t>
      </w:r>
      <w:bookmarkEnd w:id="81"/>
      <w:bookmarkEnd w:id="82"/>
      <w:bookmarkEnd w:id="83"/>
      <w:bookmarkEnd w:id="84"/>
      <w:bookmarkEnd w:id="85"/>
    </w:p>
    <w:p w14:paraId="7BE42824" w14:textId="77777777" w:rsidR="00C931A2" w:rsidRPr="004E7D96" w:rsidRDefault="003355E7" w:rsidP="005A6D30">
      <w:pPr>
        <w:rPr>
          <w:strike/>
          <w:lang w:val="el-GR"/>
        </w:rPr>
      </w:pPr>
      <w:r w:rsidRPr="00603221">
        <w:rPr>
          <w:lang w:val="el-GR"/>
        </w:rPr>
        <w:t xml:space="preserve">Τα έγγραφα της σύμβασης έχουν συνταχθεί στην ελληνική </w:t>
      </w:r>
      <w:r w:rsidRPr="00030889">
        <w:rPr>
          <w:lang w:val="el-GR"/>
        </w:rPr>
        <w:t>γλώσσα</w:t>
      </w:r>
      <w:r w:rsidR="004E7D96">
        <w:rPr>
          <w:lang w:val="el-GR"/>
        </w:rPr>
        <w:t>.</w:t>
      </w:r>
      <w:r w:rsidR="00601749" w:rsidRPr="004E7D96">
        <w:rPr>
          <w:strike/>
          <w:lang w:val="el-GR"/>
        </w:rPr>
        <w:t xml:space="preserve"> </w:t>
      </w:r>
    </w:p>
    <w:p w14:paraId="7AE4E0B0"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398CCAA1" w14:textId="5C8F54F3"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694664B8" w14:textId="79E8E709"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35B76295" w14:textId="77777777"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574DBFF3" w14:textId="77777777"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5CC9B49A" w14:textId="77777777" w:rsidR="000631F7" w:rsidRPr="00603221" w:rsidRDefault="000631F7">
      <w:pPr>
        <w:rPr>
          <w:lang w:val="el-GR"/>
        </w:rPr>
      </w:pPr>
    </w:p>
    <w:p w14:paraId="4122644B" w14:textId="77777777" w:rsidR="003A5AAC" w:rsidRPr="00603221" w:rsidRDefault="003A5AAC" w:rsidP="000631F7">
      <w:pPr>
        <w:pStyle w:val="3"/>
        <w:ind w:left="1276"/>
        <w:rPr>
          <w:lang w:val="el-GR"/>
        </w:rPr>
      </w:pPr>
      <w:bookmarkStart w:id="86" w:name="_Ref496624630"/>
      <w:bookmarkStart w:id="87" w:name="_Ref496624815"/>
      <w:bookmarkStart w:id="88" w:name="_Ref496625091"/>
      <w:bookmarkStart w:id="89" w:name="_Toc97194268"/>
      <w:bookmarkStart w:id="90" w:name="_Toc97194418"/>
      <w:bookmarkStart w:id="91" w:name="_Toc157445310"/>
      <w:bookmarkStart w:id="92" w:name="_Toc157790526"/>
      <w:r w:rsidRPr="00603221">
        <w:rPr>
          <w:lang w:val="el-GR"/>
        </w:rPr>
        <w:t>Εγγυήσεις</w:t>
      </w:r>
      <w:bookmarkEnd w:id="86"/>
      <w:bookmarkEnd w:id="87"/>
      <w:bookmarkEnd w:id="88"/>
      <w:bookmarkEnd w:id="89"/>
      <w:bookmarkEnd w:id="90"/>
      <w:bookmarkEnd w:id="91"/>
      <w:bookmarkEnd w:id="92"/>
    </w:p>
    <w:p w14:paraId="5F6E5DBF" w14:textId="77777777" w:rsidR="008338F0" w:rsidRDefault="006771AF" w:rsidP="0054025C">
      <w:pPr>
        <w:rPr>
          <w:color w:val="000000"/>
          <w:lang w:val="el-GR"/>
        </w:rPr>
      </w:pPr>
      <w:bookmarkStart w:id="93"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80F53B0" w14:textId="77777777" w:rsidR="003B04C4" w:rsidRDefault="003B04C4" w:rsidP="00603221">
      <w:pPr>
        <w:rPr>
          <w:color w:val="000000"/>
          <w:lang w:val="el-GR"/>
        </w:rPr>
      </w:pPr>
      <w:bookmarkStart w:id="94"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94"/>
    </w:p>
    <w:p w14:paraId="6F0A3E9B" w14:textId="77777777" w:rsidR="008338F0" w:rsidRDefault="003355E7">
      <w:pPr>
        <w:rPr>
          <w:color w:val="000000"/>
          <w:lang w:val="el-GR"/>
        </w:rPr>
      </w:pPr>
      <w:r w:rsidRPr="00603221">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7710BEEF" w14:textId="77777777" w:rsidR="0054025C" w:rsidRPr="006B2C94" w:rsidRDefault="0054025C" w:rsidP="0054025C">
      <w:pPr>
        <w:rPr>
          <w:lang w:val="el-GR"/>
        </w:rPr>
      </w:pPr>
      <w:r w:rsidRPr="00C823DC">
        <w:rPr>
          <w:color w:val="000000"/>
          <w:lang w:val="el-GR"/>
        </w:rPr>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5879D620" w14:textId="77777777" w:rsidR="00401C3F" w:rsidRDefault="00401C3F">
      <w:pPr>
        <w:rPr>
          <w:color w:val="000000"/>
          <w:lang w:val="el-GR"/>
        </w:rPr>
      </w:pPr>
      <w:r w:rsidRPr="00603221">
        <w:rPr>
          <w:color w:val="000000"/>
          <w:lang w:val="el-GR"/>
        </w:rPr>
        <w:t>Οι εγγυητικές επιστολές συντάσσονται σύμφωνα με τα υποδείγματα του Παραρτήματος της παρούσας.</w:t>
      </w:r>
    </w:p>
    <w:p w14:paraId="55187AD7" w14:textId="77777777" w:rsidR="00F97C41" w:rsidRPr="00F97C41" w:rsidRDefault="00F97C41">
      <w:pPr>
        <w:rPr>
          <w:color w:val="000000"/>
          <w:lang w:val="el-GR"/>
        </w:rPr>
      </w:pPr>
      <w:r w:rsidRPr="00033BA0">
        <w:rPr>
          <w:color w:val="000000"/>
          <w:lang w:val="el-GR"/>
        </w:rPr>
        <w:lastRenderedPageBreak/>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272D758E"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16038E32" w14:textId="77777777" w:rsidR="000A60A0" w:rsidRDefault="000A60A0">
      <w:pPr>
        <w:rPr>
          <w:color w:val="000000"/>
          <w:lang w:val="el-GR"/>
        </w:rPr>
      </w:pPr>
    </w:p>
    <w:p w14:paraId="2172E431" w14:textId="77777777" w:rsidR="000A60A0" w:rsidRPr="000631F7" w:rsidRDefault="000A60A0" w:rsidP="000631F7">
      <w:pPr>
        <w:pStyle w:val="3"/>
        <w:ind w:left="1276"/>
        <w:rPr>
          <w:lang w:val="el-GR"/>
        </w:rPr>
      </w:pPr>
      <w:bookmarkStart w:id="95" w:name="_Toc97194269"/>
      <w:bookmarkStart w:id="96" w:name="_Toc97194419"/>
      <w:bookmarkStart w:id="97" w:name="_Toc157445311"/>
      <w:bookmarkStart w:id="98" w:name="_Toc157790527"/>
      <w:r w:rsidRPr="000A60A0">
        <w:rPr>
          <w:lang w:val="el-GR"/>
        </w:rPr>
        <w:t>Προστασία Προσωπικών Δεδομένων</w:t>
      </w:r>
      <w:bookmarkEnd w:id="95"/>
      <w:bookmarkEnd w:id="96"/>
      <w:bookmarkEnd w:id="97"/>
      <w:bookmarkEnd w:id="98"/>
      <w:r w:rsidRPr="000A60A0">
        <w:rPr>
          <w:lang w:val="el-GR"/>
        </w:rPr>
        <w:t xml:space="preserve"> </w:t>
      </w:r>
    </w:p>
    <w:p w14:paraId="4FA8DEFA" w14:textId="77777777" w:rsidR="000A60A0" w:rsidRPr="002D03F7" w:rsidRDefault="000A60A0" w:rsidP="002505B2">
      <w:pPr>
        <w:rPr>
          <w:lang w:val="el-GR"/>
        </w:rPr>
      </w:pPr>
      <w:r w:rsidRPr="002D03F7">
        <w:rPr>
          <w:lang w:val="el-GR"/>
        </w:rPr>
        <w:t xml:space="preserve">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sidRPr="002D03F7">
        <w:rPr>
          <w:lang w:val="el-GR"/>
        </w:rPr>
        <w:t xml:space="preserve">στο παράρτημα </w:t>
      </w:r>
      <w:r w:rsidR="0096190B" w:rsidRPr="002D03F7">
        <w:rPr>
          <w:lang w:val="en-US"/>
        </w:rPr>
        <w:t>IV</w:t>
      </w:r>
      <w:r w:rsidR="0096190B" w:rsidRPr="002D03F7">
        <w:rPr>
          <w:lang w:val="el-GR"/>
        </w:rPr>
        <w:t xml:space="preserve"> </w:t>
      </w:r>
      <w:r w:rsidRPr="002D03F7">
        <w:rPr>
          <w:lang w:val="el-GR"/>
        </w:rPr>
        <w:t>στην παρούσα.</w:t>
      </w:r>
    </w:p>
    <w:p w14:paraId="1C7EF8FC" w14:textId="77777777" w:rsidR="0054025C" w:rsidRDefault="0054025C">
      <w:pPr>
        <w:suppressAutoHyphens w:val="0"/>
        <w:spacing w:after="0"/>
        <w:jc w:val="left"/>
        <w:rPr>
          <w:color w:val="000000"/>
          <w:lang w:val="el-GR"/>
        </w:rPr>
      </w:pPr>
      <w:bookmarkStart w:id="99" w:name="_Toc157445312"/>
      <w:r>
        <w:rPr>
          <w:color w:val="000000"/>
          <w:lang w:val="el-GR"/>
        </w:rPr>
        <w:br w:type="page"/>
      </w:r>
    </w:p>
    <w:p w14:paraId="4E229F0F" w14:textId="77777777" w:rsidR="008338F0" w:rsidRPr="00603221" w:rsidRDefault="008338F0">
      <w:pPr>
        <w:rPr>
          <w:lang w:val="el-GR"/>
        </w:rPr>
      </w:pPr>
    </w:p>
    <w:bookmarkEnd w:id="93"/>
    <w:p w14:paraId="213CCF2E" w14:textId="77777777" w:rsidR="008338F0" w:rsidRPr="002505B2" w:rsidRDefault="003355E7" w:rsidP="003A109E">
      <w:pPr>
        <w:pStyle w:val="2"/>
        <w:rPr>
          <w:lang w:val="el-GR"/>
        </w:rPr>
      </w:pPr>
      <w:r w:rsidRPr="00603221">
        <w:rPr>
          <w:rFonts w:cs="Tahoma"/>
          <w:lang w:val="el-GR"/>
        </w:rPr>
        <w:tab/>
      </w:r>
      <w:bookmarkStart w:id="100" w:name="_Toc97194270"/>
      <w:bookmarkStart w:id="101" w:name="_Toc97194420"/>
      <w:bookmarkStart w:id="102" w:name="_Toc157790528"/>
      <w:r w:rsidRPr="002505B2">
        <w:rPr>
          <w:lang w:val="el-GR"/>
        </w:rPr>
        <w:t>Δικαίωμα Συμμετοχής - Κριτήρια Ποιοτικής Επιλογής</w:t>
      </w:r>
      <w:bookmarkEnd w:id="99"/>
      <w:bookmarkEnd w:id="100"/>
      <w:bookmarkEnd w:id="101"/>
      <w:bookmarkEnd w:id="102"/>
    </w:p>
    <w:p w14:paraId="34E4CB30" w14:textId="77777777" w:rsidR="008338F0" w:rsidRPr="00603221" w:rsidRDefault="003355E7" w:rsidP="0072750F">
      <w:pPr>
        <w:pStyle w:val="3"/>
        <w:ind w:left="1276"/>
        <w:rPr>
          <w:lang w:val="el-GR"/>
        </w:rPr>
      </w:pPr>
      <w:bookmarkStart w:id="103" w:name="_Ref496541397"/>
      <w:bookmarkStart w:id="104" w:name="_Toc97194271"/>
      <w:bookmarkStart w:id="105" w:name="_Toc97194421"/>
      <w:bookmarkStart w:id="106" w:name="_Toc157445313"/>
      <w:bookmarkStart w:id="107" w:name="_Toc157790529"/>
      <w:r w:rsidRPr="00603221">
        <w:rPr>
          <w:lang w:val="el-GR"/>
        </w:rPr>
        <w:t>Δικαιούμενοι συμμετοχής</w:t>
      </w:r>
      <w:bookmarkEnd w:id="103"/>
      <w:bookmarkEnd w:id="104"/>
      <w:bookmarkEnd w:id="105"/>
      <w:bookmarkEnd w:id="106"/>
      <w:bookmarkEnd w:id="107"/>
      <w:r w:rsidRPr="00603221">
        <w:rPr>
          <w:lang w:val="el-GR"/>
        </w:rPr>
        <w:t xml:space="preserve"> </w:t>
      </w:r>
    </w:p>
    <w:p w14:paraId="4853C21C"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504A8590" w14:textId="77777777" w:rsidR="008338F0" w:rsidRPr="00603221" w:rsidRDefault="003355E7">
      <w:pPr>
        <w:rPr>
          <w:lang w:val="el-GR"/>
        </w:rPr>
      </w:pPr>
      <w:r w:rsidRPr="00603221">
        <w:rPr>
          <w:lang w:val="el-GR"/>
        </w:rPr>
        <w:t>α) κράτος-μέλος της Ένωσης,</w:t>
      </w:r>
    </w:p>
    <w:p w14:paraId="55F2B389" w14:textId="77777777" w:rsidR="008338F0" w:rsidRPr="00603221" w:rsidRDefault="003355E7">
      <w:pPr>
        <w:rPr>
          <w:lang w:val="el-GR"/>
        </w:rPr>
      </w:pPr>
      <w:r w:rsidRPr="00603221">
        <w:rPr>
          <w:lang w:val="el-GR"/>
        </w:rPr>
        <w:t>β) κράτος-μέλος του Ευρωπαϊκού Οικονομικού Χώρου (Ε.Ο.Χ.),</w:t>
      </w:r>
    </w:p>
    <w:p w14:paraId="5ADE80E2" w14:textId="77777777" w:rsidR="008338F0" w:rsidRPr="00603221" w:rsidRDefault="003355E7">
      <w:pPr>
        <w:rPr>
          <w:lang w:val="el-GR"/>
        </w:rPr>
      </w:pPr>
      <w:r w:rsidRPr="00603221">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25035072"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0B31DFF0" w14:textId="55C12A9E" w:rsidR="00CD3B0E" w:rsidRPr="002505B2" w:rsidRDefault="00CD3B0E">
      <w:pPr>
        <w:rPr>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002505B2" w:rsidRPr="002505B2">
        <w:rPr>
          <w:lang w:val="el-GR"/>
        </w:rPr>
        <w:t>.</w:t>
      </w:r>
    </w:p>
    <w:p w14:paraId="2FEE1D62" w14:textId="11FA81C2" w:rsidR="004B0216" w:rsidRPr="0028529A" w:rsidRDefault="004B0216" w:rsidP="004B0216">
      <w:pPr>
        <w:rPr>
          <w:lang w:val="el-GR"/>
        </w:rPr>
      </w:pPr>
      <w:r w:rsidRPr="004B0216">
        <w:rPr>
          <w:b/>
          <w:bCs/>
          <w:lang w:val="el-GR"/>
        </w:rPr>
        <w:t xml:space="preserve">2. </w:t>
      </w:r>
      <w:r w:rsidR="00780502" w:rsidRPr="00780502">
        <w:rPr>
          <w:lang w:val="el-GR"/>
        </w:rPr>
        <w:t>Απαγορεύεται η συμμετοχή στην διαδικασία σύναψης της παρούσας σύμβασης οικονομικών φορέων, με οποιονδήποτε τρόπο, εφόσον εμπίπτουν στις απαγορεύσεις</w:t>
      </w:r>
      <w:r w:rsidRPr="0028529A">
        <w:rPr>
          <w:lang w:val="el-GR"/>
        </w:rPr>
        <w:t xml:space="preserve"> του Κανονισμού (ΕΕ) 2022/576 για την τροποποίηση του Κανονισμού (ΕΕ) αριθ.</w:t>
      </w:r>
      <w:r w:rsidR="00780502" w:rsidRPr="00780502">
        <w:rPr>
          <w:lang w:val="el-GR"/>
        </w:rPr>
        <w:t xml:space="preserve"> </w:t>
      </w:r>
      <w:r w:rsidRPr="0028529A">
        <w:rPr>
          <w:lang w:val="el-GR"/>
        </w:rPr>
        <w:t>833/2014 σχετικά με περιοριστικά μέτρα λόγω ενεργειών της Ρωσίας που αποσταθεροποιούν την κατάσταση στην Ουκρανία</w:t>
      </w:r>
      <w:r w:rsidR="00780502" w:rsidRPr="00780502">
        <w:rPr>
          <w:lang w:val="el-GR"/>
        </w:rPr>
        <w:t xml:space="preserve"> (L 111/1)</w:t>
      </w:r>
      <w:r w:rsidRPr="0028529A">
        <w:rPr>
          <w:lang w:val="el-GR"/>
        </w:rPr>
        <w:t xml:space="preserve"> και </w:t>
      </w:r>
      <w:r w:rsidR="00780502" w:rsidRPr="00780502">
        <w:rPr>
          <w:lang w:val="el-GR"/>
        </w:rPr>
        <w:t>συγκεκριμένα αν ο οικονομικός φορέας είναι :</w:t>
      </w:r>
    </w:p>
    <w:p w14:paraId="7D456D21" w14:textId="38978329" w:rsidR="004B0216" w:rsidRPr="0028529A" w:rsidRDefault="004B0216" w:rsidP="00634CE3">
      <w:pPr>
        <w:rPr>
          <w:lang w:val="el-GR"/>
        </w:rPr>
      </w:pPr>
      <w:r w:rsidRPr="0028529A">
        <w:rPr>
          <w:lang w:val="el-GR"/>
        </w:rPr>
        <w:t xml:space="preserve">α) </w:t>
      </w:r>
      <w:r w:rsidR="00C51C96" w:rsidRPr="00811D42">
        <w:rPr>
          <w:lang w:val="el-GR"/>
        </w:rPr>
        <w:t>Ρώσο</w:t>
      </w:r>
      <w:r w:rsidR="00C51C96">
        <w:rPr>
          <w:lang w:val="el-GR"/>
        </w:rPr>
        <w:t>ς</w:t>
      </w:r>
      <w:r w:rsidR="00C51C96" w:rsidRPr="00811D42">
        <w:rPr>
          <w:lang w:val="el-GR"/>
        </w:rPr>
        <w:t xml:space="preserve"> υπήκοο</w:t>
      </w:r>
      <w:r w:rsidR="00C51C96">
        <w:rPr>
          <w:lang w:val="el-GR"/>
        </w:rPr>
        <w:t>ς</w:t>
      </w:r>
      <w:r w:rsidRPr="0028529A">
        <w:rPr>
          <w:lang w:val="el-GR"/>
        </w:rPr>
        <w:t xml:space="preserve"> ή φυσικό ή νομικό πρόσωπο, οντότητα ή φορέα που έχει την έδρα του στη Ρωσία,</w:t>
      </w:r>
    </w:p>
    <w:p w14:paraId="6B78874B" w14:textId="09B5E874" w:rsidR="004B0216" w:rsidRPr="0028529A" w:rsidRDefault="004B0216" w:rsidP="00634CE3">
      <w:pPr>
        <w:rPr>
          <w:lang w:val="el-GR"/>
        </w:rPr>
      </w:pPr>
      <w:r w:rsidRPr="0028529A">
        <w:rPr>
          <w:lang w:val="el-GR"/>
        </w:rPr>
        <w:t xml:space="preserve">β) νομικό πρόσωπο, οντότητα ή </w:t>
      </w:r>
      <w:r w:rsidR="00C51C96" w:rsidRPr="00811D42">
        <w:rPr>
          <w:lang w:val="el-GR"/>
        </w:rPr>
        <w:t>φορέα</w:t>
      </w:r>
      <w:r w:rsidRPr="0028529A">
        <w:rPr>
          <w:lang w:val="el-GR"/>
        </w:rPr>
        <w:t xml:space="preserve">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09EB2F47" w14:textId="4865F006" w:rsidR="004B0216" w:rsidRPr="0028529A" w:rsidRDefault="004B0216" w:rsidP="00634CE3">
      <w:pPr>
        <w:rPr>
          <w:lang w:val="el-GR"/>
        </w:rPr>
      </w:pPr>
      <w:r w:rsidRPr="0028529A">
        <w:rPr>
          <w:lang w:val="el-GR"/>
        </w:rPr>
        <w:t xml:space="preserve">γ) φυσικό ή νομικό πρόσωπο, οντότητα ή </w:t>
      </w:r>
      <w:r w:rsidR="00C51C96" w:rsidRPr="00811D42">
        <w:rPr>
          <w:lang w:val="el-GR"/>
        </w:rPr>
        <w:t>φορέα</w:t>
      </w:r>
      <w:r w:rsidRPr="0028529A">
        <w:rPr>
          <w:lang w:val="el-GR"/>
        </w:rPr>
        <w:t xml:space="preserve">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w:t>
      </w:r>
      <w:r w:rsidR="00C51C96">
        <w:rPr>
          <w:lang w:val="el-GR"/>
        </w:rPr>
        <w:t>2014/24 και του ν. 4412/2016</w:t>
      </w:r>
      <w:r w:rsidRPr="0028529A">
        <w:rPr>
          <w:lang w:val="el-GR"/>
        </w:rPr>
        <w:t>.</w:t>
      </w:r>
    </w:p>
    <w:p w14:paraId="3744B205" w14:textId="77C0D82B" w:rsidR="004B0216" w:rsidRPr="00603221" w:rsidRDefault="004B0216" w:rsidP="004B0216">
      <w:pPr>
        <w:rPr>
          <w:b/>
          <w:bCs/>
          <w:lang w:val="el-GR"/>
        </w:rPr>
      </w:pPr>
      <w:r w:rsidRPr="0028529A">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rsidR="00C51C96">
        <w:rPr>
          <w:lang w:val="el-GR"/>
        </w:rPr>
        <w:fldChar w:fldCharType="begin"/>
      </w:r>
      <w:r w:rsidR="00C51C96">
        <w:rPr>
          <w:lang w:val="el-GR"/>
        </w:rPr>
        <w:instrText xml:space="preserve"> REF _Ref494118533 \r \h </w:instrText>
      </w:r>
      <w:r w:rsidR="00C51C96">
        <w:rPr>
          <w:lang w:val="el-GR"/>
        </w:rPr>
      </w:r>
      <w:r w:rsidR="00C51C96">
        <w:rPr>
          <w:lang w:val="el-GR"/>
        </w:rPr>
        <w:fldChar w:fldCharType="separate"/>
      </w:r>
      <w:r w:rsidR="00740EA9">
        <w:rPr>
          <w:lang w:val="el-GR"/>
        </w:rPr>
        <w:t>0</w:t>
      </w:r>
      <w:r w:rsidR="00C51C96">
        <w:rPr>
          <w:lang w:val="el-GR"/>
        </w:rPr>
        <w:fldChar w:fldCharType="end"/>
      </w:r>
      <w:r w:rsidR="00C51C96">
        <w:rPr>
          <w:lang w:val="el-GR"/>
        </w:rPr>
        <w:fldChar w:fldCharType="begin"/>
      </w:r>
      <w:r w:rsidR="00C51C96">
        <w:rPr>
          <w:lang w:val="el-GR"/>
        </w:rPr>
        <w:instrText xml:space="preserve"> REF _Ref494118533 \h </w:instrText>
      </w:r>
      <w:r w:rsidR="00C51C96">
        <w:rPr>
          <w:lang w:val="el-GR"/>
        </w:rPr>
      </w:r>
      <w:r w:rsidR="00C51C96">
        <w:rPr>
          <w:lang w:val="el-GR"/>
        </w:rPr>
        <w:fldChar w:fldCharType="separate"/>
      </w:r>
      <w:r w:rsidR="00740EA9" w:rsidRPr="00603221">
        <w:rPr>
          <w:lang w:val="el-GR"/>
        </w:rPr>
        <w:t xml:space="preserve">ΠΑΡΑΡΤΗΜΑ </w:t>
      </w:r>
      <w:r w:rsidR="00740EA9" w:rsidRPr="00603221">
        <w:t>VI</w:t>
      </w:r>
      <w:r w:rsidR="00740EA9" w:rsidRPr="00603221">
        <w:rPr>
          <w:lang w:val="el-GR"/>
        </w:rPr>
        <w:t xml:space="preserve">Ι </w:t>
      </w:r>
      <w:r w:rsidR="00740EA9">
        <w:rPr>
          <w:lang w:val="el-GR"/>
        </w:rPr>
        <w:t>-</w:t>
      </w:r>
      <w:r w:rsidR="00740EA9" w:rsidRPr="00603221">
        <w:rPr>
          <w:lang w:val="el-GR"/>
        </w:rPr>
        <w:t xml:space="preserve"> Άλλες Δηλώσεις</w:t>
      </w:r>
      <w:r w:rsidR="00C51C96">
        <w:rPr>
          <w:lang w:val="el-GR"/>
        </w:rPr>
        <w:fldChar w:fldCharType="end"/>
      </w:r>
      <w:r w:rsidRPr="0028529A">
        <w:rPr>
          <w:lang w:val="el-GR"/>
        </w:rPr>
        <w:t xml:space="preserve"> της παρούσας».</w:t>
      </w:r>
    </w:p>
    <w:p w14:paraId="1368A859" w14:textId="00BFD326" w:rsidR="008338F0" w:rsidRDefault="004B0216">
      <w:pPr>
        <w:rPr>
          <w:i/>
          <w:iCs/>
          <w:color w:val="5B9BD5"/>
          <w:lang w:val="el-GR"/>
        </w:rPr>
      </w:pPr>
      <w:r w:rsidRPr="0028529A">
        <w:rPr>
          <w:b/>
          <w:bCs/>
          <w:lang w:val="el-GR"/>
        </w:rPr>
        <w:t>3.</w:t>
      </w:r>
      <w:r w:rsidR="00E74113">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10F0D9D" w14:textId="6860701F" w:rsidR="008338F0" w:rsidRDefault="004B0216">
      <w:pPr>
        <w:rPr>
          <w:rStyle w:val="FootnoteReference2"/>
          <w:lang w:val="el-GR"/>
        </w:rPr>
      </w:pPr>
      <w:r w:rsidRPr="005970D4">
        <w:rPr>
          <w:b/>
          <w:lang w:val="el-GR"/>
        </w:rPr>
        <w:t>4.</w:t>
      </w:r>
      <w:r>
        <w:rPr>
          <w:lang w:val="el-GR"/>
        </w:rPr>
        <w:t xml:space="preserve"> </w:t>
      </w:r>
      <w:r w:rsidR="003355E7" w:rsidRPr="00603221">
        <w:rPr>
          <w:lang w:val="el-GR"/>
        </w:rPr>
        <w:t xml:space="preserve">Στις περιπτώσεις υποβολής προσφοράς από ένωση οικονομικών φορέων, όλα τα μέλη της ευθύνονται έναντι της αναθέτουσας αρχής αλληλέγγυα και εις </w:t>
      </w:r>
      <w:r w:rsidR="006623DF" w:rsidRPr="00603221">
        <w:rPr>
          <w:lang w:val="el-GR"/>
        </w:rPr>
        <w:t>ολόκληρ</w:t>
      </w:r>
      <w:r w:rsidR="006623DF">
        <w:rPr>
          <w:lang w:val="el-GR"/>
        </w:rPr>
        <w:t>ω</w:t>
      </w:r>
      <w:r w:rsidR="006623DF" w:rsidRPr="00603221">
        <w:rPr>
          <w:lang w:val="el-GR"/>
        </w:rPr>
        <w:t>ν</w:t>
      </w:r>
      <w:r w:rsidR="003355E7" w:rsidRPr="00603221">
        <w:rPr>
          <w:lang w:val="el-GR"/>
        </w:rPr>
        <w:t>.</w:t>
      </w:r>
    </w:p>
    <w:p w14:paraId="298A0B1D" w14:textId="77777777" w:rsidR="002F2BED" w:rsidRPr="002F2BED" w:rsidRDefault="002F2BED" w:rsidP="00AB1DCF">
      <w:pPr>
        <w:pStyle w:val="af6"/>
        <w:rPr>
          <w:lang w:val="el-GR"/>
        </w:rPr>
      </w:pPr>
    </w:p>
    <w:p w14:paraId="2FD93186" w14:textId="77777777" w:rsidR="008338F0" w:rsidRPr="00603221" w:rsidRDefault="003355E7" w:rsidP="0072750F">
      <w:pPr>
        <w:pStyle w:val="3"/>
        <w:ind w:left="1276"/>
        <w:rPr>
          <w:lang w:val="el-GR"/>
        </w:rPr>
      </w:pPr>
      <w:bookmarkStart w:id="108" w:name="_Ref496542081"/>
      <w:bookmarkStart w:id="109" w:name="_Toc97194272"/>
      <w:bookmarkStart w:id="110" w:name="_Toc97194422"/>
      <w:bookmarkStart w:id="111" w:name="_Toc157445314"/>
      <w:bookmarkStart w:id="112" w:name="_Toc157790530"/>
      <w:r w:rsidRPr="00603221">
        <w:rPr>
          <w:lang w:val="el-GR"/>
        </w:rPr>
        <w:t>Εγγύηση συμμετοχής</w:t>
      </w:r>
      <w:bookmarkEnd w:id="108"/>
      <w:bookmarkEnd w:id="109"/>
      <w:bookmarkEnd w:id="110"/>
      <w:bookmarkEnd w:id="111"/>
      <w:bookmarkEnd w:id="112"/>
    </w:p>
    <w:p w14:paraId="3A4DC14A" w14:textId="5B155C53" w:rsidR="00C960CF"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2.2.2.1.</w:t>
      </w:r>
      <w:r w:rsidRPr="00603221">
        <w:rPr>
          <w:b/>
          <w:bCs/>
          <w:lang w:val="el-GR"/>
        </w:rPr>
        <w:t xml:space="preserve"> </w:t>
      </w:r>
      <w:r w:rsidRPr="0060322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lang w:val="el-GR"/>
        </w:rPr>
        <w:t xml:space="preserve"> </w:t>
      </w:r>
      <w:r w:rsidRPr="00603221">
        <w:rPr>
          <w:lang w:val="el-GR"/>
        </w:rPr>
        <w:t>εγγυητική επιστολή συμμετοχής,</w:t>
      </w:r>
      <w:r w:rsidR="00C960CF" w:rsidRPr="00603221">
        <w:rPr>
          <w:lang w:val="el-GR"/>
        </w:rPr>
        <w:t xml:space="preserve"> σύμφωνα με το </w:t>
      </w:r>
      <w:r w:rsidR="00CA543A" w:rsidRPr="00603221">
        <w:rPr>
          <w:lang w:val="el-GR"/>
        </w:rPr>
        <w:t xml:space="preserve">αντίστοιχο </w:t>
      </w:r>
      <w:r w:rsidR="00C960CF" w:rsidRPr="00603221">
        <w:rPr>
          <w:lang w:val="el-GR"/>
        </w:rPr>
        <w:t xml:space="preserve">υπόδειγμα </w:t>
      </w:r>
      <w:r w:rsidR="00CA543A" w:rsidRPr="00603221">
        <w:rPr>
          <w:lang w:val="el-GR"/>
        </w:rPr>
        <w:t>στο</w:t>
      </w:r>
      <w:r w:rsidR="00C960CF" w:rsidRPr="00603221">
        <w:rPr>
          <w:lang w:val="el-GR"/>
        </w:rPr>
        <w:t xml:space="preserve"> </w:t>
      </w:r>
      <w:r w:rsidR="00CA543A" w:rsidRPr="00603221">
        <w:rPr>
          <w:lang w:val="el-GR"/>
        </w:rPr>
        <w:t>«</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496623895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40EA9" w:rsidRPr="003329FF">
        <w:rPr>
          <w:lang w:val="el-GR"/>
        </w:rPr>
        <w:t xml:space="preserve">ΠΑΡΑΡΤΗΜΑ </w:t>
      </w:r>
      <w:r w:rsidR="00740EA9" w:rsidRPr="00603221">
        <w:t>VIII</w:t>
      </w:r>
      <w:r w:rsidR="00740EA9" w:rsidRPr="003329FF">
        <w:rPr>
          <w:lang w:val="el-GR"/>
        </w:rPr>
        <w:t xml:space="preserve"> </w:t>
      </w:r>
      <w:r w:rsidR="00740EA9">
        <w:rPr>
          <w:lang w:val="el-GR"/>
        </w:rPr>
        <w:t>-</w:t>
      </w:r>
      <w:r w:rsidR="00740EA9" w:rsidRPr="003329FF">
        <w:rPr>
          <w:lang w:val="el-GR"/>
        </w:rPr>
        <w:t xml:space="preserve"> Υποδείγματα Εγγυητικών Επιστολών</w:t>
      </w:r>
      <w:r w:rsidR="00355E7C">
        <w:fldChar w:fldCharType="end"/>
      </w:r>
      <w:r w:rsidR="00CA543A" w:rsidRPr="00603221">
        <w:rPr>
          <w:lang w:val="el-GR"/>
        </w:rPr>
        <w:t>»</w:t>
      </w:r>
      <w:r w:rsidR="00E1337D" w:rsidRPr="00603221">
        <w:rPr>
          <w:lang w:val="el-GR"/>
        </w:rPr>
        <w:t xml:space="preserve"> </w:t>
      </w:r>
      <w:r w:rsidR="00C960CF" w:rsidRPr="00603221">
        <w:rPr>
          <w:lang w:val="el-GR"/>
        </w:rPr>
        <w:t>της παρούσας</w:t>
      </w:r>
      <w:r w:rsidRPr="00603221">
        <w:rPr>
          <w:lang w:val="el-GR"/>
        </w:rPr>
        <w:t>.</w:t>
      </w:r>
    </w:p>
    <w:p w14:paraId="53FD0507" w14:textId="32C85ACC" w:rsidR="00DF0C2D" w:rsidRPr="00603221" w:rsidRDefault="00DF0C2D" w:rsidP="003329FF">
      <w:pPr>
        <w:pStyle w:val="aff"/>
        <w:tabs>
          <w:tab w:val="left" w:pos="0"/>
          <w:tab w:val="left" w:pos="1134"/>
        </w:tabs>
        <w:spacing w:before="240"/>
        <w:ind w:left="0"/>
        <w:rPr>
          <w:lang w:val="el-GR"/>
        </w:rPr>
      </w:pPr>
      <w:r w:rsidRPr="004E7D96">
        <w:rPr>
          <w:lang w:val="el-GR"/>
        </w:rPr>
        <w:t xml:space="preserve">Το ποσό της εγγυητικής επιστολής θα πρέπει να καλύπτει σε ευρώ (€) ποσοστό </w:t>
      </w:r>
      <w:r w:rsidR="00C65C73" w:rsidRPr="004E7D96">
        <w:rPr>
          <w:b/>
          <w:bCs/>
          <w:lang w:val="el-GR"/>
        </w:rPr>
        <w:t>2</w:t>
      </w:r>
      <w:r w:rsidRPr="004E7D96">
        <w:rPr>
          <w:b/>
          <w:lang w:val="el-GR"/>
        </w:rPr>
        <w:t>%</w:t>
      </w:r>
      <w:r w:rsidRPr="004E7D96">
        <w:rPr>
          <w:lang w:val="el-GR"/>
        </w:rPr>
        <w:t xml:space="preserve"> του προϋπολογισμού του Έργου (μη συμπεριλαμβανομένου ΦΠΑ), ήτοι ποσό</w:t>
      </w:r>
      <w:r w:rsidR="00BE23C9">
        <w:rPr>
          <w:lang w:val="el-GR"/>
        </w:rPr>
        <w:t xml:space="preserve"> </w:t>
      </w:r>
      <w:r w:rsidR="004E4F54">
        <w:rPr>
          <w:lang w:val="el-GR"/>
        </w:rPr>
        <w:t xml:space="preserve">εννέα </w:t>
      </w:r>
      <w:r w:rsidR="00C65C73" w:rsidRPr="00BE23C9">
        <w:rPr>
          <w:lang w:val="el-GR"/>
        </w:rPr>
        <w:t>χιλιάδων</w:t>
      </w:r>
      <w:r w:rsidR="004E4F54">
        <w:rPr>
          <w:lang w:val="el-GR"/>
        </w:rPr>
        <w:t xml:space="preserve"> </w:t>
      </w:r>
      <w:r w:rsidR="00C65C73" w:rsidRPr="00BE23C9">
        <w:rPr>
          <w:lang w:val="el-GR"/>
        </w:rPr>
        <w:t xml:space="preserve">Ευρώ </w:t>
      </w:r>
      <w:r w:rsidRPr="00BE23C9">
        <w:rPr>
          <w:lang w:val="el-GR"/>
        </w:rPr>
        <w:t>(</w:t>
      </w:r>
      <w:r w:rsidR="004E4F54">
        <w:rPr>
          <w:lang w:val="el-GR"/>
        </w:rPr>
        <w:t>9</w:t>
      </w:r>
      <w:r w:rsidR="00C65C73" w:rsidRPr="00BE23C9">
        <w:rPr>
          <w:lang w:val="el-GR"/>
        </w:rPr>
        <w:t>.</w:t>
      </w:r>
      <w:r w:rsidR="004E4F54">
        <w:rPr>
          <w:lang w:val="el-GR"/>
        </w:rPr>
        <w:t>00</w:t>
      </w:r>
      <w:r w:rsidR="00C65C73" w:rsidRPr="00BE23C9">
        <w:rPr>
          <w:lang w:val="el-GR"/>
        </w:rPr>
        <w:t xml:space="preserve">0,00 </w:t>
      </w:r>
      <w:r w:rsidRPr="00BE23C9">
        <w:rPr>
          <w:lang w:val="el-GR"/>
        </w:rPr>
        <w:t>€).</w:t>
      </w:r>
    </w:p>
    <w:p w14:paraId="2CB6D2E2"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7CC4ECCF" w14:textId="234267EB"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496542431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40EA9" w:rsidRPr="00740EA9">
        <w:rPr>
          <w:bCs/>
          <w:lang w:val="el-GR"/>
        </w:rPr>
        <w:t>2.4.5</w:t>
      </w:r>
      <w:r w:rsidR="00355E7C">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29BDB0B2" w14:textId="2995B3F1"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00801949">
        <w:rPr>
          <w:bCs/>
          <w:lang w:val="el-GR"/>
        </w:rPr>
        <w:fldChar w:fldCharType="begin"/>
      </w:r>
      <w:r>
        <w:rPr>
          <w:bCs/>
          <w:lang w:val="el-GR"/>
        </w:rPr>
        <w:instrText xml:space="preserve"> REF _Ref496542534 \r \h </w:instrText>
      </w:r>
      <w:r w:rsidR="00801949">
        <w:rPr>
          <w:bCs/>
          <w:lang w:val="el-GR"/>
        </w:rPr>
      </w:r>
      <w:r w:rsidR="00801949">
        <w:rPr>
          <w:bCs/>
          <w:lang w:val="el-GR"/>
        </w:rPr>
        <w:fldChar w:fldCharType="separate"/>
      </w:r>
      <w:r w:rsidR="00740EA9">
        <w:rPr>
          <w:bCs/>
          <w:lang w:val="el-GR"/>
        </w:rPr>
        <w:t>3.1</w:t>
      </w:r>
      <w:r w:rsidR="00801949">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6D305AED" w14:textId="77777777" w:rsidR="00CD3B0E" w:rsidRPr="00603221" w:rsidRDefault="00CD3B0E">
      <w:pPr>
        <w:rPr>
          <w:b/>
          <w:bCs/>
          <w:lang w:val="el-GR"/>
        </w:rPr>
      </w:pPr>
    </w:p>
    <w:p w14:paraId="731D3420"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42659D8C" w14:textId="4C956D77"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p>
    <w:p w14:paraId="4F59C951" w14:textId="3201FB3E" w:rsidR="00E975FD" w:rsidRDefault="00FA4CDD">
      <w:pPr>
        <w:rPr>
          <w:lang w:val="el-GR"/>
        </w:rPr>
      </w:pPr>
      <w:r>
        <w:rPr>
          <w:lang w:val="el-GR"/>
        </w:rPr>
        <w:t>μ</w:t>
      </w:r>
      <w:r w:rsidR="00FC1B9E">
        <w:rPr>
          <w:lang w:val="el-GR"/>
        </w:rPr>
        <w:t>ετά από:</w:t>
      </w:r>
    </w:p>
    <w:p w14:paraId="428D10E0" w14:textId="77777777" w:rsidR="00FC1B9E" w:rsidRPr="00821852" w:rsidRDefault="00FC1B9E" w:rsidP="00821852">
      <w:pPr>
        <w:rPr>
          <w:lang w:val="el-GR"/>
        </w:rPr>
      </w:pPr>
      <w:r w:rsidRPr="00821852">
        <w:rPr>
          <w:rFonts w:hint="eastAsia"/>
          <w:lang w:val="el-GR"/>
        </w:rPr>
        <w:t>αα</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r w:rsidRPr="00821852">
        <w:rPr>
          <w:rFonts w:hint="eastAsia"/>
          <w:lang w:val="el-GR"/>
        </w:rPr>
        <w:t>ασκηθείσας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38CD4328" w14:textId="77777777" w:rsidR="00FC1B9E" w:rsidRPr="00821852" w:rsidRDefault="00FC1B9E" w:rsidP="00821852">
      <w:pPr>
        <w:rPr>
          <w:lang w:val="el-GR"/>
        </w:rPr>
      </w:pPr>
      <w:r w:rsidRPr="00821852">
        <w:rPr>
          <w:rFonts w:hint="eastAsia"/>
          <w:lang w:val="el-GR"/>
        </w:rPr>
        <w:t>ββ</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359630F2" w14:textId="77777777" w:rsidR="00FC1B9E" w:rsidRPr="00821852" w:rsidRDefault="00FC1B9E" w:rsidP="00821852">
      <w:pPr>
        <w:rPr>
          <w:lang w:val="el-GR"/>
        </w:rPr>
      </w:pPr>
      <w:r w:rsidRPr="00821852">
        <w:rPr>
          <w:rFonts w:hint="eastAsia"/>
          <w:lang w:val="el-GR"/>
        </w:rPr>
        <w:t>γγ</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5DE07E77"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0860912C"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7BADF4B6" w14:textId="77777777"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r w:rsidRPr="00821852">
        <w:rPr>
          <w:rFonts w:hint="eastAsia"/>
          <w:lang w:val="el-GR"/>
        </w:rPr>
        <w:t>ενδικοφανής</w:t>
      </w:r>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5B91DF01" w14:textId="77777777" w:rsidR="00DB2BAF" w:rsidRPr="00821852" w:rsidRDefault="00DB2BAF" w:rsidP="00821852">
      <w:pPr>
        <w:rPr>
          <w:lang w:val="el-GR"/>
        </w:rPr>
      </w:pPr>
    </w:p>
    <w:p w14:paraId="062510FE" w14:textId="282F84F2"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496541742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40EA9" w:rsidRPr="00740EA9">
        <w:rPr>
          <w:lang w:val="el-GR"/>
        </w:rPr>
        <w:t>2.2.3</w:t>
      </w:r>
      <w:r w:rsidR="00355E7C">
        <w:fldChar w:fldCharType="end"/>
      </w:r>
      <w:r w:rsidRPr="00603221">
        <w:rPr>
          <w:lang w:val="el-GR"/>
        </w:rPr>
        <w:t xml:space="preserve"> έως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496541700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40EA9" w:rsidRPr="00740EA9">
        <w:rPr>
          <w:lang w:val="el-GR"/>
        </w:rPr>
        <w:t>2.2.8</w:t>
      </w:r>
      <w:r w:rsidR="00355E7C">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801949">
        <w:rPr>
          <w:lang w:val="el-GR"/>
        </w:rPr>
        <w:fldChar w:fldCharType="begin"/>
      </w:r>
      <w:r w:rsidR="00C32872">
        <w:rPr>
          <w:lang w:val="el-GR"/>
        </w:rPr>
        <w:instrText xml:space="preserve"> REF _Ref40957856 \r \h </w:instrText>
      </w:r>
      <w:r w:rsidR="00801949">
        <w:rPr>
          <w:lang w:val="el-GR"/>
        </w:rPr>
      </w:r>
      <w:r w:rsidR="00801949">
        <w:rPr>
          <w:lang w:val="el-GR"/>
        </w:rPr>
        <w:fldChar w:fldCharType="separate"/>
      </w:r>
      <w:r w:rsidR="00740EA9">
        <w:rPr>
          <w:lang w:val="el-GR"/>
        </w:rPr>
        <w:t>2.2.9.2</w:t>
      </w:r>
      <w:r w:rsidR="00801949">
        <w:rPr>
          <w:lang w:val="el-GR"/>
        </w:rPr>
        <w:fldChar w:fldCharType="end"/>
      </w:r>
      <w:r w:rsidR="00C32872">
        <w:rPr>
          <w:lang w:val="el-GR"/>
        </w:rPr>
        <w:t xml:space="preserve"> &amp; </w:t>
      </w:r>
      <w:r w:rsidR="00801949">
        <w:rPr>
          <w:lang w:val="el-GR"/>
        </w:rPr>
        <w:fldChar w:fldCharType="begin"/>
      </w:r>
      <w:r w:rsidR="00C32872">
        <w:rPr>
          <w:lang w:val="el-GR"/>
        </w:rPr>
        <w:instrText xml:space="preserve"> REF _Ref67613215 \r \h </w:instrText>
      </w:r>
      <w:r w:rsidR="00801949">
        <w:rPr>
          <w:lang w:val="el-GR"/>
        </w:rPr>
      </w:r>
      <w:r w:rsidR="00801949">
        <w:rPr>
          <w:lang w:val="el-GR"/>
        </w:rPr>
        <w:fldChar w:fldCharType="separate"/>
      </w:r>
      <w:r w:rsidR="00740EA9">
        <w:rPr>
          <w:lang w:val="el-GR"/>
        </w:rPr>
        <w:t>3.2</w:t>
      </w:r>
      <w:r w:rsidR="00801949">
        <w:rPr>
          <w:lang w:val="el-GR"/>
        </w:rPr>
        <w:fldChar w:fldCharType="end"/>
      </w:r>
      <w:r w:rsidR="00C32872">
        <w:rPr>
          <w:lang w:val="el-GR"/>
        </w:rPr>
        <w:t xml:space="preserve">) </w:t>
      </w:r>
      <w:r w:rsidRPr="00603221">
        <w:rPr>
          <w:lang w:val="el-GR"/>
        </w:rPr>
        <w:t xml:space="preserve">ή </w:t>
      </w:r>
      <w:r w:rsidR="00C32872">
        <w:rPr>
          <w:lang w:val="el-GR"/>
        </w:rPr>
        <w:t xml:space="preserve">δ) </w:t>
      </w:r>
      <w:r w:rsidRPr="00603221">
        <w:rPr>
          <w:lang w:val="el-GR"/>
        </w:rPr>
        <w:t xml:space="preserve">δεν προσέλθει εγκαίρως </w:t>
      </w:r>
      <w:r w:rsidRPr="00603221">
        <w:rPr>
          <w:lang w:val="el-GR"/>
        </w:rPr>
        <w:lastRenderedPageBreak/>
        <w:t>για υπογραφή της σύμβαση</w:t>
      </w:r>
      <w:r w:rsidR="00C32872">
        <w:rPr>
          <w:lang w:val="el-GR"/>
        </w:rPr>
        <w:t xml:space="preserve">ς, </w:t>
      </w:r>
      <w:r w:rsidR="00C32872" w:rsidRPr="00C32872">
        <w:rPr>
          <w:lang w:val="el-GR"/>
        </w:rPr>
        <w:t xml:space="preserve">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801949">
        <w:rPr>
          <w:lang w:val="el-GR"/>
        </w:rPr>
        <w:fldChar w:fldCharType="begin"/>
      </w:r>
      <w:r w:rsidR="00C32872">
        <w:rPr>
          <w:lang w:val="el-GR"/>
        </w:rPr>
        <w:instrText xml:space="preserve"> REF _Ref67613215 \r \h </w:instrText>
      </w:r>
      <w:r w:rsidR="00801949">
        <w:rPr>
          <w:lang w:val="el-GR"/>
        </w:rPr>
      </w:r>
      <w:r w:rsidR="00801949">
        <w:rPr>
          <w:lang w:val="el-GR"/>
        </w:rPr>
        <w:fldChar w:fldCharType="separate"/>
      </w:r>
      <w:r w:rsidR="00740EA9">
        <w:rPr>
          <w:lang w:val="el-GR"/>
        </w:rPr>
        <w:t>3.2</w:t>
      </w:r>
      <w:r w:rsidR="00801949">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801949">
        <w:rPr>
          <w:lang w:val="el-GR"/>
        </w:rPr>
        <w:fldChar w:fldCharType="begin"/>
      </w:r>
      <w:r w:rsidR="00C32872">
        <w:rPr>
          <w:lang w:val="el-GR"/>
        </w:rPr>
        <w:instrText xml:space="preserve"> REF _Ref496541356 \r \h </w:instrText>
      </w:r>
      <w:r w:rsidR="00801949">
        <w:rPr>
          <w:lang w:val="el-GR"/>
        </w:rPr>
      </w:r>
      <w:r w:rsidR="00801949">
        <w:rPr>
          <w:lang w:val="el-GR"/>
        </w:rPr>
        <w:fldChar w:fldCharType="separate"/>
      </w:r>
      <w:r w:rsidR="00740EA9">
        <w:rPr>
          <w:lang w:val="el-GR"/>
        </w:rPr>
        <w:t>2.2.3</w:t>
      </w:r>
      <w:r w:rsidR="00801949">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57099BC4" w14:textId="77777777" w:rsidR="00C32872" w:rsidRPr="00603221" w:rsidRDefault="00C32872">
      <w:pPr>
        <w:rPr>
          <w:lang w:val="el-GR"/>
        </w:rPr>
      </w:pPr>
    </w:p>
    <w:p w14:paraId="26A99096" w14:textId="77777777" w:rsidR="008338F0" w:rsidRPr="00603221" w:rsidRDefault="003355E7" w:rsidP="0072750F">
      <w:pPr>
        <w:pStyle w:val="3"/>
        <w:ind w:left="1276"/>
        <w:rPr>
          <w:lang w:val="el-GR"/>
        </w:rPr>
      </w:pPr>
      <w:bookmarkStart w:id="113" w:name="_Λόγοι_αποκλεισμού"/>
      <w:bookmarkStart w:id="114" w:name="_Ref496541356"/>
      <w:bookmarkStart w:id="115" w:name="_Ref496541742"/>
      <w:bookmarkStart w:id="116" w:name="_Ref496541775"/>
      <w:bookmarkStart w:id="117" w:name="_Ref496541863"/>
      <w:bookmarkStart w:id="118" w:name="_Toc97194273"/>
      <w:bookmarkStart w:id="119" w:name="_Toc97194423"/>
      <w:bookmarkStart w:id="120" w:name="_Toc157445315"/>
      <w:bookmarkStart w:id="121" w:name="_Toc157790531"/>
      <w:bookmarkEnd w:id="113"/>
      <w:r w:rsidRPr="00603221">
        <w:rPr>
          <w:lang w:val="el-GR"/>
        </w:rPr>
        <w:t>Λόγοι αποκλεισμού</w:t>
      </w:r>
      <w:bookmarkEnd w:id="114"/>
      <w:bookmarkEnd w:id="115"/>
      <w:bookmarkEnd w:id="116"/>
      <w:bookmarkEnd w:id="117"/>
      <w:bookmarkEnd w:id="118"/>
      <w:bookmarkEnd w:id="119"/>
      <w:bookmarkEnd w:id="120"/>
      <w:bookmarkEnd w:id="121"/>
      <w:r w:rsidRPr="00603221">
        <w:rPr>
          <w:lang w:val="el-GR"/>
        </w:rPr>
        <w:t xml:space="preserve"> </w:t>
      </w:r>
    </w:p>
    <w:p w14:paraId="521C90ED" w14:textId="77777777"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2CF0A40C" w14:textId="11146C3B" w:rsidR="008338F0" w:rsidRPr="00603221" w:rsidRDefault="003355E7" w:rsidP="00307AEA">
      <w:pPr>
        <w:pStyle w:val="aff"/>
        <w:numPr>
          <w:ilvl w:val="3"/>
          <w:numId w:val="12"/>
        </w:numPr>
        <w:spacing w:before="240"/>
        <w:ind w:left="0" w:firstLine="0"/>
        <w:rPr>
          <w:lang w:val="el-GR"/>
        </w:rPr>
      </w:pPr>
      <w:bookmarkStart w:id="122" w:name="_Ref496540567"/>
      <w:bookmarkStart w:id="123" w:name="_Ref74507429"/>
      <w:r w:rsidRPr="00603221">
        <w:rPr>
          <w:lang w:val="el-GR"/>
        </w:rPr>
        <w:t xml:space="preserve">Όταν υπάρχει σε βάρος του </w:t>
      </w:r>
      <w:r w:rsidR="00DE31C0" w:rsidRPr="00603221">
        <w:rPr>
          <w:lang w:val="el-GR"/>
        </w:rPr>
        <w:t xml:space="preserve">αμετάκλητη </w:t>
      </w:r>
      <w:r w:rsidRPr="00603221">
        <w:rPr>
          <w:lang w:val="el-GR"/>
        </w:rPr>
        <w:t xml:space="preserve">καταδικαστική απόφαση για ένα από </w:t>
      </w:r>
      <w:r w:rsidR="00730200">
        <w:rPr>
          <w:lang w:val="el-GR"/>
        </w:rPr>
        <w:t>τα ακόλουθα εγκλήματα</w:t>
      </w:r>
      <w:r w:rsidRPr="00603221">
        <w:rPr>
          <w:lang w:val="el-GR"/>
        </w:rPr>
        <w:t>:</w:t>
      </w:r>
      <w:bookmarkEnd w:id="122"/>
      <w:bookmarkEnd w:id="123"/>
      <w:r w:rsidRPr="00603221">
        <w:rPr>
          <w:lang w:val="el-GR"/>
        </w:rPr>
        <w:t xml:space="preserve"> </w:t>
      </w:r>
    </w:p>
    <w:p w14:paraId="26D232EF"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68F8B4BE" w14:textId="4FFEC1FC"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283AC686" w14:textId="77777777" w:rsidR="00105242" w:rsidRPr="00105242" w:rsidRDefault="003355E7" w:rsidP="00105242">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0C4EBC8C" w14:textId="77777777" w:rsidR="00105242" w:rsidRPr="00105242" w:rsidRDefault="003355E7" w:rsidP="00105242">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xml:space="preserve">- πλαισίου 2002/475/ΔΕΥ του Συμβουλίου και για την </w:t>
      </w:r>
      <w:r w:rsidR="00105242" w:rsidRPr="00105242">
        <w:rPr>
          <w:lang w:val="el-GR"/>
        </w:rPr>
        <w:lastRenderedPageBreak/>
        <w:t>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034C17FD" w14:textId="77777777" w:rsidR="008338F0" w:rsidRDefault="003355E7">
      <w:pPr>
        <w:rPr>
          <w:lang w:val="el-GR"/>
        </w:rPr>
      </w:pPr>
      <w:r w:rsidRPr="00603221">
        <w:rPr>
          <w:lang w:val="el-GR"/>
        </w:rPr>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6D7CF484" w14:textId="77777777" w:rsidR="008338F0" w:rsidRDefault="003355E7">
      <w:pPr>
        <w:rPr>
          <w:lang w:val="el-GR"/>
        </w:rPr>
      </w:pPr>
      <w:r w:rsidRPr="00603221">
        <w:rPr>
          <w:lang w:val="el-GR"/>
        </w:rPr>
        <w:t xml:space="preserve">στ)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6DBD5334"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132DD76C"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60AE0281" w14:textId="77777777"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0EA2F884" w14:textId="77777777"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D2497C7"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1FDF6D22"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596A81E6" w14:textId="77777777" w:rsidR="009A3D76" w:rsidRPr="00821852" w:rsidRDefault="009A3D76" w:rsidP="009A3D76">
      <w:pPr>
        <w:rPr>
          <w:b/>
          <w:bCs/>
          <w:lang w:val="el-GR"/>
        </w:rPr>
      </w:pPr>
      <w:r w:rsidRPr="00821852">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130957F4" w14:textId="77777777" w:rsidR="000171E1" w:rsidRPr="00821852" w:rsidRDefault="000171E1" w:rsidP="009A3D76">
      <w:pPr>
        <w:rPr>
          <w:b/>
          <w:bCs/>
          <w:lang w:val="el-GR"/>
        </w:rPr>
      </w:pPr>
    </w:p>
    <w:p w14:paraId="66063882" w14:textId="77777777" w:rsidR="005A0ACC" w:rsidRDefault="000326F6" w:rsidP="00307AEA">
      <w:pPr>
        <w:pStyle w:val="aff"/>
        <w:numPr>
          <w:ilvl w:val="3"/>
          <w:numId w:val="12"/>
        </w:numPr>
        <w:tabs>
          <w:tab w:val="left" w:pos="0"/>
          <w:tab w:val="left" w:pos="709"/>
          <w:tab w:val="left" w:pos="1134"/>
        </w:tabs>
        <w:spacing w:before="240"/>
        <w:ind w:left="0" w:firstLine="0"/>
        <w:rPr>
          <w:lang w:val="el-GR"/>
        </w:rPr>
      </w:pPr>
      <w:bookmarkStart w:id="124" w:name="_Ref503518036"/>
      <w:r w:rsidRPr="00603221">
        <w:rPr>
          <w:lang w:val="el-GR"/>
        </w:rPr>
        <w:t>Σ</w:t>
      </w:r>
      <w:r w:rsidR="005A0ACC" w:rsidRPr="00603221">
        <w:rPr>
          <w:lang w:val="el-GR"/>
        </w:rPr>
        <w:t>τις ακόλουθες περιπτώσεις</w:t>
      </w:r>
      <w:bookmarkEnd w:id="124"/>
      <w:r w:rsidR="005A0ACC" w:rsidRPr="00603221">
        <w:rPr>
          <w:lang w:val="el-GR"/>
        </w:rPr>
        <w:t xml:space="preserve"> </w:t>
      </w:r>
    </w:p>
    <w:p w14:paraId="17B2B8E8" w14:textId="77777777"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3E6C626A"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5F0856F2"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5DFC64F8"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36BA5CE1" w14:textId="77777777" w:rsidR="009A3D76" w:rsidRPr="009143B3" w:rsidRDefault="009A3D76" w:rsidP="009A3D76">
      <w:pPr>
        <w:rPr>
          <w:lang w:val="el-GR"/>
        </w:rPr>
      </w:pPr>
      <w:r>
        <w:rPr>
          <w:lang w:val="el-GR"/>
        </w:rPr>
        <w:lastRenderedPageBreak/>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2689F4F6" w14:textId="77777777" w:rsidR="004B29C9" w:rsidRPr="00603221" w:rsidRDefault="004B29C9" w:rsidP="003329FF">
      <w:pPr>
        <w:rPr>
          <w:lang w:val="el-GR"/>
        </w:rPr>
      </w:pPr>
    </w:p>
    <w:p w14:paraId="15875750" w14:textId="6E5B64DE" w:rsidR="00B04AF3" w:rsidRPr="00603221" w:rsidRDefault="003355E7" w:rsidP="00307AEA">
      <w:pPr>
        <w:pStyle w:val="aff"/>
        <w:numPr>
          <w:ilvl w:val="3"/>
          <w:numId w:val="12"/>
        </w:numPr>
        <w:tabs>
          <w:tab w:val="left" w:pos="0"/>
          <w:tab w:val="left" w:pos="709"/>
          <w:tab w:val="left" w:pos="1134"/>
        </w:tabs>
        <w:spacing w:before="240"/>
        <w:ind w:left="0" w:firstLine="0"/>
        <w:rPr>
          <w:i/>
          <w:color w:val="5B9BD5"/>
          <w:lang w:val="el-GR"/>
        </w:rPr>
      </w:pPr>
      <w:bookmarkStart w:id="125"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125"/>
      <w:r w:rsidRPr="00603221">
        <w:rPr>
          <w:lang w:val="el-GR"/>
        </w:rPr>
        <w:t xml:space="preserve"> </w:t>
      </w:r>
    </w:p>
    <w:p w14:paraId="042D58A8" w14:textId="4985D45D"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5AAEC82C" w14:textId="2E30D678"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7E422117" w14:textId="7C3B3FA5"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49FC58C8" w14:textId="1EDD82D8" w:rsidR="008338F0" w:rsidRDefault="003355E7">
      <w:pPr>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70E6BA02" w14:textId="00C9EE9A"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5E7AD842" w14:textId="5DD337A6" w:rsidR="008338F0" w:rsidRDefault="003355E7">
      <w:pPr>
        <w:rPr>
          <w:lang w:val="el-GR"/>
        </w:rPr>
      </w:pPr>
      <w:r w:rsidRPr="00603221">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5E003B36" w14:textId="192DD62A"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801949">
        <w:rPr>
          <w:lang w:val="el-GR"/>
        </w:rPr>
        <w:fldChar w:fldCharType="begin"/>
      </w:r>
      <w:r w:rsidR="00C8339C">
        <w:rPr>
          <w:lang w:val="el-GR"/>
        </w:rPr>
        <w:instrText xml:space="preserve"> REF _Ref40957856 \r \h </w:instrText>
      </w:r>
      <w:r w:rsidR="00801949">
        <w:rPr>
          <w:lang w:val="el-GR"/>
        </w:rPr>
      </w:r>
      <w:r w:rsidR="00801949">
        <w:rPr>
          <w:lang w:val="el-GR"/>
        </w:rPr>
        <w:fldChar w:fldCharType="separate"/>
      </w:r>
      <w:r w:rsidR="00740EA9">
        <w:rPr>
          <w:lang w:val="el-GR"/>
        </w:rPr>
        <w:t>2.2.9.2</w:t>
      </w:r>
      <w:r w:rsidR="00801949">
        <w:rPr>
          <w:lang w:val="el-GR"/>
        </w:rPr>
        <w:fldChar w:fldCharType="end"/>
      </w:r>
      <w:r w:rsidR="00E403E0">
        <w:rPr>
          <w:lang w:val="el-GR"/>
        </w:rPr>
        <w:t xml:space="preserve"> </w:t>
      </w:r>
      <w:r w:rsidR="00801949">
        <w:rPr>
          <w:lang w:val="el-GR"/>
        </w:rPr>
        <w:fldChar w:fldCharType="begin"/>
      </w:r>
      <w:r w:rsidR="00E403E0">
        <w:rPr>
          <w:lang w:val="el-GR"/>
        </w:rPr>
        <w:instrText xml:space="preserve"> REF _Ref40957856 \h </w:instrText>
      </w:r>
      <w:r w:rsidR="00801949">
        <w:rPr>
          <w:lang w:val="el-GR"/>
        </w:rPr>
      </w:r>
      <w:r w:rsidR="00801949">
        <w:rPr>
          <w:lang w:val="el-GR"/>
        </w:rPr>
        <w:fldChar w:fldCharType="separate"/>
      </w:r>
      <w:r w:rsidR="00740EA9" w:rsidRPr="00C0210C">
        <w:rPr>
          <w:lang w:val="el-GR"/>
        </w:rPr>
        <w:t>Αποδεικτικά μέσα</w:t>
      </w:r>
      <w:r w:rsidR="00740EA9">
        <w:rPr>
          <w:rFonts w:ascii="Calibri" w:hAnsi="Calibri"/>
          <w:lang w:val="el-GR"/>
        </w:rPr>
        <w:t xml:space="preserve"> </w:t>
      </w:r>
      <w:r w:rsidR="00740EA9" w:rsidRPr="0077634D">
        <w:rPr>
          <w:rFonts w:ascii="Calibri" w:hAnsi="Calibri"/>
          <w:lang w:val="el-GR"/>
        </w:rPr>
        <w:t xml:space="preserve">- </w:t>
      </w:r>
      <w:r w:rsidR="00740EA9" w:rsidRPr="00C0210C">
        <w:rPr>
          <w:lang w:val="el-GR"/>
        </w:rPr>
        <w:t>Δικαιολογητικά προσωρινού αναδόχου</w:t>
      </w:r>
      <w:r w:rsidR="00801949">
        <w:rPr>
          <w:lang w:val="el-GR"/>
        </w:rPr>
        <w:fldChar w:fldCharType="end"/>
      </w:r>
      <w:r w:rsidR="00A9669D" w:rsidRPr="00603221">
        <w:rPr>
          <w:lang w:val="el-GR"/>
        </w:rPr>
        <w:t xml:space="preserve"> </w:t>
      </w:r>
      <w:r w:rsidR="00B941FC" w:rsidRPr="00603221">
        <w:rPr>
          <w:lang w:val="el-GR"/>
        </w:rPr>
        <w:t xml:space="preserve">της παρούσας. </w:t>
      </w:r>
    </w:p>
    <w:p w14:paraId="0FC3D192" w14:textId="396EB48E"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664B8B67" w14:textId="67117B4F"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7B2FE58D" w14:textId="0805A0BE"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77864B14" w14:textId="77777777" w:rsidR="002A7C7B" w:rsidRDefault="002A7C7B" w:rsidP="00307AEA">
      <w:pPr>
        <w:pStyle w:val="aff"/>
        <w:numPr>
          <w:ilvl w:val="3"/>
          <w:numId w:val="12"/>
        </w:numPr>
        <w:tabs>
          <w:tab w:val="left" w:pos="0"/>
          <w:tab w:val="left" w:pos="709"/>
          <w:tab w:val="left" w:pos="1134"/>
        </w:tabs>
        <w:spacing w:before="240"/>
        <w:ind w:left="0" w:firstLine="0"/>
        <w:rPr>
          <w:lang w:val="el-GR"/>
        </w:rPr>
      </w:pPr>
      <w:bookmarkStart w:id="126" w:name="_Ref151369083"/>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bookmarkEnd w:id="126"/>
    </w:p>
    <w:p w14:paraId="75FB3E04" w14:textId="77777777" w:rsidR="002A7C7B" w:rsidRDefault="002A7C7B" w:rsidP="002A7C7B">
      <w:pPr>
        <w:pStyle w:val="aff"/>
        <w:tabs>
          <w:tab w:val="left" w:pos="0"/>
          <w:tab w:val="left" w:pos="709"/>
          <w:tab w:val="left" w:pos="1134"/>
        </w:tabs>
        <w:spacing w:before="240"/>
        <w:ind w:left="0"/>
        <w:rPr>
          <w:lang w:val="el-GR"/>
        </w:rPr>
      </w:pPr>
      <w:bookmarkStart w:id="127" w:name="_Hlk157081413"/>
    </w:p>
    <w:p w14:paraId="4287141E" w14:textId="0945874B" w:rsidR="002A7C7B" w:rsidRPr="002A7C7B" w:rsidRDefault="003355E7" w:rsidP="00307AEA">
      <w:pPr>
        <w:pStyle w:val="aff"/>
        <w:numPr>
          <w:ilvl w:val="3"/>
          <w:numId w:val="12"/>
        </w:numPr>
        <w:tabs>
          <w:tab w:val="left" w:pos="0"/>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355E7C" w:rsidRPr="00D254F4">
        <w:fldChar w:fldCharType="begin"/>
      </w:r>
      <w:r w:rsidR="00355E7C" w:rsidRPr="002F1231">
        <w:rPr>
          <w:lang w:val="el-GR"/>
        </w:rPr>
        <w:instrText xml:space="preserve"> </w:instrText>
      </w:r>
      <w:r w:rsidR="00355E7C" w:rsidRPr="0014397B">
        <w:instrText>REF</w:instrText>
      </w:r>
      <w:r w:rsidR="00355E7C" w:rsidRPr="002F1231">
        <w:rPr>
          <w:lang w:val="el-GR"/>
        </w:rPr>
        <w:instrText xml:space="preserve"> _</w:instrText>
      </w:r>
      <w:r w:rsidR="00355E7C" w:rsidRPr="0014397B">
        <w:instrText>Ref</w:instrText>
      </w:r>
      <w:r w:rsidR="00355E7C" w:rsidRPr="002F1231">
        <w:rPr>
          <w:lang w:val="el-GR"/>
        </w:rPr>
        <w:instrText>496540567 \</w:instrText>
      </w:r>
      <w:r w:rsidR="00355E7C" w:rsidRPr="0014397B">
        <w:instrText>r</w:instrText>
      </w:r>
      <w:r w:rsidR="00355E7C" w:rsidRPr="002F1231">
        <w:rPr>
          <w:lang w:val="el-GR"/>
        </w:rPr>
        <w:instrText xml:space="preserve"> \</w:instrText>
      </w:r>
      <w:r w:rsidR="00355E7C" w:rsidRPr="0014397B">
        <w:instrText>h</w:instrText>
      </w:r>
      <w:r w:rsidR="00355E7C" w:rsidRPr="002F1231">
        <w:rPr>
          <w:lang w:val="el-GR"/>
        </w:rPr>
        <w:instrText xml:space="preserve">  \* </w:instrText>
      </w:r>
      <w:r w:rsidR="00355E7C" w:rsidRPr="0014397B">
        <w:instrText>MERGEFORMAT</w:instrText>
      </w:r>
      <w:r w:rsidR="00355E7C" w:rsidRPr="002F1231">
        <w:rPr>
          <w:lang w:val="el-GR"/>
        </w:rPr>
        <w:instrText xml:space="preserve"> </w:instrText>
      </w:r>
      <w:r w:rsidR="00355E7C" w:rsidRPr="00D254F4">
        <w:fldChar w:fldCharType="separate"/>
      </w:r>
      <w:r w:rsidR="00740EA9" w:rsidRPr="00740EA9">
        <w:rPr>
          <w:lang w:val="el-GR"/>
        </w:rPr>
        <w:t>2.2.3.1</w:t>
      </w:r>
      <w:r w:rsidR="00355E7C" w:rsidRPr="00D254F4">
        <w:fldChar w:fldCharType="end"/>
      </w:r>
      <w:r w:rsidRPr="002A7C7B">
        <w:rPr>
          <w:lang w:val="el-GR"/>
        </w:rPr>
        <w:t xml:space="preserve"> και </w:t>
      </w:r>
      <w:r w:rsidR="00801949">
        <w:rPr>
          <w:lang w:val="el-GR"/>
        </w:rPr>
        <w:fldChar w:fldCharType="begin"/>
      </w:r>
      <w:r w:rsidR="007E61C0">
        <w:rPr>
          <w:lang w:val="el-GR"/>
        </w:rPr>
        <w:instrText xml:space="preserve"> REF _Ref496540586 \r \h </w:instrText>
      </w:r>
      <w:r w:rsidR="00801949">
        <w:rPr>
          <w:lang w:val="el-GR"/>
        </w:rPr>
      </w:r>
      <w:r w:rsidR="00801949">
        <w:rPr>
          <w:lang w:val="el-GR"/>
        </w:rPr>
        <w:fldChar w:fldCharType="separate"/>
      </w:r>
      <w:r w:rsidR="00740EA9">
        <w:rPr>
          <w:lang w:val="el-GR"/>
        </w:rPr>
        <w:t>2.2.3.3</w:t>
      </w:r>
      <w:r w:rsidR="00801949">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2A7C7B">
        <w:t>o</w:t>
      </w:r>
      <w:r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531B95B2" w14:textId="77777777" w:rsidR="002A7C7B" w:rsidRPr="00603221" w:rsidRDefault="002A7C7B" w:rsidP="00821852">
      <w:pPr>
        <w:pStyle w:val="aff"/>
        <w:tabs>
          <w:tab w:val="left" w:pos="0"/>
          <w:tab w:val="left" w:pos="709"/>
          <w:tab w:val="left" w:pos="1134"/>
        </w:tabs>
        <w:spacing w:before="240"/>
        <w:ind w:left="0"/>
        <w:rPr>
          <w:b/>
          <w:bCs/>
          <w:lang w:val="el-GR"/>
        </w:rPr>
      </w:pPr>
    </w:p>
    <w:p w14:paraId="644A9C7D" w14:textId="436E3687" w:rsidR="008338F0" w:rsidRPr="00603221" w:rsidRDefault="003355E7" w:rsidP="00307AEA">
      <w:pPr>
        <w:pStyle w:val="aff"/>
        <w:numPr>
          <w:ilvl w:val="3"/>
          <w:numId w:val="12"/>
        </w:numPr>
        <w:tabs>
          <w:tab w:val="left" w:pos="0"/>
          <w:tab w:val="left" w:pos="709"/>
          <w:tab w:val="left" w:pos="1134"/>
        </w:tabs>
        <w:spacing w:before="240"/>
        <w:ind w:left="0" w:firstLine="0"/>
        <w:rPr>
          <w:b/>
          <w:bCs/>
          <w:color w:val="000000"/>
          <w:lang w:val="el-GR"/>
        </w:rPr>
      </w:pPr>
      <w:bookmarkStart w:id="128" w:name="_Ref151369188"/>
      <w:r w:rsidRPr="00603221">
        <w:rPr>
          <w:lang w:val="el-GR"/>
        </w:rPr>
        <w:t xml:space="preserve">Η απόφαση για </w:t>
      </w:r>
      <w:r w:rsidR="00C51C96" w:rsidRPr="00603221">
        <w:rPr>
          <w:lang w:val="el-GR"/>
        </w:rPr>
        <w:t>τη</w:t>
      </w:r>
      <w:r w:rsidRPr="00603221">
        <w:rPr>
          <w:lang w:val="el-GR"/>
        </w:rPr>
        <w:t xml:space="preserve"> διαπίστωση της επάρκειας ή μη των επανορθωτικών μέτρων κατά την προηγούμενη παράγραφο εκδίδεται σύμφωνα με τα οριζόμενα στις παρ. </w:t>
      </w:r>
      <w:r w:rsidR="00C51C96" w:rsidRPr="00603221">
        <w:rPr>
          <w:lang w:val="el-GR"/>
        </w:rPr>
        <w:t>8 και 9 του άρθρου 73 του ν. 4412/2016</w:t>
      </w:r>
      <w:r w:rsidR="00C51C96">
        <w:rPr>
          <w:lang w:val="el-GR"/>
        </w:rPr>
        <w:t xml:space="preserve">, </w:t>
      </w:r>
      <w:r w:rsidR="00C51C96" w:rsidRPr="0025400A">
        <w:rPr>
          <w:lang w:val="el-GR"/>
        </w:rPr>
        <w:t xml:space="preserve">καθώς και </w:t>
      </w:r>
      <w:r w:rsidR="00C51C96">
        <w:rPr>
          <w:lang w:val="el-GR"/>
        </w:rPr>
        <w:t>σ</w:t>
      </w:r>
      <w:r w:rsidR="00C51C96" w:rsidRPr="0025400A">
        <w:rPr>
          <w:lang w:val="el-GR"/>
        </w:rPr>
        <w:t>την υπ’ αριθμ. 102080/24-10-2022 (Β΄5623/02.11.2022) απόφαση του Υπουργού Ανάπτυξης και Επενδύσεων με θέμα:</w:t>
      </w:r>
      <w:r w:rsidR="00C51C96">
        <w:rPr>
          <w:lang w:val="el-GR"/>
        </w:rPr>
        <w:t xml:space="preserve"> </w:t>
      </w:r>
      <w:r w:rsidR="00C51C96" w:rsidRPr="006B36B5">
        <w:rPr>
          <w:i/>
          <w:lang w:val="el-GR"/>
        </w:rPr>
        <w:t>«Ρύθμιση θεμάτων σχετικά με την εξέταση επανορθωτικών μέτρων από την Επιτροπή της παρ.  9 του άρθρου 73 του ν. 4412/2016».</w:t>
      </w:r>
      <w:bookmarkEnd w:id="128"/>
    </w:p>
    <w:p w14:paraId="269090FE" w14:textId="77777777" w:rsidR="00C51C96" w:rsidRPr="00E97543" w:rsidRDefault="00C51C96" w:rsidP="00C51C96">
      <w:pPr>
        <w:suppressAutoHyphens w:val="0"/>
        <w:autoSpaceDE w:val="0"/>
        <w:autoSpaceDN w:val="0"/>
        <w:adjustRightInd w:val="0"/>
        <w:spacing w:after="0"/>
        <w:rPr>
          <w:lang w:val="el-GR"/>
        </w:rPr>
      </w:pPr>
      <w:r w:rsidRPr="00E97543">
        <w:rPr>
          <w:lang w:val="el-GR"/>
        </w:rPr>
        <w:t xml:space="preserve">Η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ληφθέντων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 αποστέλλονται, ηλεκτρονικά στη διεύθυνση ηλεκτρονικού ταχυδρομείου </w:t>
      </w:r>
      <w:hyperlink r:id="rId25" w:history="1">
        <w:r w:rsidRPr="0025400A">
          <w:t>epanorthotika</w:t>
        </w:r>
        <w:r w:rsidRPr="00E97543">
          <w:rPr>
            <w:lang w:val="el-GR"/>
          </w:rPr>
          <w:t>@</w:t>
        </w:r>
        <w:r w:rsidRPr="0025400A">
          <w:t>eaadhsy</w:t>
        </w:r>
        <w:r w:rsidRPr="00E97543">
          <w:rPr>
            <w:lang w:val="el-GR"/>
          </w:rPr>
          <w:t>.</w:t>
        </w:r>
        <w:r w:rsidRPr="0025400A">
          <w:t>gr</w:t>
        </w:r>
      </w:hyperlink>
      <w:r w:rsidRPr="00E97543">
        <w:rPr>
          <w:lang w:val="el-GR"/>
        </w:rPr>
        <w:t xml:space="preserve">  </w:t>
      </w:r>
    </w:p>
    <w:p w14:paraId="13172583" w14:textId="77777777" w:rsidR="00C51C96" w:rsidRPr="00E97543" w:rsidRDefault="00C51C96" w:rsidP="00C51C96">
      <w:pPr>
        <w:suppressAutoHyphens w:val="0"/>
        <w:autoSpaceDE w:val="0"/>
        <w:autoSpaceDN w:val="0"/>
        <w:adjustRightInd w:val="0"/>
        <w:spacing w:after="0"/>
        <w:rPr>
          <w:lang w:val="el-GR"/>
        </w:rPr>
      </w:pPr>
    </w:p>
    <w:p w14:paraId="7A06BFC5" w14:textId="77777777" w:rsidR="00C51C96" w:rsidRPr="00E97543" w:rsidRDefault="00C51C96" w:rsidP="00C51C96">
      <w:pPr>
        <w:suppressAutoHyphens w:val="0"/>
        <w:autoSpaceDE w:val="0"/>
        <w:autoSpaceDN w:val="0"/>
        <w:adjustRightInd w:val="0"/>
        <w:spacing w:after="0"/>
        <w:rPr>
          <w:lang w:val="el-GR"/>
        </w:rPr>
      </w:pPr>
      <w:r w:rsidRPr="00E97543">
        <w:rPr>
          <w:lang w:val="el-GR"/>
        </w:rPr>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(εκδοθείσες αποφάσεις διοίκησης, αποδεικτικά εξόφλησης προστίμων, αλληλογραφία με αρμόδιες ελεγκτικές αρχές κ.λπ.), η 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6FF7D6B5" w14:textId="77777777" w:rsidR="00C51C96" w:rsidRPr="00E97543" w:rsidRDefault="00C51C96" w:rsidP="00C51C96">
      <w:pPr>
        <w:suppressAutoHyphens w:val="0"/>
        <w:autoSpaceDE w:val="0"/>
        <w:autoSpaceDN w:val="0"/>
        <w:adjustRightInd w:val="0"/>
        <w:spacing w:after="0"/>
        <w:rPr>
          <w:lang w:val="el-GR"/>
        </w:rPr>
      </w:pPr>
    </w:p>
    <w:p w14:paraId="11F4DE8F" w14:textId="77777777" w:rsidR="00C51C96" w:rsidRPr="00E97543" w:rsidRDefault="00C51C96" w:rsidP="00C51C96">
      <w:pPr>
        <w:suppressAutoHyphens w:val="0"/>
        <w:autoSpaceDE w:val="0"/>
        <w:autoSpaceDN w:val="0"/>
        <w:adjustRightInd w:val="0"/>
        <w:spacing w:after="0"/>
        <w:rPr>
          <w:lang w:val="el-GR"/>
        </w:rPr>
      </w:pPr>
      <w:r w:rsidRPr="00E97543">
        <w:rPr>
          <w:lang w:val="el-GR"/>
        </w:rPr>
        <w:t xml:space="preserve">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 </w:t>
      </w:r>
    </w:p>
    <w:p w14:paraId="7A0AD0B6" w14:textId="77777777" w:rsidR="00C51C96" w:rsidRPr="00E97543" w:rsidRDefault="00C51C96" w:rsidP="00C51C96">
      <w:pPr>
        <w:suppressAutoHyphens w:val="0"/>
        <w:autoSpaceDE w:val="0"/>
        <w:autoSpaceDN w:val="0"/>
        <w:adjustRightInd w:val="0"/>
        <w:spacing w:after="0"/>
        <w:rPr>
          <w:lang w:val="el-GR"/>
        </w:rPr>
      </w:pPr>
    </w:p>
    <w:p w14:paraId="0BF5E23D" w14:textId="77777777" w:rsidR="00C51C96" w:rsidRPr="00E97543" w:rsidRDefault="00C51C96" w:rsidP="00C51C96">
      <w:pPr>
        <w:suppressAutoHyphens w:val="0"/>
        <w:autoSpaceDE w:val="0"/>
        <w:autoSpaceDN w:val="0"/>
        <w:adjustRightInd w:val="0"/>
        <w:spacing w:after="0"/>
        <w:rPr>
          <w:lang w:val="el-GR"/>
        </w:rPr>
      </w:pPr>
      <w:r w:rsidRPr="00E97543">
        <w:rPr>
          <w:lang w:val="el-GR"/>
        </w:rPr>
        <w:t xml:space="preserve">Αν ο οικονομικός φορέας δεν ανταποκριθεί στην πρόσκληση της αναθέτουσας αρχής, το γεγονός αυτό μνημονεύεται στο σχέδιο της απόφασης. </w:t>
      </w:r>
    </w:p>
    <w:p w14:paraId="72F4E50C" w14:textId="77777777" w:rsidR="00C51C96" w:rsidRPr="00E97543" w:rsidRDefault="00C51C96" w:rsidP="00C51C96">
      <w:pPr>
        <w:suppressAutoHyphens w:val="0"/>
        <w:autoSpaceDE w:val="0"/>
        <w:autoSpaceDN w:val="0"/>
        <w:adjustRightInd w:val="0"/>
        <w:spacing w:after="0"/>
        <w:rPr>
          <w:lang w:val="el-GR"/>
        </w:rPr>
      </w:pPr>
    </w:p>
    <w:p w14:paraId="3803E19D" w14:textId="77777777" w:rsidR="00C51C96" w:rsidRPr="00E97543" w:rsidRDefault="00C51C96" w:rsidP="00C51C96">
      <w:pPr>
        <w:suppressAutoHyphens w:val="0"/>
        <w:autoSpaceDE w:val="0"/>
        <w:autoSpaceDN w:val="0"/>
        <w:adjustRightInd w:val="0"/>
        <w:spacing w:after="0"/>
        <w:rPr>
          <w:lang w:val="el-GR"/>
        </w:rPr>
      </w:pPr>
      <w:r w:rsidRPr="00E97543">
        <w:rPr>
          <w:lang w:val="el-GR"/>
        </w:rPr>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w:t>
      </w:r>
      <w:r w:rsidRPr="00E97543">
        <w:rPr>
          <w:lang w:val="el-GR"/>
        </w:rPr>
        <w:lastRenderedPageBreak/>
        <w:t xml:space="preserve">εφόσον αυτά έχουν ληφθεί </w:t>
      </w:r>
      <w:r w:rsidRPr="00E97543">
        <w:rPr>
          <w:b/>
          <w:lang w:val="el-GR"/>
        </w:rPr>
        <w:t>μετά</w:t>
      </w:r>
      <w:r w:rsidRPr="00E97543">
        <w:rPr>
          <w:lang w:val="el-GR"/>
        </w:rPr>
        <w:t xml:space="preserve"> την ημερομηνία λήξης υποβολής των προσφορών. Στην περίπτωση αυτή, η αναθέτουσα αρχή δεν τα λαμβάνει υπόψη και δεν τα μνημονεύει στο σχέδιο της απόφασής της που αποστέλλει στην Επιτροπή. </w:t>
      </w:r>
    </w:p>
    <w:p w14:paraId="07F31F60" w14:textId="77777777" w:rsidR="00C51C96" w:rsidRPr="00E97543" w:rsidRDefault="00C51C96" w:rsidP="00C51C96">
      <w:pPr>
        <w:suppressAutoHyphens w:val="0"/>
        <w:autoSpaceDE w:val="0"/>
        <w:autoSpaceDN w:val="0"/>
        <w:adjustRightInd w:val="0"/>
        <w:spacing w:after="0"/>
        <w:rPr>
          <w:lang w:val="el-GR"/>
        </w:rPr>
      </w:pPr>
    </w:p>
    <w:p w14:paraId="15076977" w14:textId="77777777" w:rsidR="00C51C96" w:rsidRPr="00E97543" w:rsidRDefault="00C51C96" w:rsidP="00C51C96">
      <w:pPr>
        <w:suppressAutoHyphens w:val="0"/>
        <w:autoSpaceDE w:val="0"/>
        <w:autoSpaceDN w:val="0"/>
        <w:adjustRightInd w:val="0"/>
        <w:spacing w:before="240" w:after="0"/>
        <w:rPr>
          <w:lang w:val="el-GR"/>
        </w:rPr>
      </w:pPr>
      <w:r w:rsidRPr="00E97543">
        <w:rPr>
          <w:lang w:val="el-GR"/>
        </w:rPr>
        <w:t>Στην περίπτωση που, κατά την υποβολή του ΕΕΕΣ, από τον οικονομικό φορέα, δεν συνέτρεχε στο πρόσωπο του κάποιος από τους λόγους αποκλεισμού της παρ.</w:t>
      </w:r>
      <w:r w:rsidRPr="00990B68">
        <w:t> </w:t>
      </w:r>
      <w:r w:rsidRPr="00E97543">
        <w:rPr>
          <w:lang w:val="el-GR"/>
        </w:rPr>
        <w:t>1 και της παρ.</w:t>
      </w:r>
      <w:r w:rsidRPr="00990B68">
        <w:t> </w:t>
      </w:r>
      <w:r w:rsidRPr="00E97543">
        <w:rPr>
          <w:lang w:val="el-GR"/>
        </w:rPr>
        <w:t>4, εκτός από την περ.</w:t>
      </w:r>
      <w:r w:rsidRPr="00990B68">
        <w:t> </w:t>
      </w:r>
      <w:r w:rsidRPr="00E97543">
        <w:rPr>
          <w:lang w:val="el-GR"/>
        </w:rPr>
        <w:t>β’ αυτής, του άρθρου</w:t>
      </w:r>
      <w:r w:rsidRPr="00990B68">
        <w:t> </w:t>
      </w:r>
      <w:r w:rsidRPr="00E97543">
        <w:rPr>
          <w:lang w:val="el-GR"/>
        </w:rPr>
        <w:t>73 του ν.</w:t>
      </w:r>
      <w:r w:rsidRPr="00990B68">
        <w:t> </w:t>
      </w:r>
      <w:r w:rsidRPr="00E97543">
        <w:rPr>
          <w:lang w:val="el-GR"/>
        </w:rPr>
        <w:t>4412/2016, αλλά η συνδρομή του προέκυψε, κατά τη διάρκεια της παρούσας διαδικασίας (οψιγενής μεταβολή), τα μέτρα αυτοκάθαρσης που επικαλείται, λαμβάνονται υπόψη από την αναθέτουσα αρχή, κατά τη σύνταξη του σχεδίου απόφασής της και εξετάζονται από την Επιτροπή.</w:t>
      </w:r>
    </w:p>
    <w:p w14:paraId="1D62448C" w14:textId="5865A790" w:rsidR="00C535AC" w:rsidRPr="007A5F53" w:rsidRDefault="00C51C96" w:rsidP="007E61C0">
      <w:pPr>
        <w:rPr>
          <w:lang w:val="el-GR"/>
        </w:rPr>
      </w:pPr>
      <w:r w:rsidRPr="00E97543">
        <w:rPr>
          <w:lang w:val="el-GR"/>
        </w:rPr>
        <w:t>Οι διαδικαστικές λεπτομέρειες εξέτασης και επανεξέτασης των επανορθωτικών μέτρων ρυθμίζονται αναλυτικά στην ως άνω υπουργική απόφαση.</w:t>
      </w:r>
    </w:p>
    <w:p w14:paraId="5DEC803B" w14:textId="77777777" w:rsidR="008338F0" w:rsidRPr="00821852" w:rsidRDefault="003355E7" w:rsidP="00307AEA">
      <w:pPr>
        <w:pStyle w:val="aff"/>
        <w:numPr>
          <w:ilvl w:val="3"/>
          <w:numId w:val="12"/>
        </w:numPr>
        <w:tabs>
          <w:tab w:val="left" w:pos="0"/>
          <w:tab w:val="left" w:pos="709"/>
          <w:tab w:val="left" w:pos="1134"/>
        </w:tabs>
        <w:spacing w:before="240"/>
        <w:ind w:left="0" w:firstLine="0"/>
        <w:rPr>
          <w:lang w:val="el-GR"/>
        </w:rPr>
      </w:pPr>
      <w:bookmarkStart w:id="129" w:name="_Hlk157081531"/>
      <w:bookmarkEnd w:id="127"/>
      <w:r w:rsidRPr="00821852">
        <w:rPr>
          <w:lang w:val="el-GR"/>
        </w:rPr>
        <w:t xml:space="preserve"> </w:t>
      </w:r>
      <w:bookmarkStart w:id="130"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130"/>
    </w:p>
    <w:bookmarkEnd w:id="129"/>
    <w:p w14:paraId="55003B50" w14:textId="77777777" w:rsidR="00D93C0C" w:rsidRPr="00603221" w:rsidRDefault="00D93C0C" w:rsidP="00603221">
      <w:pPr>
        <w:pStyle w:val="aff"/>
        <w:rPr>
          <w:color w:val="000000"/>
          <w:lang w:val="el-GR"/>
        </w:rPr>
      </w:pPr>
    </w:p>
    <w:p w14:paraId="4EDA1508" w14:textId="77777777" w:rsidR="00C51C96" w:rsidRPr="000171E1" w:rsidRDefault="00C51C96" w:rsidP="000171E1">
      <w:pPr>
        <w:rPr>
          <w:color w:val="000000"/>
          <w:lang w:val="el-GR"/>
        </w:rPr>
      </w:pPr>
    </w:p>
    <w:p w14:paraId="04F04AC7" w14:textId="77777777" w:rsidR="008338F0" w:rsidRPr="00603221" w:rsidRDefault="003355E7" w:rsidP="003329FF">
      <w:pPr>
        <w:pStyle w:val="3"/>
        <w:numPr>
          <w:ilvl w:val="0"/>
          <w:numId w:val="0"/>
        </w:numPr>
        <w:ind w:left="720" w:hanging="720"/>
        <w:rPr>
          <w:rFonts w:cs="Tahoma"/>
          <w:szCs w:val="22"/>
          <w:lang w:val="el-GR"/>
        </w:rPr>
      </w:pPr>
      <w:bookmarkStart w:id="131" w:name="_Toc97194274"/>
      <w:bookmarkStart w:id="132" w:name="_Toc97194424"/>
      <w:bookmarkStart w:id="133" w:name="_Toc157445316"/>
      <w:bookmarkStart w:id="134" w:name="_Toc157790532"/>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131"/>
      <w:bookmarkEnd w:id="132"/>
      <w:bookmarkEnd w:id="133"/>
      <w:bookmarkEnd w:id="134"/>
      <w:r w:rsidR="00F11417" w:rsidRPr="00603221">
        <w:rPr>
          <w:rFonts w:cs="Tahoma"/>
          <w:szCs w:val="22"/>
          <w:lang w:val="el-GR"/>
        </w:rPr>
        <w:t xml:space="preserve"> </w:t>
      </w:r>
    </w:p>
    <w:p w14:paraId="11715830" w14:textId="77777777" w:rsidR="00EA086C" w:rsidRPr="00603221" w:rsidRDefault="00EA086C" w:rsidP="00EA086C">
      <w:pPr>
        <w:rPr>
          <w:lang w:val="el-GR"/>
        </w:rPr>
      </w:pPr>
    </w:p>
    <w:p w14:paraId="4450DD23" w14:textId="77777777" w:rsidR="008338F0" w:rsidRPr="00603221" w:rsidDel="00893E05" w:rsidRDefault="003355E7" w:rsidP="00EA086C">
      <w:pPr>
        <w:pStyle w:val="3"/>
        <w:ind w:left="1276"/>
        <w:rPr>
          <w:lang w:val="el-GR"/>
        </w:rPr>
      </w:pPr>
      <w:bookmarkStart w:id="135" w:name="_Ref74510337"/>
      <w:bookmarkStart w:id="136" w:name="_Toc97194275"/>
      <w:bookmarkStart w:id="137" w:name="_Toc97194425"/>
      <w:bookmarkStart w:id="138" w:name="_Toc157445317"/>
      <w:bookmarkStart w:id="139" w:name="_Toc157790533"/>
      <w:bookmarkStart w:id="140" w:name="_Hlk119506365"/>
      <w:r w:rsidRPr="00603221" w:rsidDel="00893E05">
        <w:rPr>
          <w:lang w:val="el-GR"/>
        </w:rPr>
        <w:t>Καταλληλόλητα άσκησης επαγγελματικής δραστηριότητας</w:t>
      </w:r>
      <w:bookmarkEnd w:id="135"/>
      <w:bookmarkEnd w:id="136"/>
      <w:bookmarkEnd w:id="137"/>
      <w:bookmarkEnd w:id="138"/>
      <w:bookmarkEnd w:id="139"/>
      <w:r w:rsidRPr="00603221" w:rsidDel="00893E05">
        <w:rPr>
          <w:lang w:val="el-GR"/>
        </w:rPr>
        <w:t xml:space="preserve"> </w:t>
      </w:r>
    </w:p>
    <w:p w14:paraId="6D406E4A" w14:textId="16B41628" w:rsidR="002F2E92" w:rsidRPr="00BE6F4C" w:rsidDel="00893E05" w:rsidRDefault="00F86B7A" w:rsidP="00086782">
      <w:pPr>
        <w:rPr>
          <w:i/>
          <w:iCs/>
          <w:color w:val="5B9BD5"/>
          <w:lang w:val="el-GR" w:eastAsia="en-US"/>
        </w:rPr>
      </w:pPr>
      <w:bookmarkStart w:id="141" w:name="_Toc97194276"/>
      <w:r w:rsidRPr="00086782" w:rsidDel="00893E05">
        <w:rPr>
          <w:b/>
          <w:bCs/>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D04171" w:rsidRPr="00FF28F8">
        <w:rPr>
          <w:b/>
          <w:bCs/>
          <w:lang w:val="el-GR"/>
        </w:rPr>
        <w:t xml:space="preserve"> </w:t>
      </w:r>
      <w:r w:rsidR="00D04171">
        <w:rPr>
          <w:b/>
          <w:bCs/>
          <w:lang w:val="el-GR"/>
        </w:rPr>
        <w:t xml:space="preserve">να δραστηριοποιούνται στο χώρο </w:t>
      </w:r>
      <w:r w:rsidR="00D04171" w:rsidRPr="00FF28F8">
        <w:rPr>
          <w:b/>
          <w:bCs/>
          <w:lang w:val="el-GR"/>
        </w:rPr>
        <w:t xml:space="preserve">Παροχής </w:t>
      </w:r>
      <w:r w:rsidR="00CD04BF" w:rsidRPr="00FF28F8">
        <w:rPr>
          <w:b/>
          <w:bCs/>
          <w:lang w:val="el-GR"/>
        </w:rPr>
        <w:t>Τεχνικών Συμβούλων</w:t>
      </w:r>
      <w:r w:rsidR="00FF28F8">
        <w:rPr>
          <w:b/>
          <w:bCs/>
          <w:lang w:val="el-GR"/>
        </w:rPr>
        <w:t xml:space="preserve"> σε θέματα </w:t>
      </w:r>
      <w:bookmarkEnd w:id="141"/>
      <w:r w:rsidR="00EF118F">
        <w:rPr>
          <w:b/>
          <w:bCs/>
          <w:lang w:val="el-GR"/>
        </w:rPr>
        <w:t xml:space="preserve">ψηφιακής </w:t>
      </w:r>
      <w:r w:rsidR="00122665">
        <w:rPr>
          <w:b/>
          <w:bCs/>
          <w:lang w:val="el-GR"/>
        </w:rPr>
        <w:t>τεχνολογίας</w:t>
      </w:r>
      <w:r w:rsidR="00FF28F8">
        <w:rPr>
          <w:b/>
          <w:bCs/>
          <w:lang w:val="el-GR"/>
        </w:rPr>
        <w:t>.</w:t>
      </w:r>
      <w:r w:rsidR="002F2E92" w:rsidRPr="00FF28F8" w:rsidDel="00893E05">
        <w:rPr>
          <w:strike/>
          <w:lang w:val="el-GR"/>
        </w:rPr>
        <w:t xml:space="preserve"> </w:t>
      </w:r>
    </w:p>
    <w:p w14:paraId="5BD40045" w14:textId="77777777" w:rsidR="007E243D" w:rsidDel="00893E05" w:rsidRDefault="007E243D" w:rsidP="00BE6F4C">
      <w:pPr>
        <w:pStyle w:val="aff"/>
        <w:rPr>
          <w:lang w:val="el-GR"/>
        </w:rPr>
      </w:pPr>
    </w:p>
    <w:p w14:paraId="6F1B4CC7" w14:textId="14115BFB" w:rsidR="007E243D" w:rsidRDefault="007E243D" w:rsidP="00086782">
      <w:pPr>
        <w:pStyle w:val="aff"/>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055D55D9" w14:textId="1F65A5F4" w:rsidR="00BE6F4C" w:rsidDel="00893E05" w:rsidRDefault="00BE6F4C" w:rsidP="00086782">
      <w:pPr>
        <w:pStyle w:val="aff"/>
        <w:ind w:left="0"/>
        <w:rPr>
          <w:lang w:val="el-GR"/>
        </w:rPr>
      </w:pPr>
      <w:r w:rsidRPr="00BE6F4C" w:rsidDel="00893E05">
        <w:rPr>
          <w:lang w:val="el-GR"/>
        </w:rPr>
        <w:t xml:space="preserve">Στην περίπτωση οικονομικών φορέων εγκατεστημένων σε κράτος μέλους του Ευρωπαϊκού Οικονομικού Χώρου (Ε.Ο.Χ) ή σε τρίτες χώρες που </w:t>
      </w:r>
      <w:r w:rsidR="003435CC" w:rsidRPr="003435CC">
        <w:rPr>
          <w:lang w:val="el-GR"/>
        </w:rPr>
        <w:t xml:space="preserve">έχουν </w:t>
      </w:r>
      <w:r w:rsidRPr="00BE6F4C" w:rsidDel="00893E05">
        <w:rPr>
          <w:lang w:val="el-GR"/>
        </w:rPr>
        <w:t>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68B31A81" w14:textId="77777777" w:rsidR="00BE6F4C" w:rsidRPr="00BE6F4C" w:rsidDel="00893E05" w:rsidRDefault="00BE6F4C" w:rsidP="00086782">
      <w:pPr>
        <w:pStyle w:val="aff"/>
        <w:ind w:left="0"/>
        <w:rPr>
          <w:lang w:val="el-GR"/>
        </w:rPr>
      </w:pPr>
    </w:p>
    <w:p w14:paraId="3A0CBB4D" w14:textId="77777777" w:rsidR="00722D14" w:rsidRDefault="00BE6F4C" w:rsidP="00086782">
      <w:pPr>
        <w:pStyle w:val="aff"/>
        <w:ind w:left="0"/>
        <w:rPr>
          <w:lang w:val="el-GR"/>
        </w:rPr>
      </w:pPr>
      <w:r w:rsidRPr="00BE6F4C" w:rsidDel="00893E05">
        <w:rPr>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Pr>
          <w:lang w:val="el-GR"/>
        </w:rPr>
        <w:t>.</w:t>
      </w:r>
    </w:p>
    <w:p w14:paraId="157A5D28" w14:textId="77777777" w:rsidR="00FA4CDD" w:rsidRDefault="00FA4CDD" w:rsidP="00086782">
      <w:pPr>
        <w:pStyle w:val="aff"/>
        <w:ind w:left="0"/>
        <w:rPr>
          <w:lang w:val="el-GR"/>
        </w:rPr>
      </w:pPr>
    </w:p>
    <w:p w14:paraId="12547564" w14:textId="3EA14B1D" w:rsidR="00BE6F4C" w:rsidRPr="00BE6F4C" w:rsidDel="00893E05" w:rsidRDefault="00722D14" w:rsidP="00086782">
      <w:pPr>
        <w:pStyle w:val="aff"/>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w:t>
      </w:r>
      <w:r w:rsidR="00551FE9" w:rsidRPr="0028529A">
        <w:rPr>
          <w:lang w:val="el-GR"/>
        </w:rPr>
        <w:t xml:space="preserve"> </w:t>
      </w:r>
      <w:r w:rsidR="00551FE9">
        <w:rPr>
          <w:lang w:val="el-GR"/>
        </w:rPr>
        <w:t>από τουλάχιστον ένα μέλος της ένωσης</w:t>
      </w:r>
      <w:r>
        <w:rPr>
          <w:lang w:val="el-GR"/>
        </w:rPr>
        <w:t>.</w:t>
      </w:r>
    </w:p>
    <w:p w14:paraId="4D283719" w14:textId="77777777" w:rsidR="008338F0" w:rsidRPr="00603221" w:rsidRDefault="003355E7" w:rsidP="00086782">
      <w:pPr>
        <w:pStyle w:val="3"/>
        <w:ind w:left="1276"/>
        <w:rPr>
          <w:lang w:val="el-GR"/>
        </w:rPr>
      </w:pPr>
      <w:bookmarkStart w:id="142" w:name="_Toc74566826"/>
      <w:bookmarkStart w:id="143" w:name="_Ref496541309"/>
      <w:bookmarkStart w:id="144" w:name="_Ref496541508"/>
      <w:bookmarkStart w:id="145" w:name="_Toc97194277"/>
      <w:bookmarkStart w:id="146" w:name="_Toc97194426"/>
      <w:bookmarkStart w:id="147" w:name="_Toc157445318"/>
      <w:bookmarkStart w:id="148" w:name="_Toc157790534"/>
      <w:bookmarkEnd w:id="140"/>
      <w:bookmarkEnd w:id="142"/>
      <w:r w:rsidRPr="00603221">
        <w:rPr>
          <w:lang w:val="el-GR"/>
        </w:rPr>
        <w:lastRenderedPageBreak/>
        <w:t>Οικονομική και χρηματοοικονομική επάρκεια</w:t>
      </w:r>
      <w:bookmarkEnd w:id="143"/>
      <w:bookmarkEnd w:id="144"/>
      <w:bookmarkEnd w:id="145"/>
      <w:bookmarkEnd w:id="146"/>
      <w:bookmarkEnd w:id="147"/>
      <w:bookmarkEnd w:id="148"/>
    </w:p>
    <w:p w14:paraId="1AD695A6" w14:textId="77A544C1" w:rsidR="00E83D26" w:rsidRPr="00CF10AB" w:rsidRDefault="00F86B7A" w:rsidP="00FF28F8">
      <w:pPr>
        <w:rPr>
          <w:b/>
          <w:bCs/>
          <w:i/>
          <w:iCs/>
          <w:color w:val="5B9BD5"/>
          <w:lang w:val="el-GR" w:eastAsia="en-US"/>
        </w:rPr>
      </w:pPr>
      <w:bookmarkStart w:id="149" w:name="_Toc97194278"/>
      <w:r w:rsidRPr="00D6202B">
        <w:rPr>
          <w:b/>
          <w:bCs/>
          <w:lang w:val="el-GR"/>
        </w:rPr>
        <w:t xml:space="preserve">Οι οικονομικοί φορείς που συμμετέχουν στη διαδικασία σύναψης της παρούσας απαιτείται να έχουν </w:t>
      </w:r>
      <w:r w:rsidR="00E17EA6" w:rsidRPr="00D6202B">
        <w:rPr>
          <w:b/>
          <w:bCs/>
          <w:lang w:val="el-GR"/>
        </w:rPr>
        <w:t xml:space="preserve">μέσο γενικό ετήσιο κύκλο εργασιών για τις τρεις </w:t>
      </w:r>
      <w:r w:rsidR="00966FED" w:rsidRPr="00D6202B">
        <w:rPr>
          <w:b/>
          <w:bCs/>
          <w:lang w:val="el-GR"/>
        </w:rPr>
        <w:t xml:space="preserve">(3) </w:t>
      </w:r>
      <w:r w:rsidR="00E17EA6" w:rsidRPr="00D6202B">
        <w:rPr>
          <w:b/>
          <w:bCs/>
          <w:lang w:val="el-GR"/>
        </w:rPr>
        <w:t>τελευταίες οικονομικές χρήσεις ή, τις οικονομικές χρήσεις κατά τις οποίες ο οικονομικός φορέας δραστηριοποιείται, αν είναι λιγότερες από τρεις</w:t>
      </w:r>
      <w:r w:rsidRPr="00D6202B">
        <w:rPr>
          <w:b/>
          <w:bCs/>
          <w:lang w:val="el-GR"/>
        </w:rPr>
        <w:t xml:space="preserve"> (20</w:t>
      </w:r>
      <w:r w:rsidR="0000507D">
        <w:rPr>
          <w:b/>
          <w:bCs/>
          <w:lang w:val="el-GR"/>
        </w:rPr>
        <w:t>2</w:t>
      </w:r>
      <w:r w:rsidR="004A2353">
        <w:rPr>
          <w:b/>
          <w:bCs/>
          <w:lang w:val="el-GR"/>
        </w:rPr>
        <w:t>1</w:t>
      </w:r>
      <w:r w:rsidRPr="00D6202B">
        <w:rPr>
          <w:b/>
          <w:bCs/>
          <w:lang w:val="el-GR"/>
        </w:rPr>
        <w:t>-20</w:t>
      </w:r>
      <w:r w:rsidR="00CD04BF">
        <w:rPr>
          <w:b/>
          <w:bCs/>
          <w:lang w:val="el-GR"/>
        </w:rPr>
        <w:t>2</w:t>
      </w:r>
      <w:r w:rsidR="004A2353">
        <w:rPr>
          <w:b/>
          <w:bCs/>
          <w:lang w:val="el-GR"/>
        </w:rPr>
        <w:t>2</w:t>
      </w:r>
      <w:r w:rsidRPr="00D6202B">
        <w:rPr>
          <w:b/>
          <w:bCs/>
          <w:lang w:val="el-GR"/>
        </w:rPr>
        <w:t>-20</w:t>
      </w:r>
      <w:r w:rsidR="00CD04BF">
        <w:rPr>
          <w:b/>
          <w:bCs/>
          <w:lang w:val="el-GR"/>
        </w:rPr>
        <w:t>2</w:t>
      </w:r>
      <w:r w:rsidR="004A2353">
        <w:rPr>
          <w:b/>
          <w:bCs/>
          <w:lang w:val="el-GR"/>
        </w:rPr>
        <w:t>3</w:t>
      </w:r>
      <w:r w:rsidRPr="00D6202B">
        <w:rPr>
          <w:b/>
          <w:bCs/>
          <w:lang w:val="el-GR"/>
        </w:rPr>
        <w:t xml:space="preserve">) </w:t>
      </w:r>
      <w:r w:rsidRPr="00FF28F8">
        <w:rPr>
          <w:b/>
          <w:bCs/>
          <w:lang w:val="el-GR"/>
        </w:rPr>
        <w:t xml:space="preserve">συνολικά </w:t>
      </w:r>
      <w:r w:rsidR="0069435C" w:rsidRPr="00FF28F8">
        <w:rPr>
          <w:b/>
          <w:bCs/>
          <w:lang w:val="el-GR"/>
        </w:rPr>
        <w:t>κατ’ ελάχιστον ίσο με το 200%</w:t>
      </w:r>
      <w:r w:rsidRPr="00D6202B">
        <w:rPr>
          <w:b/>
          <w:bCs/>
          <w:lang w:val="el-GR"/>
        </w:rPr>
        <w:t xml:space="preserve"> του προϋπολογισμού του υπό ανάθεση Έργου</w:t>
      </w:r>
      <w:bookmarkEnd w:id="149"/>
      <w:r w:rsidR="00CF10AB" w:rsidRPr="00CF10AB">
        <w:rPr>
          <w:b/>
          <w:bCs/>
          <w:lang w:val="el-GR"/>
        </w:rPr>
        <w:t>.</w:t>
      </w:r>
    </w:p>
    <w:p w14:paraId="3537B36F" w14:textId="77777777" w:rsidR="00722D14" w:rsidRDefault="00722D14" w:rsidP="00722D14">
      <w:pPr>
        <w:rPr>
          <w:lang w:val="el-GR"/>
        </w:rPr>
      </w:pPr>
      <w:r w:rsidRPr="008F42B8">
        <w:rPr>
          <w:lang w:val="el-GR"/>
        </w:rPr>
        <w:t>Σε περίπτωση ένωσης οικονομικών φορέων, οι παραπάνω απαιτήσεις καλύπτονται αθροιστικά από τα μέλη της ένωσης</w:t>
      </w:r>
      <w:r w:rsidR="00382A26">
        <w:rPr>
          <w:lang w:val="el-GR"/>
        </w:rPr>
        <w:t>.</w:t>
      </w:r>
    </w:p>
    <w:p w14:paraId="4A48E111" w14:textId="77777777" w:rsidR="0098747A" w:rsidRDefault="0098747A" w:rsidP="00722D14">
      <w:pPr>
        <w:rPr>
          <w:lang w:val="el-GR" w:eastAsia="en-US"/>
        </w:rPr>
      </w:pPr>
    </w:p>
    <w:p w14:paraId="474DB3DF" w14:textId="77777777" w:rsidR="008338F0" w:rsidRPr="00603221" w:rsidRDefault="003355E7" w:rsidP="00086782">
      <w:pPr>
        <w:pStyle w:val="3"/>
        <w:ind w:left="1276"/>
        <w:rPr>
          <w:lang w:val="el-GR"/>
        </w:rPr>
      </w:pPr>
      <w:bookmarkStart w:id="150" w:name="_Ref496541329"/>
      <w:bookmarkStart w:id="151" w:name="_Ref496541556"/>
      <w:bookmarkStart w:id="152" w:name="_Toc97194279"/>
      <w:bookmarkStart w:id="153" w:name="_Toc97194427"/>
      <w:bookmarkStart w:id="154" w:name="_Toc157445319"/>
      <w:bookmarkStart w:id="155" w:name="_Toc157790535"/>
      <w:r w:rsidRPr="00603221">
        <w:rPr>
          <w:lang w:val="el-GR"/>
        </w:rPr>
        <w:t>Τεχνική και επαγγελματική ικανότητα</w:t>
      </w:r>
      <w:bookmarkEnd w:id="150"/>
      <w:bookmarkEnd w:id="151"/>
      <w:bookmarkEnd w:id="152"/>
      <w:bookmarkEnd w:id="153"/>
      <w:bookmarkEnd w:id="154"/>
      <w:bookmarkEnd w:id="155"/>
      <w:r w:rsidR="0071303E" w:rsidRPr="00603221">
        <w:rPr>
          <w:lang w:val="el-GR"/>
        </w:rPr>
        <w:t xml:space="preserve"> </w:t>
      </w:r>
    </w:p>
    <w:p w14:paraId="0AFA5FDC" w14:textId="77777777" w:rsidR="0069435C" w:rsidRPr="008E43C4" w:rsidRDefault="0069435C" w:rsidP="0069435C">
      <w:pPr>
        <w:pStyle w:val="4"/>
        <w:rPr>
          <w:lang w:val="el-GR" w:eastAsia="en-US"/>
        </w:rPr>
      </w:pPr>
      <w:bookmarkStart w:id="156" w:name="_Ref61980826"/>
      <w:bookmarkStart w:id="157" w:name="_Toc97194280"/>
      <w:bookmarkStart w:id="158" w:name="_Toc157445320"/>
      <w:bookmarkStart w:id="159" w:name="_Toc157790536"/>
      <w:bookmarkStart w:id="160" w:name="_Ref40965350"/>
      <w:r>
        <w:rPr>
          <w:lang w:val="el-GR" w:eastAsia="en-US"/>
        </w:rPr>
        <w:t>Τεχνική Ικανότητα</w:t>
      </w:r>
      <w:bookmarkEnd w:id="156"/>
      <w:bookmarkEnd w:id="157"/>
      <w:bookmarkEnd w:id="158"/>
      <w:bookmarkEnd w:id="159"/>
    </w:p>
    <w:p w14:paraId="423C3956" w14:textId="77777777" w:rsidR="0069435C" w:rsidRDefault="0069435C" w:rsidP="0069435C">
      <w:pPr>
        <w:rPr>
          <w:bCs/>
          <w:lang w:val="el-GR"/>
        </w:rPr>
      </w:pPr>
      <w:bookmarkStart w:id="161" w:name="_Hlk119506410"/>
      <w:r w:rsidRPr="00FA5EDD">
        <w:rPr>
          <w:bCs/>
          <w:lang w:val="el-GR"/>
        </w:rPr>
        <w:t xml:space="preserve">Οι οικονομικοί φορείς που συμμετέχουν στη διαδικασία σύναψης της παρούσας απαιτείται να </w:t>
      </w:r>
      <w:bookmarkStart w:id="162" w:name="_Hlk55900233"/>
      <w:r w:rsidRPr="00FA5EDD">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1B707DD9" w14:textId="127DB4EE" w:rsidR="0069435C" w:rsidRPr="00692498" w:rsidRDefault="0069435C" w:rsidP="0069435C">
      <w:pPr>
        <w:rPr>
          <w:lang w:val="el-GR"/>
        </w:rPr>
      </w:pPr>
      <w:r>
        <w:rPr>
          <w:bCs/>
          <w:lang w:val="el-GR"/>
        </w:rPr>
        <w:t xml:space="preserve">Συγκεκριμένα </w:t>
      </w:r>
      <w:r w:rsidRPr="00FC0BE5">
        <w:rPr>
          <w:bCs/>
          <w:lang w:val="el-GR"/>
        </w:rPr>
        <w:t>απαιτείται</w:t>
      </w:r>
      <w:r>
        <w:rPr>
          <w:bCs/>
          <w:lang w:val="el-GR"/>
        </w:rPr>
        <w:t xml:space="preserve"> </w:t>
      </w:r>
      <w:r w:rsidRPr="00D63725">
        <w:rPr>
          <w:lang w:val="el-GR"/>
        </w:rPr>
        <w:t xml:space="preserve">κατά τα τελευταία </w:t>
      </w:r>
      <w:r w:rsidR="001E72E0" w:rsidRPr="006A4B9C">
        <w:rPr>
          <w:b/>
          <w:lang w:val="el-GR"/>
        </w:rPr>
        <w:t>τρία</w:t>
      </w:r>
      <w:r w:rsidR="000517E4" w:rsidRPr="006A4B9C">
        <w:rPr>
          <w:b/>
          <w:lang w:val="el-GR"/>
        </w:rPr>
        <w:t xml:space="preserve"> </w:t>
      </w:r>
      <w:r w:rsidR="00F677B3" w:rsidRPr="006A4B9C">
        <w:rPr>
          <w:b/>
          <w:lang w:val="el-GR"/>
        </w:rPr>
        <w:t>(</w:t>
      </w:r>
      <w:r w:rsidR="001E72E0" w:rsidRPr="006A4B9C">
        <w:rPr>
          <w:b/>
          <w:lang w:val="el-GR"/>
        </w:rPr>
        <w:t>3</w:t>
      </w:r>
      <w:r w:rsidR="00F677B3" w:rsidRPr="006A4B9C">
        <w:rPr>
          <w:b/>
          <w:lang w:val="el-GR"/>
        </w:rPr>
        <w:t>)</w:t>
      </w:r>
      <w:r w:rsidRPr="006A4B9C">
        <w:rPr>
          <w:b/>
          <w:lang w:val="el-GR"/>
        </w:rPr>
        <w:t xml:space="preserve"> έτη</w:t>
      </w:r>
      <w:r w:rsidR="00EC23E4" w:rsidRPr="006A4B9C">
        <w:rPr>
          <w:b/>
          <w:lang w:val="el-GR"/>
        </w:rPr>
        <w:t xml:space="preserve"> </w:t>
      </w:r>
      <w:r w:rsidR="00EC23E4">
        <w:rPr>
          <w:b/>
          <w:lang w:val="el-GR"/>
        </w:rPr>
        <w:t>20</w:t>
      </w:r>
      <w:r w:rsidR="00B24277">
        <w:rPr>
          <w:b/>
          <w:lang w:val="el-GR"/>
        </w:rPr>
        <w:t>2</w:t>
      </w:r>
      <w:r w:rsidR="004A2353">
        <w:rPr>
          <w:b/>
          <w:lang w:val="el-GR"/>
        </w:rPr>
        <w:t>1</w:t>
      </w:r>
      <w:r w:rsidR="00EC23E4">
        <w:rPr>
          <w:b/>
          <w:lang w:val="el-GR"/>
        </w:rPr>
        <w:t>-</w:t>
      </w:r>
      <w:r w:rsidR="00EC23E4" w:rsidRPr="006A4B9C">
        <w:rPr>
          <w:b/>
          <w:lang w:val="el-GR"/>
        </w:rPr>
        <w:t>202</w:t>
      </w:r>
      <w:r w:rsidR="004A2353">
        <w:rPr>
          <w:b/>
          <w:lang w:val="el-GR"/>
        </w:rPr>
        <w:t>2</w:t>
      </w:r>
      <w:r w:rsidR="00EC23E4" w:rsidRPr="006A4B9C">
        <w:rPr>
          <w:b/>
          <w:lang w:val="el-GR"/>
        </w:rPr>
        <w:t>-202</w:t>
      </w:r>
      <w:r w:rsidR="004A2353">
        <w:rPr>
          <w:b/>
          <w:lang w:val="el-GR"/>
        </w:rPr>
        <w:t>3</w:t>
      </w:r>
      <w:r w:rsidRPr="00D63725">
        <w:rPr>
          <w:lang w:val="el-GR"/>
        </w:rPr>
        <w:t xml:space="preserve"> να έχουν</w:t>
      </w:r>
      <w:r>
        <w:rPr>
          <w:bCs/>
          <w:lang w:val="el-GR"/>
        </w:rPr>
        <w:t xml:space="preserve"> </w:t>
      </w:r>
      <w:r w:rsidRPr="00473F5C">
        <w:rPr>
          <w:bCs/>
          <w:lang w:val="el-GR"/>
        </w:rPr>
        <w:t>ολοκληρώσει επιτυχώς</w:t>
      </w:r>
      <w:bookmarkEnd w:id="162"/>
      <w:r w:rsidRPr="00473F5C">
        <w:rPr>
          <w:lang w:val="el-GR"/>
        </w:rPr>
        <w:t>:</w:t>
      </w:r>
      <w:r>
        <w:rPr>
          <w:lang w:val="el-GR"/>
        </w:rPr>
        <w:t xml:space="preserve"> </w:t>
      </w:r>
    </w:p>
    <w:p w14:paraId="1218E21C" w14:textId="3F6A6D82" w:rsidR="00AA0A85" w:rsidRDefault="00AA0A85" w:rsidP="006A4B9C">
      <w:pPr>
        <w:pStyle w:val="aff"/>
        <w:numPr>
          <w:ilvl w:val="0"/>
          <w:numId w:val="24"/>
        </w:numPr>
        <w:suppressAutoHyphens w:val="0"/>
        <w:spacing w:before="120"/>
        <w:rPr>
          <w:lang w:val="el-GR"/>
        </w:rPr>
      </w:pPr>
      <w:r w:rsidRPr="00D207A0">
        <w:rPr>
          <w:lang w:val="el-GR"/>
        </w:rPr>
        <w:t xml:space="preserve">Τουλάχιστον ένα (1) έργο παροχής υπηρεσιών υποστήριξης στην διαχείριση και παρακολούθηση κύριων παρεμβάσεων ή/ και ανασκόπηση Πολιτικών ή Προτύπων ή Διεργασιών σχετικά με πληροφορική σε Δημόσιους Φορείς ή Οργανισμούς του Ιδιωτικού Τομέα, συνολικού προϋπολογισμού ίσου τουλάχιστον με το </w:t>
      </w:r>
      <w:r w:rsidR="00046747" w:rsidRPr="00D207A0">
        <w:rPr>
          <w:lang w:val="el-GR"/>
        </w:rPr>
        <w:t>2</w:t>
      </w:r>
      <w:r w:rsidRPr="00D207A0">
        <w:rPr>
          <w:lang w:val="el-GR"/>
        </w:rPr>
        <w:t>00% του έργου</w:t>
      </w:r>
    </w:p>
    <w:p w14:paraId="2061579C" w14:textId="700ACFA6" w:rsidR="00931985" w:rsidRPr="00D31AEA" w:rsidRDefault="00931985" w:rsidP="006A4B9C">
      <w:pPr>
        <w:pStyle w:val="aff"/>
        <w:numPr>
          <w:ilvl w:val="0"/>
          <w:numId w:val="24"/>
        </w:numPr>
        <w:suppressAutoHyphens w:val="0"/>
        <w:spacing w:before="120"/>
        <w:rPr>
          <w:lang w:val="el-GR"/>
        </w:rPr>
      </w:pPr>
      <w:r w:rsidRPr="005C2B39">
        <w:rPr>
          <w:lang w:val="el-GR"/>
        </w:rPr>
        <w:t>Τουλάχιστον δύο (2) έργα παροχής υπηρεσιών διαχείρισης προγραμμάτων/ πρωτοβουλιών ψηφιακού μετασχηματισμού σε Δημόσιους Φορείς ή Οργανισμούς του Ιδιωτικού Τομέα</w:t>
      </w:r>
      <w:r>
        <w:rPr>
          <w:lang w:val="el-GR"/>
        </w:rPr>
        <w:t xml:space="preserve">, </w:t>
      </w:r>
      <w:r w:rsidRPr="00D31AEA">
        <w:rPr>
          <w:lang w:val="el-GR"/>
        </w:rPr>
        <w:t>συνολικού προϋπολογισμού ίσου τουλάχιστον με το 100% του έργου</w:t>
      </w:r>
    </w:p>
    <w:p w14:paraId="50091A92" w14:textId="69CD16CD" w:rsidR="005F0FEE" w:rsidRPr="00D31AEA" w:rsidRDefault="005F0FEE" w:rsidP="006A4B9C">
      <w:pPr>
        <w:pStyle w:val="aff"/>
        <w:numPr>
          <w:ilvl w:val="0"/>
          <w:numId w:val="24"/>
        </w:numPr>
        <w:suppressAutoHyphens w:val="0"/>
        <w:spacing w:before="120"/>
        <w:rPr>
          <w:lang w:val="el-GR"/>
        </w:rPr>
      </w:pPr>
      <w:r w:rsidRPr="00D31AEA">
        <w:rPr>
          <w:lang w:val="el-GR"/>
        </w:rPr>
        <w:t xml:space="preserve">Τουλάχιστον </w:t>
      </w:r>
      <w:r w:rsidR="00A37B7C">
        <w:rPr>
          <w:lang w:val="el-GR"/>
        </w:rPr>
        <w:t>δύο</w:t>
      </w:r>
      <w:r w:rsidRPr="00D31AEA">
        <w:rPr>
          <w:lang w:val="el-GR"/>
        </w:rPr>
        <w:t xml:space="preserve"> (</w:t>
      </w:r>
      <w:r w:rsidR="00A37B7C">
        <w:rPr>
          <w:lang w:val="el-GR"/>
        </w:rPr>
        <w:t>2</w:t>
      </w:r>
      <w:r w:rsidRPr="00D31AEA">
        <w:rPr>
          <w:lang w:val="el-GR"/>
        </w:rPr>
        <w:t>)</w:t>
      </w:r>
      <w:r w:rsidR="00A37B7C">
        <w:rPr>
          <w:lang w:val="el-GR"/>
        </w:rPr>
        <w:t xml:space="preserve"> </w:t>
      </w:r>
      <w:r w:rsidR="00D24C0D" w:rsidRPr="00D24C0D">
        <w:rPr>
          <w:lang w:val="el-GR"/>
        </w:rPr>
        <w:t>έργ</w:t>
      </w:r>
      <w:r w:rsidR="00F03286">
        <w:rPr>
          <w:lang w:val="el-GR"/>
        </w:rPr>
        <w:t>α</w:t>
      </w:r>
      <w:r w:rsidR="004D6894">
        <w:rPr>
          <w:lang w:val="el-GR"/>
        </w:rPr>
        <w:t xml:space="preserve"> </w:t>
      </w:r>
      <w:r w:rsidR="004D6894" w:rsidRPr="004D6894">
        <w:rPr>
          <w:lang w:val="el-GR"/>
        </w:rPr>
        <w:t>στρατηγικής μελέτης αναπτυξιακού χαρακτήρα συγκεκριμένου κλάδου ή περισσότερων κλάδων της οικονομίας σε Φορέα Δημοσίου ή Ευρύτερου Δημοσίου ή Ιδιωτικό</w:t>
      </w:r>
      <w:r w:rsidR="004D6894">
        <w:rPr>
          <w:lang w:val="el-GR"/>
        </w:rPr>
        <w:t xml:space="preserve"> </w:t>
      </w:r>
      <w:r w:rsidR="00307AEA">
        <w:rPr>
          <w:lang w:val="el-GR"/>
        </w:rPr>
        <w:t>τομέα.</w:t>
      </w:r>
    </w:p>
    <w:p w14:paraId="67BF4B43" w14:textId="77777777" w:rsidR="00084591" w:rsidRPr="005F0FEE" w:rsidRDefault="00084591" w:rsidP="00084591">
      <w:pPr>
        <w:pStyle w:val="aff"/>
        <w:suppressAutoHyphens w:val="0"/>
        <w:spacing w:before="120"/>
        <w:jc w:val="left"/>
        <w:rPr>
          <w:highlight w:val="yellow"/>
          <w:lang w:val="el-GR"/>
        </w:rPr>
      </w:pPr>
    </w:p>
    <w:p w14:paraId="0D319133" w14:textId="77777777" w:rsidR="008C410C" w:rsidRPr="008C410C" w:rsidRDefault="008C410C" w:rsidP="00FF28F8">
      <w:pPr>
        <w:rPr>
          <w:lang w:val="el-GR"/>
        </w:rPr>
      </w:pPr>
      <w:r w:rsidRPr="008C410C">
        <w:rPr>
          <w:rFonts w:eastAsia="Calibri"/>
          <w:bCs/>
          <w:lang w:val="el-GR"/>
        </w:rPr>
        <w:t xml:space="preserve">Στην περίπτωση </w:t>
      </w:r>
      <w:bookmarkStart w:id="163" w:name="_Hlk106625760"/>
      <w:r w:rsidRPr="008C410C">
        <w:rPr>
          <w:rFonts w:eastAsia="Calibri"/>
          <w:bCs/>
          <w:lang w:val="el-GR"/>
        </w:rPr>
        <w:t xml:space="preserve">ένωσης </w:t>
      </w:r>
      <w:bookmarkStart w:id="164" w:name="_Hlk106625766"/>
      <w:bookmarkEnd w:id="163"/>
      <w:r w:rsidRPr="008C410C">
        <w:rPr>
          <w:rFonts w:eastAsia="Calibri"/>
          <w:bCs/>
          <w:lang w:val="el-GR"/>
        </w:rPr>
        <w:t xml:space="preserve">οικονομικών φορέων η παραπάνω απαίτηση μπορεί να καλύπτεται αθροιστικά από τα μέλη της ένωσης.  </w:t>
      </w:r>
    </w:p>
    <w:bookmarkEnd w:id="164"/>
    <w:p w14:paraId="419C0DD8" w14:textId="77777777" w:rsidR="00CC2818" w:rsidRPr="008E43C4" w:rsidRDefault="00CC2818" w:rsidP="00FF28F8">
      <w:pPr>
        <w:pStyle w:val="aff"/>
        <w:rPr>
          <w:bCs/>
          <w:highlight w:val="cyan"/>
          <w:lang w:val="el-GR"/>
        </w:rPr>
      </w:pPr>
    </w:p>
    <w:p w14:paraId="1ACBF9C7" w14:textId="03A7A765" w:rsidR="00CC2818" w:rsidRPr="006E6191" w:rsidRDefault="00CC2818" w:rsidP="00CC2818">
      <w:pPr>
        <w:pStyle w:val="4"/>
        <w:rPr>
          <w:lang w:val="el-GR" w:eastAsia="en-US"/>
        </w:rPr>
      </w:pPr>
      <w:bookmarkStart w:id="165" w:name="_Toc157445321"/>
      <w:bookmarkStart w:id="166" w:name="_Toc97194281"/>
      <w:bookmarkStart w:id="167" w:name="_Toc157445322"/>
      <w:bookmarkStart w:id="168" w:name="_Toc157790537"/>
      <w:bookmarkEnd w:id="160"/>
      <w:bookmarkEnd w:id="165"/>
      <w:r w:rsidRPr="00CC2818">
        <w:rPr>
          <w:lang w:val="el-GR" w:eastAsia="en-US"/>
        </w:rPr>
        <w:t xml:space="preserve">Επαγγελματική Ικανότητα </w:t>
      </w:r>
      <w:r w:rsidR="00C932AF">
        <w:rPr>
          <w:lang w:val="el-GR" w:eastAsia="en-US"/>
        </w:rPr>
        <w:t>-</w:t>
      </w:r>
      <w:r w:rsidRPr="00CC2818">
        <w:rPr>
          <w:lang w:val="el-GR" w:eastAsia="en-US"/>
        </w:rPr>
        <w:t xml:space="preserve"> Ομάδα Έργου</w:t>
      </w:r>
      <w:bookmarkEnd w:id="166"/>
      <w:bookmarkEnd w:id="167"/>
      <w:bookmarkEnd w:id="168"/>
    </w:p>
    <w:p w14:paraId="1E3A06C2" w14:textId="77777777" w:rsidR="00CC2818" w:rsidRDefault="008B41C9" w:rsidP="00CC2818">
      <w:pPr>
        <w:rPr>
          <w:lang w:val="el-GR"/>
        </w:rPr>
      </w:pPr>
      <w:bookmarkStart w:id="169" w:name="_Ref40965313"/>
      <w:r w:rsidRPr="00603221">
        <w:rPr>
          <w:lang w:val="el-GR"/>
        </w:rPr>
        <w:t>Ο</w:t>
      </w:r>
      <w:r w:rsidR="00F86B7A" w:rsidRPr="00603221">
        <w:rPr>
          <w:lang w:val="el-GR"/>
        </w:rPr>
        <w:t>ι οικονομικοί φορείς που συμμετέχουν στη διαδικασία σύναψης της παρούσας απαιτείται</w:t>
      </w:r>
      <w:r w:rsidR="00E1337D" w:rsidRPr="00603221">
        <w:rPr>
          <w:lang w:val="el-GR"/>
        </w:rPr>
        <w:t xml:space="preserve"> </w:t>
      </w:r>
      <w:r w:rsidR="00F86B7A" w:rsidRPr="00603221">
        <w:rPr>
          <w:lang w:val="el-GR"/>
        </w:rPr>
        <w:t>να διαθέτουν ομάδα έργου με στελέχη επαρκή σε πλήθος και δεξιότητες για την ανάληψη του Έργου η οποία να αποτελείται τουλάχιστον από:</w:t>
      </w:r>
      <w:r w:rsidR="00E1337D" w:rsidRPr="00603221">
        <w:rPr>
          <w:lang w:val="el-GR"/>
        </w:rPr>
        <w:t xml:space="preserve"> </w:t>
      </w:r>
    </w:p>
    <w:p w14:paraId="2E30E4CC" w14:textId="77777777" w:rsidR="00684B1B" w:rsidRPr="00684B1B" w:rsidRDefault="00684B1B" w:rsidP="00684B1B">
      <w:pPr>
        <w:numPr>
          <w:ilvl w:val="0"/>
          <w:numId w:val="26"/>
        </w:numPr>
        <w:suppressAutoHyphens w:val="0"/>
        <w:autoSpaceDE w:val="0"/>
        <w:autoSpaceDN w:val="0"/>
        <w:adjustRightInd w:val="0"/>
        <w:spacing w:before="120" w:after="0"/>
        <w:contextualSpacing/>
        <w:rPr>
          <w:lang w:val="el-GR" w:eastAsia="el-GR"/>
        </w:rPr>
      </w:pPr>
      <w:r w:rsidRPr="00684B1B">
        <w:rPr>
          <w:b/>
          <w:bCs/>
          <w:lang w:val="el-GR" w:eastAsia="el-GR"/>
        </w:rPr>
        <w:t xml:space="preserve">Έναν (1) Υπεύθυνο Έργου (ΥΕ), </w:t>
      </w:r>
      <w:r w:rsidRPr="00684B1B">
        <w:rPr>
          <w:lang w:val="el-GR" w:eastAsia="el-GR"/>
        </w:rPr>
        <w:t>ο οποίος  να διαθέτει τουλάχιστον τα ακόλουθα προσόντα:</w:t>
      </w:r>
    </w:p>
    <w:p w14:paraId="24C63A1B" w14:textId="77777777" w:rsidR="00684B1B" w:rsidRPr="00684B1B" w:rsidRDefault="00684B1B" w:rsidP="00684B1B">
      <w:pPr>
        <w:numPr>
          <w:ilvl w:val="0"/>
          <w:numId w:val="25"/>
        </w:numPr>
        <w:suppressAutoHyphens w:val="0"/>
        <w:autoSpaceDE w:val="0"/>
        <w:autoSpaceDN w:val="0"/>
        <w:adjustRightInd w:val="0"/>
        <w:spacing w:before="120"/>
        <w:ind w:left="709" w:hanging="284"/>
        <w:rPr>
          <w:lang w:val="el-GR" w:eastAsia="el-GR"/>
        </w:rPr>
      </w:pPr>
      <w:r w:rsidRPr="00684B1B">
        <w:rPr>
          <w:lang w:val="el-GR" w:eastAsia="el-GR"/>
        </w:rPr>
        <w:t>κάτοχος μεταπτυχιακού τίτλου σπουδών της Ελλάδας ή του εξωτερικού, στον τομέα των Τ.Π.Ε. ή οικονομικών ή της διοίκησης επιχειρήσεων</w:t>
      </w:r>
    </w:p>
    <w:p w14:paraId="63AFE909" w14:textId="77777777" w:rsidR="00684B1B" w:rsidRPr="00684B1B" w:rsidRDefault="00684B1B" w:rsidP="00684B1B">
      <w:pPr>
        <w:numPr>
          <w:ilvl w:val="0"/>
          <w:numId w:val="25"/>
        </w:numPr>
        <w:suppressAutoHyphens w:val="0"/>
        <w:autoSpaceDE w:val="0"/>
        <w:autoSpaceDN w:val="0"/>
        <w:adjustRightInd w:val="0"/>
        <w:spacing w:before="120"/>
        <w:ind w:left="709" w:hanging="284"/>
        <w:rPr>
          <w:lang w:val="el-GR" w:eastAsia="el-GR"/>
        </w:rPr>
      </w:pPr>
      <w:r w:rsidRPr="00684B1B">
        <w:rPr>
          <w:lang w:val="el-GR" w:eastAsia="el-GR"/>
        </w:rPr>
        <w:t>είκοσι (20) χρόνια εμπειρία σε φορείς με δραστηριότητα την έρευνα και ανάπτυξη καθώς και τον σχεδιασμό και υλοποίηση ολοκληρωμένων παρεμβάσεων στο πεδίο των ανθρώπινων πόρων ή/ και σε φορείς παροχής υπηρεσιών συμβουλευτικού χαρακτήρα</w:t>
      </w:r>
    </w:p>
    <w:p w14:paraId="6E8BE631" w14:textId="77777777" w:rsidR="00684B1B" w:rsidRPr="00684B1B" w:rsidRDefault="00684B1B" w:rsidP="00684B1B">
      <w:pPr>
        <w:numPr>
          <w:ilvl w:val="0"/>
          <w:numId w:val="25"/>
        </w:numPr>
        <w:suppressAutoHyphens w:val="0"/>
        <w:autoSpaceDE w:val="0"/>
        <w:autoSpaceDN w:val="0"/>
        <w:adjustRightInd w:val="0"/>
        <w:spacing w:before="120"/>
        <w:ind w:left="709" w:hanging="284"/>
        <w:rPr>
          <w:lang w:val="el-GR" w:eastAsia="el-GR"/>
        </w:rPr>
      </w:pPr>
      <w:r w:rsidRPr="00684B1B">
        <w:rPr>
          <w:lang w:val="el-GR" w:eastAsia="el-GR"/>
        </w:rPr>
        <w:t>δέκα (10) χρόνια εμπειρία στη διοίκηση έργων πληροφορικής ή/ και ψηφιακού μετασχηματισμού.</w:t>
      </w:r>
    </w:p>
    <w:p w14:paraId="080AE389" w14:textId="77777777" w:rsidR="00684B1B" w:rsidRPr="00684B1B" w:rsidRDefault="00684B1B" w:rsidP="00684B1B">
      <w:pPr>
        <w:numPr>
          <w:ilvl w:val="0"/>
          <w:numId w:val="26"/>
        </w:numPr>
        <w:suppressAutoHyphens w:val="0"/>
        <w:autoSpaceDE w:val="0"/>
        <w:autoSpaceDN w:val="0"/>
        <w:adjustRightInd w:val="0"/>
        <w:spacing w:before="120" w:after="0"/>
        <w:contextualSpacing/>
        <w:rPr>
          <w:b/>
          <w:bCs/>
          <w:lang w:val="el-GR" w:eastAsia="el-GR"/>
        </w:rPr>
      </w:pPr>
      <w:r w:rsidRPr="00684B1B">
        <w:rPr>
          <w:b/>
          <w:bCs/>
          <w:lang w:val="el-GR" w:eastAsia="el-GR"/>
        </w:rPr>
        <w:t xml:space="preserve">Τρείς (3) Ειδικούς Εμπειρογνώμονες σε θέματα ανάπτυξης και εφαρμογής καινοτόμων τεχνολογιών, </w:t>
      </w:r>
      <w:r w:rsidRPr="00684B1B">
        <w:rPr>
          <w:lang w:val="el-GR" w:eastAsia="el-GR"/>
        </w:rPr>
        <w:t>οι οποίοι να διαθέτουν τουλάχιστον τα ακόλουθα προσόντα:</w:t>
      </w:r>
    </w:p>
    <w:p w14:paraId="24C7AA74" w14:textId="77777777" w:rsidR="00684B1B" w:rsidRPr="00684B1B" w:rsidRDefault="00684B1B" w:rsidP="00684B1B">
      <w:pPr>
        <w:numPr>
          <w:ilvl w:val="0"/>
          <w:numId w:val="25"/>
        </w:numPr>
        <w:suppressAutoHyphens w:val="0"/>
        <w:autoSpaceDE w:val="0"/>
        <w:autoSpaceDN w:val="0"/>
        <w:adjustRightInd w:val="0"/>
        <w:spacing w:before="120"/>
        <w:ind w:left="709" w:hanging="284"/>
        <w:rPr>
          <w:lang w:val="el-GR" w:eastAsia="el-GR"/>
        </w:rPr>
      </w:pPr>
      <w:r w:rsidRPr="00684B1B">
        <w:rPr>
          <w:lang w:val="el-GR" w:eastAsia="el-GR"/>
        </w:rPr>
        <w:lastRenderedPageBreak/>
        <w:t>κάτοχος τίτλου σπουδών ανώτατης εκπαίδευσης στο τομέα Τ.Π.Ε ή θετικών επιστημών</w:t>
      </w:r>
    </w:p>
    <w:p w14:paraId="1AE2FA03" w14:textId="77777777" w:rsidR="00684B1B" w:rsidRPr="00684B1B" w:rsidRDefault="00684B1B" w:rsidP="00684B1B">
      <w:pPr>
        <w:numPr>
          <w:ilvl w:val="0"/>
          <w:numId w:val="25"/>
        </w:numPr>
        <w:suppressAutoHyphens w:val="0"/>
        <w:autoSpaceDE w:val="0"/>
        <w:autoSpaceDN w:val="0"/>
        <w:adjustRightInd w:val="0"/>
        <w:spacing w:before="120"/>
        <w:ind w:left="709" w:hanging="284"/>
        <w:rPr>
          <w:lang w:val="el-GR" w:eastAsia="el-GR"/>
        </w:rPr>
      </w:pPr>
      <w:r w:rsidRPr="00684B1B">
        <w:rPr>
          <w:lang w:val="el-GR" w:eastAsia="el-GR"/>
        </w:rPr>
        <w:t>δεκαπέντε (15) χρόνια εργασιακή εμπειρία σε φορείς παροχής υπηρεσιών συμβουλευτικού χαρακτήρα ή/ και εξειδίκευσης στον τομέα ΤΠΕ</w:t>
      </w:r>
    </w:p>
    <w:p w14:paraId="109DFEB7" w14:textId="77777777" w:rsidR="00684B1B" w:rsidRPr="00684B1B" w:rsidRDefault="00684B1B" w:rsidP="00684B1B">
      <w:pPr>
        <w:numPr>
          <w:ilvl w:val="0"/>
          <w:numId w:val="25"/>
        </w:numPr>
        <w:suppressAutoHyphens w:val="0"/>
        <w:autoSpaceDE w:val="0"/>
        <w:autoSpaceDN w:val="0"/>
        <w:adjustRightInd w:val="0"/>
        <w:spacing w:before="120"/>
        <w:ind w:left="709" w:hanging="284"/>
        <w:rPr>
          <w:lang w:val="el-GR" w:eastAsia="el-GR"/>
        </w:rPr>
      </w:pPr>
      <w:r w:rsidRPr="00684B1B">
        <w:rPr>
          <w:lang w:val="el-GR"/>
        </w:rPr>
        <w:t>δέκα (10) χρόνια ειδική εμπειρία κατέχοντας θέση ευθύνης, σε έργα σχεδιασμού ή/ και ανάπτυξης καινοτόμων υπηρεσιών</w:t>
      </w:r>
    </w:p>
    <w:p w14:paraId="184159BF" w14:textId="77777777" w:rsidR="00684B1B" w:rsidRPr="00684B1B" w:rsidRDefault="00684B1B" w:rsidP="00684B1B">
      <w:pPr>
        <w:numPr>
          <w:ilvl w:val="0"/>
          <w:numId w:val="26"/>
        </w:numPr>
        <w:suppressAutoHyphens w:val="0"/>
        <w:autoSpaceDE w:val="0"/>
        <w:autoSpaceDN w:val="0"/>
        <w:adjustRightInd w:val="0"/>
        <w:spacing w:before="120" w:after="0"/>
        <w:contextualSpacing/>
        <w:rPr>
          <w:lang w:val="el-GR" w:eastAsia="el-GR"/>
        </w:rPr>
      </w:pPr>
      <w:r w:rsidRPr="00684B1B">
        <w:rPr>
          <w:b/>
          <w:bCs/>
          <w:lang w:val="el-GR" w:eastAsia="el-GR"/>
        </w:rPr>
        <w:t>Έναν (1) Έμπειρο Τεχνικό  Σύμβουλο</w:t>
      </w:r>
      <w:r w:rsidRPr="00684B1B">
        <w:rPr>
          <w:lang w:val="el-GR" w:eastAsia="el-GR"/>
        </w:rPr>
        <w:t>, ο οποίος να διαθέτει τουλάχιστον τα ακόλουθα προσόντα:</w:t>
      </w:r>
    </w:p>
    <w:p w14:paraId="1E1CAEC2" w14:textId="77777777" w:rsidR="00684B1B" w:rsidRPr="00684B1B" w:rsidRDefault="00684B1B" w:rsidP="00684B1B">
      <w:pPr>
        <w:numPr>
          <w:ilvl w:val="0"/>
          <w:numId w:val="25"/>
        </w:numPr>
        <w:suppressAutoHyphens w:val="0"/>
        <w:autoSpaceDE w:val="0"/>
        <w:autoSpaceDN w:val="0"/>
        <w:adjustRightInd w:val="0"/>
        <w:spacing w:before="120"/>
        <w:ind w:left="709" w:hanging="284"/>
        <w:rPr>
          <w:lang w:val="el-GR" w:eastAsia="el-GR"/>
        </w:rPr>
      </w:pPr>
      <w:r w:rsidRPr="00684B1B">
        <w:rPr>
          <w:lang w:val="el-GR" w:eastAsia="el-GR"/>
        </w:rPr>
        <w:t xml:space="preserve">κάτοχος τίτλου σπουδών ανώτατης εκπαίδευσης στο τομέα Τ.Π.Ε ή θετικών επιστημών </w:t>
      </w:r>
    </w:p>
    <w:p w14:paraId="4D690F0F" w14:textId="77777777" w:rsidR="00684B1B" w:rsidRPr="00684B1B" w:rsidRDefault="00684B1B" w:rsidP="00684B1B">
      <w:pPr>
        <w:numPr>
          <w:ilvl w:val="0"/>
          <w:numId w:val="25"/>
        </w:numPr>
        <w:suppressAutoHyphens w:val="0"/>
        <w:autoSpaceDE w:val="0"/>
        <w:autoSpaceDN w:val="0"/>
        <w:adjustRightInd w:val="0"/>
        <w:spacing w:before="120"/>
        <w:ind w:left="709" w:hanging="284"/>
        <w:rPr>
          <w:lang w:val="el-GR" w:eastAsia="el-GR"/>
        </w:rPr>
      </w:pPr>
      <w:r w:rsidRPr="00684B1B">
        <w:rPr>
          <w:lang w:val="el-GR" w:eastAsia="el-GR"/>
        </w:rPr>
        <w:t>δέκα (10) χρόνια εργασιακή εμπειρία σε φορείς παροχής υπηρεσιών συμβουλευτικού χαρακτήρα ή/ και εξειδίκευσης στον τομέα ΤΠΕ</w:t>
      </w:r>
    </w:p>
    <w:p w14:paraId="52739055" w14:textId="77777777" w:rsidR="00684B1B" w:rsidRPr="00684B1B" w:rsidRDefault="00684B1B" w:rsidP="00684B1B">
      <w:pPr>
        <w:numPr>
          <w:ilvl w:val="0"/>
          <w:numId w:val="25"/>
        </w:numPr>
        <w:suppressAutoHyphens w:val="0"/>
        <w:autoSpaceDE w:val="0"/>
        <w:autoSpaceDN w:val="0"/>
        <w:adjustRightInd w:val="0"/>
        <w:spacing w:before="120"/>
        <w:ind w:left="709" w:hanging="284"/>
        <w:rPr>
          <w:lang w:val="el-GR" w:eastAsia="el-GR"/>
        </w:rPr>
      </w:pPr>
      <w:r w:rsidRPr="00684B1B">
        <w:rPr>
          <w:lang w:val="el-GR" w:eastAsia="el-GR"/>
        </w:rPr>
        <w:t>οχτώ (8) χρόνια ειδική εμπειρία στην υλοποίηση ή/ και ανάλυσης απαιτήσεων/ σχεδιασμού έργων πληροφορικής ή/ και ψηφιακού μετασχηματισμού</w:t>
      </w:r>
    </w:p>
    <w:p w14:paraId="3674FD92" w14:textId="77777777" w:rsidR="00684B1B" w:rsidRPr="00684B1B" w:rsidRDefault="00684B1B" w:rsidP="00684B1B">
      <w:pPr>
        <w:numPr>
          <w:ilvl w:val="0"/>
          <w:numId w:val="26"/>
        </w:numPr>
        <w:suppressAutoHyphens w:val="0"/>
        <w:autoSpaceDE w:val="0"/>
        <w:autoSpaceDN w:val="0"/>
        <w:adjustRightInd w:val="0"/>
        <w:spacing w:before="120" w:after="0"/>
        <w:contextualSpacing/>
        <w:rPr>
          <w:lang w:val="el-GR" w:eastAsia="el-GR"/>
        </w:rPr>
      </w:pPr>
      <w:r w:rsidRPr="00684B1B">
        <w:rPr>
          <w:b/>
          <w:bCs/>
          <w:lang w:val="el-GR" w:eastAsia="el-GR"/>
        </w:rPr>
        <w:t>Τέσσερις (4) Τεχνικούς Συμβούλους</w:t>
      </w:r>
      <w:r w:rsidRPr="00684B1B">
        <w:rPr>
          <w:lang w:val="el-GR" w:eastAsia="el-GR"/>
        </w:rPr>
        <w:t>, οι οποίοι να διαθέτουν τουλάχιστον τα ακόλουθα προσόντα:</w:t>
      </w:r>
    </w:p>
    <w:p w14:paraId="4130AB12" w14:textId="77777777" w:rsidR="00684B1B" w:rsidRPr="00684B1B" w:rsidRDefault="00684B1B" w:rsidP="00684B1B">
      <w:pPr>
        <w:numPr>
          <w:ilvl w:val="0"/>
          <w:numId w:val="25"/>
        </w:numPr>
        <w:suppressAutoHyphens w:val="0"/>
        <w:autoSpaceDE w:val="0"/>
        <w:autoSpaceDN w:val="0"/>
        <w:adjustRightInd w:val="0"/>
        <w:spacing w:before="120"/>
        <w:ind w:left="709" w:hanging="284"/>
        <w:rPr>
          <w:lang w:val="el-GR" w:eastAsia="el-GR"/>
        </w:rPr>
      </w:pPr>
      <w:r w:rsidRPr="00684B1B">
        <w:rPr>
          <w:lang w:val="el-GR" w:eastAsia="el-GR"/>
        </w:rPr>
        <w:t xml:space="preserve">κάτοχος τίτλου σπουδών ανώτατης εκπαίδευσης στο τομέα Τ.Π.Ε ή θετικών επιστημών </w:t>
      </w:r>
    </w:p>
    <w:p w14:paraId="031FB400" w14:textId="77777777" w:rsidR="00684B1B" w:rsidRPr="00684B1B" w:rsidRDefault="00684B1B" w:rsidP="00684B1B">
      <w:pPr>
        <w:numPr>
          <w:ilvl w:val="0"/>
          <w:numId w:val="25"/>
        </w:numPr>
        <w:suppressAutoHyphens w:val="0"/>
        <w:autoSpaceDE w:val="0"/>
        <w:autoSpaceDN w:val="0"/>
        <w:adjustRightInd w:val="0"/>
        <w:spacing w:before="120"/>
        <w:ind w:left="709" w:hanging="284"/>
        <w:rPr>
          <w:lang w:val="el-GR" w:eastAsia="el-GR"/>
        </w:rPr>
      </w:pPr>
      <w:r w:rsidRPr="00684B1B">
        <w:rPr>
          <w:lang w:val="el-GR" w:eastAsia="el-GR"/>
        </w:rPr>
        <w:t>οχτώ (8) χρόνια εργασιακή εμπειρία σε φορείς παροχής υπηρεσιών συμβουλευτικού χαρακτήρα ή/ και εξειδίκευσης στον τομέα ΤΠΕ</w:t>
      </w:r>
      <w:r w:rsidRPr="00684B1B" w:rsidDel="004E3F52">
        <w:rPr>
          <w:lang w:val="el-GR" w:eastAsia="el-GR"/>
        </w:rPr>
        <w:t xml:space="preserve"> </w:t>
      </w:r>
    </w:p>
    <w:p w14:paraId="72490B09" w14:textId="77777777" w:rsidR="00684B1B" w:rsidRPr="00684B1B" w:rsidRDefault="00684B1B" w:rsidP="00684B1B">
      <w:pPr>
        <w:numPr>
          <w:ilvl w:val="0"/>
          <w:numId w:val="25"/>
        </w:numPr>
        <w:suppressAutoHyphens w:val="0"/>
        <w:autoSpaceDE w:val="0"/>
        <w:autoSpaceDN w:val="0"/>
        <w:adjustRightInd w:val="0"/>
        <w:spacing w:before="120"/>
        <w:ind w:left="709" w:hanging="284"/>
        <w:rPr>
          <w:lang w:val="el-GR" w:eastAsia="el-GR"/>
        </w:rPr>
      </w:pPr>
      <w:r w:rsidRPr="00684B1B">
        <w:rPr>
          <w:lang w:val="el-GR" w:eastAsia="el-GR"/>
        </w:rPr>
        <w:t>πέντε (5) χρόνια ειδική εμπειρία στην υλοποίηση ή/ και ανάλυσης απαιτήσεων/ σχεδιασμού έργων πληροφορικής ή/ και ψηφιακού μετασχηματισμού</w:t>
      </w:r>
    </w:p>
    <w:p w14:paraId="77394A76" w14:textId="77777777" w:rsidR="00684B1B" w:rsidRPr="00684B1B" w:rsidRDefault="00684B1B" w:rsidP="00684B1B">
      <w:pPr>
        <w:numPr>
          <w:ilvl w:val="0"/>
          <w:numId w:val="26"/>
        </w:numPr>
        <w:suppressAutoHyphens w:val="0"/>
        <w:autoSpaceDE w:val="0"/>
        <w:autoSpaceDN w:val="0"/>
        <w:adjustRightInd w:val="0"/>
        <w:spacing w:before="120" w:after="0"/>
        <w:contextualSpacing/>
        <w:rPr>
          <w:lang w:val="el-GR" w:eastAsia="el-GR"/>
        </w:rPr>
      </w:pPr>
      <w:r w:rsidRPr="00684B1B">
        <w:rPr>
          <w:b/>
          <w:bCs/>
          <w:lang w:val="el-GR" w:eastAsia="el-GR"/>
        </w:rPr>
        <w:t>Τρείς (3) Έμπειρους Αναλυτές</w:t>
      </w:r>
      <w:r w:rsidRPr="00684B1B">
        <w:rPr>
          <w:lang w:val="el-GR" w:eastAsia="el-GR"/>
        </w:rPr>
        <w:t>, οι οποίοι να διαθέτουν τουλάχιστον τα ακόλουθα προσόντα:</w:t>
      </w:r>
    </w:p>
    <w:p w14:paraId="6BEA7AE3" w14:textId="77777777" w:rsidR="00684B1B" w:rsidRPr="00684B1B" w:rsidRDefault="00684B1B" w:rsidP="00684B1B">
      <w:pPr>
        <w:numPr>
          <w:ilvl w:val="0"/>
          <w:numId w:val="25"/>
        </w:numPr>
        <w:suppressAutoHyphens w:val="0"/>
        <w:autoSpaceDE w:val="0"/>
        <w:autoSpaceDN w:val="0"/>
        <w:adjustRightInd w:val="0"/>
        <w:spacing w:before="120"/>
        <w:ind w:left="709" w:hanging="284"/>
        <w:rPr>
          <w:lang w:val="el-GR" w:eastAsia="el-GR"/>
        </w:rPr>
      </w:pPr>
      <w:r w:rsidRPr="00684B1B">
        <w:rPr>
          <w:lang w:val="el-GR" w:eastAsia="el-GR"/>
        </w:rPr>
        <w:t xml:space="preserve">κάτοχος τίτλου σπουδών ανώτατης εκπαίδευσης στο τομέα Τ.Π.Ε ή θετικών επιστημών </w:t>
      </w:r>
    </w:p>
    <w:p w14:paraId="1D795792" w14:textId="51CD7A0C" w:rsidR="00684B1B" w:rsidRPr="00684B1B" w:rsidRDefault="00D018D8" w:rsidP="00684B1B">
      <w:pPr>
        <w:numPr>
          <w:ilvl w:val="0"/>
          <w:numId w:val="25"/>
        </w:numPr>
        <w:suppressAutoHyphens w:val="0"/>
        <w:autoSpaceDE w:val="0"/>
        <w:autoSpaceDN w:val="0"/>
        <w:adjustRightInd w:val="0"/>
        <w:spacing w:before="120"/>
        <w:ind w:left="709" w:hanging="284"/>
        <w:rPr>
          <w:lang w:val="el-GR" w:eastAsia="el-GR"/>
        </w:rPr>
      </w:pPr>
      <w:r>
        <w:rPr>
          <w:lang w:val="el-GR" w:eastAsia="el-GR"/>
        </w:rPr>
        <w:t>έ</w:t>
      </w:r>
      <w:r w:rsidR="00684B1B" w:rsidRPr="00684B1B">
        <w:rPr>
          <w:lang w:val="el-GR" w:eastAsia="el-GR"/>
        </w:rPr>
        <w:t>ξι (6) χρόνια εργασιακή εμπειρία σε φορείς παροχής υπηρεσιών συμβουλευτικού χαρακτήρα ή/ και εξειδίκευσης στον τομέα ΤΠΕ</w:t>
      </w:r>
      <w:r w:rsidR="00684B1B" w:rsidRPr="00684B1B" w:rsidDel="004E3F52">
        <w:rPr>
          <w:lang w:val="el-GR" w:eastAsia="el-GR"/>
        </w:rPr>
        <w:t xml:space="preserve"> </w:t>
      </w:r>
    </w:p>
    <w:p w14:paraId="53212E51" w14:textId="77777777" w:rsidR="00684B1B" w:rsidRPr="00684B1B" w:rsidRDefault="00684B1B" w:rsidP="00684B1B">
      <w:pPr>
        <w:numPr>
          <w:ilvl w:val="0"/>
          <w:numId w:val="25"/>
        </w:numPr>
        <w:suppressAutoHyphens w:val="0"/>
        <w:autoSpaceDE w:val="0"/>
        <w:autoSpaceDN w:val="0"/>
        <w:adjustRightInd w:val="0"/>
        <w:spacing w:before="120"/>
        <w:ind w:left="709" w:hanging="284"/>
        <w:rPr>
          <w:lang w:val="el-GR" w:eastAsia="el-GR"/>
        </w:rPr>
      </w:pPr>
      <w:r w:rsidRPr="00684B1B">
        <w:rPr>
          <w:lang w:val="el-GR" w:eastAsia="el-GR"/>
        </w:rPr>
        <w:t>τέσσερα (4) χρόνια ειδική εμπειρία στην αποτύπωση ή/και ανάλυση ή/και βελτιστοποίηση επιχειρησιακών διαδικασιών</w:t>
      </w:r>
    </w:p>
    <w:p w14:paraId="3AFAAEB2" w14:textId="77777777" w:rsidR="00684B1B" w:rsidRPr="00684B1B" w:rsidRDefault="00684B1B" w:rsidP="00684B1B">
      <w:pPr>
        <w:numPr>
          <w:ilvl w:val="0"/>
          <w:numId w:val="26"/>
        </w:numPr>
        <w:suppressAutoHyphens w:val="0"/>
        <w:autoSpaceDE w:val="0"/>
        <w:autoSpaceDN w:val="0"/>
        <w:adjustRightInd w:val="0"/>
        <w:spacing w:before="120" w:after="0"/>
        <w:contextualSpacing/>
        <w:rPr>
          <w:lang w:val="el-GR" w:eastAsia="el-GR"/>
        </w:rPr>
      </w:pPr>
      <w:r w:rsidRPr="00684B1B">
        <w:rPr>
          <w:b/>
          <w:bCs/>
          <w:lang w:val="el-GR" w:eastAsia="el-GR"/>
        </w:rPr>
        <w:t>Τέσσερις (4) Αναλυτές</w:t>
      </w:r>
      <w:r w:rsidRPr="00684B1B">
        <w:rPr>
          <w:lang w:val="el-GR" w:eastAsia="el-GR"/>
        </w:rPr>
        <w:t>, οι οποίοι να διαθέτουν τουλάχιστον τα ακόλουθα προσόντα:</w:t>
      </w:r>
    </w:p>
    <w:p w14:paraId="3E0CB144" w14:textId="77777777" w:rsidR="00684B1B" w:rsidRPr="00684B1B" w:rsidRDefault="00684B1B" w:rsidP="00684B1B">
      <w:pPr>
        <w:numPr>
          <w:ilvl w:val="0"/>
          <w:numId w:val="25"/>
        </w:numPr>
        <w:suppressAutoHyphens w:val="0"/>
        <w:autoSpaceDE w:val="0"/>
        <w:autoSpaceDN w:val="0"/>
        <w:adjustRightInd w:val="0"/>
        <w:spacing w:before="120"/>
        <w:ind w:left="709" w:hanging="284"/>
        <w:rPr>
          <w:lang w:val="el-GR" w:eastAsia="el-GR"/>
        </w:rPr>
      </w:pPr>
      <w:r w:rsidRPr="00684B1B">
        <w:rPr>
          <w:lang w:val="el-GR" w:eastAsia="el-GR"/>
        </w:rPr>
        <w:t xml:space="preserve">κάτοχος τίτλου σπουδών ανώτατης εκπαίδευσης στο τομέα Τ.Π.Ε ή θετικών επιστημών </w:t>
      </w:r>
    </w:p>
    <w:p w14:paraId="07F945F0" w14:textId="77777777" w:rsidR="00684B1B" w:rsidRPr="00684B1B" w:rsidRDefault="00684B1B" w:rsidP="00684B1B">
      <w:pPr>
        <w:numPr>
          <w:ilvl w:val="0"/>
          <w:numId w:val="25"/>
        </w:numPr>
        <w:suppressAutoHyphens w:val="0"/>
        <w:autoSpaceDE w:val="0"/>
        <w:autoSpaceDN w:val="0"/>
        <w:adjustRightInd w:val="0"/>
        <w:spacing w:before="120"/>
        <w:ind w:left="709" w:hanging="284"/>
        <w:rPr>
          <w:lang w:val="el-GR" w:eastAsia="el-GR"/>
        </w:rPr>
      </w:pPr>
      <w:r w:rsidRPr="00684B1B">
        <w:rPr>
          <w:lang w:val="el-GR" w:eastAsia="el-GR"/>
        </w:rPr>
        <w:t>τέσσερα (4) χρόνια εργασιακή εμπειρία σε φορείς παροχής υπηρεσιών συμβουλευτικού χαρακτήρα ή/ και εξειδίκευσης στον τομέα ΤΠΕ</w:t>
      </w:r>
      <w:r w:rsidRPr="00684B1B" w:rsidDel="004E3F52">
        <w:rPr>
          <w:lang w:val="el-GR" w:eastAsia="el-GR"/>
        </w:rPr>
        <w:t xml:space="preserve"> </w:t>
      </w:r>
    </w:p>
    <w:p w14:paraId="00FCBF90" w14:textId="77777777" w:rsidR="00684B1B" w:rsidRPr="00684B1B" w:rsidRDefault="00684B1B" w:rsidP="00684B1B">
      <w:pPr>
        <w:numPr>
          <w:ilvl w:val="0"/>
          <w:numId w:val="25"/>
        </w:numPr>
        <w:suppressAutoHyphens w:val="0"/>
        <w:autoSpaceDE w:val="0"/>
        <w:autoSpaceDN w:val="0"/>
        <w:adjustRightInd w:val="0"/>
        <w:spacing w:before="120"/>
        <w:ind w:left="709" w:hanging="284"/>
        <w:rPr>
          <w:lang w:val="el-GR" w:eastAsia="el-GR"/>
        </w:rPr>
      </w:pPr>
      <w:r w:rsidRPr="00684B1B">
        <w:rPr>
          <w:lang w:val="el-GR" w:eastAsia="el-GR"/>
        </w:rPr>
        <w:t>δύο (2) χρόνια ειδική εμπειρία στην αποτύπωση ή/και ανάλυση ή/και βελτιστοποίηση επιχειρησιακών διαδικασιών</w:t>
      </w:r>
    </w:p>
    <w:p w14:paraId="7B4DB3B4" w14:textId="77777777" w:rsidR="00684B1B" w:rsidRPr="00684B1B" w:rsidRDefault="00684B1B" w:rsidP="00684B1B">
      <w:pPr>
        <w:numPr>
          <w:ilvl w:val="0"/>
          <w:numId w:val="26"/>
        </w:numPr>
        <w:suppressAutoHyphens w:val="0"/>
        <w:autoSpaceDE w:val="0"/>
        <w:autoSpaceDN w:val="0"/>
        <w:adjustRightInd w:val="0"/>
        <w:spacing w:before="120" w:after="0"/>
        <w:contextualSpacing/>
        <w:rPr>
          <w:lang w:val="el-GR" w:eastAsia="el-GR"/>
        </w:rPr>
      </w:pPr>
      <w:r w:rsidRPr="00684B1B">
        <w:rPr>
          <w:b/>
          <w:bCs/>
          <w:lang w:val="el-GR" w:eastAsia="el-GR"/>
        </w:rPr>
        <w:t>Έναν (1) έμπειρο νομικό σύμβουλο (legal senior expert)</w:t>
      </w:r>
      <w:r w:rsidRPr="00684B1B">
        <w:rPr>
          <w:lang w:val="el-GR" w:eastAsia="el-GR"/>
        </w:rPr>
        <w:t>, ο οποίος  να διαθέτει τουλάχιστον τα ακόλουθα προσόντα:</w:t>
      </w:r>
    </w:p>
    <w:p w14:paraId="6EF3E9AA" w14:textId="77777777" w:rsidR="00684B1B" w:rsidRPr="00684B1B" w:rsidRDefault="00684B1B" w:rsidP="00FC702F">
      <w:pPr>
        <w:numPr>
          <w:ilvl w:val="0"/>
          <w:numId w:val="25"/>
        </w:numPr>
        <w:suppressAutoHyphens w:val="0"/>
        <w:autoSpaceDE w:val="0"/>
        <w:autoSpaceDN w:val="0"/>
        <w:adjustRightInd w:val="0"/>
        <w:spacing w:before="120"/>
        <w:ind w:left="709" w:hanging="284"/>
        <w:rPr>
          <w:lang w:val="el-GR" w:eastAsia="el-GR"/>
        </w:rPr>
      </w:pPr>
      <w:r w:rsidRPr="00684B1B">
        <w:rPr>
          <w:lang w:val="el-GR" w:eastAsia="el-GR"/>
        </w:rPr>
        <w:t>κάτοχος τίτλου σπουδών ανώτατης εκπαίδευσης</w:t>
      </w:r>
    </w:p>
    <w:p w14:paraId="1E580C15" w14:textId="77777777" w:rsidR="00684B1B" w:rsidRPr="00684B1B" w:rsidRDefault="00684B1B" w:rsidP="00FC702F">
      <w:pPr>
        <w:numPr>
          <w:ilvl w:val="0"/>
          <w:numId w:val="25"/>
        </w:numPr>
        <w:suppressAutoHyphens w:val="0"/>
        <w:autoSpaceDE w:val="0"/>
        <w:autoSpaceDN w:val="0"/>
        <w:adjustRightInd w:val="0"/>
        <w:spacing w:before="120"/>
        <w:ind w:left="709" w:hanging="284"/>
        <w:rPr>
          <w:lang w:val="el-GR" w:eastAsia="el-GR"/>
        </w:rPr>
      </w:pPr>
      <w:r w:rsidRPr="00684B1B">
        <w:rPr>
          <w:lang w:val="el-GR" w:eastAsia="el-GR"/>
        </w:rPr>
        <w:t>οχτώ (8) χρόνια γενική επαγγελματική εμπειρία ως νομικός</w:t>
      </w:r>
    </w:p>
    <w:p w14:paraId="32D435B5" w14:textId="77777777" w:rsidR="00684B1B" w:rsidRPr="00684B1B" w:rsidRDefault="00684B1B" w:rsidP="00FC702F">
      <w:pPr>
        <w:numPr>
          <w:ilvl w:val="0"/>
          <w:numId w:val="25"/>
        </w:numPr>
        <w:suppressAutoHyphens w:val="0"/>
        <w:autoSpaceDE w:val="0"/>
        <w:autoSpaceDN w:val="0"/>
        <w:adjustRightInd w:val="0"/>
        <w:spacing w:before="120"/>
        <w:ind w:left="709" w:hanging="284"/>
        <w:rPr>
          <w:lang w:val="el-GR" w:eastAsia="el-GR"/>
        </w:rPr>
      </w:pPr>
      <w:r w:rsidRPr="00684B1B">
        <w:rPr>
          <w:lang w:val="el-GR" w:eastAsia="el-GR"/>
        </w:rPr>
        <w:t>δύο (2) χρόνια εμπειρία στην υποστήριξη φορέων για την εφαρμογή του κανονισμού GDPR</w:t>
      </w:r>
    </w:p>
    <w:p w14:paraId="01FF7D34" w14:textId="12B05A16" w:rsidR="00684B1B" w:rsidRPr="00684B1B" w:rsidRDefault="00743E6C" w:rsidP="00684B1B">
      <w:pPr>
        <w:numPr>
          <w:ilvl w:val="0"/>
          <w:numId w:val="26"/>
        </w:numPr>
        <w:suppressAutoHyphens w:val="0"/>
        <w:autoSpaceDE w:val="0"/>
        <w:autoSpaceDN w:val="0"/>
        <w:adjustRightInd w:val="0"/>
        <w:spacing w:before="120" w:after="0"/>
        <w:contextualSpacing/>
        <w:rPr>
          <w:lang w:val="el-GR" w:eastAsia="el-GR"/>
        </w:rPr>
      </w:pPr>
      <w:r>
        <w:rPr>
          <w:b/>
          <w:bCs/>
          <w:lang w:val="el-GR" w:eastAsia="el-GR"/>
        </w:rPr>
        <w:t>Δύο</w:t>
      </w:r>
      <w:r w:rsidR="00684B1B" w:rsidRPr="00684B1B">
        <w:rPr>
          <w:b/>
          <w:bCs/>
          <w:lang w:val="el-GR" w:eastAsia="el-GR"/>
        </w:rPr>
        <w:t xml:space="preserve"> (</w:t>
      </w:r>
      <w:r>
        <w:rPr>
          <w:b/>
          <w:bCs/>
          <w:lang w:val="el-GR" w:eastAsia="el-GR"/>
        </w:rPr>
        <w:t>2</w:t>
      </w:r>
      <w:r w:rsidR="00684B1B" w:rsidRPr="00684B1B">
        <w:rPr>
          <w:b/>
          <w:bCs/>
          <w:lang w:val="el-GR" w:eastAsia="el-GR"/>
        </w:rPr>
        <w:t>) νομικ</w:t>
      </w:r>
      <w:r>
        <w:rPr>
          <w:b/>
          <w:bCs/>
          <w:lang w:val="el-GR" w:eastAsia="el-GR"/>
        </w:rPr>
        <w:t>ούς</w:t>
      </w:r>
      <w:r w:rsidR="00684B1B" w:rsidRPr="00684B1B">
        <w:rPr>
          <w:b/>
          <w:bCs/>
          <w:lang w:val="el-GR" w:eastAsia="el-GR"/>
        </w:rPr>
        <w:t xml:space="preserve"> σ</w:t>
      </w:r>
      <w:r>
        <w:rPr>
          <w:b/>
          <w:bCs/>
          <w:lang w:val="el-GR" w:eastAsia="el-GR"/>
        </w:rPr>
        <w:t>υ</w:t>
      </w:r>
      <w:r w:rsidR="00684B1B" w:rsidRPr="00684B1B">
        <w:rPr>
          <w:b/>
          <w:bCs/>
          <w:lang w:val="el-GR" w:eastAsia="el-GR"/>
        </w:rPr>
        <w:t>μβο</w:t>
      </w:r>
      <w:r>
        <w:rPr>
          <w:b/>
          <w:bCs/>
          <w:lang w:val="el-GR" w:eastAsia="el-GR"/>
        </w:rPr>
        <w:t>ύ</w:t>
      </w:r>
      <w:r w:rsidR="00684B1B" w:rsidRPr="00684B1B">
        <w:rPr>
          <w:b/>
          <w:bCs/>
          <w:lang w:val="el-GR" w:eastAsia="el-GR"/>
        </w:rPr>
        <w:t>λο</w:t>
      </w:r>
      <w:r>
        <w:rPr>
          <w:b/>
          <w:bCs/>
          <w:lang w:val="el-GR" w:eastAsia="el-GR"/>
        </w:rPr>
        <w:t>υς</w:t>
      </w:r>
      <w:r w:rsidR="00684B1B" w:rsidRPr="00684B1B">
        <w:rPr>
          <w:b/>
          <w:bCs/>
          <w:lang w:val="el-GR" w:eastAsia="el-GR"/>
        </w:rPr>
        <w:t xml:space="preserve"> (legal expert</w:t>
      </w:r>
      <w:r>
        <w:rPr>
          <w:b/>
          <w:bCs/>
          <w:lang w:val="en-US" w:eastAsia="el-GR"/>
        </w:rPr>
        <w:t>s</w:t>
      </w:r>
      <w:r w:rsidR="00684B1B" w:rsidRPr="00684B1B">
        <w:rPr>
          <w:b/>
          <w:bCs/>
          <w:lang w:val="el-GR" w:eastAsia="el-GR"/>
        </w:rPr>
        <w:t>)</w:t>
      </w:r>
      <w:r w:rsidR="00684B1B" w:rsidRPr="00684B1B">
        <w:rPr>
          <w:lang w:val="el-GR" w:eastAsia="el-GR"/>
        </w:rPr>
        <w:t>, ο</w:t>
      </w:r>
      <w:r>
        <w:rPr>
          <w:lang w:val="el-GR" w:eastAsia="el-GR"/>
        </w:rPr>
        <w:t>ι</w:t>
      </w:r>
      <w:r w:rsidR="00684B1B" w:rsidRPr="00684B1B">
        <w:rPr>
          <w:lang w:val="el-GR" w:eastAsia="el-GR"/>
        </w:rPr>
        <w:t xml:space="preserve"> οποίο</w:t>
      </w:r>
      <w:r>
        <w:rPr>
          <w:lang w:val="el-GR" w:eastAsia="el-GR"/>
        </w:rPr>
        <w:t>ι</w:t>
      </w:r>
      <w:r w:rsidR="00684B1B" w:rsidRPr="00684B1B">
        <w:rPr>
          <w:lang w:val="el-GR" w:eastAsia="el-GR"/>
        </w:rPr>
        <w:t xml:space="preserve"> να διαθέτ</w:t>
      </w:r>
      <w:r>
        <w:rPr>
          <w:lang w:val="el-GR" w:eastAsia="el-GR"/>
        </w:rPr>
        <w:t>ουν</w:t>
      </w:r>
      <w:r w:rsidR="00684B1B" w:rsidRPr="00684B1B">
        <w:rPr>
          <w:lang w:val="el-GR" w:eastAsia="el-GR"/>
        </w:rPr>
        <w:t xml:space="preserve"> τουλάχιστον τα ακόλουθα προσόντα:</w:t>
      </w:r>
    </w:p>
    <w:p w14:paraId="4172DEC0" w14:textId="77777777" w:rsidR="00684B1B" w:rsidRPr="00684B1B" w:rsidRDefault="00684B1B" w:rsidP="00FC702F">
      <w:pPr>
        <w:numPr>
          <w:ilvl w:val="0"/>
          <w:numId w:val="25"/>
        </w:numPr>
        <w:suppressAutoHyphens w:val="0"/>
        <w:autoSpaceDE w:val="0"/>
        <w:autoSpaceDN w:val="0"/>
        <w:adjustRightInd w:val="0"/>
        <w:spacing w:before="120"/>
        <w:ind w:left="709" w:hanging="284"/>
        <w:rPr>
          <w:lang w:val="el-GR" w:eastAsia="el-GR"/>
        </w:rPr>
      </w:pPr>
      <w:r w:rsidRPr="00684B1B">
        <w:rPr>
          <w:lang w:val="el-GR" w:eastAsia="el-GR"/>
        </w:rPr>
        <w:t>κάτοχος τίτλου σπουδών ανώτατης εκπαίδευσης</w:t>
      </w:r>
    </w:p>
    <w:p w14:paraId="6ED841B1" w14:textId="02B3AEA8" w:rsidR="00684B1B" w:rsidRPr="00684B1B" w:rsidRDefault="00684B1B" w:rsidP="00FC702F">
      <w:pPr>
        <w:numPr>
          <w:ilvl w:val="0"/>
          <w:numId w:val="25"/>
        </w:numPr>
        <w:suppressAutoHyphens w:val="0"/>
        <w:autoSpaceDE w:val="0"/>
        <w:autoSpaceDN w:val="0"/>
        <w:adjustRightInd w:val="0"/>
        <w:spacing w:before="120"/>
        <w:ind w:left="709" w:hanging="284"/>
        <w:rPr>
          <w:lang w:val="el-GR" w:eastAsia="el-GR"/>
        </w:rPr>
      </w:pPr>
      <w:r w:rsidRPr="00684B1B">
        <w:rPr>
          <w:lang w:val="el-GR" w:eastAsia="el-GR"/>
        </w:rPr>
        <w:t>πέντε (5) χρόνια γενική επαγγελματική εμπειρία ως νομικός</w:t>
      </w:r>
      <w:r w:rsidR="00CF10AB" w:rsidRPr="00CF10AB">
        <w:rPr>
          <w:lang w:val="el-GR" w:eastAsia="el-GR"/>
        </w:rPr>
        <w:t>.</w:t>
      </w:r>
    </w:p>
    <w:bookmarkEnd w:id="161"/>
    <w:bookmarkEnd w:id="169"/>
    <w:p w14:paraId="7DA27632" w14:textId="77777777" w:rsidR="0071303E" w:rsidRPr="00603221" w:rsidRDefault="0071303E" w:rsidP="00B8545D">
      <w:pPr>
        <w:rPr>
          <w:lang w:val="el-GR"/>
        </w:rPr>
      </w:pPr>
    </w:p>
    <w:p w14:paraId="5C9D44FD" w14:textId="1856DF3E" w:rsidR="008338F0" w:rsidRPr="00867569" w:rsidRDefault="003355E7" w:rsidP="00086782">
      <w:pPr>
        <w:pStyle w:val="3"/>
        <w:ind w:left="1276"/>
        <w:rPr>
          <w:strike/>
          <w:lang w:val="el-GR"/>
        </w:rPr>
      </w:pPr>
      <w:bookmarkStart w:id="170" w:name="_Toc157790538"/>
      <w:bookmarkStart w:id="171" w:name="_Ref496541343"/>
      <w:bookmarkStart w:id="172" w:name="_Ref496541651"/>
      <w:bookmarkStart w:id="173" w:name="_Toc97194282"/>
      <w:bookmarkStart w:id="174" w:name="_Toc97194428"/>
      <w:bookmarkStart w:id="175" w:name="_Toc157445323"/>
      <w:r w:rsidRPr="001F4428">
        <w:rPr>
          <w:lang w:val="el-GR"/>
        </w:rPr>
        <w:lastRenderedPageBreak/>
        <w:t>Πρότυπα διασφάλισης ποιότητας</w:t>
      </w:r>
      <w:bookmarkEnd w:id="170"/>
      <w:r w:rsidRPr="001F4428">
        <w:rPr>
          <w:lang w:val="el-GR"/>
        </w:rPr>
        <w:t xml:space="preserve"> </w:t>
      </w:r>
      <w:bookmarkEnd w:id="171"/>
      <w:bookmarkEnd w:id="172"/>
      <w:bookmarkEnd w:id="173"/>
      <w:bookmarkEnd w:id="174"/>
      <w:bookmarkEnd w:id="175"/>
    </w:p>
    <w:p w14:paraId="4ECC44D8" w14:textId="2C911F0E" w:rsidR="008A4201" w:rsidRPr="00A95CFB" w:rsidRDefault="008A4201" w:rsidP="008A4201">
      <w:pPr>
        <w:spacing w:before="120" w:line="276" w:lineRule="auto"/>
        <w:rPr>
          <w:rFonts w:cstheme="minorHAnsi"/>
          <w:lang w:val="el-GR" w:eastAsia="en-US"/>
        </w:rPr>
      </w:pPr>
      <w:r w:rsidRPr="008A4201">
        <w:rPr>
          <w:rFonts w:cstheme="minorHAnsi"/>
          <w:lang w:val="el-GR"/>
        </w:rPr>
        <w:t xml:space="preserve">Οι οικονομικοί φορείς για την παρούσα διαδικασία σύναψης σύμβασης οφείλουν να συμμορφώνονται με τα </w:t>
      </w:r>
      <w:r w:rsidRPr="00A95CFB">
        <w:rPr>
          <w:rFonts w:cstheme="minorHAnsi"/>
          <w:lang w:val="el-GR"/>
        </w:rPr>
        <w:t>παρακάτω πρότυπα:</w:t>
      </w:r>
    </w:p>
    <w:p w14:paraId="0D79EF02" w14:textId="77777777" w:rsidR="008A4201" w:rsidRPr="00A95CFB" w:rsidRDefault="008A4201" w:rsidP="00E63611">
      <w:pPr>
        <w:pStyle w:val="aff"/>
        <w:numPr>
          <w:ilvl w:val="0"/>
          <w:numId w:val="38"/>
        </w:numPr>
        <w:spacing w:after="200"/>
        <w:rPr>
          <w:rFonts w:cstheme="minorHAnsi"/>
          <w:lang w:val="el-GR"/>
        </w:rPr>
      </w:pPr>
      <w:r w:rsidRPr="00A95CFB">
        <w:rPr>
          <w:rFonts w:cstheme="minorHAnsi"/>
        </w:rPr>
        <w:t>ISO</w:t>
      </w:r>
      <w:r w:rsidRPr="00A95CFB">
        <w:rPr>
          <w:rFonts w:cstheme="minorHAnsi"/>
          <w:lang w:val="el-GR"/>
        </w:rPr>
        <w:t xml:space="preserve"> 9001:2015 για τη Διαχείριση της Ποιότητας, εν ισχύ, από διαπιστευμένο οργανισμό, ή ισοδύναμο </w:t>
      </w:r>
    </w:p>
    <w:p w14:paraId="4A04D871" w14:textId="77777777" w:rsidR="008A4201" w:rsidRPr="008A4201" w:rsidRDefault="008A4201" w:rsidP="008A4201">
      <w:pPr>
        <w:rPr>
          <w:lang w:val="el-GR"/>
        </w:rPr>
      </w:pPr>
      <w:bookmarkStart w:id="176" w:name="_Hlk112682793"/>
      <w:bookmarkStart w:id="177" w:name="_Hlk115180097"/>
      <w:r w:rsidRPr="008A4201">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w:t>
      </w:r>
      <w:bookmarkStart w:id="178" w:name="_Hlk112860007"/>
      <w:bookmarkEnd w:id="176"/>
      <w:r w:rsidRPr="008A4201">
        <w:rPr>
          <w:lang w:val="el-GR"/>
        </w:rPr>
        <w:t>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bookmarkEnd w:id="177"/>
      <w:bookmarkEnd w:id="178"/>
    </w:p>
    <w:p w14:paraId="36F04D7B" w14:textId="77777777" w:rsidR="008A4201" w:rsidRPr="008A4201" w:rsidRDefault="008A4201" w:rsidP="008A4201">
      <w:pPr>
        <w:spacing w:before="120" w:line="276" w:lineRule="auto"/>
        <w:rPr>
          <w:rFonts w:cstheme="minorHAnsi"/>
          <w:lang w:val="el-GR"/>
        </w:rPr>
      </w:pPr>
      <w:r w:rsidRPr="008A4201">
        <w:rPr>
          <w:rFonts w:cstheme="minorHAnsi"/>
          <w:lang w:val="el-GR"/>
        </w:rPr>
        <w:t>Σε περίπτωση ένωσης οικονομικών φορέων, οι παραπάνω απαιτήσεις δύνανται να καλύπτονται αθροιστικά από όλα τα μέλη της ένωσης.</w:t>
      </w:r>
    </w:p>
    <w:p w14:paraId="14E74AAA" w14:textId="77777777" w:rsidR="002F5250" w:rsidRPr="00603221" w:rsidRDefault="002F5250" w:rsidP="00B8545D">
      <w:pPr>
        <w:rPr>
          <w:bCs/>
          <w:lang w:val="el-GR"/>
        </w:rPr>
      </w:pPr>
    </w:p>
    <w:p w14:paraId="08282411" w14:textId="4DAA36D3" w:rsidR="008338F0" w:rsidRDefault="003355E7" w:rsidP="00086782">
      <w:pPr>
        <w:pStyle w:val="3"/>
        <w:ind w:left="1276"/>
        <w:rPr>
          <w:lang w:val="el-GR"/>
        </w:rPr>
      </w:pPr>
      <w:bookmarkStart w:id="179" w:name="_Ref496541185"/>
      <w:bookmarkStart w:id="180" w:name="_Ref496541244"/>
      <w:bookmarkStart w:id="181" w:name="_Ref496541410"/>
      <w:bookmarkStart w:id="182" w:name="_Ref496541700"/>
      <w:bookmarkStart w:id="183" w:name="_Ref74505980"/>
      <w:bookmarkStart w:id="184" w:name="_Toc97194283"/>
      <w:bookmarkStart w:id="185" w:name="_Toc97194429"/>
      <w:bookmarkStart w:id="186" w:name="_Toc157445324"/>
      <w:bookmarkStart w:id="187" w:name="_Toc157790539"/>
      <w:r w:rsidRPr="00DD72A9">
        <w:rPr>
          <w:lang w:val="el-GR"/>
        </w:rPr>
        <w:t>Στήριξη στην ικανότητα τρίτων</w:t>
      </w:r>
      <w:bookmarkEnd w:id="179"/>
      <w:bookmarkEnd w:id="180"/>
      <w:bookmarkEnd w:id="181"/>
      <w:bookmarkEnd w:id="182"/>
      <w:r w:rsidRPr="00DD72A9">
        <w:rPr>
          <w:lang w:val="el-GR"/>
        </w:rPr>
        <w:t xml:space="preserve"> </w:t>
      </w:r>
      <w:r w:rsidR="00C932AF">
        <w:rPr>
          <w:lang w:val="el-GR"/>
        </w:rPr>
        <w:t>-</w:t>
      </w:r>
      <w:r w:rsidR="0049631E" w:rsidRPr="00821852">
        <w:rPr>
          <w:lang w:val="el-GR"/>
        </w:rPr>
        <w:t xml:space="preserve"> Υπεργολαβία</w:t>
      </w:r>
      <w:bookmarkEnd w:id="183"/>
      <w:bookmarkEnd w:id="184"/>
      <w:bookmarkEnd w:id="185"/>
      <w:bookmarkEnd w:id="186"/>
      <w:bookmarkEnd w:id="187"/>
    </w:p>
    <w:p w14:paraId="06FC5E85" w14:textId="77777777" w:rsidR="0049631E" w:rsidRPr="00A334BA" w:rsidRDefault="0049631E" w:rsidP="00821852">
      <w:pPr>
        <w:pStyle w:val="4"/>
        <w:rPr>
          <w:lang w:val="el-GR"/>
        </w:rPr>
      </w:pPr>
      <w:bookmarkStart w:id="188" w:name="_Toc97194284"/>
      <w:bookmarkStart w:id="189" w:name="_Toc157445325"/>
      <w:bookmarkStart w:id="190" w:name="_Toc157790540"/>
      <w:r w:rsidRPr="00A334BA">
        <w:rPr>
          <w:lang w:val="el-GR"/>
        </w:rPr>
        <w:t>Στήριξη στην ικανότητα τρίτων</w:t>
      </w:r>
      <w:bookmarkEnd w:id="188"/>
      <w:bookmarkEnd w:id="189"/>
      <w:bookmarkEnd w:id="190"/>
    </w:p>
    <w:p w14:paraId="1AC2CC97" w14:textId="14450410"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496541508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40EA9" w:rsidRPr="00740EA9">
        <w:rPr>
          <w:lang w:val="el-GR"/>
        </w:rPr>
        <w:t>2.2.5</w:t>
      </w:r>
      <w:r w:rsidR="00355E7C">
        <w:fldChar w:fldCharType="end"/>
      </w:r>
      <w:r w:rsidRPr="00603221">
        <w:rPr>
          <w:lang w:val="el-GR"/>
        </w:rPr>
        <w:t xml:space="preserve">) και τα σχετικά με την τεχνική και επαγγελματική ικανότητα (της παραγράφου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496541556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40EA9" w:rsidRPr="00740EA9">
        <w:rPr>
          <w:lang w:val="el-GR"/>
        </w:rPr>
        <w:t>2.2.6</w:t>
      </w:r>
      <w:r w:rsidR="00355E7C">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3E2F8024" w14:textId="77777777" w:rsidR="008338F0" w:rsidRPr="00603221" w:rsidRDefault="003355E7">
      <w:pPr>
        <w:rPr>
          <w:lang w:val="el-GR"/>
        </w:rPr>
      </w:pPr>
      <w:r w:rsidRPr="00603221">
        <w:rPr>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3F53C343"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0B76C78C" w14:textId="77777777" w:rsidR="00695491" w:rsidRDefault="00695491" w:rsidP="00695491">
      <w:pPr>
        <w:rPr>
          <w:lang w:val="el-GR"/>
        </w:rPr>
      </w:pPr>
      <w:bookmarkStart w:id="191"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60D484F4" w14:textId="79CD46DD" w:rsidR="00695491" w:rsidRDefault="00695491" w:rsidP="00695491">
      <w:pPr>
        <w:rPr>
          <w:lang w:val="el-GR"/>
        </w:rPr>
      </w:pPr>
      <w:r w:rsidRPr="00876B05">
        <w:rPr>
          <w:lang w:val="el-GR"/>
        </w:rPr>
        <w:t>Επισημαίνεται ότι σε περίπτωση που ο υποψήφιος Ανάδοχος αποτελεί Ένωση</w:t>
      </w:r>
      <w:r w:rsidR="004567FC">
        <w:rPr>
          <w:lang w:val="el-GR"/>
        </w:rPr>
        <w:t>/</w:t>
      </w:r>
      <w:r w:rsidRPr="00876B05">
        <w:rPr>
          <w:lang w:val="el-GR"/>
        </w:rPr>
        <w:t xml:space="preserve"> Κοινοπραξία</w:t>
      </w:r>
      <w:r w:rsidR="00551FE9">
        <w:rPr>
          <w:lang w:val="el-GR"/>
        </w:rPr>
        <w:t xml:space="preserve"> </w:t>
      </w:r>
      <w:r w:rsidRPr="00876B05">
        <w:rPr>
          <w:lang w:val="el-GR"/>
        </w:rPr>
        <w:t>επιτρέπεται η μερική κάλυψη των προϋποθέσεων από τα Μέλη της, αρκεί όμως συνολικά</w:t>
      </w:r>
      <w:r>
        <w:rPr>
          <w:lang w:val="el-GR"/>
        </w:rPr>
        <w:t>-αθροιστικά</w:t>
      </w:r>
      <w:r w:rsidRPr="00876B05">
        <w:rPr>
          <w:lang w:val="el-GR"/>
        </w:rPr>
        <w:t xml:space="preserve"> να καλύπτονται όλες.</w:t>
      </w:r>
    </w:p>
    <w:bookmarkEnd w:id="191"/>
    <w:p w14:paraId="53FD7123" w14:textId="08C4322B" w:rsidR="00C70B7E" w:rsidRPr="00CF3BE7" w:rsidRDefault="00C70B7E" w:rsidP="00C70B7E">
      <w:pPr>
        <w:rPr>
          <w:bCs/>
          <w:lang w:val="el-GR" w:eastAsia="ar-SA"/>
        </w:rPr>
      </w:pPr>
      <w:r w:rsidRPr="00C11E79">
        <w:rPr>
          <w:bCs/>
          <w:lang w:val="el-GR" w:eastAsia="ar-SA"/>
        </w:rPr>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00801949">
        <w:rPr>
          <w:bCs/>
          <w:lang w:val="el-GR" w:eastAsia="ar-SA"/>
        </w:rPr>
        <w:fldChar w:fldCharType="begin"/>
      </w:r>
      <w:r>
        <w:rPr>
          <w:bCs/>
          <w:lang w:val="el-GR" w:eastAsia="ar-SA"/>
        </w:rPr>
        <w:instrText xml:space="preserve"> REF _Ref496541356 \r \h </w:instrText>
      </w:r>
      <w:r w:rsidR="00801949">
        <w:rPr>
          <w:bCs/>
          <w:lang w:val="el-GR" w:eastAsia="ar-SA"/>
        </w:rPr>
      </w:r>
      <w:r w:rsidR="00801949">
        <w:rPr>
          <w:bCs/>
          <w:lang w:val="el-GR" w:eastAsia="ar-SA"/>
        </w:rPr>
        <w:fldChar w:fldCharType="separate"/>
      </w:r>
      <w:r w:rsidR="00740EA9">
        <w:rPr>
          <w:bCs/>
          <w:lang w:val="el-GR" w:eastAsia="ar-SA"/>
        </w:rPr>
        <w:t>2.2.3</w:t>
      </w:r>
      <w:r w:rsidR="00801949">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CEA2627" w14:textId="77777777" w:rsidR="00C70B7E" w:rsidRDefault="00C70B7E">
      <w:pPr>
        <w:rPr>
          <w:lang w:val="el-GR"/>
        </w:rPr>
      </w:pPr>
    </w:p>
    <w:p w14:paraId="7DC68938" w14:textId="77777777" w:rsidR="00111D5A" w:rsidRPr="003C1E1A" w:rsidRDefault="00111D5A" w:rsidP="00111D5A">
      <w:pPr>
        <w:pStyle w:val="4"/>
        <w:rPr>
          <w:lang w:val="el-GR"/>
        </w:rPr>
      </w:pPr>
      <w:bookmarkStart w:id="192" w:name="_Toc106629098"/>
      <w:bookmarkStart w:id="193" w:name="_Toc97194285"/>
      <w:bookmarkStart w:id="194" w:name="_Toc157445326"/>
      <w:bookmarkStart w:id="195" w:name="_Toc157790541"/>
      <w:bookmarkEnd w:id="192"/>
      <w:r w:rsidRPr="003C1E1A">
        <w:rPr>
          <w:lang w:val="el-GR"/>
        </w:rPr>
        <w:t>Υπεργολαβία</w:t>
      </w:r>
      <w:bookmarkEnd w:id="193"/>
      <w:bookmarkEnd w:id="194"/>
      <w:bookmarkEnd w:id="195"/>
      <w:r w:rsidRPr="003C1E1A">
        <w:rPr>
          <w:lang w:val="el-GR"/>
        </w:rPr>
        <w:t xml:space="preserve"> </w:t>
      </w:r>
    </w:p>
    <w:p w14:paraId="448B2E7E" w14:textId="44BB3461"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801949">
        <w:rPr>
          <w:bCs/>
          <w:lang w:val="el-GR"/>
        </w:rPr>
        <w:fldChar w:fldCharType="begin"/>
      </w:r>
      <w:r w:rsidR="00111D5A">
        <w:rPr>
          <w:bCs/>
          <w:lang w:val="el-GR"/>
        </w:rPr>
        <w:instrText xml:space="preserve"> REF _Ref496541356 \r \h </w:instrText>
      </w:r>
      <w:r w:rsidR="00801949">
        <w:rPr>
          <w:bCs/>
          <w:lang w:val="el-GR"/>
        </w:rPr>
      </w:r>
      <w:r w:rsidR="00801949">
        <w:rPr>
          <w:bCs/>
          <w:lang w:val="el-GR"/>
        </w:rPr>
        <w:fldChar w:fldCharType="separate"/>
      </w:r>
      <w:r w:rsidR="00740EA9">
        <w:rPr>
          <w:bCs/>
          <w:lang w:val="el-GR"/>
        </w:rPr>
        <w:t>2.2.3</w:t>
      </w:r>
      <w:r w:rsidR="00801949">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801949">
        <w:rPr>
          <w:bCs/>
          <w:lang w:val="el-GR"/>
        </w:rPr>
        <w:fldChar w:fldCharType="begin"/>
      </w:r>
      <w:r w:rsidR="00111D5A">
        <w:rPr>
          <w:bCs/>
          <w:lang w:val="el-GR"/>
        </w:rPr>
        <w:instrText xml:space="preserve"> REF _Ref496541356 \r \h </w:instrText>
      </w:r>
      <w:r w:rsidR="00801949">
        <w:rPr>
          <w:bCs/>
          <w:lang w:val="el-GR"/>
        </w:rPr>
      </w:r>
      <w:r w:rsidR="00801949">
        <w:rPr>
          <w:bCs/>
          <w:lang w:val="el-GR"/>
        </w:rPr>
        <w:fldChar w:fldCharType="separate"/>
      </w:r>
      <w:r w:rsidR="00740EA9">
        <w:rPr>
          <w:bCs/>
          <w:lang w:val="el-GR"/>
        </w:rPr>
        <w:t>2.2.3</w:t>
      </w:r>
      <w:r w:rsidR="00801949">
        <w:rPr>
          <w:bCs/>
          <w:lang w:val="el-GR"/>
        </w:rPr>
        <w:fldChar w:fldCharType="end"/>
      </w:r>
      <w:r>
        <w:rPr>
          <w:bCs/>
          <w:lang w:val="el-GR"/>
        </w:rPr>
        <w:t xml:space="preserve">.  </w:t>
      </w:r>
    </w:p>
    <w:p w14:paraId="2A836913" w14:textId="77777777" w:rsidR="00C70B7E" w:rsidRPr="00603221" w:rsidRDefault="00C70B7E">
      <w:pPr>
        <w:rPr>
          <w:lang w:val="el-GR"/>
        </w:rPr>
      </w:pPr>
    </w:p>
    <w:p w14:paraId="0E62B474" w14:textId="77777777" w:rsidR="008338F0" w:rsidRDefault="003355E7" w:rsidP="00086782">
      <w:pPr>
        <w:pStyle w:val="3"/>
        <w:ind w:left="1276"/>
        <w:rPr>
          <w:lang w:val="el-GR"/>
        </w:rPr>
      </w:pPr>
      <w:bookmarkStart w:id="196" w:name="_Toc97194286"/>
      <w:bookmarkStart w:id="197" w:name="_Toc97194430"/>
      <w:bookmarkStart w:id="198" w:name="_Toc157445327"/>
      <w:bookmarkStart w:id="199" w:name="_Toc157790542"/>
      <w:r w:rsidRPr="00603221">
        <w:rPr>
          <w:lang w:val="el-GR"/>
        </w:rPr>
        <w:t>Κανόνες απόδειξης ποιοτικής επιλογής</w:t>
      </w:r>
      <w:bookmarkEnd w:id="196"/>
      <w:bookmarkEnd w:id="197"/>
      <w:bookmarkEnd w:id="198"/>
      <w:bookmarkEnd w:id="199"/>
    </w:p>
    <w:p w14:paraId="7BB1829B" w14:textId="3273B5E3"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sidR="00801949">
        <w:rPr>
          <w:bCs/>
          <w:lang w:val="el-GR" w:eastAsia="ar-SA"/>
        </w:rPr>
        <w:fldChar w:fldCharType="begin"/>
      </w:r>
      <w:r>
        <w:rPr>
          <w:bCs/>
          <w:lang w:val="el-GR" w:eastAsia="ar-SA"/>
        </w:rPr>
        <w:instrText xml:space="preserve"> REF _Ref496541397 \r \h </w:instrText>
      </w:r>
      <w:r w:rsidR="00801949">
        <w:rPr>
          <w:bCs/>
          <w:lang w:val="el-GR" w:eastAsia="ar-SA"/>
        </w:rPr>
      </w:r>
      <w:r w:rsidR="00801949">
        <w:rPr>
          <w:bCs/>
          <w:lang w:val="el-GR" w:eastAsia="ar-SA"/>
        </w:rPr>
        <w:fldChar w:fldCharType="separate"/>
      </w:r>
      <w:r w:rsidR="00740EA9">
        <w:rPr>
          <w:bCs/>
          <w:lang w:val="el-GR" w:eastAsia="ar-SA"/>
        </w:rPr>
        <w:t>2.2.1</w:t>
      </w:r>
      <w:r w:rsidR="00801949">
        <w:rPr>
          <w:bCs/>
          <w:lang w:val="el-GR" w:eastAsia="ar-SA"/>
        </w:rPr>
        <w:fldChar w:fldCharType="end"/>
      </w:r>
      <w:r w:rsidRPr="0049623E">
        <w:rPr>
          <w:bCs/>
          <w:lang w:val="el-GR" w:eastAsia="ar-SA"/>
        </w:rPr>
        <w:t xml:space="preserve"> έως </w:t>
      </w:r>
      <w:r w:rsidR="00801949">
        <w:rPr>
          <w:bCs/>
          <w:lang w:val="el-GR" w:eastAsia="ar-SA"/>
        </w:rPr>
        <w:fldChar w:fldCharType="begin"/>
      </w:r>
      <w:r>
        <w:rPr>
          <w:bCs/>
          <w:lang w:val="el-GR" w:eastAsia="ar-SA"/>
        </w:rPr>
        <w:instrText xml:space="preserve"> REF _Ref74505980 \r \h </w:instrText>
      </w:r>
      <w:r w:rsidR="00801949">
        <w:rPr>
          <w:bCs/>
          <w:lang w:val="el-GR" w:eastAsia="ar-SA"/>
        </w:rPr>
      </w:r>
      <w:r w:rsidR="00801949">
        <w:rPr>
          <w:bCs/>
          <w:lang w:val="el-GR" w:eastAsia="ar-SA"/>
        </w:rPr>
        <w:fldChar w:fldCharType="separate"/>
      </w:r>
      <w:r w:rsidR="00740EA9">
        <w:rPr>
          <w:bCs/>
          <w:lang w:val="el-GR" w:eastAsia="ar-SA"/>
        </w:rPr>
        <w:t>2.2.8</w:t>
      </w:r>
      <w:r w:rsidR="00801949">
        <w:rPr>
          <w:bCs/>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sidR="00801949">
        <w:rPr>
          <w:bCs/>
          <w:lang w:val="el-GR" w:eastAsia="ar-SA"/>
        </w:rPr>
        <w:fldChar w:fldCharType="begin"/>
      </w:r>
      <w:r>
        <w:rPr>
          <w:bCs/>
          <w:lang w:val="el-GR" w:eastAsia="ar-SA"/>
        </w:rPr>
        <w:instrText xml:space="preserve"> REF _Ref74505997 \r \h </w:instrText>
      </w:r>
      <w:r w:rsidR="00801949">
        <w:rPr>
          <w:bCs/>
          <w:lang w:val="el-GR" w:eastAsia="ar-SA"/>
        </w:rPr>
      </w:r>
      <w:r w:rsidR="00801949">
        <w:rPr>
          <w:bCs/>
          <w:lang w:val="el-GR" w:eastAsia="ar-SA"/>
        </w:rPr>
        <w:fldChar w:fldCharType="separate"/>
      </w:r>
      <w:r w:rsidR="00740EA9">
        <w:rPr>
          <w:bCs/>
          <w:lang w:val="el-GR" w:eastAsia="ar-SA"/>
        </w:rPr>
        <w:t>2.2.9.1</w:t>
      </w:r>
      <w:r w:rsidR="00801949">
        <w:rPr>
          <w:bCs/>
          <w:lang w:val="el-GR" w:eastAsia="ar-SA"/>
        </w:rPr>
        <w:fldChar w:fldCharType="end"/>
      </w:r>
      <w:r w:rsidRPr="0049623E">
        <w:rPr>
          <w:bCs/>
          <w:lang w:val="el-GR" w:eastAsia="ar-SA"/>
        </w:rPr>
        <w:t xml:space="preserve">, κατά την υποβολή των δικαιολογητικών της παραγράφου </w:t>
      </w:r>
      <w:r w:rsidR="00801949">
        <w:rPr>
          <w:bCs/>
          <w:lang w:val="el-GR" w:eastAsia="ar-SA"/>
        </w:rPr>
        <w:fldChar w:fldCharType="begin"/>
      </w:r>
      <w:r w:rsidR="00E72FB5">
        <w:rPr>
          <w:bCs/>
          <w:lang w:val="el-GR" w:eastAsia="ar-SA"/>
        </w:rPr>
        <w:instrText xml:space="preserve"> REF _Ref40957856 \r \h </w:instrText>
      </w:r>
      <w:r w:rsidR="00801949">
        <w:rPr>
          <w:bCs/>
          <w:lang w:val="el-GR" w:eastAsia="ar-SA"/>
        </w:rPr>
      </w:r>
      <w:r w:rsidR="00801949">
        <w:rPr>
          <w:bCs/>
          <w:lang w:val="el-GR" w:eastAsia="ar-SA"/>
        </w:rPr>
        <w:fldChar w:fldCharType="separate"/>
      </w:r>
      <w:r w:rsidR="00740EA9">
        <w:rPr>
          <w:bCs/>
          <w:lang w:val="el-GR" w:eastAsia="ar-SA"/>
        </w:rPr>
        <w:t>2.2.9.2</w:t>
      </w:r>
      <w:r w:rsidR="00801949">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63EC648D" w14:textId="6B3C7CEC"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sidR="00801949">
        <w:rPr>
          <w:bCs/>
          <w:lang w:val="el-GR" w:eastAsia="ar-SA"/>
        </w:rPr>
        <w:fldChar w:fldCharType="begin"/>
      </w:r>
      <w:r>
        <w:rPr>
          <w:bCs/>
          <w:lang w:val="el-GR" w:eastAsia="ar-SA"/>
        </w:rPr>
        <w:instrText xml:space="preserve"> REF _Ref74505980 \r \h </w:instrText>
      </w:r>
      <w:r w:rsidR="00801949">
        <w:rPr>
          <w:bCs/>
          <w:lang w:val="el-GR" w:eastAsia="ar-SA"/>
        </w:rPr>
      </w:r>
      <w:r w:rsidR="00801949">
        <w:rPr>
          <w:bCs/>
          <w:lang w:val="el-GR" w:eastAsia="ar-SA"/>
        </w:rPr>
        <w:fldChar w:fldCharType="separate"/>
      </w:r>
      <w:r w:rsidR="00740EA9">
        <w:rPr>
          <w:bCs/>
          <w:lang w:val="el-GR" w:eastAsia="ar-SA"/>
        </w:rPr>
        <w:t>2.2.8</w:t>
      </w:r>
      <w:r w:rsidR="00801949">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801949">
        <w:rPr>
          <w:bCs/>
          <w:lang w:val="el-GR" w:eastAsia="ar-SA"/>
        </w:rPr>
        <w:fldChar w:fldCharType="begin"/>
      </w:r>
      <w:r>
        <w:rPr>
          <w:bCs/>
          <w:lang w:val="el-GR" w:eastAsia="ar-SA"/>
        </w:rPr>
        <w:instrText xml:space="preserve"> REF _Ref74505997 \r \h </w:instrText>
      </w:r>
      <w:r w:rsidR="00801949">
        <w:rPr>
          <w:bCs/>
          <w:lang w:val="el-GR" w:eastAsia="ar-SA"/>
        </w:rPr>
      </w:r>
      <w:r w:rsidR="00801949">
        <w:rPr>
          <w:bCs/>
          <w:lang w:val="el-GR" w:eastAsia="ar-SA"/>
        </w:rPr>
        <w:fldChar w:fldCharType="separate"/>
      </w:r>
      <w:r w:rsidR="00740EA9">
        <w:rPr>
          <w:bCs/>
          <w:lang w:val="el-GR" w:eastAsia="ar-SA"/>
        </w:rPr>
        <w:t>2.2.9.1</w:t>
      </w:r>
      <w:r w:rsidR="00801949">
        <w:rPr>
          <w:bCs/>
          <w:lang w:val="el-GR" w:eastAsia="ar-SA"/>
        </w:rPr>
        <w:fldChar w:fldCharType="end"/>
      </w:r>
      <w:r>
        <w:rPr>
          <w:bCs/>
          <w:lang w:val="el-GR" w:eastAsia="ar-SA"/>
        </w:rPr>
        <w:t xml:space="preserve"> </w:t>
      </w:r>
      <w:r w:rsidRPr="0049623E">
        <w:rPr>
          <w:bCs/>
          <w:lang w:val="el-GR" w:eastAsia="ar-SA"/>
        </w:rPr>
        <w:t xml:space="preserve">και </w:t>
      </w:r>
      <w:r w:rsidR="00801949">
        <w:rPr>
          <w:bCs/>
          <w:lang w:val="el-GR" w:eastAsia="ar-SA"/>
        </w:rPr>
        <w:fldChar w:fldCharType="begin"/>
      </w:r>
      <w:r>
        <w:rPr>
          <w:bCs/>
          <w:lang w:val="el-GR" w:eastAsia="ar-SA"/>
        </w:rPr>
        <w:instrText xml:space="preserve"> REF _Ref40957856 \r \h </w:instrText>
      </w:r>
      <w:r w:rsidR="00801949">
        <w:rPr>
          <w:bCs/>
          <w:lang w:val="el-GR" w:eastAsia="ar-SA"/>
        </w:rPr>
      </w:r>
      <w:r w:rsidR="00801949">
        <w:rPr>
          <w:bCs/>
          <w:lang w:val="el-GR" w:eastAsia="ar-SA"/>
        </w:rPr>
        <w:fldChar w:fldCharType="separate"/>
      </w:r>
      <w:r w:rsidR="00740EA9">
        <w:rPr>
          <w:bCs/>
          <w:lang w:val="el-GR" w:eastAsia="ar-SA"/>
        </w:rPr>
        <w:t>2.2.9.2</w:t>
      </w:r>
      <w:r w:rsidR="00801949">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sidR="00801949">
        <w:rPr>
          <w:lang w:val="el-GR" w:eastAsia="ar-SA"/>
        </w:rPr>
        <w:fldChar w:fldCharType="begin"/>
      </w:r>
      <w:r>
        <w:rPr>
          <w:lang w:val="el-GR" w:eastAsia="ar-SA"/>
        </w:rPr>
        <w:instrText xml:space="preserve"> REF _Ref496541356 \r \h </w:instrText>
      </w:r>
      <w:r w:rsidR="00801949">
        <w:rPr>
          <w:lang w:val="el-GR" w:eastAsia="ar-SA"/>
        </w:rPr>
      </w:r>
      <w:r w:rsidR="00801949">
        <w:rPr>
          <w:lang w:val="el-GR" w:eastAsia="ar-SA"/>
        </w:rPr>
        <w:fldChar w:fldCharType="separate"/>
      </w:r>
      <w:r w:rsidR="00740EA9">
        <w:rPr>
          <w:lang w:val="el-GR" w:eastAsia="ar-SA"/>
        </w:rPr>
        <w:t>2.2.3</w:t>
      </w:r>
      <w:r w:rsidR="00801949">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sidR="00801949">
        <w:rPr>
          <w:bCs/>
          <w:lang w:val="el-GR" w:eastAsia="ar-SA"/>
        </w:rPr>
        <w:fldChar w:fldCharType="begin"/>
      </w:r>
      <w:r>
        <w:rPr>
          <w:bCs/>
          <w:lang w:val="el-GR" w:eastAsia="ar-SA"/>
        </w:rPr>
        <w:instrText xml:space="preserve"> REF _Ref496541309 \r \h </w:instrText>
      </w:r>
      <w:r w:rsidR="00801949">
        <w:rPr>
          <w:bCs/>
          <w:lang w:val="el-GR" w:eastAsia="ar-SA"/>
        </w:rPr>
      </w:r>
      <w:r w:rsidR="00801949">
        <w:rPr>
          <w:bCs/>
          <w:lang w:val="el-GR" w:eastAsia="ar-SA"/>
        </w:rPr>
        <w:fldChar w:fldCharType="separate"/>
      </w:r>
      <w:r w:rsidR="00740EA9">
        <w:rPr>
          <w:bCs/>
          <w:lang w:val="el-GR" w:eastAsia="ar-SA"/>
        </w:rPr>
        <w:t>2.2.5</w:t>
      </w:r>
      <w:r w:rsidR="00801949">
        <w:rPr>
          <w:bCs/>
          <w:lang w:val="el-GR" w:eastAsia="ar-SA"/>
        </w:rPr>
        <w:fldChar w:fldCharType="end"/>
      </w:r>
      <w:r w:rsidR="007811F6">
        <w:rPr>
          <w:bCs/>
          <w:lang w:val="el-GR" w:eastAsia="ar-SA"/>
        </w:rPr>
        <w:t xml:space="preserve"> και </w:t>
      </w:r>
      <w:r w:rsidR="00801949">
        <w:rPr>
          <w:bCs/>
          <w:lang w:val="el-GR" w:eastAsia="ar-SA"/>
        </w:rPr>
        <w:fldChar w:fldCharType="begin"/>
      </w:r>
      <w:r>
        <w:rPr>
          <w:bCs/>
          <w:lang w:val="el-GR" w:eastAsia="ar-SA"/>
        </w:rPr>
        <w:instrText xml:space="preserve"> REF _Ref496541329 \r \h </w:instrText>
      </w:r>
      <w:r w:rsidR="00801949">
        <w:rPr>
          <w:bCs/>
          <w:lang w:val="el-GR" w:eastAsia="ar-SA"/>
        </w:rPr>
      </w:r>
      <w:r w:rsidR="00801949">
        <w:rPr>
          <w:bCs/>
          <w:lang w:val="el-GR" w:eastAsia="ar-SA"/>
        </w:rPr>
        <w:fldChar w:fldCharType="separate"/>
      </w:r>
      <w:r w:rsidR="00740EA9">
        <w:rPr>
          <w:bCs/>
          <w:lang w:val="el-GR" w:eastAsia="ar-SA"/>
        </w:rPr>
        <w:t>2.2.6</w:t>
      </w:r>
      <w:r w:rsidR="00801949">
        <w:rPr>
          <w:bCs/>
          <w:lang w:val="el-GR" w:eastAsia="ar-SA"/>
        </w:rPr>
        <w:fldChar w:fldCharType="end"/>
      </w:r>
      <w:r w:rsidRPr="0049623E">
        <w:rPr>
          <w:bCs/>
          <w:lang w:val="el-GR" w:eastAsia="ar-SA"/>
        </w:rPr>
        <w:t>).</w:t>
      </w:r>
    </w:p>
    <w:p w14:paraId="7EDA52F4" w14:textId="3CA9546B"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801949">
        <w:rPr>
          <w:bCs/>
          <w:lang w:val="el-GR" w:eastAsia="ar-SA"/>
        </w:rPr>
        <w:fldChar w:fldCharType="begin"/>
      </w:r>
      <w:r>
        <w:rPr>
          <w:bCs/>
          <w:lang w:val="el-GR" w:eastAsia="ar-SA"/>
        </w:rPr>
        <w:instrText xml:space="preserve"> REF _Ref74505997 \r \h </w:instrText>
      </w:r>
      <w:r w:rsidR="00801949">
        <w:rPr>
          <w:bCs/>
          <w:lang w:val="el-GR" w:eastAsia="ar-SA"/>
        </w:rPr>
      </w:r>
      <w:r w:rsidR="00801949">
        <w:rPr>
          <w:bCs/>
          <w:lang w:val="el-GR" w:eastAsia="ar-SA"/>
        </w:rPr>
        <w:fldChar w:fldCharType="separate"/>
      </w:r>
      <w:r w:rsidR="00740EA9">
        <w:rPr>
          <w:bCs/>
          <w:lang w:val="el-GR" w:eastAsia="ar-SA"/>
        </w:rPr>
        <w:t>2.2.9.1</w:t>
      </w:r>
      <w:r w:rsidR="00801949">
        <w:rPr>
          <w:bCs/>
          <w:lang w:val="el-GR" w:eastAsia="ar-SA"/>
        </w:rPr>
        <w:fldChar w:fldCharType="end"/>
      </w:r>
      <w:r>
        <w:rPr>
          <w:bCs/>
          <w:lang w:val="el-GR" w:eastAsia="ar-SA"/>
        </w:rPr>
        <w:t xml:space="preserve"> </w:t>
      </w:r>
      <w:r w:rsidRPr="0049623E">
        <w:rPr>
          <w:bCs/>
          <w:lang w:val="el-GR" w:eastAsia="ar-SA"/>
        </w:rPr>
        <w:t xml:space="preserve">και </w:t>
      </w:r>
      <w:r w:rsidR="00801949">
        <w:rPr>
          <w:bCs/>
          <w:lang w:val="el-GR" w:eastAsia="ar-SA"/>
        </w:rPr>
        <w:fldChar w:fldCharType="begin"/>
      </w:r>
      <w:r>
        <w:rPr>
          <w:bCs/>
          <w:lang w:val="el-GR" w:eastAsia="ar-SA"/>
        </w:rPr>
        <w:instrText xml:space="preserve"> REF _Ref40957856 \r \h </w:instrText>
      </w:r>
      <w:r w:rsidR="00801949">
        <w:rPr>
          <w:bCs/>
          <w:lang w:val="el-GR" w:eastAsia="ar-SA"/>
        </w:rPr>
      </w:r>
      <w:r w:rsidR="00801949">
        <w:rPr>
          <w:bCs/>
          <w:lang w:val="el-GR" w:eastAsia="ar-SA"/>
        </w:rPr>
        <w:fldChar w:fldCharType="separate"/>
      </w:r>
      <w:r w:rsidR="00740EA9">
        <w:rPr>
          <w:bCs/>
          <w:lang w:val="el-GR" w:eastAsia="ar-SA"/>
        </w:rPr>
        <w:t>2.2.9.2</w:t>
      </w:r>
      <w:r w:rsidR="00801949">
        <w:rPr>
          <w:bCs/>
          <w:lang w:val="el-GR" w:eastAsia="ar-SA"/>
        </w:rPr>
        <w:fldChar w:fldCharType="end"/>
      </w:r>
      <w:r w:rsidRPr="0049623E">
        <w:rPr>
          <w:bCs/>
          <w:lang w:val="el-GR" w:eastAsia="ar-SA"/>
        </w:rPr>
        <w:t xml:space="preserve">, ότι δεν συντρέχουν οι λόγοι αποκλεισμού της παραγράφου </w:t>
      </w:r>
      <w:r w:rsidR="00801949">
        <w:rPr>
          <w:lang w:val="el-GR" w:eastAsia="ar-SA"/>
        </w:rPr>
        <w:fldChar w:fldCharType="begin"/>
      </w:r>
      <w:r>
        <w:rPr>
          <w:lang w:val="el-GR" w:eastAsia="ar-SA"/>
        </w:rPr>
        <w:instrText xml:space="preserve"> REF _Ref496541356 \r \h </w:instrText>
      </w:r>
      <w:r w:rsidR="00801949">
        <w:rPr>
          <w:lang w:val="el-GR" w:eastAsia="ar-SA"/>
        </w:rPr>
      </w:r>
      <w:r w:rsidR="00801949">
        <w:rPr>
          <w:lang w:val="el-GR" w:eastAsia="ar-SA"/>
        </w:rPr>
        <w:fldChar w:fldCharType="separate"/>
      </w:r>
      <w:r w:rsidR="00740EA9">
        <w:rPr>
          <w:lang w:val="el-GR" w:eastAsia="ar-SA"/>
        </w:rPr>
        <w:t>2.2.3</w:t>
      </w:r>
      <w:r w:rsidR="00801949">
        <w:rPr>
          <w:lang w:val="el-GR" w:eastAsia="ar-SA"/>
        </w:rPr>
        <w:fldChar w:fldCharType="end"/>
      </w:r>
      <w:r w:rsidR="00D018D8">
        <w:rPr>
          <w:lang w:val="el-GR" w:eastAsia="ar-SA"/>
        </w:rPr>
        <w:t xml:space="preserve"> </w:t>
      </w:r>
      <w:r w:rsidRPr="0049623E">
        <w:rPr>
          <w:bCs/>
          <w:lang w:val="el-GR" w:eastAsia="ar-SA"/>
        </w:rPr>
        <w:t xml:space="preserve">της παρούσας. </w:t>
      </w:r>
    </w:p>
    <w:p w14:paraId="18AD63C3" w14:textId="77777777" w:rsidR="00E72FB5" w:rsidRPr="0049623E" w:rsidRDefault="00E72FB5"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4ED8F2E6" w14:textId="77777777" w:rsidR="00A817FC" w:rsidRPr="00A334BA" w:rsidRDefault="00A817FC" w:rsidP="00821852">
      <w:pPr>
        <w:rPr>
          <w:lang w:val="el-GR"/>
        </w:rPr>
      </w:pPr>
    </w:p>
    <w:p w14:paraId="73EB5132" w14:textId="77777777" w:rsidR="008338F0" w:rsidRPr="00603221" w:rsidRDefault="003355E7" w:rsidP="003A109E">
      <w:pPr>
        <w:pStyle w:val="4"/>
        <w:rPr>
          <w:rFonts w:cs="Tahoma"/>
          <w:i/>
          <w:color w:val="5B9BD5"/>
          <w:szCs w:val="22"/>
          <w:lang w:val="el-GR"/>
        </w:rPr>
      </w:pPr>
      <w:bookmarkStart w:id="200" w:name="_Ref74505997"/>
      <w:bookmarkStart w:id="201" w:name="_Toc97194287"/>
      <w:bookmarkStart w:id="202" w:name="_Toc157445328"/>
      <w:bookmarkStart w:id="203" w:name="_Toc157790543"/>
      <w:r w:rsidRPr="00603221">
        <w:rPr>
          <w:rFonts w:cs="Tahoma"/>
          <w:szCs w:val="22"/>
          <w:lang w:val="el-GR"/>
        </w:rPr>
        <w:t>Προκαταρκτική απόδειξη κατά την υποβολή προσφορών</w:t>
      </w:r>
      <w:bookmarkEnd w:id="200"/>
      <w:bookmarkEnd w:id="201"/>
      <w:bookmarkEnd w:id="202"/>
      <w:bookmarkEnd w:id="203"/>
      <w:r w:rsidRPr="00603221">
        <w:rPr>
          <w:rFonts w:cs="Tahoma"/>
          <w:szCs w:val="22"/>
          <w:lang w:val="el-GR"/>
        </w:rPr>
        <w:t xml:space="preserve"> </w:t>
      </w:r>
    </w:p>
    <w:p w14:paraId="2596DDBB" w14:textId="11ACC820"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496541356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40EA9" w:rsidRPr="00740EA9">
        <w:rPr>
          <w:lang w:val="el-GR"/>
        </w:rPr>
        <w:t>2.2.3</w:t>
      </w:r>
      <w:r w:rsidR="00355E7C">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801949">
        <w:rPr>
          <w:lang w:val="el-GR"/>
        </w:rPr>
        <w:fldChar w:fldCharType="begin"/>
      </w:r>
      <w:r w:rsidR="007E61C0">
        <w:rPr>
          <w:lang w:val="el-GR"/>
        </w:rPr>
        <w:instrText xml:space="preserve"> REF _Ref74510337 \r \h </w:instrText>
      </w:r>
      <w:r w:rsidR="00801949">
        <w:rPr>
          <w:lang w:val="el-GR"/>
        </w:rPr>
      </w:r>
      <w:r w:rsidR="00801949">
        <w:rPr>
          <w:lang w:val="el-GR"/>
        </w:rPr>
        <w:fldChar w:fldCharType="separate"/>
      </w:r>
      <w:r w:rsidR="00740EA9">
        <w:rPr>
          <w:lang w:val="el-GR"/>
        </w:rPr>
        <w:t>2.2.4</w:t>
      </w:r>
      <w:r w:rsidR="00801949">
        <w:rPr>
          <w:lang w:val="el-GR"/>
        </w:rPr>
        <w:fldChar w:fldCharType="end"/>
      </w:r>
      <w:r w:rsidRPr="00603221">
        <w:rPr>
          <w:lang w:val="el-GR"/>
        </w:rPr>
        <w:t xml:space="preserve">,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496541309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40EA9" w:rsidRPr="00740EA9">
        <w:rPr>
          <w:lang w:val="el-GR"/>
        </w:rPr>
        <w:t>2.2.5</w:t>
      </w:r>
      <w:r w:rsidR="00355E7C">
        <w:fldChar w:fldCharType="end"/>
      </w:r>
      <w:r w:rsidRPr="00603221">
        <w:rPr>
          <w:lang w:val="el-GR"/>
        </w:rPr>
        <w:t xml:space="preserve">,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496541329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40EA9" w:rsidRPr="00740EA9">
        <w:rPr>
          <w:lang w:val="el-GR"/>
        </w:rPr>
        <w:t>2.2.6</w:t>
      </w:r>
      <w:r w:rsidR="00355E7C">
        <w:fldChar w:fldCharType="end"/>
      </w:r>
      <w:r w:rsidRPr="00603221">
        <w:rPr>
          <w:lang w:val="el-GR"/>
        </w:rPr>
        <w:t xml:space="preserve"> και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496541343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40EA9" w:rsidRPr="00740EA9">
        <w:rPr>
          <w:lang w:val="el-GR"/>
        </w:rPr>
        <w:t>2.2.7</w:t>
      </w:r>
      <w:r w:rsidR="00355E7C">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510086970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40EA9" w:rsidRPr="00603221">
        <w:rPr>
          <w:lang w:val="el-GR"/>
        </w:rPr>
        <w:t>ΕΥΡΩΠΑΙΚΟ ΕΝΙΑΙΟ ΕΓΓΡΑΦΟ ΣΥΜΒΑΣΗΣ (ΕΕΕΣ)</w:t>
      </w:r>
      <w:r w:rsidR="00355E7C">
        <w:fldChar w:fldCharType="end"/>
      </w:r>
      <w:r w:rsidR="00F64037">
        <w:rPr>
          <w:lang w:val="el-GR"/>
        </w:rPr>
        <w:t xml:space="preserve">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496624736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40EA9" w:rsidRPr="00603221">
        <w:rPr>
          <w:color w:val="000099"/>
          <w:lang w:val="el-GR"/>
        </w:rPr>
        <w:t xml:space="preserve">ΠΑΡΑΡΤΗΜΑ ΙΙI </w:t>
      </w:r>
      <w:r w:rsidR="00740EA9">
        <w:rPr>
          <w:color w:val="000099"/>
          <w:lang w:val="el-GR"/>
        </w:rPr>
        <w:t>-</w:t>
      </w:r>
      <w:r w:rsidR="00740EA9" w:rsidRPr="00603221">
        <w:rPr>
          <w:color w:val="000099"/>
          <w:lang w:val="el-GR"/>
        </w:rPr>
        <w:t xml:space="preserve"> ΕΥΡΩΠΑΙΚΟ ΕΝΙΑΙΟ ΕΓΓΡΑΦΟ ΣΥΜΒΑΣΗΣ (ΕΕΕΣ) </w:t>
      </w:r>
      <w:r w:rsidR="00355E7C">
        <w:fldChar w:fldCharType="end"/>
      </w:r>
      <w:r w:rsidRPr="007811F6">
        <w:rPr>
          <w:i/>
          <w:color w:val="5B9BD5"/>
          <w:lang w:val="el-GR"/>
        </w:rPr>
        <w:t>,</w:t>
      </w:r>
      <w:r w:rsidRPr="00603221">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p>
    <w:p w14:paraId="27C51E6F" w14:textId="77777777" w:rsidR="00F64037" w:rsidRPr="00B739BB" w:rsidRDefault="00F64037" w:rsidP="00B739BB">
      <w:pPr>
        <w:rPr>
          <w:lang w:val="el-GR"/>
        </w:rPr>
      </w:pPr>
    </w:p>
    <w:p w14:paraId="502D5773" w14:textId="77777777" w:rsidR="00B739BB" w:rsidRPr="003329FF" w:rsidRDefault="00B739BB" w:rsidP="00B739BB">
      <w:pPr>
        <w:rPr>
          <w:i/>
          <w:color w:val="5B9BD5"/>
          <w:u w:val="single"/>
          <w:lang w:val="el-GR"/>
        </w:rPr>
      </w:pPr>
      <w:r w:rsidRPr="003329FF">
        <w:rPr>
          <w:u w:val="single"/>
          <w:lang w:val="el-GR"/>
        </w:rPr>
        <w:lastRenderedPageBreak/>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7680A96C" w14:textId="77777777"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40F07B7C"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64BE2993"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6E4DCAF6" w14:textId="77777777" w:rsidR="00F64037" w:rsidRPr="007A6693"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6"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r w:rsidR="00E14FF7" w:rsidRPr="00E14FF7">
          <w:rPr>
            <w:rStyle w:val="-"/>
            <w:lang w:val="el-GR"/>
          </w:rPr>
          <w:t>/</w:t>
        </w:r>
      </w:hyperlink>
      <w:hyperlink r:id="rId27"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hsppa</w:t>
        </w:r>
        <w:r w:rsidR="00E14FF7" w:rsidRPr="00E14FF7">
          <w:rPr>
            <w:rStyle w:val="-"/>
            <w:lang w:val="el-GR"/>
          </w:rPr>
          <w:t>.</w:t>
        </w:r>
        <w:r w:rsidR="00E14FF7" w:rsidRPr="00E14FF7">
          <w:rPr>
            <w:rStyle w:val="-"/>
          </w:rPr>
          <w:t>gr</w:t>
        </w:r>
        <w:r w:rsidR="00E14FF7" w:rsidRPr="00E14FF7">
          <w:rPr>
            <w:rStyle w:val="-"/>
            <w:lang w:val="el-GR"/>
          </w:rPr>
          <w:t>/</w:t>
        </w:r>
      </w:hyperlink>
    </w:p>
    <w:p w14:paraId="3970220C" w14:textId="77777777"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1DD708BE" w14:textId="2430F6FF"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p>
    <w:p w14:paraId="5D772774" w14:textId="77777777"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24FE8B9B" w14:textId="77777777" w:rsidR="00FE16BA" w:rsidRPr="000171E1" w:rsidRDefault="00FE16BA" w:rsidP="00FE16BA">
      <w:pPr>
        <w:rPr>
          <w:iCs/>
          <w:lang w:val="el-GR"/>
        </w:rPr>
      </w:pPr>
      <w:r w:rsidRPr="000171E1">
        <w:rPr>
          <w:iCs/>
          <w:lang w:val="el-GR"/>
        </w:rPr>
        <w:t>Στην περίπτωση που ένας οικονομικός φορέας, δηλώνει ότι εμπίπτει σε μία από τις καταστάσεις της παρ. 2.2.3.1 και 2.2.3.4, εκτός από την περ. β’ αυτής,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p>
    <w:p w14:paraId="543E8702" w14:textId="77777777" w:rsidR="00FE16BA" w:rsidRPr="000171E1" w:rsidRDefault="00FE16BA" w:rsidP="00FE16BA">
      <w:pPr>
        <w:rPr>
          <w:iCs/>
          <w:lang w:val="el-GR"/>
        </w:rPr>
      </w:pPr>
      <w:r w:rsidRPr="000171E1">
        <w:rPr>
          <w:iCs/>
          <w:lang w:val="el-GR"/>
        </w:rPr>
        <w:t xml:space="preserve">α. εάν τα μέτρα αυτοκάθαρσης, τα οποία έλαβε για τον συγκεκριμένο λόγο αποκλεισμού που έχει δηλώσει στο ΕΕΕΣ, έχουν ήδη κριθεί σε προγενέστερη διαδικασία στην οποία συμμετείχε, βάσει </w:t>
      </w:r>
      <w:r w:rsidRPr="000171E1">
        <w:rPr>
          <w:iCs/>
          <w:lang w:val="el-GR"/>
        </w:rPr>
        <w:lastRenderedPageBreak/>
        <w:t xml:space="preserve">απόφασης που εκδόθηκε από την ίδια ή άλλη αναθέτουσα αρχή, κατόπιν γνωμοδότησης της Επιτροπής εξέτασης επανορθωτικών μέτρων. </w:t>
      </w:r>
    </w:p>
    <w:p w14:paraId="7DCE3F6D" w14:textId="77777777" w:rsidR="00FE16BA" w:rsidRPr="000171E1" w:rsidRDefault="00FE16BA" w:rsidP="00FE16BA">
      <w:pPr>
        <w:rPr>
          <w:iCs/>
          <w:lang w:val="el-GR"/>
        </w:rPr>
      </w:pPr>
      <w:r w:rsidRPr="000171E1">
        <w:rPr>
          <w:iCs/>
          <w:lang w:val="el-GR"/>
        </w:rPr>
        <w:t>β. εάν τα μέτρα κρίθηκαν ως επαρκή ή μη επαρκή, επισυνάπτοντας την απόφαση της περ. α με βάση την</w:t>
      </w:r>
      <w:r w:rsidR="00687B19" w:rsidRPr="000171E1">
        <w:rPr>
          <w:iCs/>
          <w:lang w:val="el-GR"/>
        </w:rPr>
        <w:t xml:space="preserve"> </w:t>
      </w:r>
      <w:r w:rsidRPr="000171E1">
        <w:rPr>
          <w:iCs/>
          <w:lang w:val="el-GR"/>
        </w:rPr>
        <w:t xml:space="preserve">οποία έχουν κριθεί τα συγκεκριμένα μέτρα αυτοκάθαρσης. Περαιτέρω, δηλώνεται εάν η ως άνω </w:t>
      </w:r>
      <w:r w:rsidR="00687B19" w:rsidRPr="000171E1">
        <w:rPr>
          <w:iCs/>
          <w:lang w:val="el-GR"/>
        </w:rPr>
        <w:t xml:space="preserve"> </w:t>
      </w:r>
      <w:r w:rsidRPr="000171E1">
        <w:rPr>
          <w:iCs/>
          <w:lang w:val="el-GR"/>
        </w:rPr>
        <w:t xml:space="preserve">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 </w:t>
      </w:r>
    </w:p>
    <w:p w14:paraId="6C64216C" w14:textId="77777777" w:rsidR="00FE16BA" w:rsidRPr="000171E1" w:rsidRDefault="00FE16BA" w:rsidP="00FE16BA">
      <w:pPr>
        <w:rPr>
          <w:iCs/>
          <w:lang w:val="el-GR"/>
        </w:rPr>
      </w:pPr>
      <w:r w:rsidRPr="000171E1">
        <w:rPr>
          <w:iCs/>
          <w:lang w:val="el-GR"/>
        </w:rPr>
        <w:t>γ. στην περίπτωση που τα μέτρα έχουν κριθεί ως μη επαρκή, εάν έχει λάβει πρόσθετα μέτρα αυτοκάθαρσης μετά την ημερομηνία που εκδόθηκε η απόφαση της περ. α και σε περίπτωση που ισχύει το ανωτέρω να προβεί σε ανάλυσή τους, αναγράφοντας υποχρεωτικά και την ημερομηνία κατά την οποία αυτά ελήφθησαν.</w:t>
      </w:r>
    </w:p>
    <w:p w14:paraId="58630A91" w14:textId="77777777" w:rsidR="00FE16BA" w:rsidRPr="000171E1" w:rsidRDefault="00FE16BA" w:rsidP="00FE16BA">
      <w:pPr>
        <w:rPr>
          <w:iCs/>
          <w:lang w:val="el-GR"/>
        </w:rPr>
      </w:pPr>
      <w:r w:rsidRPr="000171E1">
        <w:rPr>
          <w:iCs/>
          <w:lang w:val="el-GR"/>
        </w:rPr>
        <w:t>Ειδικά στην περίπτωση που έχουν συμπεριληφθεί στα έγγραφα της σύμβασης δυνητικοί λόγοι αποκλεισμού, για τους οποίους δεν έχουν προβλεφθεί πεδία δήλωσης πληροφοριών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παρ. 9, του άρθρου 79 του ν. 4412/2016.</w:t>
      </w:r>
    </w:p>
    <w:p w14:paraId="6A9950E3" w14:textId="77777777" w:rsidR="00F64037" w:rsidRPr="000171E1" w:rsidRDefault="00FE16BA" w:rsidP="00FE16BA">
      <w:pPr>
        <w:rPr>
          <w:iCs/>
          <w:lang w:val="el-GR"/>
        </w:rPr>
      </w:pPr>
      <w:r w:rsidRPr="000171E1">
        <w:rPr>
          <w:iCs/>
          <w:lang w:val="el-GR"/>
        </w:rPr>
        <w:t>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που δύναται να υποβάλλεται μαζί με το ΕΕΕΣ. Το περιεχόμενο της  δήλωσης προβλέπεται στο ΠΑΡΑΡΤΗΜΑ VIΙ – Άλλες Δηλώσεις της παρούσας.</w:t>
      </w:r>
    </w:p>
    <w:p w14:paraId="3F318374" w14:textId="77777777" w:rsidR="00F64037" w:rsidRPr="00821852" w:rsidRDefault="00F64037" w:rsidP="00B739BB">
      <w:pPr>
        <w:rPr>
          <w:iCs/>
          <w:color w:val="5B9BD5"/>
          <w:lang w:val="el-GR"/>
        </w:rPr>
      </w:pPr>
    </w:p>
    <w:p w14:paraId="698CCBB6" w14:textId="46CCA5CB" w:rsidR="00C0210C" w:rsidRDefault="00C0210C" w:rsidP="00C0210C">
      <w:pPr>
        <w:pStyle w:val="4"/>
        <w:rPr>
          <w:rFonts w:ascii="Calibri" w:hAnsi="Calibri" w:cs="Calibri"/>
          <w:lang w:val="el-GR"/>
        </w:rPr>
      </w:pPr>
      <w:bookmarkStart w:id="204" w:name="_Toc74566838"/>
      <w:bookmarkStart w:id="205" w:name="_Toc74566839"/>
      <w:bookmarkStart w:id="206" w:name="_Toc74566840"/>
      <w:bookmarkStart w:id="207" w:name="_Toc74566841"/>
      <w:bookmarkStart w:id="208" w:name="_Toc74566842"/>
      <w:bookmarkStart w:id="209" w:name="_Toc74566843"/>
      <w:bookmarkStart w:id="210" w:name="_Toc74566844"/>
      <w:bookmarkStart w:id="211" w:name="_Toc74566845"/>
      <w:bookmarkStart w:id="212" w:name="_Toc74566846"/>
      <w:bookmarkStart w:id="213" w:name="_Toc74566847"/>
      <w:bookmarkStart w:id="214" w:name="_Toc74566848"/>
      <w:bookmarkStart w:id="215" w:name="_Toc74566849"/>
      <w:bookmarkStart w:id="216" w:name="_Hlk35420523"/>
      <w:bookmarkStart w:id="217" w:name="_Ref40957856"/>
      <w:bookmarkStart w:id="218" w:name="_Toc97194288"/>
      <w:bookmarkStart w:id="219" w:name="_Toc157445329"/>
      <w:bookmarkStart w:id="220" w:name="_Toc157790544"/>
      <w:bookmarkEnd w:id="204"/>
      <w:bookmarkEnd w:id="205"/>
      <w:bookmarkEnd w:id="206"/>
      <w:bookmarkEnd w:id="207"/>
      <w:bookmarkEnd w:id="208"/>
      <w:bookmarkEnd w:id="209"/>
      <w:bookmarkEnd w:id="210"/>
      <w:bookmarkEnd w:id="211"/>
      <w:bookmarkEnd w:id="212"/>
      <w:bookmarkEnd w:id="213"/>
      <w:bookmarkEnd w:id="214"/>
      <w:bookmarkEnd w:id="215"/>
      <w:r w:rsidRPr="00C0210C">
        <w:rPr>
          <w:rFonts w:cs="Tahoma"/>
          <w:szCs w:val="22"/>
          <w:lang w:val="el-GR"/>
        </w:rPr>
        <w:t>Αποδεικτικά μέσα</w:t>
      </w:r>
      <w:r>
        <w:rPr>
          <w:rFonts w:ascii="Calibri" w:hAnsi="Calibri"/>
          <w:lang w:val="el-GR"/>
        </w:rPr>
        <w:t xml:space="preserve"> </w:t>
      </w:r>
      <w:bookmarkEnd w:id="216"/>
      <w:r w:rsidRPr="0077634D">
        <w:rPr>
          <w:rFonts w:ascii="Calibri" w:hAnsi="Calibri"/>
          <w:lang w:val="el-GR"/>
        </w:rPr>
        <w:t xml:space="preserve">- </w:t>
      </w:r>
      <w:r w:rsidRPr="00C0210C">
        <w:rPr>
          <w:rFonts w:cs="Tahoma"/>
          <w:szCs w:val="22"/>
          <w:lang w:val="el-GR"/>
        </w:rPr>
        <w:t>Δικαιολογητικά προσωρινού αναδόχου</w:t>
      </w:r>
      <w:bookmarkEnd w:id="217"/>
      <w:bookmarkEnd w:id="218"/>
      <w:bookmarkEnd w:id="219"/>
      <w:bookmarkEnd w:id="220"/>
    </w:p>
    <w:p w14:paraId="596FE566" w14:textId="32EFD299"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801949">
        <w:rPr>
          <w:bCs/>
          <w:lang w:val="el-GR"/>
        </w:rPr>
        <w:fldChar w:fldCharType="begin"/>
      </w:r>
      <w:r w:rsidR="00B9111A">
        <w:rPr>
          <w:bCs/>
          <w:lang w:val="el-GR"/>
        </w:rPr>
        <w:instrText xml:space="preserve"> REF _Ref67613215 \r \h </w:instrText>
      </w:r>
      <w:r w:rsidR="00801949">
        <w:rPr>
          <w:bCs/>
          <w:lang w:val="el-GR"/>
        </w:rPr>
      </w:r>
      <w:r w:rsidR="00801949">
        <w:rPr>
          <w:bCs/>
          <w:lang w:val="el-GR"/>
        </w:rPr>
        <w:fldChar w:fldCharType="separate"/>
      </w:r>
      <w:r w:rsidR="00740EA9">
        <w:rPr>
          <w:bCs/>
          <w:lang w:val="el-GR"/>
        </w:rPr>
        <w:t>3.2</w:t>
      </w:r>
      <w:r w:rsidR="00801949">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34C0638E"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53B80ED5"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571DEFD2" w14:textId="018BE772"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sidR="00801949">
        <w:rPr>
          <w:bCs/>
          <w:lang w:val="el-GR"/>
        </w:rPr>
        <w:fldChar w:fldCharType="begin"/>
      </w:r>
      <w:r>
        <w:rPr>
          <w:bCs/>
          <w:lang w:val="el-GR"/>
        </w:rPr>
        <w:instrText xml:space="preserve"> REF _Ref67613215 \r \h </w:instrText>
      </w:r>
      <w:r w:rsidR="00801949">
        <w:rPr>
          <w:bCs/>
          <w:lang w:val="el-GR"/>
        </w:rPr>
      </w:r>
      <w:r w:rsidR="00801949">
        <w:rPr>
          <w:bCs/>
          <w:lang w:val="el-GR"/>
        </w:rPr>
        <w:fldChar w:fldCharType="separate"/>
      </w:r>
      <w:r w:rsidR="00740EA9">
        <w:rPr>
          <w:bCs/>
          <w:lang w:val="el-GR"/>
        </w:rPr>
        <w:t>3.2</w:t>
      </w:r>
      <w:r w:rsidR="00801949">
        <w:rPr>
          <w:bCs/>
          <w:lang w:val="el-GR"/>
        </w:rPr>
        <w:fldChar w:fldCharType="end"/>
      </w:r>
      <w:r w:rsidRPr="00B76605">
        <w:rPr>
          <w:bCs/>
          <w:lang w:val="el-GR"/>
        </w:rPr>
        <w:t xml:space="preserve"> της παρούσας.</w:t>
      </w:r>
    </w:p>
    <w:p w14:paraId="32864174" w14:textId="77777777" w:rsidR="00B9111A" w:rsidRPr="00BB06B6" w:rsidRDefault="00983DEA" w:rsidP="00B9111A">
      <w:pPr>
        <w:rPr>
          <w:b/>
          <w:bCs/>
          <w:lang w:val="el-GR"/>
        </w:rPr>
      </w:pPr>
      <w:r>
        <w:rPr>
          <w:lang w:val="el-GR"/>
        </w:rPr>
        <w:t>Τ</w:t>
      </w:r>
      <w:r w:rsidR="00B9111A">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6389C3C6" w14:textId="37E09CDA" w:rsidR="00B9111A" w:rsidRPr="00C229F3"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sidR="00801949">
        <w:rPr>
          <w:lang w:val="el-GR"/>
        </w:rPr>
        <w:fldChar w:fldCharType="begin"/>
      </w:r>
      <w:r>
        <w:rPr>
          <w:lang w:val="el-GR"/>
        </w:rPr>
        <w:instrText xml:space="preserve"> REF _Ref496541356 \r \h </w:instrText>
      </w:r>
      <w:r w:rsidR="00801949">
        <w:rPr>
          <w:lang w:val="el-GR"/>
        </w:rPr>
      </w:r>
      <w:r w:rsidR="00801949">
        <w:rPr>
          <w:lang w:val="el-GR"/>
        </w:rPr>
        <w:fldChar w:fldCharType="separate"/>
      </w:r>
      <w:r w:rsidR="00740EA9">
        <w:rPr>
          <w:lang w:val="el-GR"/>
        </w:rPr>
        <w:t>2.2.3</w:t>
      </w:r>
      <w:r w:rsidR="00801949">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37286B75" w14:textId="2964F4A6" w:rsidR="00C27CEC" w:rsidRDefault="00C27CEC" w:rsidP="00C27CEC">
      <w:pPr>
        <w:rPr>
          <w:color w:val="000000"/>
          <w:lang w:val="el-GR"/>
        </w:rPr>
      </w:pPr>
      <w:r>
        <w:rPr>
          <w:color w:val="000000"/>
          <w:lang w:val="el-GR"/>
        </w:rPr>
        <w:lastRenderedPageBreak/>
        <w:t>Αν το αρμόδιο για την έκδοση των ανωτέρω κράτος-μέλος ή χώρα δεν εκδίδει τέτοιου είδους έγγραφα ή πιστοποιητικά ή όπου τ</w:t>
      </w:r>
      <w:r w:rsidR="004301F9">
        <w:rPr>
          <w:color w:val="000000"/>
          <w:lang w:val="el-GR"/>
        </w:rPr>
        <w:t>α</w:t>
      </w:r>
      <w:r>
        <w:rPr>
          <w:color w:val="000000"/>
          <w:lang w:val="el-GR"/>
        </w:rPr>
        <w:t xml:space="preserve">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sidR="00801949">
        <w:rPr>
          <w:color w:val="000000"/>
          <w:lang w:val="el-GR"/>
        </w:rPr>
        <w:fldChar w:fldCharType="begin"/>
      </w:r>
      <w:r>
        <w:rPr>
          <w:color w:val="000000"/>
          <w:lang w:val="el-GR"/>
        </w:rPr>
        <w:instrText xml:space="preserve"> REF _Ref496540586 \r \h </w:instrText>
      </w:r>
      <w:r w:rsidR="00801949">
        <w:rPr>
          <w:color w:val="000000"/>
          <w:lang w:val="el-GR"/>
        </w:rPr>
      </w:r>
      <w:r w:rsidR="00801949">
        <w:rPr>
          <w:color w:val="000000"/>
          <w:lang w:val="el-GR"/>
        </w:rPr>
        <w:fldChar w:fldCharType="separate"/>
      </w:r>
      <w:r w:rsidR="00740EA9">
        <w:rPr>
          <w:color w:val="000000"/>
          <w:lang w:val="el-GR"/>
        </w:rPr>
        <w:t>2.2.3.3</w:t>
      </w:r>
      <w:r w:rsidR="00801949">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sidR="00801949">
        <w:rPr>
          <w:color w:val="000000"/>
          <w:lang w:val="el-GR"/>
        </w:rPr>
        <w:fldChar w:fldCharType="begin"/>
      </w:r>
      <w:r>
        <w:rPr>
          <w:color w:val="000000"/>
          <w:lang w:val="el-GR"/>
        </w:rPr>
        <w:instrText xml:space="preserve"> REF _Ref496540586 \r \h </w:instrText>
      </w:r>
      <w:r w:rsidR="00801949">
        <w:rPr>
          <w:color w:val="000000"/>
          <w:lang w:val="el-GR"/>
        </w:rPr>
      </w:r>
      <w:r w:rsidR="00801949">
        <w:rPr>
          <w:color w:val="000000"/>
          <w:lang w:val="el-GR"/>
        </w:rPr>
        <w:fldChar w:fldCharType="separate"/>
      </w:r>
      <w:r w:rsidR="00740EA9">
        <w:rPr>
          <w:color w:val="000000"/>
          <w:lang w:val="el-GR"/>
        </w:rPr>
        <w:t>2.2.3.3</w:t>
      </w:r>
      <w:r w:rsidR="00801949">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24AF29E4" w14:textId="77777777" w:rsidR="00C27CEC" w:rsidRPr="00BD65F6" w:rsidRDefault="00C27CEC" w:rsidP="00C27CEC">
      <w:pPr>
        <w:rPr>
          <w:lang w:val="el-GR"/>
        </w:rPr>
      </w:pPr>
      <w:r>
        <w:rPr>
          <w:color w:val="000000"/>
          <w:lang w:val="el-GR"/>
        </w:rPr>
        <w:t>Ειδικότερα οι οικονομικοί φορείς προσκομίζουν:</w:t>
      </w:r>
    </w:p>
    <w:p w14:paraId="6EE6E71E" w14:textId="22C825C6" w:rsidR="00C27CEC" w:rsidRDefault="00C27CEC" w:rsidP="00C27CEC">
      <w:pPr>
        <w:rPr>
          <w:color w:val="000000"/>
          <w:lang w:val="el-GR"/>
        </w:rPr>
      </w:pPr>
      <w:r>
        <w:rPr>
          <w:b/>
          <w:bCs/>
          <w:lang w:val="el-GR"/>
        </w:rPr>
        <w:t>α)</w:t>
      </w:r>
      <w:r>
        <w:rPr>
          <w:lang w:val="el-GR"/>
        </w:rPr>
        <w:t xml:space="preserve"> για την παράγραφο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74507429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40EA9" w:rsidRPr="00740EA9">
        <w:rPr>
          <w:b/>
          <w:bCs/>
          <w:lang w:val="el-GR"/>
        </w:rPr>
        <w:t>2.2.3.1</w:t>
      </w:r>
      <w:r w:rsidR="00355E7C">
        <w:fldChar w:fldCharType="end"/>
      </w:r>
      <w:r w:rsidRPr="00BB2EDA">
        <w:rPr>
          <w:b/>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2B3D5B31" w14:textId="758903FA"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74507429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40EA9" w:rsidRPr="00740EA9">
        <w:rPr>
          <w:lang w:val="el-GR"/>
        </w:rPr>
        <w:t>2.2.3.1</w:t>
      </w:r>
      <w:r w:rsidR="00355E7C">
        <w:fldChar w:fldCharType="end"/>
      </w:r>
      <w:r w:rsidRPr="00C27CEC">
        <w:rPr>
          <w:color w:val="000000"/>
          <w:lang w:val="el-GR"/>
        </w:rPr>
        <w:t>,</w:t>
      </w:r>
    </w:p>
    <w:p w14:paraId="6BE032DA" w14:textId="28303E69"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503518036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40EA9" w:rsidRPr="00740EA9">
        <w:rPr>
          <w:b/>
          <w:bCs/>
          <w:color w:val="000000"/>
          <w:lang w:val="el-GR"/>
        </w:rPr>
        <w:t>2.2.3.2</w:t>
      </w:r>
      <w:r w:rsidR="00355E7C">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00535FB8">
        <w:rPr>
          <w:color w:val="000000"/>
          <w:lang w:val="el-GR"/>
        </w:rPr>
        <w:t>.</w:t>
      </w:r>
    </w:p>
    <w:p w14:paraId="130BBD0D"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446045E8" w14:textId="1C34B3F1" w:rsidR="00B9111A" w:rsidRPr="00821852" w:rsidRDefault="00C27CEC" w:rsidP="00C27CEC">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503518036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40EA9" w:rsidRPr="00740EA9">
        <w:rPr>
          <w:color w:val="000000"/>
          <w:lang w:val="el-GR"/>
        </w:rPr>
        <w:t>2.2.3.2</w:t>
      </w:r>
      <w:r w:rsidR="00355E7C">
        <w:fldChar w:fldCharType="end"/>
      </w:r>
      <w:r w:rsidR="008E444E" w:rsidRPr="00821852">
        <w:rPr>
          <w:color w:val="000000"/>
          <w:lang w:val="el-GR"/>
        </w:rPr>
        <w:t xml:space="preserve"> </w:t>
      </w:r>
      <w:r>
        <w:rPr>
          <w:color w:val="000000"/>
          <w:lang w:val="el-GR"/>
        </w:rPr>
        <w:t>περίπτωση α’ αποδεικτικό ενημερότητας εκδιδόμενο από την Α.Α.Δ.Ε..</w:t>
      </w:r>
    </w:p>
    <w:p w14:paraId="3C66B93C" w14:textId="58F20CB3"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503518036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40EA9" w:rsidRPr="00740EA9">
        <w:rPr>
          <w:b/>
          <w:bCs/>
          <w:color w:val="000000"/>
          <w:lang w:val="el-GR"/>
        </w:rPr>
        <w:t>2.2.3.2</w:t>
      </w:r>
      <w:r w:rsidR="00355E7C">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4BDD1879" w14:textId="5BEF7CD3"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503518036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40EA9" w:rsidRPr="00740EA9">
        <w:rPr>
          <w:color w:val="000000"/>
          <w:lang w:val="el-GR"/>
        </w:rPr>
        <w:t>2.2.3.2</w:t>
      </w:r>
      <w:r w:rsidR="00355E7C">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C00C673" w14:textId="169FFC75"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801949">
        <w:rPr>
          <w:color w:val="000000"/>
          <w:lang w:val="el-GR"/>
        </w:rPr>
        <w:fldChar w:fldCharType="begin"/>
      </w:r>
      <w:r w:rsidR="00614898">
        <w:rPr>
          <w:color w:val="000000"/>
          <w:lang w:val="el-GR"/>
        </w:rPr>
        <w:instrText xml:space="preserve"> REF _Ref496540586 \r \h </w:instrText>
      </w:r>
      <w:r w:rsidR="00801949">
        <w:rPr>
          <w:color w:val="000000"/>
          <w:lang w:val="el-GR"/>
        </w:rPr>
      </w:r>
      <w:r w:rsidR="00801949">
        <w:rPr>
          <w:color w:val="000000"/>
          <w:lang w:val="el-GR"/>
        </w:rPr>
        <w:fldChar w:fldCharType="separate"/>
      </w:r>
      <w:r w:rsidR="00740EA9">
        <w:rPr>
          <w:color w:val="000000"/>
          <w:lang w:val="el-GR"/>
        </w:rPr>
        <w:t>2.2.3.3</w:t>
      </w:r>
      <w:r w:rsidR="00801949">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44CA2A94"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1AD052E6" w14:textId="1CCD9B64" w:rsidR="008E444E" w:rsidRDefault="008E444E" w:rsidP="008E444E">
      <w:pPr>
        <w:rPr>
          <w:b/>
          <w:lang w:val="el-GR"/>
        </w:rPr>
      </w:pPr>
      <w:bookmarkStart w:id="221"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221"/>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w:t>
      </w:r>
      <w:r w:rsidR="00FE16BA" w:rsidRPr="00FE16BA">
        <w:rPr>
          <w:bCs/>
          <w:lang w:val="el-GR"/>
        </w:rPr>
        <w:t xml:space="preserve">Ειδικά για τη διαδικασία εξυγίανσης προσκομίζεται επιπλέον υπεύθυνη δήλωση του νόμιμου εκπροσώπου του οικονομικού </w:t>
      </w:r>
      <w:r w:rsidR="00FE16BA" w:rsidRPr="00FE16BA">
        <w:rPr>
          <w:bCs/>
          <w:lang w:val="el-GR"/>
        </w:rPr>
        <w:lastRenderedPageBreak/>
        <w:t>φορέα ότι τηρούνται οι όροι της συμφωνίας εξυγίανσης.</w:t>
      </w:r>
      <w:r>
        <w:rPr>
          <w:bCs/>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450900F2"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5761105"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1D779CC6" w14:textId="77777777" w:rsidR="008E444E" w:rsidRDefault="008E444E" w:rsidP="008E444E">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10C61500" w14:textId="55C6E34C"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sidR="00801949">
        <w:rPr>
          <w:color w:val="000000"/>
          <w:lang w:val="el-GR"/>
        </w:rPr>
        <w:fldChar w:fldCharType="begin"/>
      </w:r>
      <w:r>
        <w:rPr>
          <w:color w:val="000000"/>
          <w:lang w:val="el-GR"/>
        </w:rPr>
        <w:instrText xml:space="preserve"> REF _Ref496540586 \r \h </w:instrText>
      </w:r>
      <w:r w:rsidR="00801949">
        <w:rPr>
          <w:color w:val="000000"/>
          <w:lang w:val="el-GR"/>
        </w:rPr>
      </w:r>
      <w:r w:rsidR="00801949">
        <w:rPr>
          <w:color w:val="000000"/>
          <w:lang w:val="el-GR"/>
        </w:rPr>
        <w:fldChar w:fldCharType="separate"/>
      </w:r>
      <w:r w:rsidR="00740EA9">
        <w:rPr>
          <w:color w:val="000000"/>
          <w:lang w:val="el-GR"/>
        </w:rPr>
        <w:t>2.2.3.3</w:t>
      </w:r>
      <w:r w:rsidR="00801949">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1A2055E7" w14:textId="16BF5CB4"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sidR="00801949">
        <w:rPr>
          <w:lang w:val="el-GR"/>
        </w:rPr>
        <w:fldChar w:fldCharType="begin"/>
      </w:r>
      <w:r>
        <w:rPr>
          <w:lang w:val="el-GR"/>
        </w:rPr>
        <w:instrText xml:space="preserve"> REF _Ref496540821 \r \h </w:instrText>
      </w:r>
      <w:r w:rsidR="00801949">
        <w:rPr>
          <w:lang w:val="el-GR"/>
        </w:rPr>
      </w:r>
      <w:r w:rsidR="00801949">
        <w:rPr>
          <w:lang w:val="el-GR"/>
        </w:rPr>
        <w:fldChar w:fldCharType="separate"/>
      </w:r>
      <w:r w:rsidR="00740EA9">
        <w:rPr>
          <w:lang w:val="el-GR"/>
        </w:rPr>
        <w:t>2.2.3.7</w:t>
      </w:r>
      <w:r w:rsidR="00801949">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658C3B88" w14:textId="77777777" w:rsidR="004D042A" w:rsidRPr="00DD1A4B" w:rsidRDefault="004D042A">
      <w:pPr>
        <w:rPr>
          <w:b/>
          <w:bCs/>
          <w:lang w:val="el-GR"/>
        </w:rPr>
      </w:pPr>
    </w:p>
    <w:p w14:paraId="4FD4CE96" w14:textId="25365835"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801949">
        <w:rPr>
          <w:b/>
          <w:lang w:val="el-GR"/>
        </w:rPr>
        <w:fldChar w:fldCharType="begin"/>
      </w:r>
      <w:r w:rsidR="007E61C0">
        <w:rPr>
          <w:b/>
          <w:lang w:val="el-GR"/>
        </w:rPr>
        <w:instrText xml:space="preserve"> REF _Ref74510337 \r \h </w:instrText>
      </w:r>
      <w:r w:rsidR="00801949">
        <w:rPr>
          <w:b/>
          <w:lang w:val="el-GR"/>
        </w:rPr>
      </w:r>
      <w:r w:rsidR="00801949">
        <w:rPr>
          <w:b/>
          <w:lang w:val="el-GR"/>
        </w:rPr>
        <w:fldChar w:fldCharType="separate"/>
      </w:r>
      <w:r w:rsidR="00740EA9">
        <w:rPr>
          <w:b/>
          <w:lang w:val="el-GR"/>
        </w:rPr>
        <w:t>2.2.4</w:t>
      </w:r>
      <w:r w:rsidR="00801949">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222" w:name="_Hlk67663604"/>
      <w:r w:rsidR="00A61AA7" w:rsidRPr="00603221">
        <w:rPr>
          <w:b/>
          <w:lang w:val="el-GR"/>
        </w:rPr>
        <w:t xml:space="preserve">οι οικονομικοί φορείς </w:t>
      </w:r>
      <w:bookmarkEnd w:id="222"/>
      <w:r w:rsidR="00A61AA7" w:rsidRPr="00603221">
        <w:rPr>
          <w:b/>
          <w:lang w:val="el-GR"/>
        </w:rPr>
        <w:t>προσκομίζουν τα αναφερόμενα στον κατωτέρω πίνακα:</w:t>
      </w:r>
    </w:p>
    <w:p w14:paraId="320625D6" w14:textId="6EE505C2" w:rsidR="008338F0" w:rsidRPr="00603221" w:rsidRDefault="008338F0">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164D9C" w14:paraId="51D296F4" w14:textId="77777777" w:rsidTr="009C5EA6">
        <w:trPr>
          <w:trHeight w:val="711"/>
        </w:trPr>
        <w:tc>
          <w:tcPr>
            <w:tcW w:w="675" w:type="dxa"/>
            <w:shd w:val="clear" w:color="auto" w:fill="D9D9D9"/>
          </w:tcPr>
          <w:p w14:paraId="30E65850"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0FD6B92D" w14:textId="77777777" w:rsidR="00915C7C" w:rsidRPr="00603221" w:rsidRDefault="00D56132" w:rsidP="00915C7C">
            <w:pPr>
              <w:pStyle w:val="Tabletext"/>
              <w:jc w:val="both"/>
              <w:rPr>
                <w:rFonts w:cs="Tahoma"/>
                <w:b/>
                <w:bCs/>
                <w:sz w:val="22"/>
                <w:szCs w:val="22"/>
              </w:rPr>
            </w:pPr>
            <w:r w:rsidRPr="00603221">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983DEA">
              <w:rPr>
                <w:rFonts w:cs="Tahoma"/>
                <w:b/>
                <w:bCs/>
                <w:sz w:val="22"/>
                <w:szCs w:val="22"/>
              </w:rPr>
              <w:t xml:space="preserve">. </w:t>
            </w:r>
          </w:p>
          <w:p w14:paraId="3B8AAB18" w14:textId="77777777"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164D9C" w14:paraId="5B268BA7" w14:textId="77777777" w:rsidTr="009C5EA6">
        <w:trPr>
          <w:trHeight w:val="1480"/>
        </w:trPr>
        <w:tc>
          <w:tcPr>
            <w:tcW w:w="675" w:type="dxa"/>
          </w:tcPr>
          <w:p w14:paraId="16F5E350" w14:textId="77777777" w:rsidR="00D56132" w:rsidRPr="00603221" w:rsidRDefault="00D56132" w:rsidP="009C5EA6">
            <w:pPr>
              <w:rPr>
                <w:lang w:val="el-GR"/>
              </w:rPr>
            </w:pPr>
            <w:r w:rsidRPr="00603221">
              <w:rPr>
                <w:lang w:val="el-GR"/>
              </w:rPr>
              <w:t>1.1</w:t>
            </w:r>
          </w:p>
        </w:tc>
        <w:tc>
          <w:tcPr>
            <w:tcW w:w="9180" w:type="dxa"/>
          </w:tcPr>
          <w:p w14:paraId="721E3147"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0B5559FF" w14:textId="77777777" w:rsidR="00872F65" w:rsidRPr="00872F65" w:rsidRDefault="00872F65" w:rsidP="00872F65">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646A4002" w14:textId="77777777" w:rsidR="00D05C7B" w:rsidRPr="00603221" w:rsidRDefault="00D05C7B" w:rsidP="00282306">
            <w:pPr>
              <w:autoSpaceDE w:val="0"/>
              <w:autoSpaceDN w:val="0"/>
              <w:adjustRightInd w:val="0"/>
              <w:spacing w:after="0"/>
              <w:rPr>
                <w:lang w:val="el-GR" w:eastAsia="el-GR"/>
              </w:rPr>
            </w:pPr>
          </w:p>
        </w:tc>
      </w:tr>
    </w:tbl>
    <w:p w14:paraId="70C87A54" w14:textId="77777777" w:rsidR="0041248A" w:rsidRDefault="0041248A">
      <w:pPr>
        <w:rPr>
          <w:b/>
          <w:lang w:val="el-GR"/>
        </w:rPr>
      </w:pPr>
    </w:p>
    <w:p w14:paraId="5609E199" w14:textId="77777777" w:rsidR="00282306" w:rsidRPr="0041248A" w:rsidRDefault="00282306" w:rsidP="00282306">
      <w:pPr>
        <w:rPr>
          <w:bCs/>
          <w:lang w:val="el-GR"/>
        </w:rPr>
      </w:pPr>
      <w:bookmarkStart w:id="223" w:name="_Hlk35424944"/>
      <w:r w:rsidRPr="0041248A">
        <w:rPr>
          <w:bCs/>
          <w:lang w:val="el-GR"/>
        </w:rPr>
        <w:t xml:space="preserve">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w:t>
      </w:r>
      <w:r w:rsidRPr="0041248A">
        <w:rPr>
          <w:bCs/>
          <w:lang w:val="el-GR"/>
        </w:rPr>
        <w:lastRenderedPageBreak/>
        <w:t>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223"/>
    <w:p w14:paraId="542098CD" w14:textId="77777777" w:rsidR="00270326" w:rsidRPr="00603221" w:rsidRDefault="00270326">
      <w:pPr>
        <w:rPr>
          <w:lang w:val="el-GR"/>
        </w:rPr>
      </w:pPr>
    </w:p>
    <w:p w14:paraId="0192D1BC" w14:textId="0432BA9D"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496541508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40EA9" w:rsidRPr="00740EA9">
        <w:rPr>
          <w:b/>
          <w:lang w:val="el-GR"/>
        </w:rPr>
        <w:t>2.2.5</w:t>
      </w:r>
      <w:r w:rsidR="00355E7C">
        <w:fldChar w:fldCharType="end"/>
      </w:r>
      <w:r w:rsidRPr="00603221">
        <w:rPr>
          <w:b/>
          <w:lang w:val="el-GR"/>
        </w:rPr>
        <w:t xml:space="preserve"> </w:t>
      </w:r>
      <w:bookmarkStart w:id="224"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164D9C" w14:paraId="471B93F7" w14:textId="77777777" w:rsidTr="009C5EA6">
        <w:trPr>
          <w:trHeight w:val="711"/>
        </w:trPr>
        <w:tc>
          <w:tcPr>
            <w:tcW w:w="675" w:type="dxa"/>
            <w:shd w:val="clear" w:color="auto" w:fill="D9D9D9"/>
          </w:tcPr>
          <w:bookmarkEnd w:id="224"/>
          <w:p w14:paraId="7884C3EE"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cPr>
          <w:p w14:paraId="185D68DE" w14:textId="61422960" w:rsidR="00D56132" w:rsidRPr="00603221" w:rsidRDefault="00D56132" w:rsidP="009C5EA6">
            <w:pPr>
              <w:autoSpaceDE w:val="0"/>
              <w:autoSpaceDN w:val="0"/>
              <w:adjustRightInd w:val="0"/>
              <w:rPr>
                <w:lang w:val="el-GR"/>
              </w:rPr>
            </w:pPr>
            <w:r w:rsidRPr="00603221">
              <w:rPr>
                <w:b/>
                <w:lang w:val="el-GR" w:eastAsia="el-GR"/>
              </w:rPr>
              <w:t>Οι οικονομικοί φορείς που συμμετέχουν στη διαδικασία σύναψης της παρούσας απαιτείται να έχουν</w:t>
            </w:r>
            <w:r w:rsidR="003E34BF">
              <w:rPr>
                <w:b/>
                <w:lang w:val="el-GR" w:eastAsia="el-GR"/>
              </w:rPr>
              <w:t xml:space="preserve"> μέσο</w:t>
            </w:r>
            <w:r w:rsidRPr="00603221">
              <w:rPr>
                <w:b/>
                <w:lang w:val="el-GR" w:eastAsia="el-GR"/>
              </w:rPr>
              <w:t xml:space="preserve">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w:t>
            </w:r>
            <w:r w:rsidRPr="00983DEA">
              <w:rPr>
                <w:b/>
                <w:lang w:val="el-GR" w:eastAsia="el-GR"/>
              </w:rPr>
              <w:t xml:space="preserve">τρεις </w:t>
            </w:r>
            <w:r w:rsidRPr="008F42D8">
              <w:rPr>
                <w:b/>
                <w:lang w:val="el-GR" w:eastAsia="el-GR"/>
              </w:rPr>
              <w:t>(20</w:t>
            </w:r>
            <w:r w:rsidR="00514944" w:rsidRPr="0028529A">
              <w:rPr>
                <w:b/>
                <w:lang w:val="el-GR" w:eastAsia="el-GR"/>
              </w:rPr>
              <w:t>2</w:t>
            </w:r>
            <w:r w:rsidR="0098747A">
              <w:rPr>
                <w:b/>
                <w:lang w:val="el-GR" w:eastAsia="el-GR"/>
              </w:rPr>
              <w:t>1</w:t>
            </w:r>
            <w:r w:rsidRPr="008F42D8">
              <w:rPr>
                <w:b/>
                <w:lang w:val="el-GR" w:eastAsia="el-GR"/>
              </w:rPr>
              <w:t>-20</w:t>
            </w:r>
            <w:r w:rsidR="00983DEA" w:rsidRPr="008F42D8">
              <w:rPr>
                <w:b/>
                <w:lang w:val="el-GR" w:eastAsia="el-GR"/>
              </w:rPr>
              <w:t>2</w:t>
            </w:r>
            <w:r w:rsidR="0098747A">
              <w:rPr>
                <w:b/>
                <w:lang w:val="el-GR" w:eastAsia="el-GR"/>
              </w:rPr>
              <w:t>2</w:t>
            </w:r>
            <w:r w:rsidRPr="008F42D8">
              <w:rPr>
                <w:b/>
                <w:lang w:val="el-GR" w:eastAsia="el-GR"/>
              </w:rPr>
              <w:t>-20</w:t>
            </w:r>
            <w:r w:rsidR="00983DEA" w:rsidRPr="008F42D8">
              <w:rPr>
                <w:b/>
                <w:lang w:val="el-GR" w:eastAsia="el-GR"/>
              </w:rPr>
              <w:t>2</w:t>
            </w:r>
            <w:r w:rsidR="0098747A">
              <w:rPr>
                <w:b/>
                <w:lang w:val="el-GR" w:eastAsia="el-GR"/>
              </w:rPr>
              <w:t>3</w:t>
            </w:r>
            <w:r w:rsidRPr="008F42D8">
              <w:rPr>
                <w:b/>
                <w:lang w:val="el-GR" w:eastAsia="el-GR"/>
              </w:rPr>
              <w:t>)</w:t>
            </w:r>
            <w:r w:rsidR="00916110" w:rsidRPr="00983DEA">
              <w:rPr>
                <w:b/>
                <w:lang w:val="el-GR" w:eastAsia="el-GR"/>
              </w:rPr>
              <w:t xml:space="preserve">, </w:t>
            </w:r>
            <w:r w:rsidR="00966FED" w:rsidRPr="008F42D8">
              <w:rPr>
                <w:b/>
                <w:lang w:val="el-GR" w:eastAsia="el-GR"/>
              </w:rPr>
              <w:t>κατ’ ελάχιστον ίσο με το 200%</w:t>
            </w:r>
            <w:r w:rsidR="00966FED" w:rsidRPr="00983DEA">
              <w:rPr>
                <w:b/>
                <w:lang w:val="el-GR" w:eastAsia="el-GR"/>
              </w:rPr>
              <w:t xml:space="preserve"> </w:t>
            </w:r>
            <w:r w:rsidRPr="00983DEA">
              <w:rPr>
                <w:b/>
                <w:lang w:val="el-GR" w:eastAsia="el-GR"/>
              </w:rPr>
              <w:t>του προϋπολογισμού του υπό ανάθεση Έργου.</w:t>
            </w:r>
            <w:r w:rsidRPr="00603221">
              <w:rPr>
                <w:lang w:val="el-GR"/>
              </w:rPr>
              <w:t xml:space="preserve"> </w:t>
            </w:r>
          </w:p>
          <w:p w14:paraId="528CBEC6" w14:textId="77777777" w:rsidR="00915C7C" w:rsidRPr="00603221" w:rsidRDefault="00915C7C" w:rsidP="009C5EA6">
            <w:pPr>
              <w:autoSpaceDE w:val="0"/>
              <w:autoSpaceDN w:val="0"/>
              <w:adjustRightInd w:val="0"/>
              <w:rPr>
                <w:lang w:val="el-GR"/>
              </w:rPr>
            </w:pPr>
          </w:p>
          <w:p w14:paraId="7C7F9F9F" w14:textId="77777777" w:rsidR="00D56132" w:rsidRPr="00603221" w:rsidRDefault="00D56132"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164D9C" w14:paraId="7E4C7EC8"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080858A7"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433DC40D" w14:textId="77777777" w:rsidR="006119DB" w:rsidRDefault="006119DB" w:rsidP="006119DB">
            <w:pPr>
              <w:rPr>
                <w:lang w:val="el-GR" w:eastAsia="en-US"/>
              </w:rPr>
            </w:pPr>
            <w:r w:rsidRPr="00821852">
              <w:rPr>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786AF9F0" w14:textId="77777777" w:rsidR="004C124B" w:rsidRDefault="004C124B" w:rsidP="006119DB">
            <w:pPr>
              <w:rPr>
                <w:lang w:val="el-GR" w:eastAsia="en-US"/>
              </w:rPr>
            </w:pPr>
          </w:p>
          <w:p w14:paraId="503468F3" w14:textId="421A921B" w:rsidR="004C124B" w:rsidRPr="00821852" w:rsidRDefault="004C124B" w:rsidP="004C124B">
            <w:pPr>
              <w:rPr>
                <w:lang w:val="el-GR" w:eastAsia="en-US"/>
              </w:rPr>
            </w:pPr>
            <w:r w:rsidRPr="0098747A">
              <w:rPr>
                <w:lang w:val="el-GR" w:eastAsia="en-US"/>
              </w:rPr>
              <w:t xml:space="preserve">Στην περίπτωση που οι </w:t>
            </w:r>
            <w:r>
              <w:rPr>
                <w:lang w:val="el-GR" w:eastAsia="en-US"/>
              </w:rPr>
              <w:t xml:space="preserve">ισολογισμοί / </w:t>
            </w:r>
            <w:r w:rsidRPr="0098747A">
              <w:rPr>
                <w:lang w:val="el-GR" w:eastAsia="en-US"/>
              </w:rPr>
              <w:t>χρηματοοικονομικές καταστάσεις ή τα αποσπάσματα δημοσιευμένων χρηματοοικονομικών καταστάσεων του 2023 δεν έχουν δημοσιευτεί είναι υποχρεωτική η υποβολή του Πρόχειρου Ισολογισμού 2023 και η Κατάσταση Αποτελεσμάτων Χρήσης 2023 συνοδευόμενα από Υπεύθυνη Δήλωση ηλεκτρονικά υπογεγραμμένη περί της χρηματοοικονομικής τους κατάστασης όπου δηλώνεται το ύψος του ετήσιου κύκλου εργασιών για το εν λόγω έτος. Εφόσον ο προσφέρων δεν υποχρεούται  σε σύνταξη ισολογισμού  θα πρέπει να προσκομίσει αντίγραφα, των φορολογικών δηλώσεων ή των εκκαθαριστικών σημειωμάτων ή των εντύπων Ε3, για το χρονικό διάστημα που αντιστοιχεί στις τρεις (3) χρήσεις ή για όσο διάστημα ασκεί την επιχειρησιακή του δράση εφόσον αυτό είναι μικρότερο.</w:t>
            </w:r>
          </w:p>
          <w:p w14:paraId="0BDE548D" w14:textId="77777777" w:rsidR="004C124B" w:rsidRDefault="004C124B" w:rsidP="006119DB">
            <w:pPr>
              <w:rPr>
                <w:lang w:val="el-GR" w:eastAsia="en-US"/>
              </w:rPr>
            </w:pPr>
          </w:p>
          <w:p w14:paraId="33970835" w14:textId="77777777" w:rsidR="00540A73" w:rsidRPr="00821852" w:rsidRDefault="00540A73">
            <w:pPr>
              <w:rPr>
                <w:lang w:val="el-GR" w:eastAsia="en-US"/>
              </w:rPr>
            </w:pPr>
            <w:r w:rsidRPr="00CB7A20">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442298CB" w14:textId="77777777" w:rsidR="00D56132" w:rsidRPr="00603221" w:rsidRDefault="00D56132" w:rsidP="00DB4E04">
            <w:pPr>
              <w:autoSpaceDE w:val="0"/>
              <w:autoSpaceDN w:val="0"/>
              <w:adjustRightInd w:val="0"/>
              <w:rPr>
                <w:b/>
                <w:lang w:val="el-GR" w:eastAsia="el-GR"/>
              </w:rPr>
            </w:pPr>
          </w:p>
        </w:tc>
      </w:tr>
    </w:tbl>
    <w:p w14:paraId="57A8B318" w14:textId="77777777" w:rsidR="00D56132" w:rsidRPr="00603221" w:rsidRDefault="00D56132">
      <w:pPr>
        <w:rPr>
          <w:b/>
          <w:lang w:val="el-GR"/>
        </w:rPr>
      </w:pPr>
    </w:p>
    <w:p w14:paraId="7DEB840B" w14:textId="5CACB387"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496541556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40EA9" w:rsidRPr="00740EA9">
        <w:rPr>
          <w:b/>
          <w:lang w:val="el-GR"/>
        </w:rPr>
        <w:t>2.2.6</w:t>
      </w:r>
      <w:r w:rsidR="00355E7C">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164D9C" w14:paraId="095DB0E3" w14:textId="77777777" w:rsidTr="00641C65">
        <w:trPr>
          <w:trHeight w:val="758"/>
        </w:trPr>
        <w:tc>
          <w:tcPr>
            <w:tcW w:w="675" w:type="dxa"/>
            <w:shd w:val="clear" w:color="auto" w:fill="D9D9D9"/>
          </w:tcPr>
          <w:p w14:paraId="4F35A284" w14:textId="77777777" w:rsidR="007340CA" w:rsidRPr="00603221" w:rsidRDefault="00C40FB9" w:rsidP="009C5EA6">
            <w:pPr>
              <w:rPr>
                <w:b/>
                <w:lang w:val="el-GR"/>
              </w:rPr>
            </w:pPr>
            <w:r w:rsidRPr="00603221">
              <w:rPr>
                <w:b/>
                <w:lang w:val="el-GR"/>
              </w:rPr>
              <w:t>3</w:t>
            </w:r>
          </w:p>
        </w:tc>
        <w:tc>
          <w:tcPr>
            <w:tcW w:w="9180" w:type="dxa"/>
            <w:shd w:val="clear" w:color="auto" w:fill="D9D9D9"/>
          </w:tcPr>
          <w:p w14:paraId="57A879FE" w14:textId="32FB3B78"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801949">
              <w:rPr>
                <w:rFonts w:cs="Tahoma"/>
                <w:b/>
                <w:sz w:val="22"/>
                <w:szCs w:val="22"/>
              </w:rPr>
              <w:fldChar w:fldCharType="begin"/>
            </w:r>
            <w:r w:rsidR="002A37B5">
              <w:rPr>
                <w:rFonts w:cs="Tahoma"/>
                <w:b/>
                <w:sz w:val="22"/>
                <w:szCs w:val="22"/>
              </w:rPr>
              <w:instrText xml:space="preserve"> REF _Ref40965350 \r \h </w:instrText>
            </w:r>
            <w:r w:rsidR="00801949">
              <w:rPr>
                <w:rFonts w:cs="Tahoma"/>
                <w:b/>
                <w:sz w:val="22"/>
                <w:szCs w:val="22"/>
              </w:rPr>
            </w:r>
            <w:r w:rsidR="00801949">
              <w:rPr>
                <w:rFonts w:cs="Tahoma"/>
                <w:b/>
                <w:sz w:val="22"/>
                <w:szCs w:val="22"/>
              </w:rPr>
              <w:fldChar w:fldCharType="separate"/>
            </w:r>
            <w:r w:rsidR="00740EA9">
              <w:rPr>
                <w:rFonts w:cs="Tahoma"/>
                <w:b/>
                <w:sz w:val="22"/>
                <w:szCs w:val="22"/>
              </w:rPr>
              <w:t>2.2.6.1</w:t>
            </w:r>
            <w:r w:rsidR="00801949">
              <w:rPr>
                <w:rFonts w:cs="Tahoma"/>
                <w:b/>
                <w:sz w:val="22"/>
                <w:szCs w:val="22"/>
              </w:rPr>
              <w:fldChar w:fldCharType="end"/>
            </w:r>
            <w:r w:rsidR="002A37B5">
              <w:rPr>
                <w:rFonts w:cs="Tahoma"/>
                <w:b/>
                <w:sz w:val="22"/>
                <w:szCs w:val="22"/>
              </w:rPr>
              <w:t>.</w:t>
            </w:r>
            <w:r w:rsidR="008F42D8">
              <w:rPr>
                <w:rFonts w:cs="Tahoma"/>
                <w:b/>
                <w:sz w:val="22"/>
                <w:szCs w:val="22"/>
              </w:rPr>
              <w:t xml:space="preserve"> </w:t>
            </w:r>
            <w:r w:rsidRPr="00603221">
              <w:rPr>
                <w:rFonts w:cs="Tahoma"/>
                <w:b/>
                <w:sz w:val="22"/>
                <w:szCs w:val="22"/>
              </w:rPr>
              <w:t xml:space="preserve">επαγγελματική εμπειρία και δραστηριότητα στην παροχή υπηρεσιών </w:t>
            </w:r>
          </w:p>
          <w:p w14:paraId="755CEF85" w14:textId="77777777" w:rsidR="007340CA" w:rsidRPr="00603221" w:rsidRDefault="00154368" w:rsidP="009C5EA6">
            <w:pPr>
              <w:autoSpaceDE w:val="0"/>
              <w:autoSpaceDN w:val="0"/>
              <w:adjustRightInd w:val="0"/>
              <w:rPr>
                <w:lang w:val="el-GR"/>
              </w:rPr>
            </w:pPr>
            <w:r w:rsidRPr="00603221">
              <w:rPr>
                <w:lang w:val="el-GR"/>
              </w:rPr>
              <w:lastRenderedPageBreak/>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164D9C" w14:paraId="05ED7127" w14:textId="77777777" w:rsidTr="009C5EA6">
        <w:tc>
          <w:tcPr>
            <w:tcW w:w="675" w:type="dxa"/>
          </w:tcPr>
          <w:p w14:paraId="6A57B9C5" w14:textId="77777777" w:rsidR="007340CA" w:rsidRPr="00603221" w:rsidRDefault="00C40FB9" w:rsidP="009C5EA6">
            <w:r w:rsidRPr="00603221">
              <w:rPr>
                <w:lang w:val="el-GR"/>
              </w:rPr>
              <w:lastRenderedPageBreak/>
              <w:t>3</w:t>
            </w:r>
            <w:r w:rsidR="007340CA" w:rsidRPr="00603221">
              <w:t>.1</w:t>
            </w:r>
          </w:p>
        </w:tc>
        <w:tc>
          <w:tcPr>
            <w:tcW w:w="9180" w:type="dxa"/>
          </w:tcPr>
          <w:p w14:paraId="427EBB71" w14:textId="07D905B0"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w:t>
            </w:r>
            <w:r w:rsidRPr="00983DEA">
              <w:rPr>
                <w:rFonts w:cs="Tahoma"/>
                <w:sz w:val="22"/>
                <w:szCs w:val="22"/>
              </w:rPr>
              <w:t xml:space="preserve">επιτυχώς ο οικονομικός φορέας </w:t>
            </w:r>
            <w:r w:rsidRPr="008F42D8">
              <w:rPr>
                <w:rFonts w:cs="Tahoma"/>
                <w:sz w:val="22"/>
                <w:szCs w:val="22"/>
              </w:rPr>
              <w:t xml:space="preserve">κατά τα </w:t>
            </w:r>
            <w:r w:rsidR="00EC23E4">
              <w:rPr>
                <w:rFonts w:cs="Tahoma"/>
                <w:sz w:val="22"/>
                <w:szCs w:val="22"/>
              </w:rPr>
              <w:t>τ</w:t>
            </w:r>
            <w:r w:rsidR="001E72E0">
              <w:rPr>
                <w:rFonts w:cs="Tahoma"/>
                <w:sz w:val="22"/>
                <w:szCs w:val="22"/>
              </w:rPr>
              <w:t>ρία</w:t>
            </w:r>
            <w:r w:rsidR="00EC23E4" w:rsidRPr="008F42D8">
              <w:rPr>
                <w:rFonts w:cs="Tahoma"/>
                <w:sz w:val="22"/>
                <w:szCs w:val="22"/>
              </w:rPr>
              <w:t xml:space="preserve"> </w:t>
            </w:r>
            <w:r w:rsidRPr="008F42D8">
              <w:rPr>
                <w:rFonts w:cs="Tahoma"/>
                <w:sz w:val="22"/>
                <w:szCs w:val="22"/>
              </w:rPr>
              <w:t>(</w:t>
            </w:r>
            <w:r w:rsidR="001E72E0">
              <w:rPr>
                <w:rFonts w:cs="Tahoma"/>
                <w:sz w:val="22"/>
                <w:szCs w:val="22"/>
              </w:rPr>
              <w:t>3</w:t>
            </w:r>
            <w:r w:rsidRPr="008F42D8">
              <w:rPr>
                <w:rFonts w:cs="Tahoma"/>
                <w:sz w:val="22"/>
                <w:szCs w:val="22"/>
              </w:rPr>
              <w:t>)</w:t>
            </w:r>
            <w:r w:rsidRPr="00983DEA">
              <w:rPr>
                <w:rFonts w:cs="Tahoma"/>
                <w:sz w:val="22"/>
                <w:szCs w:val="22"/>
              </w:rPr>
              <w:t xml:space="preserve"> τελευταία έτη</w:t>
            </w:r>
            <w:r w:rsidR="00EC23E4">
              <w:rPr>
                <w:rFonts w:cs="Tahoma"/>
                <w:sz w:val="22"/>
                <w:szCs w:val="22"/>
              </w:rPr>
              <w:t xml:space="preserve"> (20</w:t>
            </w:r>
            <w:r w:rsidR="00551FE9">
              <w:rPr>
                <w:rFonts w:cs="Tahoma"/>
                <w:sz w:val="22"/>
                <w:szCs w:val="22"/>
              </w:rPr>
              <w:t>2</w:t>
            </w:r>
            <w:r w:rsidR="0098747A">
              <w:rPr>
                <w:rFonts w:cs="Tahoma"/>
                <w:sz w:val="22"/>
                <w:szCs w:val="22"/>
              </w:rPr>
              <w:t>1</w:t>
            </w:r>
            <w:r w:rsidR="00EC23E4">
              <w:rPr>
                <w:rFonts w:cs="Tahoma"/>
                <w:sz w:val="22"/>
                <w:szCs w:val="22"/>
              </w:rPr>
              <w:t>-202</w:t>
            </w:r>
            <w:r w:rsidR="0098747A">
              <w:rPr>
                <w:rFonts w:cs="Tahoma"/>
                <w:sz w:val="22"/>
                <w:szCs w:val="22"/>
              </w:rPr>
              <w:t>2</w:t>
            </w:r>
            <w:r w:rsidR="00EC23E4">
              <w:rPr>
                <w:rFonts w:cs="Tahoma"/>
                <w:sz w:val="22"/>
                <w:szCs w:val="22"/>
              </w:rPr>
              <w:t>-202</w:t>
            </w:r>
            <w:r w:rsidR="0098747A">
              <w:rPr>
                <w:rFonts w:cs="Tahoma"/>
                <w:sz w:val="22"/>
                <w:szCs w:val="22"/>
              </w:rPr>
              <w:t>3</w:t>
            </w:r>
            <w:r w:rsidR="00EC23E4">
              <w:rPr>
                <w:rFonts w:cs="Tahoma"/>
                <w:sz w:val="22"/>
                <w:szCs w:val="22"/>
              </w:rPr>
              <w:t>)</w:t>
            </w:r>
            <w:r w:rsidRPr="00983DEA">
              <w:rPr>
                <w:rFonts w:cs="Tahoma"/>
                <w:sz w:val="22"/>
                <w:szCs w:val="22"/>
              </w:rPr>
              <w:t>,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164D9C" w14:paraId="06F3B19E" w14:textId="77777777" w:rsidTr="009C5EA6">
              <w:tc>
                <w:tcPr>
                  <w:tcW w:w="171" w:type="pct"/>
                  <w:shd w:val="clear" w:color="auto" w:fill="D9D9D9"/>
                </w:tcPr>
                <w:p w14:paraId="12E9C814"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2DAD5B91"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6E9E9B45"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55B79EDA"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0055E38C"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7A0716D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7D055ED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521594F6"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21007643"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29C5BA77"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218F1DB5"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0A735E42"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(τύπος &amp; ημ/νία)</w:t>
                  </w:r>
                </w:p>
              </w:tc>
            </w:tr>
            <w:tr w:rsidR="007340CA" w:rsidRPr="00164D9C" w14:paraId="3F935A92" w14:textId="77777777" w:rsidTr="009C5EA6">
              <w:tc>
                <w:tcPr>
                  <w:tcW w:w="171" w:type="pct"/>
                </w:tcPr>
                <w:p w14:paraId="4DF1B13F" w14:textId="77777777" w:rsidR="007340CA" w:rsidRPr="00603221" w:rsidRDefault="007340CA" w:rsidP="009C5EA6">
                  <w:pPr>
                    <w:tabs>
                      <w:tab w:val="left" w:pos="-2268"/>
                    </w:tabs>
                    <w:spacing w:line="276" w:lineRule="auto"/>
                    <w:rPr>
                      <w:b/>
                      <w:lang w:val="el-GR"/>
                    </w:rPr>
                  </w:pPr>
                </w:p>
              </w:tc>
              <w:tc>
                <w:tcPr>
                  <w:tcW w:w="547" w:type="pct"/>
                </w:tcPr>
                <w:p w14:paraId="4C29963A" w14:textId="77777777" w:rsidR="007340CA" w:rsidRPr="00603221" w:rsidRDefault="007340CA" w:rsidP="009C5EA6">
                  <w:pPr>
                    <w:tabs>
                      <w:tab w:val="left" w:pos="-2268"/>
                    </w:tabs>
                    <w:spacing w:line="276" w:lineRule="auto"/>
                    <w:ind w:left="-108"/>
                    <w:rPr>
                      <w:b/>
                      <w:lang w:val="el-GR"/>
                    </w:rPr>
                  </w:pPr>
                </w:p>
              </w:tc>
              <w:tc>
                <w:tcPr>
                  <w:tcW w:w="640" w:type="pct"/>
                </w:tcPr>
                <w:p w14:paraId="72750ED3" w14:textId="77777777" w:rsidR="007340CA" w:rsidRPr="00603221" w:rsidRDefault="007340CA" w:rsidP="009C5EA6">
                  <w:pPr>
                    <w:tabs>
                      <w:tab w:val="left" w:pos="-2268"/>
                    </w:tabs>
                    <w:spacing w:line="276" w:lineRule="auto"/>
                    <w:ind w:left="-108"/>
                    <w:rPr>
                      <w:b/>
                      <w:lang w:val="el-GR"/>
                    </w:rPr>
                  </w:pPr>
                </w:p>
              </w:tc>
              <w:tc>
                <w:tcPr>
                  <w:tcW w:w="645" w:type="pct"/>
                </w:tcPr>
                <w:p w14:paraId="0FC6BA1A" w14:textId="77777777" w:rsidR="007340CA" w:rsidRPr="00603221" w:rsidRDefault="007340CA" w:rsidP="009C5EA6">
                  <w:pPr>
                    <w:tabs>
                      <w:tab w:val="left" w:pos="-2268"/>
                    </w:tabs>
                    <w:spacing w:line="276" w:lineRule="auto"/>
                    <w:ind w:left="-108"/>
                    <w:rPr>
                      <w:b/>
                      <w:lang w:val="el-GR"/>
                    </w:rPr>
                  </w:pPr>
                </w:p>
              </w:tc>
              <w:tc>
                <w:tcPr>
                  <w:tcW w:w="607" w:type="pct"/>
                </w:tcPr>
                <w:p w14:paraId="55DE3E40" w14:textId="77777777" w:rsidR="007340CA" w:rsidRPr="00603221" w:rsidRDefault="007340CA" w:rsidP="009C5EA6">
                  <w:pPr>
                    <w:tabs>
                      <w:tab w:val="left" w:pos="-2268"/>
                    </w:tabs>
                    <w:spacing w:line="276" w:lineRule="auto"/>
                    <w:ind w:left="72"/>
                    <w:rPr>
                      <w:b/>
                      <w:lang w:val="el-GR"/>
                    </w:rPr>
                  </w:pPr>
                </w:p>
              </w:tc>
              <w:tc>
                <w:tcPr>
                  <w:tcW w:w="763" w:type="pct"/>
                </w:tcPr>
                <w:p w14:paraId="4A07100A" w14:textId="77777777" w:rsidR="007340CA" w:rsidRPr="00603221" w:rsidRDefault="007340CA" w:rsidP="009C5EA6">
                  <w:pPr>
                    <w:tabs>
                      <w:tab w:val="left" w:pos="-2268"/>
                    </w:tabs>
                    <w:spacing w:line="276" w:lineRule="auto"/>
                    <w:rPr>
                      <w:b/>
                      <w:lang w:val="el-GR"/>
                    </w:rPr>
                  </w:pPr>
                </w:p>
              </w:tc>
              <w:tc>
                <w:tcPr>
                  <w:tcW w:w="845" w:type="pct"/>
                </w:tcPr>
                <w:p w14:paraId="0BFF33F7" w14:textId="77777777" w:rsidR="007340CA" w:rsidRPr="00603221" w:rsidRDefault="007340CA" w:rsidP="009C5EA6">
                  <w:pPr>
                    <w:tabs>
                      <w:tab w:val="left" w:pos="-2268"/>
                    </w:tabs>
                    <w:spacing w:line="276" w:lineRule="auto"/>
                    <w:rPr>
                      <w:b/>
                      <w:lang w:val="el-GR"/>
                    </w:rPr>
                  </w:pPr>
                </w:p>
              </w:tc>
              <w:tc>
                <w:tcPr>
                  <w:tcW w:w="781" w:type="pct"/>
                </w:tcPr>
                <w:p w14:paraId="58794686" w14:textId="77777777" w:rsidR="007340CA" w:rsidRPr="00603221" w:rsidRDefault="007340CA" w:rsidP="009C5EA6">
                  <w:pPr>
                    <w:tabs>
                      <w:tab w:val="left" w:pos="-2268"/>
                    </w:tabs>
                    <w:spacing w:line="276" w:lineRule="auto"/>
                    <w:rPr>
                      <w:b/>
                      <w:lang w:val="el-GR"/>
                    </w:rPr>
                  </w:pPr>
                </w:p>
              </w:tc>
            </w:tr>
          </w:tbl>
          <w:p w14:paraId="13066F5B" w14:textId="77777777" w:rsidR="007340CA" w:rsidRPr="00603221" w:rsidRDefault="007340CA" w:rsidP="009C5EA6">
            <w:pPr>
              <w:pStyle w:val="Tabletext"/>
              <w:spacing w:line="276" w:lineRule="auto"/>
              <w:jc w:val="both"/>
              <w:rPr>
                <w:rFonts w:cs="Tahoma"/>
                <w:sz w:val="22"/>
                <w:szCs w:val="22"/>
              </w:rPr>
            </w:pPr>
          </w:p>
          <w:p w14:paraId="78EAA124" w14:textId="77777777" w:rsidR="007340CA" w:rsidRPr="00603221" w:rsidRDefault="007340CA" w:rsidP="009C5EA6">
            <w:pPr>
              <w:spacing w:line="276" w:lineRule="auto"/>
            </w:pPr>
            <w:r w:rsidRPr="00603221">
              <w:t xml:space="preserve">όπου </w:t>
            </w:r>
            <w:r w:rsidRPr="00603221">
              <w:rPr>
                <w:b/>
              </w:rPr>
              <w:t>«ΣΤΟΙΧΕΙΟ ΤΕΚΜΗΡΙΩΣΗΣ»</w:t>
            </w:r>
            <w:r w:rsidRPr="00603221">
              <w:t xml:space="preserve">: </w:t>
            </w:r>
          </w:p>
          <w:p w14:paraId="5C34CCED" w14:textId="77777777" w:rsidR="007340CA" w:rsidRPr="00603221" w:rsidRDefault="007340CA" w:rsidP="00307AEA">
            <w:pPr>
              <w:numPr>
                <w:ilvl w:val="0"/>
                <w:numId w:val="9"/>
              </w:numPr>
              <w:suppressAutoHyphens w:val="0"/>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70A67AD5" w14:textId="77777777" w:rsidR="007340CA" w:rsidRPr="00603221" w:rsidRDefault="007340CA" w:rsidP="00307AEA">
            <w:pPr>
              <w:numPr>
                <w:ilvl w:val="0"/>
                <w:numId w:val="9"/>
              </w:numPr>
              <w:suppressAutoHyphens w:val="0"/>
              <w:ind w:left="419" w:hanging="357"/>
              <w:rPr>
                <w:lang w:val="el-GR"/>
              </w:rPr>
            </w:pPr>
            <w:r w:rsidRPr="00603221">
              <w:rPr>
                <w:lang w:val="el-GR"/>
              </w:rPr>
              <w:t>Εάν ο Πελάτης είναι ιδιώτης, ως στοιχείο τεκμηρίωσης υποβάλλεται δήλωση είτε του ιδιώτη</w:t>
            </w:r>
            <w:r w:rsidR="00F525CA">
              <w:rPr>
                <w:lang w:val="el-GR"/>
              </w:rPr>
              <w:t xml:space="preserve"> </w:t>
            </w:r>
            <w:r w:rsidR="00F525CA" w:rsidRPr="00F525CA">
              <w:rPr>
                <w:lang w:val="el-GR"/>
              </w:rPr>
              <w:t>όπως εκπροσωπείται από το Νόμιμο Εκπρόσωπο</w:t>
            </w:r>
            <w:r w:rsidRPr="00603221">
              <w:rPr>
                <w:lang w:val="el-GR"/>
              </w:rPr>
              <w:t xml:space="preserve">, είτε του υποψηφίου </w:t>
            </w:r>
            <w:r w:rsidR="00D17DD0">
              <w:rPr>
                <w:lang w:val="el-GR"/>
              </w:rPr>
              <w:t>οικονομικού φορέα.</w:t>
            </w:r>
          </w:p>
          <w:p w14:paraId="3DC33C4F" w14:textId="77777777" w:rsidR="007340CA" w:rsidRPr="00D36DF6" w:rsidRDefault="007340CA" w:rsidP="00DB4E04">
            <w:pPr>
              <w:pStyle w:val="Tabletext"/>
              <w:spacing w:line="276" w:lineRule="auto"/>
              <w:jc w:val="both"/>
            </w:pPr>
          </w:p>
        </w:tc>
      </w:tr>
      <w:tr w:rsidR="00135A3A" w:rsidRPr="00164D9C" w14:paraId="767C8B10" w14:textId="77777777" w:rsidTr="009C5EA6">
        <w:tc>
          <w:tcPr>
            <w:tcW w:w="675" w:type="dxa"/>
            <w:shd w:val="clear" w:color="auto" w:fill="D9D9D9"/>
          </w:tcPr>
          <w:p w14:paraId="011A9F77" w14:textId="77777777" w:rsidR="00135A3A" w:rsidRPr="00603221" w:rsidRDefault="00135A3A" w:rsidP="00135A3A">
            <w:pPr>
              <w:rPr>
                <w:b/>
              </w:rPr>
            </w:pPr>
            <w:r w:rsidRPr="00603221">
              <w:rPr>
                <w:b/>
                <w:lang w:val="el-GR"/>
              </w:rPr>
              <w:t>4</w:t>
            </w:r>
            <w:r w:rsidRPr="00603221">
              <w:rPr>
                <w:b/>
              </w:rPr>
              <w:t>.</w:t>
            </w:r>
          </w:p>
        </w:tc>
        <w:tc>
          <w:tcPr>
            <w:tcW w:w="9180" w:type="dxa"/>
            <w:shd w:val="clear" w:color="auto" w:fill="D9D9D9"/>
          </w:tcPr>
          <w:p w14:paraId="756457D7" w14:textId="77777777" w:rsidR="00983DEA" w:rsidRDefault="00135A3A" w:rsidP="00DB4E04">
            <w:pPr>
              <w:autoSpaceDE w:val="0"/>
              <w:autoSpaceDN w:val="0"/>
              <w:adjustRightInd w:val="0"/>
              <w:spacing w:after="0"/>
              <w:jc w:val="left"/>
              <w:rPr>
                <w:lang w:val="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983DEA">
              <w:rPr>
                <w:b/>
                <w:bCs/>
                <w:lang w:val="el-GR" w:eastAsia="el-GR"/>
              </w:rPr>
              <w:t xml:space="preserve">2.2.6 </w:t>
            </w:r>
            <w:r>
              <w:rPr>
                <w:b/>
                <w:bCs/>
                <w:lang w:val="el-GR" w:eastAsia="el-GR"/>
              </w:rPr>
              <w:t xml:space="preserve">. </w:t>
            </w:r>
          </w:p>
          <w:p w14:paraId="258ADB7A" w14:textId="77777777" w:rsidR="00983DEA" w:rsidRDefault="00983DEA" w:rsidP="00983DEA">
            <w:pPr>
              <w:autoSpaceDE w:val="0"/>
              <w:autoSpaceDN w:val="0"/>
              <w:adjustRightInd w:val="0"/>
              <w:spacing w:after="0"/>
              <w:jc w:val="left"/>
              <w:rPr>
                <w:lang w:val="el-GR"/>
              </w:rPr>
            </w:pPr>
          </w:p>
          <w:p w14:paraId="5B12ACD0" w14:textId="77777777" w:rsidR="00135A3A" w:rsidRPr="00603221" w:rsidRDefault="00135A3A" w:rsidP="00DB4E04">
            <w:pPr>
              <w:autoSpaceDE w:val="0"/>
              <w:autoSpaceDN w:val="0"/>
              <w:adjustRightInd w:val="0"/>
              <w:spacing w:after="0"/>
              <w:jc w:val="left"/>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164D9C" w14:paraId="55DA4A5A" w14:textId="77777777" w:rsidTr="009C5EA6">
        <w:trPr>
          <w:trHeight w:val="1063"/>
        </w:trPr>
        <w:tc>
          <w:tcPr>
            <w:tcW w:w="675" w:type="dxa"/>
          </w:tcPr>
          <w:p w14:paraId="22EFED69" w14:textId="77777777" w:rsidR="00135A3A" w:rsidRPr="00603221" w:rsidRDefault="00135A3A" w:rsidP="00135A3A">
            <w:r w:rsidRPr="00603221">
              <w:rPr>
                <w:lang w:val="el-GR"/>
              </w:rPr>
              <w:t>4</w:t>
            </w:r>
            <w:r w:rsidRPr="00603221">
              <w:t>.1</w:t>
            </w:r>
          </w:p>
        </w:tc>
        <w:tc>
          <w:tcPr>
            <w:tcW w:w="9180" w:type="dxa"/>
          </w:tcPr>
          <w:p w14:paraId="69738DB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35A3A" w:rsidRPr="00164D9C" w14:paraId="5E3D6238" w14:textId="77777777" w:rsidTr="004629AE">
              <w:trPr>
                <w:trHeight w:val="788"/>
              </w:trPr>
              <w:tc>
                <w:tcPr>
                  <w:tcW w:w="262" w:type="pct"/>
                  <w:shd w:val="clear" w:color="auto" w:fill="E0E0E0"/>
                  <w:vAlign w:val="center"/>
                </w:tcPr>
                <w:p w14:paraId="111084A5" w14:textId="77777777" w:rsidR="00135A3A" w:rsidRPr="00603221" w:rsidRDefault="00135A3A" w:rsidP="00135A3A">
                  <w:pPr>
                    <w:spacing w:line="276" w:lineRule="auto"/>
                  </w:pPr>
                  <w:r w:rsidRPr="00603221">
                    <w:t>Α/Α</w:t>
                  </w:r>
                </w:p>
              </w:tc>
              <w:tc>
                <w:tcPr>
                  <w:tcW w:w="1130" w:type="pct"/>
                  <w:shd w:val="clear" w:color="auto" w:fill="E0E0E0"/>
                  <w:vAlign w:val="center"/>
                </w:tcPr>
                <w:p w14:paraId="41BD5547" w14:textId="166634E6" w:rsidR="00135A3A" w:rsidRPr="00603221" w:rsidRDefault="00135A3A" w:rsidP="00135A3A">
                  <w:pPr>
                    <w:spacing w:line="276" w:lineRule="auto"/>
                    <w:rPr>
                      <w:lang w:val="el-GR"/>
                    </w:rPr>
                  </w:pPr>
                  <w:r w:rsidRPr="00603221">
                    <w:rPr>
                      <w:lang w:val="el-GR"/>
                    </w:rPr>
                    <w:t>Εταιρεία (σε περίπτωση Ένωσης</w:t>
                  </w:r>
                  <w:r w:rsidR="004567FC">
                    <w:rPr>
                      <w:lang w:val="el-GR"/>
                    </w:rPr>
                    <w:t>/</w:t>
                  </w:r>
                  <w:r w:rsidRPr="00603221">
                    <w:rPr>
                      <w:lang w:val="el-GR"/>
                    </w:rPr>
                    <w:t xml:space="preserve"> Κοινοπραξίας)</w:t>
                  </w:r>
                </w:p>
              </w:tc>
              <w:tc>
                <w:tcPr>
                  <w:tcW w:w="1130" w:type="pct"/>
                  <w:shd w:val="clear" w:color="auto" w:fill="E0E0E0"/>
                  <w:vAlign w:val="center"/>
                </w:tcPr>
                <w:p w14:paraId="177D6C7F"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41B80699" w14:textId="77777777" w:rsidR="00135A3A" w:rsidRPr="00603221" w:rsidRDefault="00135A3A" w:rsidP="00135A3A">
                  <w:pPr>
                    <w:spacing w:line="276" w:lineRule="auto"/>
                    <w:rPr>
                      <w:lang w:val="el-GR"/>
                    </w:rPr>
                  </w:pPr>
                  <w:r w:rsidRPr="00603221">
                    <w:rPr>
                      <w:lang w:val="el-GR"/>
                    </w:rPr>
                    <w:t>Θέση στην Ομάδα Έργου</w:t>
                  </w:r>
                </w:p>
              </w:tc>
              <w:tc>
                <w:tcPr>
                  <w:tcW w:w="629" w:type="pct"/>
                  <w:shd w:val="clear" w:color="auto" w:fill="E0E0E0"/>
                  <w:vAlign w:val="center"/>
                </w:tcPr>
                <w:p w14:paraId="4BE1F9D7" w14:textId="77777777" w:rsidR="00135A3A" w:rsidRPr="00603221" w:rsidRDefault="00135A3A" w:rsidP="00135A3A">
                  <w:pPr>
                    <w:spacing w:line="276" w:lineRule="auto"/>
                    <w:rPr>
                      <w:lang w:val="el-GR"/>
                    </w:rPr>
                  </w:pPr>
                  <w:r w:rsidRPr="00603221">
                    <w:rPr>
                      <w:lang w:val="el-GR"/>
                    </w:rPr>
                    <w:t>Ανθρωπομήνες</w:t>
                  </w:r>
                </w:p>
              </w:tc>
              <w:tc>
                <w:tcPr>
                  <w:tcW w:w="718" w:type="pct"/>
                  <w:shd w:val="clear" w:color="auto" w:fill="C0C0C0"/>
                </w:tcPr>
                <w:p w14:paraId="373A9A47"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164D9C" w14:paraId="3B45ED21" w14:textId="77777777" w:rsidTr="004629AE">
              <w:trPr>
                <w:trHeight w:val="394"/>
              </w:trPr>
              <w:tc>
                <w:tcPr>
                  <w:tcW w:w="262" w:type="pct"/>
                  <w:vAlign w:val="center"/>
                </w:tcPr>
                <w:p w14:paraId="73EDE2AB" w14:textId="77777777" w:rsidR="00135A3A" w:rsidRPr="00603221" w:rsidRDefault="00135A3A" w:rsidP="00135A3A">
                  <w:pPr>
                    <w:spacing w:line="276" w:lineRule="auto"/>
                    <w:rPr>
                      <w:lang w:val="el-GR"/>
                    </w:rPr>
                  </w:pPr>
                </w:p>
              </w:tc>
              <w:tc>
                <w:tcPr>
                  <w:tcW w:w="1130" w:type="pct"/>
                  <w:vAlign w:val="center"/>
                </w:tcPr>
                <w:p w14:paraId="081DC2A5" w14:textId="77777777" w:rsidR="00135A3A" w:rsidRPr="00603221" w:rsidRDefault="00135A3A" w:rsidP="00135A3A">
                  <w:pPr>
                    <w:spacing w:line="276" w:lineRule="auto"/>
                    <w:rPr>
                      <w:lang w:val="el-GR"/>
                    </w:rPr>
                  </w:pPr>
                </w:p>
              </w:tc>
              <w:tc>
                <w:tcPr>
                  <w:tcW w:w="1130" w:type="pct"/>
                  <w:vAlign w:val="center"/>
                </w:tcPr>
                <w:p w14:paraId="78C0E59E" w14:textId="77777777" w:rsidR="00135A3A" w:rsidRPr="00603221" w:rsidRDefault="00135A3A" w:rsidP="00135A3A">
                  <w:pPr>
                    <w:spacing w:line="276" w:lineRule="auto"/>
                    <w:rPr>
                      <w:lang w:val="el-GR"/>
                    </w:rPr>
                  </w:pPr>
                </w:p>
              </w:tc>
              <w:tc>
                <w:tcPr>
                  <w:tcW w:w="1132" w:type="pct"/>
                  <w:vAlign w:val="center"/>
                </w:tcPr>
                <w:p w14:paraId="1B35C8A6" w14:textId="77777777" w:rsidR="00135A3A" w:rsidRPr="00603221" w:rsidRDefault="00135A3A" w:rsidP="00135A3A">
                  <w:pPr>
                    <w:spacing w:line="276" w:lineRule="auto"/>
                    <w:rPr>
                      <w:lang w:val="el-GR"/>
                    </w:rPr>
                  </w:pPr>
                </w:p>
              </w:tc>
              <w:tc>
                <w:tcPr>
                  <w:tcW w:w="629" w:type="pct"/>
                  <w:vAlign w:val="center"/>
                </w:tcPr>
                <w:p w14:paraId="795F51A8" w14:textId="77777777" w:rsidR="00135A3A" w:rsidRPr="00603221" w:rsidRDefault="00135A3A" w:rsidP="00135A3A">
                  <w:pPr>
                    <w:spacing w:line="276" w:lineRule="auto"/>
                    <w:rPr>
                      <w:lang w:val="el-GR"/>
                    </w:rPr>
                  </w:pPr>
                </w:p>
              </w:tc>
              <w:tc>
                <w:tcPr>
                  <w:tcW w:w="718" w:type="pct"/>
                  <w:shd w:val="clear" w:color="auto" w:fill="C0C0C0"/>
                </w:tcPr>
                <w:p w14:paraId="58CC9390" w14:textId="77777777" w:rsidR="00135A3A" w:rsidRPr="00603221" w:rsidRDefault="00135A3A" w:rsidP="00135A3A">
                  <w:pPr>
                    <w:spacing w:line="276" w:lineRule="auto"/>
                    <w:rPr>
                      <w:lang w:val="el-GR"/>
                    </w:rPr>
                  </w:pPr>
                </w:p>
              </w:tc>
            </w:tr>
            <w:tr w:rsidR="00135A3A" w:rsidRPr="00164D9C" w14:paraId="6989D9FF" w14:textId="77777777" w:rsidTr="004629AE">
              <w:trPr>
                <w:trHeight w:val="394"/>
              </w:trPr>
              <w:tc>
                <w:tcPr>
                  <w:tcW w:w="262" w:type="pct"/>
                  <w:vAlign w:val="center"/>
                </w:tcPr>
                <w:p w14:paraId="04A6E176" w14:textId="77777777" w:rsidR="00135A3A" w:rsidRPr="00603221" w:rsidRDefault="00135A3A" w:rsidP="00135A3A">
                  <w:pPr>
                    <w:spacing w:line="276" w:lineRule="auto"/>
                    <w:rPr>
                      <w:lang w:val="el-GR"/>
                    </w:rPr>
                  </w:pPr>
                </w:p>
              </w:tc>
              <w:tc>
                <w:tcPr>
                  <w:tcW w:w="1130" w:type="pct"/>
                  <w:vAlign w:val="center"/>
                </w:tcPr>
                <w:p w14:paraId="11241083" w14:textId="77777777" w:rsidR="00135A3A" w:rsidRPr="00603221" w:rsidRDefault="00135A3A" w:rsidP="00135A3A">
                  <w:pPr>
                    <w:spacing w:line="276" w:lineRule="auto"/>
                    <w:rPr>
                      <w:lang w:val="el-GR"/>
                    </w:rPr>
                  </w:pPr>
                </w:p>
              </w:tc>
              <w:tc>
                <w:tcPr>
                  <w:tcW w:w="1130" w:type="pct"/>
                  <w:vAlign w:val="center"/>
                </w:tcPr>
                <w:p w14:paraId="2F9A1E40" w14:textId="77777777" w:rsidR="00135A3A" w:rsidRPr="00603221" w:rsidRDefault="00135A3A" w:rsidP="00135A3A">
                  <w:pPr>
                    <w:spacing w:line="276" w:lineRule="auto"/>
                    <w:rPr>
                      <w:lang w:val="el-GR"/>
                    </w:rPr>
                  </w:pPr>
                </w:p>
              </w:tc>
              <w:tc>
                <w:tcPr>
                  <w:tcW w:w="1132" w:type="pct"/>
                  <w:vAlign w:val="center"/>
                </w:tcPr>
                <w:p w14:paraId="46873A9E" w14:textId="77777777" w:rsidR="00135A3A" w:rsidRPr="00603221" w:rsidRDefault="00135A3A" w:rsidP="00135A3A">
                  <w:pPr>
                    <w:spacing w:line="276" w:lineRule="auto"/>
                    <w:rPr>
                      <w:lang w:val="el-GR"/>
                    </w:rPr>
                  </w:pPr>
                </w:p>
              </w:tc>
              <w:tc>
                <w:tcPr>
                  <w:tcW w:w="629" w:type="pct"/>
                  <w:vAlign w:val="center"/>
                </w:tcPr>
                <w:p w14:paraId="4CE0902C" w14:textId="77777777" w:rsidR="00135A3A" w:rsidRPr="00603221" w:rsidRDefault="00135A3A" w:rsidP="00135A3A">
                  <w:pPr>
                    <w:spacing w:line="276" w:lineRule="auto"/>
                    <w:rPr>
                      <w:lang w:val="el-GR"/>
                    </w:rPr>
                  </w:pPr>
                </w:p>
              </w:tc>
              <w:tc>
                <w:tcPr>
                  <w:tcW w:w="718" w:type="pct"/>
                  <w:shd w:val="clear" w:color="auto" w:fill="C0C0C0"/>
                </w:tcPr>
                <w:p w14:paraId="5E07BA7B" w14:textId="77777777" w:rsidR="00135A3A" w:rsidRPr="00603221" w:rsidRDefault="00135A3A" w:rsidP="00135A3A">
                  <w:pPr>
                    <w:spacing w:line="276" w:lineRule="auto"/>
                    <w:rPr>
                      <w:lang w:val="el-GR"/>
                    </w:rPr>
                  </w:pPr>
                </w:p>
              </w:tc>
            </w:tr>
            <w:tr w:rsidR="00135A3A" w:rsidRPr="00164D9C" w14:paraId="3840B9F0" w14:textId="77777777" w:rsidTr="004629AE">
              <w:trPr>
                <w:trHeight w:val="394"/>
              </w:trPr>
              <w:tc>
                <w:tcPr>
                  <w:tcW w:w="262" w:type="pct"/>
                  <w:vAlign w:val="center"/>
                </w:tcPr>
                <w:p w14:paraId="687CF941" w14:textId="77777777" w:rsidR="00135A3A" w:rsidRPr="00603221" w:rsidRDefault="00135A3A" w:rsidP="00135A3A">
                  <w:pPr>
                    <w:spacing w:line="276" w:lineRule="auto"/>
                    <w:rPr>
                      <w:lang w:val="el-GR"/>
                    </w:rPr>
                  </w:pPr>
                </w:p>
              </w:tc>
              <w:tc>
                <w:tcPr>
                  <w:tcW w:w="1130" w:type="pct"/>
                  <w:vAlign w:val="center"/>
                </w:tcPr>
                <w:p w14:paraId="1D7328DA" w14:textId="77777777" w:rsidR="00135A3A" w:rsidRPr="00603221" w:rsidRDefault="00135A3A" w:rsidP="00135A3A">
                  <w:pPr>
                    <w:spacing w:line="276" w:lineRule="auto"/>
                    <w:rPr>
                      <w:lang w:val="el-GR"/>
                    </w:rPr>
                  </w:pPr>
                </w:p>
              </w:tc>
              <w:tc>
                <w:tcPr>
                  <w:tcW w:w="1130" w:type="pct"/>
                  <w:vAlign w:val="center"/>
                </w:tcPr>
                <w:p w14:paraId="65F2FECC" w14:textId="77777777" w:rsidR="00135A3A" w:rsidRPr="00603221" w:rsidRDefault="00135A3A" w:rsidP="00135A3A">
                  <w:pPr>
                    <w:spacing w:line="276" w:lineRule="auto"/>
                    <w:rPr>
                      <w:lang w:val="el-GR"/>
                    </w:rPr>
                  </w:pPr>
                </w:p>
              </w:tc>
              <w:tc>
                <w:tcPr>
                  <w:tcW w:w="1132" w:type="pct"/>
                  <w:vAlign w:val="center"/>
                </w:tcPr>
                <w:p w14:paraId="3625BC84" w14:textId="77777777" w:rsidR="00135A3A" w:rsidRPr="00603221" w:rsidRDefault="00135A3A" w:rsidP="00135A3A">
                  <w:pPr>
                    <w:spacing w:line="276" w:lineRule="auto"/>
                    <w:rPr>
                      <w:lang w:val="el-GR"/>
                    </w:rPr>
                  </w:pPr>
                </w:p>
              </w:tc>
              <w:tc>
                <w:tcPr>
                  <w:tcW w:w="629" w:type="pct"/>
                  <w:vAlign w:val="center"/>
                </w:tcPr>
                <w:p w14:paraId="60BDD6B6" w14:textId="77777777" w:rsidR="00135A3A" w:rsidRPr="00603221" w:rsidRDefault="00135A3A" w:rsidP="00135A3A">
                  <w:pPr>
                    <w:spacing w:line="276" w:lineRule="auto"/>
                    <w:rPr>
                      <w:lang w:val="el-GR"/>
                    </w:rPr>
                  </w:pPr>
                </w:p>
              </w:tc>
              <w:tc>
                <w:tcPr>
                  <w:tcW w:w="718" w:type="pct"/>
                  <w:shd w:val="clear" w:color="auto" w:fill="C0C0C0"/>
                </w:tcPr>
                <w:p w14:paraId="6DE2FE3F" w14:textId="77777777" w:rsidR="00135A3A" w:rsidRPr="00603221" w:rsidRDefault="00135A3A" w:rsidP="00135A3A">
                  <w:pPr>
                    <w:spacing w:line="276" w:lineRule="auto"/>
                    <w:rPr>
                      <w:lang w:val="el-GR"/>
                    </w:rPr>
                  </w:pPr>
                </w:p>
              </w:tc>
            </w:tr>
            <w:tr w:rsidR="00135A3A" w:rsidRPr="00164D9C" w14:paraId="2C6051B4" w14:textId="77777777" w:rsidTr="004629AE">
              <w:trPr>
                <w:trHeight w:val="380"/>
              </w:trPr>
              <w:tc>
                <w:tcPr>
                  <w:tcW w:w="3654" w:type="pct"/>
                  <w:gridSpan w:val="4"/>
                  <w:tcBorders>
                    <w:bottom w:val="single" w:sz="4" w:space="0" w:color="000080"/>
                  </w:tcBorders>
                  <w:shd w:val="clear" w:color="auto" w:fill="C0C0C0"/>
                  <w:vAlign w:val="center"/>
                </w:tcPr>
                <w:p w14:paraId="2629FA31"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629" w:type="pct"/>
                  <w:tcBorders>
                    <w:bottom w:val="single" w:sz="4" w:space="0" w:color="000080"/>
                  </w:tcBorders>
                  <w:shd w:val="clear" w:color="auto" w:fill="C0C0C0"/>
                  <w:vAlign w:val="center"/>
                </w:tcPr>
                <w:p w14:paraId="336FE0A6" w14:textId="77777777" w:rsidR="00135A3A" w:rsidRPr="00603221" w:rsidRDefault="00135A3A" w:rsidP="00135A3A">
                  <w:pPr>
                    <w:spacing w:line="276" w:lineRule="auto"/>
                    <w:rPr>
                      <w:lang w:val="el-GR"/>
                    </w:rPr>
                  </w:pPr>
                </w:p>
              </w:tc>
              <w:tc>
                <w:tcPr>
                  <w:tcW w:w="718" w:type="pct"/>
                  <w:tcBorders>
                    <w:bottom w:val="single" w:sz="4" w:space="0" w:color="000080"/>
                  </w:tcBorders>
                  <w:shd w:val="clear" w:color="auto" w:fill="C0C0C0"/>
                </w:tcPr>
                <w:p w14:paraId="660A18A5" w14:textId="77777777" w:rsidR="00135A3A" w:rsidRPr="00603221" w:rsidRDefault="00135A3A" w:rsidP="00135A3A">
                  <w:pPr>
                    <w:spacing w:line="276" w:lineRule="auto"/>
                    <w:rPr>
                      <w:lang w:val="el-GR"/>
                    </w:rPr>
                  </w:pPr>
                </w:p>
              </w:tc>
            </w:tr>
          </w:tbl>
          <w:p w14:paraId="062B1F1D" w14:textId="77777777" w:rsidR="00135A3A" w:rsidRPr="00603221" w:rsidRDefault="00135A3A" w:rsidP="00135A3A">
            <w:pPr>
              <w:autoSpaceDE w:val="0"/>
              <w:autoSpaceDN w:val="0"/>
              <w:adjustRightInd w:val="0"/>
              <w:spacing w:after="70"/>
              <w:jc w:val="left"/>
              <w:rPr>
                <w:b/>
                <w:bCs/>
                <w:lang w:val="el-GR" w:eastAsia="el-GR"/>
              </w:rPr>
            </w:pPr>
          </w:p>
          <w:p w14:paraId="3F556245"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35A3A" w:rsidRPr="00164D9C" w14:paraId="36910EC3" w14:textId="77777777" w:rsidTr="009C5EA6">
              <w:trPr>
                <w:trHeight w:val="788"/>
              </w:trPr>
              <w:tc>
                <w:tcPr>
                  <w:tcW w:w="262" w:type="pct"/>
                  <w:shd w:val="clear" w:color="auto" w:fill="E0E0E0"/>
                  <w:vAlign w:val="center"/>
                </w:tcPr>
                <w:p w14:paraId="49A7B686" w14:textId="77777777" w:rsidR="00135A3A" w:rsidRPr="00603221" w:rsidRDefault="00135A3A" w:rsidP="00135A3A">
                  <w:pPr>
                    <w:spacing w:line="276" w:lineRule="auto"/>
                    <w:rPr>
                      <w:lang w:val="el-GR"/>
                    </w:rPr>
                  </w:pPr>
                  <w:r w:rsidRPr="00603221">
                    <w:rPr>
                      <w:lang w:val="el-GR"/>
                    </w:rPr>
                    <w:lastRenderedPageBreak/>
                    <w:t>Α/Α</w:t>
                  </w:r>
                </w:p>
              </w:tc>
              <w:tc>
                <w:tcPr>
                  <w:tcW w:w="1146" w:type="pct"/>
                  <w:shd w:val="clear" w:color="auto" w:fill="E0E0E0"/>
                  <w:vAlign w:val="center"/>
                </w:tcPr>
                <w:p w14:paraId="42121B21"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4BA7A2C5"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6" w:type="pct"/>
                  <w:shd w:val="clear" w:color="auto" w:fill="E0E0E0"/>
                  <w:vAlign w:val="center"/>
                </w:tcPr>
                <w:p w14:paraId="791C3AFA"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709" w:type="pct"/>
                  <w:shd w:val="clear" w:color="auto" w:fill="E0E0E0"/>
                  <w:vAlign w:val="center"/>
                </w:tcPr>
                <w:p w14:paraId="4B0F79BD" w14:textId="77777777" w:rsidR="00135A3A" w:rsidRPr="00603221" w:rsidRDefault="00135A3A" w:rsidP="00135A3A">
                  <w:pPr>
                    <w:spacing w:line="276" w:lineRule="auto"/>
                    <w:jc w:val="left"/>
                    <w:rPr>
                      <w:lang w:val="el-GR"/>
                    </w:rPr>
                  </w:pPr>
                  <w:r w:rsidRPr="00603221">
                    <w:rPr>
                      <w:lang w:val="el-GR"/>
                    </w:rPr>
                    <w:t>Ανθρωπομήνες</w:t>
                  </w:r>
                </w:p>
              </w:tc>
              <w:tc>
                <w:tcPr>
                  <w:tcW w:w="590" w:type="pct"/>
                  <w:shd w:val="clear" w:color="auto" w:fill="C0C0C0"/>
                </w:tcPr>
                <w:p w14:paraId="2BBE174F"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164D9C" w14:paraId="1107C16C" w14:textId="77777777" w:rsidTr="009C5EA6">
              <w:trPr>
                <w:trHeight w:val="380"/>
              </w:trPr>
              <w:tc>
                <w:tcPr>
                  <w:tcW w:w="262" w:type="pct"/>
                  <w:vAlign w:val="center"/>
                </w:tcPr>
                <w:p w14:paraId="75F0193E" w14:textId="77777777" w:rsidR="00135A3A" w:rsidRPr="00603221" w:rsidRDefault="00135A3A" w:rsidP="00135A3A">
                  <w:pPr>
                    <w:spacing w:line="276" w:lineRule="auto"/>
                    <w:rPr>
                      <w:lang w:val="el-GR"/>
                    </w:rPr>
                  </w:pPr>
                </w:p>
              </w:tc>
              <w:tc>
                <w:tcPr>
                  <w:tcW w:w="1146" w:type="pct"/>
                  <w:vAlign w:val="center"/>
                </w:tcPr>
                <w:p w14:paraId="17054787" w14:textId="77777777" w:rsidR="00135A3A" w:rsidRPr="00603221" w:rsidRDefault="00135A3A" w:rsidP="00135A3A">
                  <w:pPr>
                    <w:spacing w:line="276" w:lineRule="auto"/>
                    <w:rPr>
                      <w:lang w:val="el-GR"/>
                    </w:rPr>
                  </w:pPr>
                </w:p>
              </w:tc>
              <w:tc>
                <w:tcPr>
                  <w:tcW w:w="1146" w:type="pct"/>
                  <w:vAlign w:val="center"/>
                </w:tcPr>
                <w:p w14:paraId="4095BE04" w14:textId="77777777" w:rsidR="00135A3A" w:rsidRPr="00603221" w:rsidRDefault="00135A3A" w:rsidP="00135A3A">
                  <w:pPr>
                    <w:spacing w:line="276" w:lineRule="auto"/>
                    <w:rPr>
                      <w:lang w:val="el-GR"/>
                    </w:rPr>
                  </w:pPr>
                </w:p>
              </w:tc>
              <w:tc>
                <w:tcPr>
                  <w:tcW w:w="1146" w:type="pct"/>
                  <w:vAlign w:val="center"/>
                </w:tcPr>
                <w:p w14:paraId="4BA76D3A" w14:textId="77777777" w:rsidR="00135A3A" w:rsidRPr="00603221" w:rsidRDefault="00135A3A" w:rsidP="00135A3A">
                  <w:pPr>
                    <w:spacing w:line="276" w:lineRule="auto"/>
                    <w:rPr>
                      <w:lang w:val="el-GR"/>
                    </w:rPr>
                  </w:pPr>
                </w:p>
              </w:tc>
              <w:tc>
                <w:tcPr>
                  <w:tcW w:w="709" w:type="pct"/>
                  <w:vAlign w:val="center"/>
                </w:tcPr>
                <w:p w14:paraId="711638BD" w14:textId="77777777" w:rsidR="00135A3A" w:rsidRPr="00603221" w:rsidRDefault="00135A3A" w:rsidP="00135A3A">
                  <w:pPr>
                    <w:spacing w:line="276" w:lineRule="auto"/>
                    <w:rPr>
                      <w:lang w:val="el-GR"/>
                    </w:rPr>
                  </w:pPr>
                </w:p>
              </w:tc>
              <w:tc>
                <w:tcPr>
                  <w:tcW w:w="590" w:type="pct"/>
                  <w:shd w:val="clear" w:color="auto" w:fill="C0C0C0"/>
                </w:tcPr>
                <w:p w14:paraId="7C8B8F5C" w14:textId="77777777" w:rsidR="00135A3A" w:rsidRPr="00603221" w:rsidRDefault="00135A3A" w:rsidP="00135A3A">
                  <w:pPr>
                    <w:spacing w:line="276" w:lineRule="auto"/>
                    <w:rPr>
                      <w:lang w:val="el-GR"/>
                    </w:rPr>
                  </w:pPr>
                </w:p>
              </w:tc>
            </w:tr>
            <w:tr w:rsidR="00135A3A" w:rsidRPr="00164D9C" w14:paraId="3B968449" w14:textId="77777777" w:rsidTr="009C5EA6">
              <w:trPr>
                <w:trHeight w:val="394"/>
              </w:trPr>
              <w:tc>
                <w:tcPr>
                  <w:tcW w:w="262" w:type="pct"/>
                  <w:vAlign w:val="center"/>
                </w:tcPr>
                <w:p w14:paraId="71940F98" w14:textId="77777777" w:rsidR="00135A3A" w:rsidRPr="00603221" w:rsidRDefault="00135A3A" w:rsidP="00135A3A">
                  <w:pPr>
                    <w:spacing w:line="276" w:lineRule="auto"/>
                    <w:rPr>
                      <w:lang w:val="el-GR"/>
                    </w:rPr>
                  </w:pPr>
                </w:p>
              </w:tc>
              <w:tc>
                <w:tcPr>
                  <w:tcW w:w="1146" w:type="pct"/>
                  <w:vAlign w:val="center"/>
                </w:tcPr>
                <w:p w14:paraId="58271F5F" w14:textId="77777777" w:rsidR="00135A3A" w:rsidRPr="00603221" w:rsidRDefault="00135A3A" w:rsidP="00135A3A">
                  <w:pPr>
                    <w:spacing w:line="276" w:lineRule="auto"/>
                    <w:rPr>
                      <w:lang w:val="el-GR"/>
                    </w:rPr>
                  </w:pPr>
                </w:p>
              </w:tc>
              <w:tc>
                <w:tcPr>
                  <w:tcW w:w="1146" w:type="pct"/>
                  <w:vAlign w:val="center"/>
                </w:tcPr>
                <w:p w14:paraId="6FEB61BD" w14:textId="77777777" w:rsidR="00135A3A" w:rsidRPr="00603221" w:rsidRDefault="00135A3A" w:rsidP="00135A3A">
                  <w:pPr>
                    <w:spacing w:line="276" w:lineRule="auto"/>
                    <w:rPr>
                      <w:lang w:val="el-GR"/>
                    </w:rPr>
                  </w:pPr>
                </w:p>
              </w:tc>
              <w:tc>
                <w:tcPr>
                  <w:tcW w:w="1146" w:type="pct"/>
                  <w:vAlign w:val="center"/>
                </w:tcPr>
                <w:p w14:paraId="341194E2" w14:textId="77777777" w:rsidR="00135A3A" w:rsidRPr="00603221" w:rsidRDefault="00135A3A" w:rsidP="00135A3A">
                  <w:pPr>
                    <w:spacing w:line="276" w:lineRule="auto"/>
                    <w:rPr>
                      <w:lang w:val="el-GR"/>
                    </w:rPr>
                  </w:pPr>
                </w:p>
              </w:tc>
              <w:tc>
                <w:tcPr>
                  <w:tcW w:w="709" w:type="pct"/>
                  <w:vAlign w:val="center"/>
                </w:tcPr>
                <w:p w14:paraId="21897A72" w14:textId="77777777" w:rsidR="00135A3A" w:rsidRPr="00603221" w:rsidRDefault="00135A3A" w:rsidP="00135A3A">
                  <w:pPr>
                    <w:spacing w:line="276" w:lineRule="auto"/>
                    <w:rPr>
                      <w:lang w:val="el-GR"/>
                    </w:rPr>
                  </w:pPr>
                </w:p>
              </w:tc>
              <w:tc>
                <w:tcPr>
                  <w:tcW w:w="590" w:type="pct"/>
                  <w:shd w:val="clear" w:color="auto" w:fill="C0C0C0"/>
                </w:tcPr>
                <w:p w14:paraId="322B20CF" w14:textId="77777777" w:rsidR="00135A3A" w:rsidRPr="00603221" w:rsidRDefault="00135A3A" w:rsidP="00135A3A">
                  <w:pPr>
                    <w:spacing w:line="276" w:lineRule="auto"/>
                    <w:rPr>
                      <w:lang w:val="el-GR"/>
                    </w:rPr>
                  </w:pPr>
                </w:p>
              </w:tc>
            </w:tr>
            <w:tr w:rsidR="00135A3A" w:rsidRPr="00164D9C" w14:paraId="53C5F7D8" w14:textId="77777777" w:rsidTr="009C5EA6">
              <w:trPr>
                <w:trHeight w:val="394"/>
              </w:trPr>
              <w:tc>
                <w:tcPr>
                  <w:tcW w:w="262" w:type="pct"/>
                  <w:vAlign w:val="center"/>
                </w:tcPr>
                <w:p w14:paraId="185DAB41" w14:textId="77777777" w:rsidR="00135A3A" w:rsidRPr="00603221" w:rsidRDefault="00135A3A" w:rsidP="00135A3A">
                  <w:pPr>
                    <w:spacing w:line="276" w:lineRule="auto"/>
                    <w:rPr>
                      <w:lang w:val="el-GR"/>
                    </w:rPr>
                  </w:pPr>
                </w:p>
              </w:tc>
              <w:tc>
                <w:tcPr>
                  <w:tcW w:w="1146" w:type="pct"/>
                  <w:vAlign w:val="center"/>
                </w:tcPr>
                <w:p w14:paraId="5C7FA212" w14:textId="77777777" w:rsidR="00135A3A" w:rsidRPr="00603221" w:rsidRDefault="00135A3A" w:rsidP="00135A3A">
                  <w:pPr>
                    <w:spacing w:line="276" w:lineRule="auto"/>
                    <w:rPr>
                      <w:lang w:val="el-GR"/>
                    </w:rPr>
                  </w:pPr>
                </w:p>
              </w:tc>
              <w:tc>
                <w:tcPr>
                  <w:tcW w:w="1146" w:type="pct"/>
                  <w:vAlign w:val="center"/>
                </w:tcPr>
                <w:p w14:paraId="277974FE" w14:textId="77777777" w:rsidR="00135A3A" w:rsidRPr="00603221" w:rsidRDefault="00135A3A" w:rsidP="00135A3A">
                  <w:pPr>
                    <w:spacing w:line="276" w:lineRule="auto"/>
                    <w:rPr>
                      <w:lang w:val="el-GR"/>
                    </w:rPr>
                  </w:pPr>
                </w:p>
              </w:tc>
              <w:tc>
                <w:tcPr>
                  <w:tcW w:w="1146" w:type="pct"/>
                  <w:vAlign w:val="center"/>
                </w:tcPr>
                <w:p w14:paraId="7989EFB0" w14:textId="77777777" w:rsidR="00135A3A" w:rsidRPr="00603221" w:rsidRDefault="00135A3A" w:rsidP="00135A3A">
                  <w:pPr>
                    <w:spacing w:line="276" w:lineRule="auto"/>
                    <w:rPr>
                      <w:lang w:val="el-GR"/>
                    </w:rPr>
                  </w:pPr>
                </w:p>
              </w:tc>
              <w:tc>
                <w:tcPr>
                  <w:tcW w:w="709" w:type="pct"/>
                  <w:vAlign w:val="center"/>
                </w:tcPr>
                <w:p w14:paraId="3BBD34B7" w14:textId="77777777" w:rsidR="00135A3A" w:rsidRPr="00603221" w:rsidRDefault="00135A3A" w:rsidP="00135A3A">
                  <w:pPr>
                    <w:spacing w:line="276" w:lineRule="auto"/>
                    <w:rPr>
                      <w:lang w:val="el-GR"/>
                    </w:rPr>
                  </w:pPr>
                </w:p>
              </w:tc>
              <w:tc>
                <w:tcPr>
                  <w:tcW w:w="590" w:type="pct"/>
                  <w:shd w:val="clear" w:color="auto" w:fill="C0C0C0"/>
                </w:tcPr>
                <w:p w14:paraId="649C1B08" w14:textId="77777777" w:rsidR="00135A3A" w:rsidRPr="00603221" w:rsidRDefault="00135A3A" w:rsidP="00135A3A">
                  <w:pPr>
                    <w:spacing w:line="276" w:lineRule="auto"/>
                    <w:rPr>
                      <w:lang w:val="el-GR"/>
                    </w:rPr>
                  </w:pPr>
                </w:p>
              </w:tc>
            </w:tr>
            <w:tr w:rsidR="00135A3A" w:rsidRPr="00164D9C" w14:paraId="15420A02" w14:textId="77777777" w:rsidTr="009C5EA6">
              <w:trPr>
                <w:trHeight w:val="394"/>
              </w:trPr>
              <w:tc>
                <w:tcPr>
                  <w:tcW w:w="3701" w:type="pct"/>
                  <w:gridSpan w:val="4"/>
                  <w:tcBorders>
                    <w:bottom w:val="single" w:sz="4" w:space="0" w:color="000080"/>
                  </w:tcBorders>
                  <w:shd w:val="clear" w:color="auto" w:fill="C0C0C0"/>
                  <w:vAlign w:val="center"/>
                </w:tcPr>
                <w:p w14:paraId="6CC1EF8F"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709" w:type="pct"/>
                  <w:tcBorders>
                    <w:bottom w:val="single" w:sz="4" w:space="0" w:color="000080"/>
                  </w:tcBorders>
                  <w:shd w:val="clear" w:color="auto" w:fill="C0C0C0"/>
                  <w:vAlign w:val="center"/>
                </w:tcPr>
                <w:p w14:paraId="671035D6" w14:textId="77777777" w:rsidR="00135A3A" w:rsidRPr="00603221" w:rsidRDefault="00135A3A" w:rsidP="00135A3A">
                  <w:pPr>
                    <w:spacing w:line="276" w:lineRule="auto"/>
                    <w:rPr>
                      <w:lang w:val="el-GR"/>
                    </w:rPr>
                  </w:pPr>
                </w:p>
              </w:tc>
              <w:tc>
                <w:tcPr>
                  <w:tcW w:w="590" w:type="pct"/>
                  <w:tcBorders>
                    <w:bottom w:val="single" w:sz="4" w:space="0" w:color="000080"/>
                  </w:tcBorders>
                  <w:shd w:val="clear" w:color="auto" w:fill="C0C0C0"/>
                </w:tcPr>
                <w:p w14:paraId="73EE3A5D" w14:textId="77777777" w:rsidR="00135A3A" w:rsidRPr="00603221" w:rsidRDefault="00135A3A" w:rsidP="00135A3A">
                  <w:pPr>
                    <w:spacing w:line="276" w:lineRule="auto"/>
                    <w:rPr>
                      <w:lang w:val="el-GR"/>
                    </w:rPr>
                  </w:pPr>
                </w:p>
              </w:tc>
            </w:tr>
          </w:tbl>
          <w:p w14:paraId="2186AAE5" w14:textId="77777777" w:rsidR="00135A3A" w:rsidRPr="00603221" w:rsidRDefault="00135A3A" w:rsidP="00135A3A">
            <w:pPr>
              <w:autoSpaceDE w:val="0"/>
              <w:autoSpaceDN w:val="0"/>
              <w:adjustRightInd w:val="0"/>
              <w:spacing w:after="70"/>
              <w:jc w:val="left"/>
              <w:rPr>
                <w:b/>
                <w:bCs/>
                <w:lang w:val="el-GR" w:eastAsia="el-GR"/>
              </w:rPr>
            </w:pPr>
          </w:p>
          <w:p w14:paraId="4656E790"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35A3A" w:rsidRPr="00164D9C" w14:paraId="1729A27F" w14:textId="77777777" w:rsidTr="009C5EA6">
              <w:trPr>
                <w:trHeight w:val="788"/>
              </w:trPr>
              <w:tc>
                <w:tcPr>
                  <w:tcW w:w="262" w:type="pct"/>
                  <w:shd w:val="clear" w:color="auto" w:fill="E0E0E0"/>
                  <w:vAlign w:val="center"/>
                </w:tcPr>
                <w:p w14:paraId="0EFE4706"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4BF75E23"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28" w:type="pct"/>
                  <w:shd w:val="clear" w:color="auto" w:fill="E0E0E0"/>
                  <w:vAlign w:val="center"/>
                </w:tcPr>
                <w:p w14:paraId="6BE33DF4" w14:textId="77777777" w:rsidR="00135A3A" w:rsidRPr="00603221" w:rsidRDefault="00135A3A" w:rsidP="00135A3A">
                  <w:pPr>
                    <w:spacing w:line="276" w:lineRule="auto"/>
                    <w:rPr>
                      <w:lang w:val="el-GR"/>
                    </w:rPr>
                  </w:pPr>
                  <w:r w:rsidRPr="00603221">
                    <w:rPr>
                      <w:lang w:val="el-GR"/>
                    </w:rPr>
                    <w:t>Θέση στην Ομάδα Έργου</w:t>
                  </w:r>
                </w:p>
              </w:tc>
              <w:tc>
                <w:tcPr>
                  <w:tcW w:w="709" w:type="pct"/>
                  <w:shd w:val="clear" w:color="auto" w:fill="E0E0E0"/>
                  <w:vAlign w:val="center"/>
                </w:tcPr>
                <w:p w14:paraId="07CCA04C" w14:textId="77777777" w:rsidR="00135A3A" w:rsidRPr="00603221" w:rsidRDefault="00135A3A" w:rsidP="00135A3A">
                  <w:pPr>
                    <w:spacing w:line="276" w:lineRule="auto"/>
                    <w:rPr>
                      <w:lang w:val="el-GR"/>
                    </w:rPr>
                  </w:pPr>
                  <w:r w:rsidRPr="00603221">
                    <w:rPr>
                      <w:lang w:val="el-GR"/>
                    </w:rPr>
                    <w:t>Ανθρωπομήνες</w:t>
                  </w:r>
                </w:p>
              </w:tc>
              <w:tc>
                <w:tcPr>
                  <w:tcW w:w="639" w:type="pct"/>
                  <w:shd w:val="clear" w:color="auto" w:fill="C0C0C0"/>
                </w:tcPr>
                <w:p w14:paraId="502E3164"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164D9C" w14:paraId="67598FF1" w14:textId="77777777" w:rsidTr="009C5EA6">
              <w:trPr>
                <w:trHeight w:val="394"/>
              </w:trPr>
              <w:tc>
                <w:tcPr>
                  <w:tcW w:w="262" w:type="pct"/>
                  <w:vAlign w:val="center"/>
                </w:tcPr>
                <w:p w14:paraId="334B9B75" w14:textId="77777777" w:rsidR="00135A3A" w:rsidRPr="00603221" w:rsidRDefault="00135A3A" w:rsidP="00135A3A">
                  <w:pPr>
                    <w:spacing w:line="276" w:lineRule="auto"/>
                    <w:rPr>
                      <w:lang w:val="el-GR"/>
                    </w:rPr>
                  </w:pPr>
                </w:p>
              </w:tc>
              <w:tc>
                <w:tcPr>
                  <w:tcW w:w="2261" w:type="pct"/>
                  <w:vAlign w:val="center"/>
                </w:tcPr>
                <w:p w14:paraId="7697AF9E" w14:textId="77777777" w:rsidR="00135A3A" w:rsidRPr="00603221" w:rsidRDefault="00135A3A" w:rsidP="00135A3A">
                  <w:pPr>
                    <w:spacing w:line="276" w:lineRule="auto"/>
                    <w:rPr>
                      <w:lang w:val="el-GR"/>
                    </w:rPr>
                  </w:pPr>
                </w:p>
              </w:tc>
              <w:tc>
                <w:tcPr>
                  <w:tcW w:w="1128" w:type="pct"/>
                  <w:vAlign w:val="center"/>
                </w:tcPr>
                <w:p w14:paraId="3439319E" w14:textId="77777777" w:rsidR="00135A3A" w:rsidRPr="00603221" w:rsidRDefault="00135A3A" w:rsidP="00135A3A">
                  <w:pPr>
                    <w:spacing w:line="276" w:lineRule="auto"/>
                    <w:rPr>
                      <w:lang w:val="el-GR"/>
                    </w:rPr>
                  </w:pPr>
                </w:p>
              </w:tc>
              <w:tc>
                <w:tcPr>
                  <w:tcW w:w="709" w:type="pct"/>
                  <w:vAlign w:val="center"/>
                </w:tcPr>
                <w:p w14:paraId="11313F8F" w14:textId="77777777" w:rsidR="00135A3A" w:rsidRPr="00603221" w:rsidRDefault="00135A3A" w:rsidP="00135A3A">
                  <w:pPr>
                    <w:spacing w:line="276" w:lineRule="auto"/>
                    <w:rPr>
                      <w:lang w:val="el-GR"/>
                    </w:rPr>
                  </w:pPr>
                </w:p>
              </w:tc>
              <w:tc>
                <w:tcPr>
                  <w:tcW w:w="639" w:type="pct"/>
                  <w:shd w:val="clear" w:color="auto" w:fill="C0C0C0"/>
                </w:tcPr>
                <w:p w14:paraId="29601D87" w14:textId="77777777" w:rsidR="00135A3A" w:rsidRPr="00603221" w:rsidRDefault="00135A3A" w:rsidP="00135A3A">
                  <w:pPr>
                    <w:spacing w:line="276" w:lineRule="auto"/>
                    <w:rPr>
                      <w:lang w:val="el-GR"/>
                    </w:rPr>
                  </w:pPr>
                </w:p>
              </w:tc>
            </w:tr>
            <w:tr w:rsidR="00135A3A" w:rsidRPr="00164D9C" w14:paraId="487DC6CA" w14:textId="77777777" w:rsidTr="009C5EA6">
              <w:trPr>
                <w:trHeight w:val="394"/>
              </w:trPr>
              <w:tc>
                <w:tcPr>
                  <w:tcW w:w="262" w:type="pct"/>
                  <w:vAlign w:val="center"/>
                </w:tcPr>
                <w:p w14:paraId="71F410D3" w14:textId="77777777" w:rsidR="00135A3A" w:rsidRPr="00603221" w:rsidRDefault="00135A3A" w:rsidP="00135A3A">
                  <w:pPr>
                    <w:spacing w:line="276" w:lineRule="auto"/>
                    <w:rPr>
                      <w:lang w:val="el-GR"/>
                    </w:rPr>
                  </w:pPr>
                </w:p>
              </w:tc>
              <w:tc>
                <w:tcPr>
                  <w:tcW w:w="2261" w:type="pct"/>
                  <w:vAlign w:val="center"/>
                </w:tcPr>
                <w:p w14:paraId="3B366DA8" w14:textId="77777777" w:rsidR="00135A3A" w:rsidRPr="00603221" w:rsidRDefault="00135A3A" w:rsidP="00135A3A">
                  <w:pPr>
                    <w:spacing w:line="276" w:lineRule="auto"/>
                    <w:rPr>
                      <w:lang w:val="el-GR"/>
                    </w:rPr>
                  </w:pPr>
                </w:p>
              </w:tc>
              <w:tc>
                <w:tcPr>
                  <w:tcW w:w="1128" w:type="pct"/>
                  <w:vAlign w:val="center"/>
                </w:tcPr>
                <w:p w14:paraId="32199B60" w14:textId="77777777" w:rsidR="00135A3A" w:rsidRPr="00603221" w:rsidRDefault="00135A3A" w:rsidP="00135A3A">
                  <w:pPr>
                    <w:spacing w:line="276" w:lineRule="auto"/>
                    <w:rPr>
                      <w:lang w:val="el-GR"/>
                    </w:rPr>
                  </w:pPr>
                </w:p>
              </w:tc>
              <w:tc>
                <w:tcPr>
                  <w:tcW w:w="709" w:type="pct"/>
                  <w:vAlign w:val="center"/>
                </w:tcPr>
                <w:p w14:paraId="1B6A8772" w14:textId="77777777" w:rsidR="00135A3A" w:rsidRPr="00603221" w:rsidRDefault="00135A3A" w:rsidP="00135A3A">
                  <w:pPr>
                    <w:spacing w:line="276" w:lineRule="auto"/>
                    <w:rPr>
                      <w:lang w:val="el-GR"/>
                    </w:rPr>
                  </w:pPr>
                </w:p>
              </w:tc>
              <w:tc>
                <w:tcPr>
                  <w:tcW w:w="639" w:type="pct"/>
                  <w:shd w:val="clear" w:color="auto" w:fill="C0C0C0"/>
                </w:tcPr>
                <w:p w14:paraId="60DAE486" w14:textId="77777777" w:rsidR="00135A3A" w:rsidRPr="00603221" w:rsidRDefault="00135A3A" w:rsidP="00135A3A">
                  <w:pPr>
                    <w:spacing w:line="276" w:lineRule="auto"/>
                    <w:rPr>
                      <w:lang w:val="el-GR"/>
                    </w:rPr>
                  </w:pPr>
                </w:p>
              </w:tc>
            </w:tr>
            <w:tr w:rsidR="00135A3A" w:rsidRPr="00164D9C" w14:paraId="60DEE01C" w14:textId="77777777" w:rsidTr="009C5EA6">
              <w:trPr>
                <w:trHeight w:val="394"/>
              </w:trPr>
              <w:tc>
                <w:tcPr>
                  <w:tcW w:w="262" w:type="pct"/>
                  <w:vAlign w:val="center"/>
                </w:tcPr>
                <w:p w14:paraId="1C40129F" w14:textId="77777777" w:rsidR="00135A3A" w:rsidRPr="00603221" w:rsidRDefault="00135A3A" w:rsidP="00135A3A">
                  <w:pPr>
                    <w:spacing w:line="276" w:lineRule="auto"/>
                    <w:rPr>
                      <w:lang w:val="el-GR"/>
                    </w:rPr>
                  </w:pPr>
                </w:p>
              </w:tc>
              <w:tc>
                <w:tcPr>
                  <w:tcW w:w="2261" w:type="pct"/>
                  <w:vAlign w:val="center"/>
                </w:tcPr>
                <w:p w14:paraId="61170C11" w14:textId="77777777" w:rsidR="00135A3A" w:rsidRPr="00603221" w:rsidRDefault="00135A3A" w:rsidP="00135A3A">
                  <w:pPr>
                    <w:spacing w:line="276" w:lineRule="auto"/>
                    <w:rPr>
                      <w:lang w:val="el-GR"/>
                    </w:rPr>
                  </w:pPr>
                </w:p>
              </w:tc>
              <w:tc>
                <w:tcPr>
                  <w:tcW w:w="1128" w:type="pct"/>
                  <w:vAlign w:val="center"/>
                </w:tcPr>
                <w:p w14:paraId="4C36CBC1" w14:textId="77777777" w:rsidR="00135A3A" w:rsidRPr="00603221" w:rsidRDefault="00135A3A" w:rsidP="00135A3A">
                  <w:pPr>
                    <w:spacing w:line="276" w:lineRule="auto"/>
                    <w:rPr>
                      <w:lang w:val="el-GR"/>
                    </w:rPr>
                  </w:pPr>
                </w:p>
              </w:tc>
              <w:tc>
                <w:tcPr>
                  <w:tcW w:w="709" w:type="pct"/>
                  <w:vAlign w:val="center"/>
                </w:tcPr>
                <w:p w14:paraId="6D33944F" w14:textId="77777777" w:rsidR="00135A3A" w:rsidRPr="00603221" w:rsidRDefault="00135A3A" w:rsidP="00135A3A">
                  <w:pPr>
                    <w:spacing w:line="276" w:lineRule="auto"/>
                    <w:rPr>
                      <w:lang w:val="el-GR"/>
                    </w:rPr>
                  </w:pPr>
                </w:p>
              </w:tc>
              <w:tc>
                <w:tcPr>
                  <w:tcW w:w="639" w:type="pct"/>
                  <w:shd w:val="clear" w:color="auto" w:fill="C0C0C0"/>
                </w:tcPr>
                <w:p w14:paraId="6ECD9BCC" w14:textId="77777777" w:rsidR="00135A3A" w:rsidRPr="00603221" w:rsidRDefault="00135A3A" w:rsidP="00135A3A">
                  <w:pPr>
                    <w:spacing w:line="276" w:lineRule="auto"/>
                    <w:rPr>
                      <w:lang w:val="el-GR"/>
                    </w:rPr>
                  </w:pPr>
                </w:p>
              </w:tc>
            </w:tr>
            <w:tr w:rsidR="00135A3A" w:rsidRPr="00164D9C" w14:paraId="4E304B4F" w14:textId="77777777" w:rsidTr="009C5EA6">
              <w:trPr>
                <w:trHeight w:val="380"/>
              </w:trPr>
              <w:tc>
                <w:tcPr>
                  <w:tcW w:w="3653" w:type="pct"/>
                  <w:gridSpan w:val="3"/>
                  <w:shd w:val="clear" w:color="auto" w:fill="C0C0C0"/>
                  <w:vAlign w:val="center"/>
                </w:tcPr>
                <w:p w14:paraId="61488DE0" w14:textId="77777777" w:rsidR="00135A3A" w:rsidRPr="00603221" w:rsidRDefault="00135A3A" w:rsidP="00135A3A">
                  <w:pPr>
                    <w:spacing w:line="276" w:lineRule="auto"/>
                    <w:rPr>
                      <w:lang w:val="el-GR"/>
                    </w:rPr>
                  </w:pPr>
                  <w:r w:rsidRPr="00603221">
                    <w:rPr>
                      <w:b/>
                      <w:lang w:val="el-GR"/>
                    </w:rPr>
                    <w:t>ΜΕΡΙΚΟ ΣΥΝΟΛΟ (3)</w:t>
                  </w:r>
                </w:p>
              </w:tc>
              <w:tc>
                <w:tcPr>
                  <w:tcW w:w="709" w:type="pct"/>
                  <w:shd w:val="clear" w:color="auto" w:fill="C0C0C0"/>
                  <w:vAlign w:val="center"/>
                </w:tcPr>
                <w:p w14:paraId="3777C64F" w14:textId="77777777" w:rsidR="00135A3A" w:rsidRPr="00603221" w:rsidRDefault="00135A3A" w:rsidP="00135A3A">
                  <w:pPr>
                    <w:spacing w:line="276" w:lineRule="auto"/>
                    <w:rPr>
                      <w:lang w:val="el-GR"/>
                    </w:rPr>
                  </w:pPr>
                </w:p>
              </w:tc>
              <w:tc>
                <w:tcPr>
                  <w:tcW w:w="639" w:type="pct"/>
                  <w:shd w:val="clear" w:color="auto" w:fill="C0C0C0"/>
                </w:tcPr>
                <w:p w14:paraId="08FF88D0" w14:textId="77777777" w:rsidR="00135A3A" w:rsidRPr="00603221" w:rsidRDefault="00135A3A" w:rsidP="00135A3A">
                  <w:pPr>
                    <w:spacing w:line="276" w:lineRule="auto"/>
                    <w:rPr>
                      <w:lang w:val="el-GR"/>
                    </w:rPr>
                  </w:pPr>
                </w:p>
              </w:tc>
            </w:tr>
          </w:tbl>
          <w:p w14:paraId="2DC5F4EF" w14:textId="77777777"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1E52497F" w14:textId="77777777" w:rsidR="00135A3A" w:rsidRPr="00603221" w:rsidRDefault="00135A3A" w:rsidP="00135A3A">
            <w:pPr>
              <w:autoSpaceDE w:val="0"/>
              <w:autoSpaceDN w:val="0"/>
              <w:adjustRightInd w:val="0"/>
              <w:spacing w:after="70"/>
              <w:rPr>
                <w:b/>
                <w:bCs/>
                <w:lang w:val="el-GR" w:eastAsia="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DB4E04" w14:paraId="5012E107" w14:textId="77777777" w:rsidTr="009C5EA6">
        <w:tc>
          <w:tcPr>
            <w:tcW w:w="675" w:type="dxa"/>
          </w:tcPr>
          <w:p w14:paraId="326347E5" w14:textId="77777777" w:rsidR="00135A3A" w:rsidRPr="00603221" w:rsidRDefault="00135A3A" w:rsidP="00135A3A">
            <w:r w:rsidRPr="00603221">
              <w:rPr>
                <w:lang w:val="el-GR"/>
              </w:rPr>
              <w:lastRenderedPageBreak/>
              <w:t>4</w:t>
            </w:r>
            <w:r w:rsidRPr="00603221">
              <w:t>.2</w:t>
            </w:r>
          </w:p>
        </w:tc>
        <w:tc>
          <w:tcPr>
            <w:tcW w:w="9180" w:type="dxa"/>
          </w:tcPr>
          <w:p w14:paraId="25C9F6EE" w14:textId="6C4BF68F"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w:t>
            </w:r>
            <w:r w:rsidR="004567FC">
              <w:rPr>
                <w:lang w:val="el-GR"/>
              </w:rPr>
              <w:t>/</w:t>
            </w:r>
            <w:r w:rsidRPr="00603221">
              <w:rPr>
                <w:lang w:val="el-GR"/>
              </w:rPr>
              <w:t xml:space="preserve"> βλ. «</w:t>
            </w:r>
            <w:r w:rsidR="00355E7C">
              <w:fldChar w:fldCharType="begin"/>
            </w:r>
            <w:r w:rsidR="00355E7C" w:rsidRPr="004567FC">
              <w:rPr>
                <w:lang w:val="el-GR"/>
              </w:rPr>
              <w:instrText xml:space="preserve"> </w:instrText>
            </w:r>
            <w:r w:rsidR="00355E7C">
              <w:instrText>REF</w:instrText>
            </w:r>
            <w:r w:rsidR="00355E7C" w:rsidRPr="004567FC">
              <w:rPr>
                <w:lang w:val="el-GR"/>
              </w:rPr>
              <w:instrText xml:space="preserve"> _</w:instrText>
            </w:r>
            <w:r w:rsidR="00355E7C">
              <w:instrText>Ref</w:instrText>
            </w:r>
            <w:r w:rsidR="00355E7C" w:rsidRPr="004567FC">
              <w:rPr>
                <w:lang w:val="el-GR"/>
              </w:rPr>
              <w:instrText>496624509 \</w:instrText>
            </w:r>
            <w:r w:rsidR="00355E7C">
              <w:instrText>h</w:instrText>
            </w:r>
            <w:r w:rsidR="00355E7C" w:rsidRPr="004567FC">
              <w:rPr>
                <w:lang w:val="el-GR"/>
              </w:rPr>
              <w:instrText xml:space="preserve">  \* </w:instrText>
            </w:r>
            <w:r w:rsidR="00355E7C">
              <w:instrText>MERGEFORMAT</w:instrText>
            </w:r>
            <w:r w:rsidR="00355E7C" w:rsidRPr="004567FC">
              <w:rPr>
                <w:lang w:val="el-GR"/>
              </w:rPr>
              <w:instrText xml:space="preserve"> </w:instrText>
            </w:r>
            <w:r w:rsidR="00355E7C">
              <w:fldChar w:fldCharType="separate"/>
            </w:r>
            <w:r w:rsidR="00740EA9" w:rsidRPr="00603221">
              <w:rPr>
                <w:lang w:val="el-GR"/>
              </w:rPr>
              <w:t>ΠΑΡΑΡΤΗΜΑ Ι</w:t>
            </w:r>
            <w:r w:rsidR="00740EA9" w:rsidRPr="00740EA9">
              <w:rPr>
                <w:lang w:val="el-GR"/>
              </w:rPr>
              <w:t>V</w:t>
            </w:r>
            <w:r w:rsidR="00740EA9" w:rsidRPr="00603221">
              <w:rPr>
                <w:lang w:val="el-GR"/>
              </w:rPr>
              <w:t xml:space="preserve"> </w:t>
            </w:r>
            <w:r w:rsidR="00740EA9">
              <w:rPr>
                <w:lang w:val="el-GR"/>
              </w:rPr>
              <w:t>-</w:t>
            </w:r>
            <w:r w:rsidR="00740EA9" w:rsidRPr="00603221">
              <w:rPr>
                <w:lang w:val="el-GR"/>
              </w:rPr>
              <w:t xml:space="preserve"> Υπόδειγμα Βιογραφικού Σημειώματος</w:t>
            </w:r>
            <w:r w:rsidR="00355E7C">
              <w:fldChar w:fldCharType="end"/>
            </w:r>
            <w:r w:rsidRPr="00603221">
              <w:rPr>
                <w:lang w:val="el-GR"/>
              </w:rPr>
              <w:t>»)</w:t>
            </w:r>
          </w:p>
        </w:tc>
      </w:tr>
    </w:tbl>
    <w:p w14:paraId="7F4F97D7" w14:textId="77777777" w:rsidR="00814752" w:rsidRPr="00603221" w:rsidRDefault="00814752">
      <w:pPr>
        <w:rPr>
          <w:b/>
          <w:bCs/>
          <w:lang w:val="el-GR"/>
        </w:rPr>
      </w:pPr>
    </w:p>
    <w:p w14:paraId="2B810C31" w14:textId="35C0ED3B"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496541651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40EA9" w:rsidRPr="00740EA9">
        <w:rPr>
          <w:b/>
          <w:lang w:val="el-GR"/>
        </w:rPr>
        <w:t>2.2.7</w:t>
      </w:r>
      <w:r w:rsidR="00355E7C">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164D9C" w14:paraId="1729EF24" w14:textId="77777777" w:rsidTr="009C5EA6">
        <w:trPr>
          <w:trHeight w:val="711"/>
        </w:trPr>
        <w:tc>
          <w:tcPr>
            <w:tcW w:w="675" w:type="dxa"/>
            <w:shd w:val="clear" w:color="auto" w:fill="D9D9D9"/>
          </w:tcPr>
          <w:p w14:paraId="10BD7BA9"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503DBD4A" w14:textId="7F599E50" w:rsidR="005332E7" w:rsidRPr="00DB4E04" w:rsidRDefault="00BD358F" w:rsidP="005332E7">
            <w:pPr>
              <w:autoSpaceDE w:val="0"/>
              <w:autoSpaceDN w:val="0"/>
              <w:adjustRightInd w:val="0"/>
              <w:rPr>
                <w:lang w:val="el-GR"/>
              </w:rPr>
            </w:pPr>
            <w:r w:rsidRPr="00603221">
              <w:rPr>
                <w:b/>
                <w:lang w:val="el-GR" w:eastAsia="el-GR"/>
              </w:rPr>
              <w:t xml:space="preserve">Οι οικονομικοί φορείς που συμμετέχουν στη διαδικασία σύναψης της παρούσας απαιτείται </w:t>
            </w:r>
            <w:r w:rsidRPr="00603221">
              <w:rPr>
                <w:b/>
                <w:lang w:val="el-GR"/>
              </w:rPr>
              <w:t>να εξασφαλίζουν την ποιότητα των παρεχόμενων υπηρεσιών</w:t>
            </w:r>
            <w:r w:rsidR="00E1337D" w:rsidRPr="00603221">
              <w:rPr>
                <w:b/>
                <w:lang w:val="el-GR"/>
              </w:rPr>
              <w:t xml:space="preserve"> </w:t>
            </w:r>
            <w:r w:rsidRPr="00603221">
              <w:rPr>
                <w:b/>
                <w:lang w:val="el-GR"/>
              </w:rPr>
              <w:t xml:space="preserve">και να διαθέτουν οργανωμένο σύστημα διαχείρισης </w:t>
            </w:r>
            <w:r w:rsidRPr="005332E7">
              <w:rPr>
                <w:b/>
                <w:lang w:val="el-GR"/>
              </w:rPr>
              <w:t>Ποιότητας</w:t>
            </w:r>
            <w:r w:rsidR="00643224" w:rsidRPr="005332E7">
              <w:rPr>
                <w:b/>
                <w:bCs/>
                <w:lang w:val="el-GR"/>
              </w:rPr>
              <w:t xml:space="preserve"> </w:t>
            </w:r>
            <w:r w:rsidR="005332E7" w:rsidRPr="008F42D8">
              <w:rPr>
                <w:b/>
                <w:bCs/>
                <w:lang w:val="en-US"/>
              </w:rPr>
              <w:t>ISO</w:t>
            </w:r>
            <w:r w:rsidR="005332E7" w:rsidRPr="008F42D8">
              <w:rPr>
                <w:b/>
                <w:bCs/>
                <w:lang w:val="el-GR"/>
              </w:rPr>
              <w:t xml:space="preserve"> 9001:2015 ή ισοδύναμο. </w:t>
            </w:r>
          </w:p>
          <w:p w14:paraId="6B9390E1" w14:textId="77777777" w:rsidR="00BD358F" w:rsidRPr="00603221" w:rsidRDefault="00BD358F" w:rsidP="005332E7">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164D9C" w14:paraId="342AF831" w14:textId="77777777" w:rsidTr="009C5EA6">
        <w:trPr>
          <w:trHeight w:val="1480"/>
        </w:trPr>
        <w:tc>
          <w:tcPr>
            <w:tcW w:w="675" w:type="dxa"/>
          </w:tcPr>
          <w:p w14:paraId="3EC80508" w14:textId="77777777" w:rsidR="00BD358F" w:rsidRPr="00603221" w:rsidRDefault="00C40FB9" w:rsidP="009C5EA6">
            <w:r w:rsidRPr="00603221">
              <w:rPr>
                <w:lang w:val="el-GR"/>
              </w:rPr>
              <w:lastRenderedPageBreak/>
              <w:t>5</w:t>
            </w:r>
            <w:r w:rsidR="00BD358F" w:rsidRPr="00603221">
              <w:t>.1</w:t>
            </w:r>
          </w:p>
        </w:tc>
        <w:tc>
          <w:tcPr>
            <w:tcW w:w="9180" w:type="dxa"/>
          </w:tcPr>
          <w:p w14:paraId="1A75CC4A" w14:textId="36609095" w:rsidR="00BD358F" w:rsidRPr="00603221" w:rsidRDefault="00EE69E1" w:rsidP="00641C65">
            <w:pPr>
              <w:pStyle w:val="Tabletext"/>
              <w:jc w:val="both"/>
              <w:rPr>
                <w:rFonts w:cs="Tahoma"/>
                <w:szCs w:val="22"/>
                <w:lang w:eastAsia="el-GR"/>
              </w:rPr>
            </w:pPr>
            <w:r w:rsidRPr="00A46279">
              <w:rPr>
                <w:bCs/>
              </w:rPr>
              <w:t xml:space="preserve"> Δεν απαιτείται συμμόρφωση με πρότυπα διασφάλισης ποιότητας</w:t>
            </w:r>
          </w:p>
        </w:tc>
      </w:tr>
    </w:tbl>
    <w:p w14:paraId="6F804A50" w14:textId="77777777" w:rsidR="00221291" w:rsidRPr="00603221" w:rsidRDefault="00221291">
      <w:pPr>
        <w:rPr>
          <w:b/>
          <w:bCs/>
          <w:lang w:val="el-GR"/>
        </w:rPr>
      </w:pPr>
    </w:p>
    <w:p w14:paraId="27AFC916"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1DC22BBC" w14:textId="77777777"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3D147D80"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61F65CD" w14:textId="77777777"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2B27B4" w:rsidRPr="002B27B4">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0D913C32" w14:textId="77777777" w:rsidR="002B2F6A" w:rsidRDefault="002B2F6A" w:rsidP="002B2F6A">
      <w:pPr>
        <w:rPr>
          <w:color w:val="000000"/>
          <w:lang w:val="el-GR"/>
        </w:rPr>
      </w:pPr>
      <w:r w:rsidRPr="00374B84">
        <w:rPr>
          <w:lang w:val="el-GR"/>
        </w:rPr>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17BF1206"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18232B13" w14:textId="77777777"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183848E7"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425186F5"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4CB331F4"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7CF3745"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38852F2" w14:textId="77777777" w:rsidR="002B2F6A" w:rsidRPr="005609B2" w:rsidRDefault="002B2F6A" w:rsidP="002B2F6A">
      <w:pPr>
        <w:rPr>
          <w:color w:val="000000"/>
          <w:lang w:val="el-GR"/>
        </w:rPr>
      </w:pPr>
      <w:r w:rsidRPr="005609B2">
        <w:rPr>
          <w:color w:val="000000"/>
          <w:lang w:val="el-GR"/>
        </w:rPr>
        <w:lastRenderedPageBreak/>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6FE2D192"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6B8ECF10"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0A868E2C"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708D8B1" w14:textId="3BEAC0A9" w:rsidR="00C81258" w:rsidRPr="00AB1795" w:rsidRDefault="00C81258" w:rsidP="00C81258">
      <w:pPr>
        <w:rPr>
          <w:lang w:val="el-GR"/>
        </w:rPr>
      </w:pPr>
      <w:r w:rsidRPr="00AB1795">
        <w:rPr>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και</w:t>
      </w:r>
      <w:r w:rsidR="004301F9">
        <w:rPr>
          <w:lang w:val="el-GR"/>
        </w:rPr>
        <w:t xml:space="preserve"> </w:t>
      </w:r>
      <w:r w:rsidR="004301F9" w:rsidRPr="00AB1795">
        <w:rPr>
          <w:lang w:val="el-GR"/>
        </w:rPr>
        <w:t>δ)</w:t>
      </w:r>
      <w:r w:rsidRPr="00AB1795">
        <w:rPr>
          <w:lang w:val="el-GR"/>
        </w:rPr>
        <w:t xml:space="preserve">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691D4B50" w14:textId="77777777" w:rsidR="002B2F6A" w:rsidRDefault="003355E7" w:rsidP="002B2F6A">
      <w:pPr>
        <w:rPr>
          <w:lang w:val="el-GR"/>
        </w:rPr>
      </w:pPr>
      <w:bookmarkStart w:id="225" w:name="msgfield"/>
      <w:bookmarkStart w:id="226" w:name="preformat"/>
      <w:bookmarkEnd w:id="225"/>
      <w:bookmarkEnd w:id="226"/>
      <w:r w:rsidRPr="00603221">
        <w:rPr>
          <w:b/>
          <w:bCs/>
          <w:lang w:val="el-GR"/>
        </w:rPr>
        <w:t>Β.</w:t>
      </w:r>
      <w:r w:rsidR="00EB7805">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23DF2B2F" w14:textId="3EFF9A02" w:rsidR="002B2F6A" w:rsidRDefault="002B2F6A" w:rsidP="002B2F6A">
      <w:pPr>
        <w:rPr>
          <w:color w:val="000000"/>
          <w:lang w:val="el-GR"/>
        </w:rPr>
      </w:pPr>
      <w:r w:rsidRPr="002B2F6A">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A97BCC">
        <w:rPr>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43886BDD" w14:textId="77777777" w:rsidR="002B2F6A" w:rsidRDefault="002B2F6A" w:rsidP="002B2F6A">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639EC331" w14:textId="37EDEE35" w:rsidR="00EB1543" w:rsidRPr="00603221" w:rsidRDefault="00EB1543" w:rsidP="00EB1543">
      <w:pPr>
        <w:rPr>
          <w:color w:val="000000"/>
          <w:lang w:val="el-GR"/>
        </w:rPr>
      </w:pPr>
      <w:r w:rsidRPr="00603221">
        <w:rPr>
          <w:b/>
          <w:bCs/>
          <w:lang w:val="el-GR"/>
        </w:rPr>
        <w:t>Β.</w:t>
      </w:r>
      <w:r w:rsidR="004301F9">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CB31AB2" w14:textId="3DD846CA" w:rsidR="002B2F6A" w:rsidRPr="00611572" w:rsidRDefault="002B2F6A" w:rsidP="002B2F6A">
      <w:pPr>
        <w:rPr>
          <w:b/>
          <w:bCs/>
          <w:lang w:val="el-GR"/>
        </w:rPr>
      </w:pPr>
      <w:r>
        <w:rPr>
          <w:b/>
          <w:bCs/>
          <w:lang w:val="el-GR"/>
        </w:rPr>
        <w:t>Β.1</w:t>
      </w:r>
      <w:r w:rsidR="004301F9">
        <w:rPr>
          <w:b/>
          <w:bCs/>
          <w:lang w:val="el-GR"/>
        </w:rPr>
        <w:t>1</w:t>
      </w:r>
      <w:r>
        <w:rPr>
          <w:b/>
          <w:bCs/>
          <w:lang w:val="el-GR"/>
        </w:rPr>
        <w:t xml:space="preserve">. </w:t>
      </w:r>
      <w:r w:rsidRPr="00611572">
        <w:rPr>
          <w:b/>
          <w:bCs/>
          <w:lang w:val="el-GR"/>
        </w:rPr>
        <w:t>Επισημαίνεται ότι γίνονται αποδεκτές:</w:t>
      </w:r>
    </w:p>
    <w:p w14:paraId="5E140E15" w14:textId="77777777" w:rsidR="002B2F6A" w:rsidRPr="00611572" w:rsidRDefault="002B2F6A" w:rsidP="00307AEA">
      <w:pPr>
        <w:numPr>
          <w:ilvl w:val="0"/>
          <w:numId w:val="5"/>
        </w:numPr>
        <w:rPr>
          <w:b/>
          <w:bCs/>
          <w:lang w:val="el-GR"/>
        </w:rPr>
      </w:pPr>
      <w:r w:rsidRPr="00611572">
        <w:rPr>
          <w:b/>
          <w:bCs/>
          <w:lang w:val="el-GR"/>
        </w:rPr>
        <w:lastRenderedPageBreak/>
        <w:t xml:space="preserve">οι ένορκες βεβαιώσεις που αναφέρονται στην παρούσα Διακήρυξη, εφόσον έχουν συνταχθεί έως τρεις (3) μήνες πριν από την υποβολή τους, </w:t>
      </w:r>
    </w:p>
    <w:p w14:paraId="426D194A" w14:textId="77777777" w:rsidR="00C40FB9" w:rsidRPr="00603221" w:rsidRDefault="002B2F6A" w:rsidP="00307AEA">
      <w:pPr>
        <w:numPr>
          <w:ilvl w:val="0"/>
          <w:numId w:val="5"/>
        </w:numPr>
        <w:rPr>
          <w:lang w:val="el-GR"/>
        </w:rPr>
      </w:pPr>
      <w:r w:rsidRPr="00611572">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6E7007AB" w14:textId="77777777" w:rsidR="00C33C73" w:rsidRPr="00603221" w:rsidRDefault="00C33C73" w:rsidP="003A109E">
      <w:pPr>
        <w:pStyle w:val="2"/>
        <w:rPr>
          <w:rFonts w:cs="Tahoma"/>
          <w:lang w:val="el-GR"/>
        </w:rPr>
      </w:pPr>
      <w:r w:rsidRPr="00603221">
        <w:rPr>
          <w:rFonts w:cs="Tahoma"/>
          <w:lang w:val="el-GR"/>
        </w:rPr>
        <w:tab/>
      </w:r>
      <w:bookmarkStart w:id="227" w:name="_Toc97194289"/>
      <w:bookmarkStart w:id="228" w:name="_Toc97194431"/>
      <w:bookmarkStart w:id="229" w:name="_Toc157445330"/>
      <w:bookmarkStart w:id="230" w:name="_Toc157790545"/>
      <w:r w:rsidRPr="00603221">
        <w:rPr>
          <w:rFonts w:cs="Tahoma"/>
          <w:lang w:val="el-GR"/>
        </w:rPr>
        <w:t>Κριτήρια Ανάθεσης</w:t>
      </w:r>
      <w:bookmarkEnd w:id="227"/>
      <w:bookmarkEnd w:id="228"/>
      <w:bookmarkEnd w:id="229"/>
      <w:bookmarkEnd w:id="230"/>
      <w:r w:rsidRPr="00603221">
        <w:rPr>
          <w:rFonts w:cs="Tahoma"/>
          <w:lang w:val="el-GR"/>
        </w:rPr>
        <w:t xml:space="preserve"> </w:t>
      </w:r>
    </w:p>
    <w:p w14:paraId="5AE31884" w14:textId="77777777" w:rsidR="008338F0" w:rsidRPr="00603221" w:rsidRDefault="003355E7" w:rsidP="00A9034C">
      <w:pPr>
        <w:pStyle w:val="3"/>
        <w:ind w:left="709" w:hanging="709"/>
        <w:rPr>
          <w:lang w:val="el-GR"/>
        </w:rPr>
      </w:pPr>
      <w:bookmarkStart w:id="231" w:name="_Ref496542191"/>
      <w:bookmarkStart w:id="232" w:name="_Toc97194290"/>
      <w:bookmarkStart w:id="233" w:name="_Toc97194432"/>
      <w:bookmarkStart w:id="234" w:name="_Toc157445331"/>
      <w:bookmarkStart w:id="235" w:name="_Toc157790546"/>
      <w:r w:rsidRPr="00603221">
        <w:rPr>
          <w:lang w:val="el-GR"/>
        </w:rPr>
        <w:t>Κριτήριο ανάθεσης</w:t>
      </w:r>
      <w:bookmarkEnd w:id="231"/>
      <w:bookmarkEnd w:id="232"/>
      <w:bookmarkEnd w:id="233"/>
      <w:bookmarkEnd w:id="234"/>
      <w:bookmarkEnd w:id="235"/>
    </w:p>
    <w:p w14:paraId="55306149" w14:textId="21A39F28" w:rsidR="00CF253A" w:rsidRPr="00603221" w:rsidRDefault="00CF253A" w:rsidP="00CF253A">
      <w:pPr>
        <w:rPr>
          <w:i/>
          <w:color w:val="5B9BD5"/>
          <w:lang w:val="el-GR"/>
        </w:rPr>
      </w:pPr>
      <w:r w:rsidRPr="00603221">
        <w:rPr>
          <w:lang w:val="el-GR"/>
        </w:rPr>
        <w:t xml:space="preserve">Κριτήριο ανάθεσης της Σύμβασης είναι η πλέον συμφέρουσα από οικονομική άποψη προσφορά βάσει βέλτιστης σχέσης ποιότητας </w:t>
      </w:r>
      <w:r w:rsidR="00C932AF">
        <w:rPr>
          <w:lang w:val="el-GR"/>
        </w:rPr>
        <w:t>-</w:t>
      </w:r>
      <w:r w:rsidRPr="00603221">
        <w:rPr>
          <w:lang w:val="el-GR"/>
        </w:rPr>
        <w:t xml:space="preserve"> τιμής, η οποία εκτιμάται βάσει των κάτωθι κριτηρίων: </w:t>
      </w:r>
    </w:p>
    <w:tbl>
      <w:tblPr>
        <w:tblW w:w="9168" w:type="dxa"/>
        <w:tblLayout w:type="fixed"/>
        <w:tblLook w:val="00A0" w:firstRow="1" w:lastRow="0" w:firstColumn="1" w:lastColumn="0" w:noHBand="0" w:noVBand="0"/>
      </w:tblPr>
      <w:tblGrid>
        <w:gridCol w:w="1172"/>
        <w:gridCol w:w="3058"/>
        <w:gridCol w:w="1815"/>
        <w:gridCol w:w="3123"/>
      </w:tblGrid>
      <w:tr w:rsidR="00585243" w:rsidRPr="00FA6910" w14:paraId="17FC4C96" w14:textId="77777777" w:rsidTr="00A97BCC">
        <w:trPr>
          <w:trHeight w:val="600"/>
        </w:trPr>
        <w:tc>
          <w:tcPr>
            <w:tcW w:w="9168" w:type="dxa"/>
            <w:gridSpan w:val="4"/>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665E8D8" w14:textId="77777777" w:rsidR="00585243" w:rsidRPr="00AA1BD8" w:rsidRDefault="00585243" w:rsidP="00FA7F53">
            <w:pPr>
              <w:spacing w:line="252" w:lineRule="auto"/>
              <w:rPr>
                <w:lang w:val="el-GR"/>
              </w:rPr>
            </w:pPr>
            <w:r w:rsidRPr="00AA1BD8">
              <w:rPr>
                <w:lang w:val="el-GR"/>
              </w:rPr>
              <w:br/>
            </w:r>
          </w:p>
          <w:p w14:paraId="5EA26B54" w14:textId="77777777" w:rsidR="00585243" w:rsidRPr="00AA1BD8" w:rsidRDefault="00585243" w:rsidP="00FA7F53">
            <w:pPr>
              <w:spacing w:line="252" w:lineRule="auto"/>
              <w:jc w:val="center"/>
              <w:rPr>
                <w:rFonts w:eastAsia="Tahoma"/>
                <w:b/>
                <w:bCs/>
                <w:color w:val="000000" w:themeColor="text1"/>
              </w:rPr>
            </w:pPr>
            <w:r w:rsidRPr="00AA1BD8">
              <w:rPr>
                <w:rFonts w:eastAsia="Tahoma"/>
                <w:b/>
                <w:bCs/>
                <w:color w:val="000000" w:themeColor="text1"/>
              </w:rPr>
              <w:t xml:space="preserve">ΠΙΝΑΚΑΣ ΚΡΙΤΗΡΙΩΝ ΑΞΙΟΛΟΓΗΣΗΣ </w:t>
            </w:r>
          </w:p>
        </w:tc>
      </w:tr>
      <w:tr w:rsidR="00585243" w:rsidRPr="00164D9C" w14:paraId="704D7495" w14:textId="77777777" w:rsidTr="00FA7F53">
        <w:trPr>
          <w:trHeight w:val="120"/>
        </w:trPr>
        <w:tc>
          <w:tcPr>
            <w:tcW w:w="1172"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4512CC84" w14:textId="77777777" w:rsidR="00585243" w:rsidRPr="00AA1BD8" w:rsidRDefault="00585243" w:rsidP="00FA7F53">
            <w:pPr>
              <w:spacing w:line="252" w:lineRule="auto"/>
              <w:jc w:val="center"/>
              <w:rPr>
                <w:rFonts w:eastAsia="Tahoma"/>
                <w:b/>
                <w:bCs/>
                <w:color w:val="000000" w:themeColor="text1"/>
              </w:rPr>
            </w:pPr>
            <w:r w:rsidRPr="00AA1BD8">
              <w:rPr>
                <w:rFonts w:eastAsia="Tahoma"/>
                <w:b/>
                <w:bCs/>
                <w:color w:val="000000" w:themeColor="text1"/>
              </w:rPr>
              <w:t>Κριτήριο</w:t>
            </w:r>
          </w:p>
        </w:tc>
        <w:tc>
          <w:tcPr>
            <w:tcW w:w="3058" w:type="dxa"/>
            <w:tcBorders>
              <w:top w:val="nil"/>
              <w:left w:val="single" w:sz="8" w:space="0" w:color="auto"/>
              <w:bottom w:val="single" w:sz="8" w:space="0" w:color="auto"/>
              <w:right w:val="single" w:sz="8" w:space="0" w:color="auto"/>
            </w:tcBorders>
            <w:shd w:val="clear" w:color="auto" w:fill="D9D9D9" w:themeFill="background1" w:themeFillShade="D9"/>
            <w:vAlign w:val="center"/>
          </w:tcPr>
          <w:p w14:paraId="7D3CBC5D" w14:textId="77777777" w:rsidR="00585243" w:rsidRPr="00AA1BD8" w:rsidRDefault="00585243" w:rsidP="00FA7F53">
            <w:pPr>
              <w:spacing w:line="252" w:lineRule="auto"/>
              <w:jc w:val="center"/>
              <w:rPr>
                <w:rFonts w:eastAsia="Tahoma"/>
                <w:b/>
                <w:bCs/>
                <w:color w:val="000000" w:themeColor="text1"/>
              </w:rPr>
            </w:pPr>
            <w:r w:rsidRPr="00AA1BD8">
              <w:rPr>
                <w:rFonts w:eastAsia="Tahoma"/>
                <w:b/>
                <w:bCs/>
                <w:color w:val="000000" w:themeColor="text1"/>
              </w:rPr>
              <w:t>Περιγραφή</w:t>
            </w:r>
          </w:p>
        </w:tc>
        <w:tc>
          <w:tcPr>
            <w:tcW w:w="1815" w:type="dxa"/>
            <w:tcBorders>
              <w:top w:val="nil"/>
              <w:left w:val="single" w:sz="8" w:space="0" w:color="auto"/>
              <w:bottom w:val="single" w:sz="8" w:space="0" w:color="auto"/>
              <w:right w:val="single" w:sz="8" w:space="0" w:color="auto"/>
            </w:tcBorders>
            <w:shd w:val="clear" w:color="auto" w:fill="D9D9D9" w:themeFill="background1" w:themeFillShade="D9"/>
            <w:vAlign w:val="center"/>
          </w:tcPr>
          <w:p w14:paraId="1E1348E1" w14:textId="77777777" w:rsidR="00585243" w:rsidRPr="00AA1BD8" w:rsidRDefault="00585243" w:rsidP="00FA7F53">
            <w:pPr>
              <w:spacing w:line="252" w:lineRule="auto"/>
              <w:jc w:val="center"/>
              <w:rPr>
                <w:rFonts w:eastAsia="Tahoma"/>
                <w:b/>
                <w:bCs/>
                <w:color w:val="000000" w:themeColor="text1"/>
              </w:rPr>
            </w:pPr>
            <w:r w:rsidRPr="00AA1BD8">
              <w:rPr>
                <w:rFonts w:eastAsia="Tahoma"/>
                <w:b/>
                <w:bCs/>
                <w:color w:val="000000" w:themeColor="text1"/>
              </w:rPr>
              <w:t>Συντελεστής Βαρύτητας</w:t>
            </w:r>
          </w:p>
        </w:tc>
        <w:tc>
          <w:tcPr>
            <w:tcW w:w="3123" w:type="dxa"/>
            <w:tcBorders>
              <w:top w:val="nil"/>
              <w:left w:val="single" w:sz="8" w:space="0" w:color="auto"/>
              <w:bottom w:val="single" w:sz="8" w:space="0" w:color="auto"/>
              <w:right w:val="single" w:sz="8" w:space="0" w:color="auto"/>
            </w:tcBorders>
            <w:shd w:val="clear" w:color="auto" w:fill="D9D9D9" w:themeFill="background1" w:themeFillShade="D9"/>
            <w:vAlign w:val="center"/>
          </w:tcPr>
          <w:p w14:paraId="64DF9469" w14:textId="77777777" w:rsidR="00585243" w:rsidRPr="00AA1BD8" w:rsidRDefault="00585243" w:rsidP="00FA7F53">
            <w:pPr>
              <w:spacing w:line="252" w:lineRule="auto"/>
              <w:jc w:val="center"/>
              <w:rPr>
                <w:rFonts w:eastAsia="Tahoma"/>
                <w:b/>
                <w:bCs/>
                <w:color w:val="000000" w:themeColor="text1"/>
                <w:lang w:val="el-GR"/>
              </w:rPr>
            </w:pPr>
            <w:r w:rsidRPr="00AA1BD8">
              <w:rPr>
                <w:rFonts w:eastAsia="Tahoma"/>
                <w:b/>
                <w:bCs/>
                <w:color w:val="000000" w:themeColor="text1"/>
                <w:lang w:val="el-GR"/>
              </w:rPr>
              <w:t>Παραπομπή σε παρ. απαίτησης της διακήρυξης</w:t>
            </w:r>
          </w:p>
        </w:tc>
      </w:tr>
      <w:tr w:rsidR="00585243" w:rsidRPr="00FA6910" w14:paraId="31706B4B" w14:textId="77777777" w:rsidTr="00FA7F53">
        <w:trPr>
          <w:trHeight w:val="600"/>
        </w:trPr>
        <w:tc>
          <w:tcPr>
            <w:tcW w:w="1172"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667E5C4E" w14:textId="6621F157" w:rsidR="00585243" w:rsidRPr="00A97BCC" w:rsidRDefault="00585243" w:rsidP="00FA7F53">
            <w:pPr>
              <w:spacing w:line="252" w:lineRule="auto"/>
              <w:jc w:val="center"/>
              <w:rPr>
                <w:rFonts w:eastAsia="Tahoma"/>
                <w:b/>
                <w:color w:val="000000" w:themeColor="text1"/>
              </w:rPr>
            </w:pPr>
            <w:r w:rsidRPr="00FA6910">
              <w:rPr>
                <w:rFonts w:eastAsia="Tahoma"/>
                <w:b/>
                <w:bCs/>
                <w:color w:val="000000" w:themeColor="text1"/>
              </w:rPr>
              <w:t xml:space="preserve">Α </w:t>
            </w:r>
          </w:p>
        </w:tc>
        <w:tc>
          <w:tcPr>
            <w:tcW w:w="3058"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18A816FF" w14:textId="27F158BC" w:rsidR="00585243" w:rsidRPr="008139C9" w:rsidRDefault="00585243" w:rsidP="00A97BCC">
            <w:pPr>
              <w:spacing w:line="252" w:lineRule="auto"/>
              <w:jc w:val="left"/>
              <w:rPr>
                <w:rFonts w:eastAsia="Tahoma"/>
                <w:b/>
                <w:bCs/>
                <w:color w:val="000000" w:themeColor="text1"/>
                <w:lang w:val="el-GR"/>
              </w:rPr>
            </w:pPr>
            <w:r w:rsidRPr="00897A2F">
              <w:rPr>
                <w:rFonts w:eastAsia="Tahoma"/>
                <w:b/>
                <w:bCs/>
                <w:color w:val="000000" w:themeColor="text1"/>
                <w:lang w:val="el-GR"/>
              </w:rPr>
              <w:t xml:space="preserve">Αντίληψη </w:t>
            </w:r>
            <w:r w:rsidR="00897A2F">
              <w:rPr>
                <w:rFonts w:eastAsia="Tahoma"/>
                <w:b/>
                <w:bCs/>
                <w:color w:val="000000" w:themeColor="text1"/>
                <w:lang w:val="el-GR"/>
              </w:rPr>
              <w:t xml:space="preserve">και </w:t>
            </w:r>
            <w:r w:rsidR="00897A2F" w:rsidRPr="00897A2F">
              <w:rPr>
                <w:rFonts w:eastAsia="Tahoma"/>
                <w:b/>
                <w:bCs/>
                <w:color w:val="000000" w:themeColor="text1"/>
                <w:lang w:val="el-GR"/>
              </w:rPr>
              <w:t xml:space="preserve">Κατανόηση Περιβάλλοντος </w:t>
            </w:r>
            <w:r w:rsidR="00897A2F">
              <w:rPr>
                <w:rFonts w:eastAsia="Tahoma"/>
                <w:b/>
                <w:bCs/>
                <w:color w:val="000000" w:themeColor="text1"/>
                <w:lang w:val="el-GR"/>
              </w:rPr>
              <w:t xml:space="preserve">του </w:t>
            </w:r>
            <w:r w:rsidRPr="00897A2F">
              <w:rPr>
                <w:rFonts w:eastAsia="Tahoma"/>
                <w:b/>
                <w:bCs/>
                <w:color w:val="000000" w:themeColor="text1"/>
                <w:lang w:val="el-GR"/>
              </w:rPr>
              <w:t>Έργου</w:t>
            </w:r>
            <w:r w:rsidR="008139C9">
              <w:rPr>
                <w:rFonts w:eastAsia="Tahoma"/>
                <w:b/>
                <w:bCs/>
                <w:color w:val="000000" w:themeColor="text1"/>
                <w:lang w:val="el-GR"/>
              </w:rPr>
              <w:t xml:space="preserve"> </w:t>
            </w:r>
          </w:p>
        </w:tc>
        <w:tc>
          <w:tcPr>
            <w:tcW w:w="1815"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0386F561" w14:textId="77777777" w:rsidR="00585243" w:rsidRPr="00A97BCC" w:rsidRDefault="00585243" w:rsidP="00FA7F53">
            <w:pPr>
              <w:spacing w:line="252" w:lineRule="auto"/>
              <w:jc w:val="center"/>
              <w:rPr>
                <w:rFonts w:eastAsia="Tahoma"/>
                <w:b/>
                <w:color w:val="000000" w:themeColor="text1"/>
              </w:rPr>
            </w:pPr>
            <w:r>
              <w:rPr>
                <w:rFonts w:eastAsia="Tahoma"/>
                <w:b/>
                <w:bCs/>
                <w:color w:val="000000" w:themeColor="text1"/>
                <w:lang w:val="el-GR"/>
              </w:rPr>
              <w:t>2</w:t>
            </w:r>
            <w:r w:rsidRPr="00FA6910">
              <w:rPr>
                <w:rFonts w:eastAsia="Tahoma"/>
                <w:b/>
                <w:bCs/>
                <w:color w:val="000000" w:themeColor="text1"/>
              </w:rPr>
              <w:t>0%</w:t>
            </w:r>
          </w:p>
        </w:tc>
        <w:tc>
          <w:tcPr>
            <w:tcW w:w="3123"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6B803B50" w14:textId="77777777" w:rsidR="00585243" w:rsidRPr="00A97BCC" w:rsidRDefault="00585243" w:rsidP="00FA7F53">
            <w:pPr>
              <w:spacing w:line="252" w:lineRule="auto"/>
              <w:jc w:val="center"/>
              <w:rPr>
                <w:rFonts w:eastAsia="Tahoma"/>
                <w:b/>
              </w:rPr>
            </w:pPr>
            <w:r w:rsidRPr="00FA6910">
              <w:rPr>
                <w:rFonts w:eastAsia="Tahoma"/>
                <w:b/>
                <w:bCs/>
              </w:rPr>
              <w:t xml:space="preserve"> </w:t>
            </w:r>
          </w:p>
        </w:tc>
      </w:tr>
      <w:tr w:rsidR="00585243" w:rsidRPr="00FA6910" w14:paraId="6C3A68E9" w14:textId="77777777" w:rsidTr="005F446C">
        <w:trPr>
          <w:trHeight w:val="300"/>
        </w:trPr>
        <w:tc>
          <w:tcPr>
            <w:tcW w:w="1172" w:type="dxa"/>
            <w:tcBorders>
              <w:top w:val="single" w:sz="8" w:space="0" w:color="auto"/>
              <w:left w:val="single" w:sz="8" w:space="0" w:color="auto"/>
              <w:bottom w:val="single" w:sz="8" w:space="0" w:color="auto"/>
              <w:right w:val="single" w:sz="8" w:space="0" w:color="auto"/>
            </w:tcBorders>
            <w:vAlign w:val="center"/>
          </w:tcPr>
          <w:p w14:paraId="40D0E035" w14:textId="5F81B542" w:rsidR="00585243" w:rsidRPr="00F52F1B" w:rsidRDefault="00585243" w:rsidP="00FA7F53">
            <w:pPr>
              <w:spacing w:line="252" w:lineRule="auto"/>
              <w:jc w:val="center"/>
              <w:rPr>
                <w:rFonts w:eastAsia="Tahoma"/>
                <w:b/>
                <w:bCs/>
              </w:rPr>
            </w:pPr>
            <w:r w:rsidRPr="00F52F1B">
              <w:rPr>
                <w:rFonts w:eastAsia="Tahoma"/>
                <w:b/>
                <w:bCs/>
              </w:rPr>
              <w:t>Α1</w:t>
            </w:r>
          </w:p>
        </w:tc>
        <w:tc>
          <w:tcPr>
            <w:tcW w:w="3058" w:type="dxa"/>
            <w:tcBorders>
              <w:top w:val="single" w:sz="8" w:space="0" w:color="auto"/>
              <w:left w:val="single" w:sz="8" w:space="0" w:color="auto"/>
              <w:bottom w:val="single" w:sz="8" w:space="0" w:color="auto"/>
              <w:right w:val="single" w:sz="8" w:space="0" w:color="auto"/>
            </w:tcBorders>
            <w:vAlign w:val="center"/>
          </w:tcPr>
          <w:p w14:paraId="2836216E" w14:textId="77777777" w:rsidR="00585243" w:rsidRPr="00F52F1B" w:rsidRDefault="00585243" w:rsidP="00A97BCC">
            <w:pPr>
              <w:spacing w:line="252" w:lineRule="auto"/>
              <w:jc w:val="left"/>
              <w:rPr>
                <w:rFonts w:eastAsia="Tahoma"/>
                <w:lang w:val="el-GR"/>
              </w:rPr>
            </w:pPr>
            <w:r w:rsidRPr="00F52F1B">
              <w:rPr>
                <w:rFonts w:eastAsia="Tahoma"/>
                <w:lang w:val="el-GR"/>
              </w:rPr>
              <w:t>Αντίληψη και κατανόηση του Έργου</w:t>
            </w:r>
          </w:p>
        </w:tc>
        <w:tc>
          <w:tcPr>
            <w:tcW w:w="1815" w:type="dxa"/>
            <w:tcBorders>
              <w:top w:val="single" w:sz="8" w:space="0" w:color="auto"/>
              <w:left w:val="single" w:sz="8" w:space="0" w:color="auto"/>
              <w:bottom w:val="single" w:sz="8" w:space="0" w:color="auto"/>
              <w:right w:val="single" w:sz="8" w:space="0" w:color="auto"/>
            </w:tcBorders>
            <w:vAlign w:val="center"/>
          </w:tcPr>
          <w:p w14:paraId="3FAD3A13" w14:textId="0507DF23" w:rsidR="00585243" w:rsidRPr="007F6AAE" w:rsidRDefault="002E6765" w:rsidP="00FA7F53">
            <w:pPr>
              <w:spacing w:line="252" w:lineRule="auto"/>
              <w:jc w:val="center"/>
              <w:rPr>
                <w:rFonts w:eastAsia="Tahoma"/>
              </w:rPr>
            </w:pPr>
            <w:r>
              <w:rPr>
                <w:rFonts w:eastAsia="Tahoma"/>
                <w:lang w:val="el-GR"/>
              </w:rPr>
              <w:t>2</w:t>
            </w:r>
            <w:r w:rsidR="00AF6453">
              <w:rPr>
                <w:rFonts w:eastAsia="Tahoma"/>
                <w:lang w:val="el-GR"/>
              </w:rPr>
              <w:t>0</w:t>
            </w:r>
            <w:r w:rsidR="00585243" w:rsidRPr="007F6AAE">
              <w:rPr>
                <w:rFonts w:eastAsia="Tahoma"/>
              </w:rPr>
              <w:t>%</w:t>
            </w:r>
          </w:p>
        </w:tc>
        <w:tc>
          <w:tcPr>
            <w:tcW w:w="3123" w:type="dxa"/>
            <w:tcBorders>
              <w:top w:val="single" w:sz="8" w:space="0" w:color="auto"/>
              <w:left w:val="single" w:sz="8" w:space="0" w:color="auto"/>
              <w:bottom w:val="single" w:sz="8" w:space="0" w:color="auto"/>
              <w:right w:val="single" w:sz="8" w:space="0" w:color="auto"/>
            </w:tcBorders>
            <w:shd w:val="clear" w:color="auto" w:fill="auto"/>
            <w:vAlign w:val="center"/>
          </w:tcPr>
          <w:p w14:paraId="7399BED2" w14:textId="0E138ABC" w:rsidR="00585243" w:rsidRPr="005F446C" w:rsidRDefault="00585243" w:rsidP="00FA7F53">
            <w:pPr>
              <w:spacing w:line="252" w:lineRule="auto"/>
              <w:jc w:val="center"/>
              <w:rPr>
                <w:rFonts w:eastAsia="Tahoma"/>
                <w:lang w:val="el-GR"/>
              </w:rPr>
            </w:pPr>
            <w:r w:rsidRPr="005F446C">
              <w:rPr>
                <w:rFonts w:eastAsia="Tahoma"/>
                <w:lang w:val="el-GR"/>
              </w:rPr>
              <w:t xml:space="preserve">Παράρτημα Ι </w:t>
            </w:r>
            <w:r w:rsidR="00C932AF">
              <w:rPr>
                <w:rFonts w:eastAsia="Tahoma"/>
                <w:lang w:val="el-GR"/>
              </w:rPr>
              <w:t>-</w:t>
            </w:r>
            <w:r w:rsidRPr="005F446C">
              <w:rPr>
                <w:rFonts w:eastAsia="Tahoma"/>
                <w:lang w:val="el-GR"/>
              </w:rPr>
              <w:t xml:space="preserve"> παρ. 1</w:t>
            </w:r>
            <w:r w:rsidR="00C62FD5">
              <w:rPr>
                <w:rFonts w:eastAsia="Tahoma"/>
                <w:lang w:val="el-GR"/>
              </w:rPr>
              <w:t xml:space="preserve">, </w:t>
            </w:r>
            <w:r w:rsidR="006D2851">
              <w:rPr>
                <w:rFonts w:eastAsia="Tahoma"/>
                <w:lang w:val="el-GR"/>
              </w:rPr>
              <w:t xml:space="preserve">παρ. </w:t>
            </w:r>
            <w:r w:rsidRPr="005F446C">
              <w:rPr>
                <w:rFonts w:eastAsia="Tahoma"/>
                <w:lang w:val="el-GR"/>
              </w:rPr>
              <w:t xml:space="preserve">2 </w:t>
            </w:r>
          </w:p>
        </w:tc>
      </w:tr>
      <w:tr w:rsidR="00585243" w:rsidRPr="00FA6910" w14:paraId="627C8F18" w14:textId="77777777" w:rsidTr="00FA7F53">
        <w:tc>
          <w:tcPr>
            <w:tcW w:w="1172" w:type="dxa"/>
            <w:tcBorders>
              <w:top w:val="single" w:sz="8" w:space="0" w:color="auto"/>
              <w:left w:val="single" w:sz="8" w:space="0" w:color="auto"/>
              <w:bottom w:val="single" w:sz="8" w:space="0" w:color="auto"/>
              <w:right w:val="single" w:sz="8" w:space="0" w:color="auto"/>
            </w:tcBorders>
            <w:shd w:val="clear" w:color="auto" w:fill="F7CAAC" w:themeFill="accent2" w:themeFillTint="66"/>
            <w:vAlign w:val="center"/>
          </w:tcPr>
          <w:p w14:paraId="4CD23FAB" w14:textId="711E467C" w:rsidR="00585243" w:rsidRPr="007F6AAE" w:rsidRDefault="00585243" w:rsidP="00FA7F53">
            <w:pPr>
              <w:spacing w:line="252" w:lineRule="auto"/>
              <w:jc w:val="center"/>
              <w:rPr>
                <w:rFonts w:eastAsia="Tahoma"/>
                <w:b/>
                <w:bCs/>
                <w:color w:val="000000" w:themeColor="text1"/>
              </w:rPr>
            </w:pPr>
            <w:r w:rsidRPr="007F6AAE">
              <w:rPr>
                <w:rFonts w:eastAsia="Tahoma"/>
                <w:b/>
                <w:bCs/>
                <w:color w:val="000000" w:themeColor="text1"/>
              </w:rPr>
              <w:t>Β</w:t>
            </w:r>
          </w:p>
        </w:tc>
        <w:tc>
          <w:tcPr>
            <w:tcW w:w="3058" w:type="dxa"/>
            <w:tcBorders>
              <w:top w:val="single" w:sz="8" w:space="0" w:color="auto"/>
              <w:left w:val="single" w:sz="8" w:space="0" w:color="auto"/>
              <w:bottom w:val="single" w:sz="8" w:space="0" w:color="auto"/>
              <w:right w:val="single" w:sz="8" w:space="0" w:color="auto"/>
            </w:tcBorders>
            <w:shd w:val="clear" w:color="auto" w:fill="F7CAAC" w:themeFill="accent2" w:themeFillTint="66"/>
            <w:vAlign w:val="center"/>
          </w:tcPr>
          <w:p w14:paraId="38E16FB1" w14:textId="77777777" w:rsidR="00585243" w:rsidRPr="00746FE3" w:rsidRDefault="00585243" w:rsidP="00FA7F53">
            <w:pPr>
              <w:spacing w:line="252" w:lineRule="auto"/>
              <w:jc w:val="left"/>
              <w:rPr>
                <w:rFonts w:eastAsia="Tahoma"/>
                <w:b/>
                <w:bCs/>
                <w:color w:val="000000" w:themeColor="text1"/>
                <w:lang w:val="el-GR"/>
              </w:rPr>
            </w:pPr>
            <w:r w:rsidRPr="00746FE3">
              <w:rPr>
                <w:rFonts w:eastAsia="Tahoma"/>
                <w:b/>
                <w:bCs/>
                <w:color w:val="000000" w:themeColor="text1"/>
                <w:lang w:val="el-GR"/>
              </w:rPr>
              <w:t xml:space="preserve">Υπηρεσίες Έργου </w:t>
            </w:r>
          </w:p>
        </w:tc>
        <w:tc>
          <w:tcPr>
            <w:tcW w:w="1815"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3B86BAB5" w14:textId="77777777" w:rsidR="00585243" w:rsidRPr="00746FE3" w:rsidRDefault="00585243" w:rsidP="00FA7F53">
            <w:pPr>
              <w:spacing w:line="252" w:lineRule="auto"/>
              <w:jc w:val="center"/>
              <w:rPr>
                <w:rFonts w:eastAsia="Tahoma"/>
                <w:b/>
                <w:bCs/>
                <w:color w:val="000000" w:themeColor="text1"/>
              </w:rPr>
            </w:pPr>
            <w:r>
              <w:rPr>
                <w:rFonts w:eastAsia="Tahoma"/>
                <w:b/>
                <w:bCs/>
                <w:color w:val="000000" w:themeColor="text1"/>
                <w:lang w:val="el-GR"/>
              </w:rPr>
              <w:t>5</w:t>
            </w:r>
            <w:r w:rsidRPr="00746FE3">
              <w:rPr>
                <w:rFonts w:eastAsia="Tahoma"/>
                <w:b/>
                <w:bCs/>
                <w:color w:val="000000" w:themeColor="text1"/>
              </w:rPr>
              <w:t>0%</w:t>
            </w:r>
          </w:p>
        </w:tc>
        <w:tc>
          <w:tcPr>
            <w:tcW w:w="3123" w:type="dxa"/>
            <w:tcBorders>
              <w:top w:val="single" w:sz="8" w:space="0" w:color="auto"/>
              <w:left w:val="single" w:sz="8" w:space="0" w:color="auto"/>
              <w:bottom w:val="single" w:sz="8" w:space="0" w:color="auto"/>
              <w:right w:val="single" w:sz="8" w:space="0" w:color="auto"/>
            </w:tcBorders>
            <w:shd w:val="clear" w:color="auto" w:fill="F7CAAC" w:themeFill="accent2" w:themeFillTint="66"/>
            <w:vAlign w:val="center"/>
          </w:tcPr>
          <w:p w14:paraId="3AB590B0" w14:textId="77777777" w:rsidR="00585243" w:rsidRPr="00746FE3" w:rsidRDefault="00585243" w:rsidP="00FA7F53">
            <w:pPr>
              <w:spacing w:line="252" w:lineRule="auto"/>
              <w:jc w:val="center"/>
              <w:rPr>
                <w:rFonts w:eastAsia="Tahoma"/>
                <w:highlight w:val="cyan"/>
                <w:lang w:val="en-US"/>
              </w:rPr>
            </w:pPr>
          </w:p>
        </w:tc>
      </w:tr>
      <w:tr w:rsidR="00585243" w:rsidRPr="00FA6910" w14:paraId="40743498" w14:textId="77777777" w:rsidTr="00FA7F53">
        <w:tc>
          <w:tcPr>
            <w:tcW w:w="1172" w:type="dxa"/>
            <w:tcBorders>
              <w:top w:val="single" w:sz="8" w:space="0" w:color="auto"/>
              <w:left w:val="single" w:sz="8" w:space="0" w:color="auto"/>
              <w:bottom w:val="single" w:sz="8" w:space="0" w:color="auto"/>
              <w:right w:val="single" w:sz="8" w:space="0" w:color="auto"/>
            </w:tcBorders>
            <w:vAlign w:val="center"/>
          </w:tcPr>
          <w:p w14:paraId="5F8A7FC8" w14:textId="093A8A59" w:rsidR="00585243" w:rsidRPr="007F6AAE" w:rsidRDefault="00585243" w:rsidP="00FA7F53">
            <w:pPr>
              <w:spacing w:line="252" w:lineRule="auto"/>
              <w:jc w:val="center"/>
              <w:rPr>
                <w:rFonts w:eastAsia="Tahoma"/>
                <w:b/>
                <w:bCs/>
              </w:rPr>
            </w:pPr>
            <w:r w:rsidRPr="007F6AAE">
              <w:rPr>
                <w:rFonts w:eastAsia="Tahoma"/>
                <w:b/>
                <w:bCs/>
              </w:rPr>
              <w:t>Β1</w:t>
            </w:r>
          </w:p>
        </w:tc>
        <w:tc>
          <w:tcPr>
            <w:tcW w:w="3058" w:type="dxa"/>
            <w:tcBorders>
              <w:top w:val="single" w:sz="8" w:space="0" w:color="auto"/>
              <w:left w:val="single" w:sz="8" w:space="0" w:color="auto"/>
              <w:bottom w:val="single" w:sz="8" w:space="0" w:color="auto"/>
              <w:right w:val="single" w:sz="8" w:space="0" w:color="auto"/>
            </w:tcBorders>
          </w:tcPr>
          <w:p w14:paraId="5F55035B" w14:textId="17211F12" w:rsidR="00585243" w:rsidRPr="00C704CC" w:rsidRDefault="00715E29" w:rsidP="00A97BCC">
            <w:pPr>
              <w:spacing w:line="252" w:lineRule="auto"/>
              <w:jc w:val="left"/>
              <w:rPr>
                <w:rFonts w:eastAsia="Tahoma"/>
                <w:highlight w:val="yellow"/>
                <w:lang w:val="el-GR"/>
              </w:rPr>
            </w:pPr>
            <w:r w:rsidRPr="00715E29">
              <w:rPr>
                <w:lang w:val="el-GR"/>
              </w:rPr>
              <w:t>Αξιολόγηση και εξέταση υφιστάμενων δομών και πρακτικών υπό το πρίσμα της εθνικής στρατηγικής για το IoT</w:t>
            </w:r>
            <w:r w:rsidR="00C704CC">
              <w:rPr>
                <w:lang w:val="el-GR"/>
              </w:rPr>
              <w:t xml:space="preserve"> και </w:t>
            </w:r>
            <w:r w:rsidR="003F64D3">
              <w:rPr>
                <w:lang w:val="el-GR"/>
              </w:rPr>
              <w:t xml:space="preserve">τα </w:t>
            </w:r>
            <w:r w:rsidR="003F64D3" w:rsidRPr="003F64D3">
              <w:rPr>
                <w:lang w:val="el-GR"/>
              </w:rPr>
              <w:t>Μη-Επανδρωμέν</w:t>
            </w:r>
            <w:r w:rsidR="003F64D3">
              <w:rPr>
                <w:lang w:val="el-GR"/>
              </w:rPr>
              <w:t>α</w:t>
            </w:r>
            <w:r w:rsidR="003F64D3" w:rsidRPr="003F64D3">
              <w:rPr>
                <w:lang w:val="el-GR"/>
              </w:rPr>
              <w:t xml:space="preserve"> Οχ</w:t>
            </w:r>
            <w:r w:rsidR="003F64D3">
              <w:rPr>
                <w:lang w:val="el-GR"/>
              </w:rPr>
              <w:t>ή</w:t>
            </w:r>
            <w:r w:rsidR="003F64D3" w:rsidRPr="003F64D3">
              <w:rPr>
                <w:lang w:val="el-GR"/>
              </w:rPr>
              <w:t>μ</w:t>
            </w:r>
            <w:r w:rsidR="003F64D3">
              <w:rPr>
                <w:lang w:val="el-GR"/>
              </w:rPr>
              <w:t>α</w:t>
            </w:r>
            <w:r w:rsidR="003F64D3" w:rsidRPr="003F64D3">
              <w:rPr>
                <w:lang w:val="el-GR"/>
              </w:rPr>
              <w:t>τ</w:t>
            </w:r>
            <w:r w:rsidR="003F64D3">
              <w:rPr>
                <w:lang w:val="el-GR"/>
              </w:rPr>
              <w:t>α</w:t>
            </w:r>
          </w:p>
        </w:tc>
        <w:tc>
          <w:tcPr>
            <w:tcW w:w="1815" w:type="dxa"/>
            <w:tcBorders>
              <w:top w:val="single" w:sz="8" w:space="0" w:color="auto"/>
              <w:left w:val="single" w:sz="8" w:space="0" w:color="auto"/>
              <w:bottom w:val="single" w:sz="8" w:space="0" w:color="auto"/>
              <w:right w:val="single" w:sz="8" w:space="0" w:color="auto"/>
            </w:tcBorders>
          </w:tcPr>
          <w:p w14:paraId="5B6EA2E2" w14:textId="61F594BF" w:rsidR="00585243" w:rsidRPr="00746FE3" w:rsidRDefault="00F051C9" w:rsidP="00FA7F53">
            <w:pPr>
              <w:spacing w:line="252" w:lineRule="auto"/>
              <w:jc w:val="center"/>
              <w:rPr>
                <w:rFonts w:eastAsia="Tahoma"/>
              </w:rPr>
            </w:pPr>
            <w:r>
              <w:rPr>
                <w:rFonts w:eastAsia="Tahoma"/>
                <w:lang w:val="el-GR"/>
              </w:rPr>
              <w:t>2</w:t>
            </w:r>
            <w:r w:rsidR="00585243">
              <w:rPr>
                <w:rFonts w:eastAsia="Tahoma"/>
                <w:lang w:val="el-GR"/>
              </w:rPr>
              <w:t>0</w:t>
            </w:r>
            <w:r w:rsidR="00585243" w:rsidRPr="00746FE3">
              <w:rPr>
                <w:rFonts w:eastAsia="Tahoma"/>
              </w:rPr>
              <w:t>%</w:t>
            </w:r>
          </w:p>
        </w:tc>
        <w:tc>
          <w:tcPr>
            <w:tcW w:w="3123" w:type="dxa"/>
            <w:tcBorders>
              <w:top w:val="single" w:sz="8" w:space="0" w:color="auto"/>
              <w:left w:val="single" w:sz="8" w:space="0" w:color="auto"/>
              <w:bottom w:val="single" w:sz="8" w:space="0" w:color="auto"/>
              <w:right w:val="single" w:sz="8" w:space="0" w:color="auto"/>
            </w:tcBorders>
          </w:tcPr>
          <w:p w14:paraId="3E6B965D" w14:textId="25DA22BE" w:rsidR="00585243" w:rsidRPr="001454B9" w:rsidRDefault="00585243" w:rsidP="00FA7F53">
            <w:pPr>
              <w:spacing w:line="252" w:lineRule="auto"/>
              <w:jc w:val="center"/>
              <w:rPr>
                <w:rFonts w:eastAsia="Tahoma"/>
                <w:lang w:val="el-GR"/>
              </w:rPr>
            </w:pPr>
            <w:r w:rsidRPr="001454B9">
              <w:rPr>
                <w:rFonts w:eastAsia="Tahoma"/>
                <w:lang w:val="el-GR"/>
              </w:rPr>
              <w:t xml:space="preserve">Παράρτημα Ι </w:t>
            </w:r>
            <w:r w:rsidR="00C932AF">
              <w:rPr>
                <w:rFonts w:eastAsia="Tahoma"/>
                <w:lang w:val="el-GR"/>
              </w:rPr>
              <w:t>-</w:t>
            </w:r>
            <w:r w:rsidRPr="001454B9">
              <w:rPr>
                <w:rFonts w:eastAsia="Tahoma"/>
                <w:lang w:val="el-GR"/>
              </w:rPr>
              <w:t xml:space="preserve"> παρ. 3.1 </w:t>
            </w:r>
          </w:p>
        </w:tc>
      </w:tr>
      <w:tr w:rsidR="00585243" w:rsidRPr="00FA6910" w14:paraId="66EB21A2" w14:textId="77777777" w:rsidTr="00FA7F53">
        <w:tc>
          <w:tcPr>
            <w:tcW w:w="1172" w:type="dxa"/>
            <w:tcBorders>
              <w:top w:val="single" w:sz="8" w:space="0" w:color="auto"/>
              <w:left w:val="single" w:sz="8" w:space="0" w:color="auto"/>
              <w:bottom w:val="single" w:sz="8" w:space="0" w:color="auto"/>
              <w:right w:val="single" w:sz="8" w:space="0" w:color="auto"/>
            </w:tcBorders>
            <w:vAlign w:val="center"/>
          </w:tcPr>
          <w:p w14:paraId="451277A5" w14:textId="3BA1B8A2" w:rsidR="00585243" w:rsidRPr="007F6AAE" w:rsidRDefault="00585243" w:rsidP="00FA7F53">
            <w:pPr>
              <w:spacing w:line="252" w:lineRule="auto"/>
              <w:jc w:val="center"/>
              <w:rPr>
                <w:rFonts w:eastAsia="Tahoma"/>
                <w:b/>
                <w:bCs/>
              </w:rPr>
            </w:pPr>
            <w:r w:rsidRPr="007F6AAE">
              <w:rPr>
                <w:rFonts w:eastAsia="Tahoma"/>
                <w:b/>
                <w:bCs/>
              </w:rPr>
              <w:t>Β2</w:t>
            </w:r>
          </w:p>
        </w:tc>
        <w:tc>
          <w:tcPr>
            <w:tcW w:w="3058" w:type="dxa"/>
            <w:tcBorders>
              <w:top w:val="single" w:sz="8" w:space="0" w:color="auto"/>
              <w:left w:val="single" w:sz="8" w:space="0" w:color="auto"/>
              <w:bottom w:val="single" w:sz="8" w:space="0" w:color="auto"/>
              <w:right w:val="single" w:sz="8" w:space="0" w:color="auto"/>
            </w:tcBorders>
          </w:tcPr>
          <w:p w14:paraId="7084D945" w14:textId="4634E61C" w:rsidR="00585243" w:rsidRPr="009B70F9" w:rsidRDefault="00715E29" w:rsidP="00A97BCC">
            <w:pPr>
              <w:spacing w:line="252" w:lineRule="auto"/>
              <w:jc w:val="left"/>
              <w:rPr>
                <w:rFonts w:eastAsia="Tahoma"/>
                <w:highlight w:val="yellow"/>
                <w:lang w:val="el-GR"/>
              </w:rPr>
            </w:pPr>
            <w:r w:rsidRPr="00715E29">
              <w:rPr>
                <w:lang w:val="el-GR"/>
              </w:rPr>
              <w:t>Υπηρεσίες</w:t>
            </w:r>
            <w:r w:rsidRPr="00715E29">
              <w:rPr>
                <w:lang w:val="el-GR"/>
              </w:rPr>
              <w:tab/>
              <w:t>παροχής επιστημονικής και τεχνικής υποστήριξης και παροχή συστάσεων επιχειρησιακών και οργανωτικών αλλαγών που κρίνονται αναγκαίες για την επιτυχή εφαρμογή της εθνικής στρατηγικής IoT</w:t>
            </w:r>
            <w:r w:rsidR="00C704CC">
              <w:rPr>
                <w:lang w:val="el-GR"/>
              </w:rPr>
              <w:t xml:space="preserve"> και </w:t>
            </w:r>
            <w:r w:rsidR="003F64D3" w:rsidRPr="003F64D3">
              <w:rPr>
                <w:lang w:val="el-GR"/>
              </w:rPr>
              <w:t>Μη-Επανδρωμένων Οχημάτων</w:t>
            </w:r>
          </w:p>
        </w:tc>
        <w:tc>
          <w:tcPr>
            <w:tcW w:w="1815" w:type="dxa"/>
            <w:tcBorders>
              <w:top w:val="single" w:sz="8" w:space="0" w:color="auto"/>
              <w:left w:val="single" w:sz="8" w:space="0" w:color="auto"/>
              <w:bottom w:val="single" w:sz="8" w:space="0" w:color="auto"/>
              <w:right w:val="single" w:sz="8" w:space="0" w:color="auto"/>
            </w:tcBorders>
          </w:tcPr>
          <w:p w14:paraId="33900E39" w14:textId="4839C8D3" w:rsidR="00585243" w:rsidRPr="00746FE3" w:rsidRDefault="00F051C9" w:rsidP="00FA7F53">
            <w:pPr>
              <w:spacing w:line="252" w:lineRule="auto"/>
              <w:jc w:val="center"/>
              <w:rPr>
                <w:rFonts w:eastAsia="Tahoma"/>
              </w:rPr>
            </w:pPr>
            <w:r>
              <w:rPr>
                <w:rFonts w:eastAsia="Tahoma"/>
                <w:lang w:val="el-GR"/>
              </w:rPr>
              <w:t>3</w:t>
            </w:r>
            <w:r w:rsidR="00585243" w:rsidRPr="00746FE3">
              <w:rPr>
                <w:rFonts w:eastAsia="Tahoma"/>
              </w:rPr>
              <w:t>0%</w:t>
            </w:r>
          </w:p>
        </w:tc>
        <w:tc>
          <w:tcPr>
            <w:tcW w:w="3123" w:type="dxa"/>
            <w:tcBorders>
              <w:top w:val="single" w:sz="8" w:space="0" w:color="auto"/>
              <w:left w:val="single" w:sz="8" w:space="0" w:color="auto"/>
              <w:bottom w:val="single" w:sz="8" w:space="0" w:color="auto"/>
              <w:right w:val="single" w:sz="8" w:space="0" w:color="auto"/>
            </w:tcBorders>
          </w:tcPr>
          <w:p w14:paraId="387E78C0" w14:textId="766C900B" w:rsidR="00585243" w:rsidRPr="001454B9" w:rsidRDefault="00585243" w:rsidP="00FA7F53">
            <w:pPr>
              <w:spacing w:line="252" w:lineRule="auto"/>
              <w:jc w:val="center"/>
              <w:rPr>
                <w:rFonts w:eastAsia="Tahoma"/>
                <w:lang w:val="el-GR"/>
              </w:rPr>
            </w:pPr>
            <w:r w:rsidRPr="001454B9">
              <w:rPr>
                <w:rFonts w:eastAsia="Tahoma"/>
                <w:lang w:val="el-GR"/>
              </w:rPr>
              <w:t xml:space="preserve">Παράρτημα Ι </w:t>
            </w:r>
            <w:r w:rsidR="00C932AF">
              <w:rPr>
                <w:rFonts w:eastAsia="Tahoma"/>
                <w:lang w:val="el-GR"/>
              </w:rPr>
              <w:t>-</w:t>
            </w:r>
            <w:r w:rsidRPr="001454B9">
              <w:rPr>
                <w:rFonts w:eastAsia="Tahoma"/>
                <w:lang w:val="el-GR"/>
              </w:rPr>
              <w:t xml:space="preserve"> παρ. 3.2 </w:t>
            </w:r>
          </w:p>
        </w:tc>
      </w:tr>
      <w:tr w:rsidR="00585243" w:rsidRPr="00FA6910" w14:paraId="2488D337" w14:textId="77777777" w:rsidTr="00FA7F53">
        <w:tc>
          <w:tcPr>
            <w:tcW w:w="1172" w:type="dxa"/>
            <w:tcBorders>
              <w:top w:val="single" w:sz="8" w:space="0" w:color="auto"/>
              <w:left w:val="single" w:sz="8" w:space="0" w:color="auto"/>
              <w:bottom w:val="single" w:sz="8" w:space="0" w:color="auto"/>
              <w:right w:val="single" w:sz="8" w:space="0" w:color="auto"/>
            </w:tcBorders>
            <w:shd w:val="clear" w:color="auto" w:fill="F7CAAC" w:themeFill="accent2" w:themeFillTint="66"/>
            <w:vAlign w:val="center"/>
          </w:tcPr>
          <w:p w14:paraId="6576336B" w14:textId="18364B6E" w:rsidR="00585243" w:rsidRPr="00A34975" w:rsidRDefault="00585243" w:rsidP="00FA7F53">
            <w:pPr>
              <w:spacing w:line="252" w:lineRule="auto"/>
              <w:jc w:val="center"/>
              <w:rPr>
                <w:rFonts w:eastAsia="Tahoma"/>
                <w:b/>
                <w:color w:val="000000" w:themeColor="text1"/>
                <w:lang w:val="el-GR"/>
              </w:rPr>
            </w:pPr>
            <w:r w:rsidRPr="00AA1BD8">
              <w:rPr>
                <w:rFonts w:eastAsia="Tahoma"/>
                <w:b/>
                <w:bCs/>
                <w:color w:val="000000" w:themeColor="text1"/>
                <w:lang w:val="el-GR"/>
              </w:rPr>
              <w:t>Γ</w:t>
            </w:r>
          </w:p>
        </w:tc>
        <w:tc>
          <w:tcPr>
            <w:tcW w:w="3058" w:type="dxa"/>
            <w:tcBorders>
              <w:top w:val="single" w:sz="8" w:space="0" w:color="auto"/>
              <w:left w:val="single" w:sz="8" w:space="0" w:color="auto"/>
              <w:bottom w:val="single" w:sz="8" w:space="0" w:color="auto"/>
              <w:right w:val="single" w:sz="8" w:space="0" w:color="auto"/>
            </w:tcBorders>
            <w:shd w:val="clear" w:color="auto" w:fill="F7CAAC" w:themeFill="accent2" w:themeFillTint="66"/>
            <w:vAlign w:val="center"/>
          </w:tcPr>
          <w:p w14:paraId="029F7B79" w14:textId="75F8855D" w:rsidR="00585243" w:rsidRPr="00AA1BD8" w:rsidRDefault="00585243" w:rsidP="00FA7F53">
            <w:pPr>
              <w:spacing w:line="252" w:lineRule="auto"/>
              <w:jc w:val="left"/>
              <w:rPr>
                <w:rFonts w:eastAsia="Tahoma"/>
                <w:b/>
                <w:bCs/>
                <w:color w:val="000000" w:themeColor="text1"/>
                <w:lang w:val="el-GR"/>
              </w:rPr>
            </w:pPr>
            <w:r w:rsidRPr="00AA1BD8">
              <w:rPr>
                <w:rFonts w:eastAsia="Tahoma"/>
                <w:b/>
                <w:bCs/>
                <w:color w:val="000000" w:themeColor="text1"/>
                <w:lang w:val="el-GR"/>
              </w:rPr>
              <w:t xml:space="preserve">Μεθοδολογία Υλοποίησης </w:t>
            </w:r>
            <w:r w:rsidR="00C932AF">
              <w:rPr>
                <w:rFonts w:eastAsia="Tahoma"/>
                <w:b/>
                <w:bCs/>
                <w:color w:val="000000" w:themeColor="text1"/>
                <w:lang w:val="el-GR"/>
              </w:rPr>
              <w:t>-</w:t>
            </w:r>
            <w:r w:rsidRPr="00AA1BD8">
              <w:rPr>
                <w:rFonts w:eastAsia="Tahoma"/>
                <w:b/>
                <w:bCs/>
                <w:color w:val="000000" w:themeColor="text1"/>
                <w:lang w:val="el-GR"/>
              </w:rPr>
              <w:t xml:space="preserve"> Διοίκησης</w:t>
            </w:r>
            <w:r>
              <w:rPr>
                <w:rFonts w:eastAsia="Tahoma"/>
                <w:b/>
                <w:bCs/>
                <w:color w:val="000000" w:themeColor="text1"/>
                <w:lang w:val="el-GR"/>
              </w:rPr>
              <w:t xml:space="preserve"> Έργου</w:t>
            </w:r>
          </w:p>
        </w:tc>
        <w:tc>
          <w:tcPr>
            <w:tcW w:w="1815"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3B507E24" w14:textId="77777777" w:rsidR="00585243" w:rsidRPr="00591FBC" w:rsidRDefault="00585243" w:rsidP="00FA7F53">
            <w:pPr>
              <w:spacing w:line="252" w:lineRule="auto"/>
              <w:jc w:val="center"/>
              <w:rPr>
                <w:rFonts w:eastAsia="Tahoma"/>
                <w:b/>
                <w:bCs/>
                <w:color w:val="000000" w:themeColor="text1"/>
                <w:highlight w:val="cyan"/>
              </w:rPr>
            </w:pPr>
            <w:r>
              <w:rPr>
                <w:rFonts w:eastAsia="Tahoma"/>
                <w:b/>
                <w:bCs/>
                <w:color w:val="000000" w:themeColor="text1"/>
                <w:lang w:val="el-GR"/>
              </w:rPr>
              <w:t>3</w:t>
            </w:r>
            <w:r w:rsidRPr="00F52F1B">
              <w:rPr>
                <w:rFonts w:eastAsia="Tahoma"/>
                <w:b/>
                <w:bCs/>
                <w:color w:val="000000" w:themeColor="text1"/>
                <w:lang w:val="el-GR"/>
              </w:rPr>
              <w:t>0</w:t>
            </w:r>
            <w:r w:rsidRPr="00F52F1B">
              <w:rPr>
                <w:rFonts w:eastAsia="Tahoma"/>
                <w:b/>
                <w:bCs/>
                <w:color w:val="000000" w:themeColor="text1"/>
              </w:rPr>
              <w:t>%</w:t>
            </w:r>
          </w:p>
        </w:tc>
        <w:tc>
          <w:tcPr>
            <w:tcW w:w="3123" w:type="dxa"/>
            <w:tcBorders>
              <w:top w:val="single" w:sz="8" w:space="0" w:color="auto"/>
              <w:left w:val="single" w:sz="8" w:space="0" w:color="auto"/>
              <w:bottom w:val="single" w:sz="8" w:space="0" w:color="auto"/>
              <w:right w:val="single" w:sz="8" w:space="0" w:color="auto"/>
            </w:tcBorders>
            <w:shd w:val="clear" w:color="auto" w:fill="F7CAAC" w:themeFill="accent2" w:themeFillTint="66"/>
            <w:vAlign w:val="center"/>
          </w:tcPr>
          <w:p w14:paraId="1A03F2DD" w14:textId="77777777" w:rsidR="00585243" w:rsidRPr="00746FE3" w:rsidRDefault="00585243" w:rsidP="00FA7F53">
            <w:pPr>
              <w:spacing w:line="252" w:lineRule="auto"/>
              <w:jc w:val="center"/>
              <w:rPr>
                <w:rFonts w:eastAsia="Tahoma"/>
                <w:highlight w:val="cyan"/>
                <w:lang w:val="en-US"/>
              </w:rPr>
            </w:pPr>
          </w:p>
        </w:tc>
      </w:tr>
      <w:tr w:rsidR="00585243" w:rsidRPr="00FA6910" w14:paraId="4066CA40" w14:textId="77777777" w:rsidTr="00FA7F53">
        <w:tc>
          <w:tcPr>
            <w:tcW w:w="1172" w:type="dxa"/>
            <w:tcBorders>
              <w:top w:val="single" w:sz="8" w:space="0" w:color="auto"/>
              <w:left w:val="single" w:sz="8" w:space="0" w:color="auto"/>
              <w:bottom w:val="single" w:sz="8" w:space="0" w:color="auto"/>
              <w:right w:val="single" w:sz="8" w:space="0" w:color="auto"/>
            </w:tcBorders>
            <w:vAlign w:val="center"/>
          </w:tcPr>
          <w:p w14:paraId="301BB109" w14:textId="57C75D7E" w:rsidR="00585243" w:rsidRPr="00F52F1B" w:rsidRDefault="00585243" w:rsidP="00FA7F53">
            <w:pPr>
              <w:spacing w:line="252" w:lineRule="auto"/>
              <w:jc w:val="center"/>
              <w:rPr>
                <w:rFonts w:eastAsia="Tahoma"/>
                <w:b/>
                <w:bCs/>
              </w:rPr>
            </w:pPr>
            <w:r w:rsidRPr="00F52F1B">
              <w:rPr>
                <w:rFonts w:eastAsia="Tahoma"/>
                <w:b/>
                <w:bCs/>
                <w:lang w:val="el-GR"/>
              </w:rPr>
              <w:t>Γ</w:t>
            </w:r>
            <w:r w:rsidRPr="00F52F1B">
              <w:rPr>
                <w:rFonts w:eastAsia="Tahoma"/>
                <w:b/>
                <w:bCs/>
              </w:rPr>
              <w:t>1</w:t>
            </w:r>
          </w:p>
        </w:tc>
        <w:tc>
          <w:tcPr>
            <w:tcW w:w="3058" w:type="dxa"/>
            <w:tcBorders>
              <w:top w:val="single" w:sz="8" w:space="0" w:color="auto"/>
              <w:left w:val="single" w:sz="8" w:space="0" w:color="auto"/>
              <w:bottom w:val="single" w:sz="8" w:space="0" w:color="auto"/>
              <w:right w:val="single" w:sz="8" w:space="0" w:color="auto"/>
            </w:tcBorders>
            <w:vAlign w:val="center"/>
          </w:tcPr>
          <w:p w14:paraId="316367C2" w14:textId="1C291A1D" w:rsidR="00585243" w:rsidRPr="00F52F1B" w:rsidRDefault="00585243" w:rsidP="00FA7F53">
            <w:pPr>
              <w:spacing w:line="252" w:lineRule="auto"/>
              <w:rPr>
                <w:rFonts w:eastAsia="Tahoma"/>
                <w:lang w:val="el-GR"/>
              </w:rPr>
            </w:pPr>
            <w:r w:rsidRPr="00F52F1B">
              <w:rPr>
                <w:rFonts w:eastAsia="Tahoma"/>
                <w:lang w:val="el-GR"/>
              </w:rPr>
              <w:t>Οργάνωση Υλοποίησης Έργου (Χρονοδιάγραμμα, Φάσεις Έργου, Παραδοτέα)</w:t>
            </w:r>
          </w:p>
        </w:tc>
        <w:tc>
          <w:tcPr>
            <w:tcW w:w="1815" w:type="dxa"/>
            <w:tcBorders>
              <w:top w:val="single" w:sz="8" w:space="0" w:color="auto"/>
              <w:left w:val="single" w:sz="8" w:space="0" w:color="auto"/>
              <w:bottom w:val="single" w:sz="8" w:space="0" w:color="auto"/>
              <w:right w:val="single" w:sz="8" w:space="0" w:color="auto"/>
            </w:tcBorders>
          </w:tcPr>
          <w:p w14:paraId="4D904DE0" w14:textId="77777777" w:rsidR="00585243" w:rsidRPr="008676EE" w:rsidRDefault="00585243" w:rsidP="00FA7F53">
            <w:pPr>
              <w:spacing w:line="252" w:lineRule="auto"/>
              <w:jc w:val="center"/>
              <w:rPr>
                <w:rFonts w:eastAsia="Tahoma"/>
              </w:rPr>
            </w:pPr>
            <w:r w:rsidRPr="008676EE">
              <w:rPr>
                <w:rFonts w:eastAsia="Tahoma"/>
                <w:lang w:val="el-GR"/>
              </w:rPr>
              <w:t>1</w:t>
            </w:r>
            <w:r w:rsidRPr="008676EE">
              <w:rPr>
                <w:rFonts w:eastAsia="Tahoma"/>
                <w:lang w:val="en-US"/>
              </w:rPr>
              <w:t>0</w:t>
            </w:r>
            <w:r w:rsidRPr="008676EE">
              <w:rPr>
                <w:rFonts w:eastAsia="Tahoma"/>
              </w:rPr>
              <w:t>%</w:t>
            </w:r>
          </w:p>
        </w:tc>
        <w:tc>
          <w:tcPr>
            <w:tcW w:w="3123" w:type="dxa"/>
            <w:tcBorders>
              <w:top w:val="single" w:sz="8" w:space="0" w:color="auto"/>
              <w:left w:val="single" w:sz="8" w:space="0" w:color="auto"/>
              <w:bottom w:val="single" w:sz="8" w:space="0" w:color="auto"/>
              <w:right w:val="single" w:sz="8" w:space="0" w:color="auto"/>
            </w:tcBorders>
          </w:tcPr>
          <w:p w14:paraId="34086065" w14:textId="165A9879" w:rsidR="00585243" w:rsidRPr="00E733CF" w:rsidRDefault="00585243" w:rsidP="00FA7F53">
            <w:pPr>
              <w:spacing w:line="252" w:lineRule="auto"/>
              <w:jc w:val="center"/>
              <w:rPr>
                <w:rFonts w:eastAsia="Tahoma"/>
                <w:lang w:val="el-GR"/>
              </w:rPr>
            </w:pPr>
            <w:r w:rsidRPr="00E733CF">
              <w:rPr>
                <w:rFonts w:eastAsia="Tahoma"/>
                <w:lang w:val="el-GR"/>
              </w:rPr>
              <w:t xml:space="preserve">Παράρτημα Ι </w:t>
            </w:r>
            <w:r w:rsidR="00C932AF">
              <w:rPr>
                <w:rFonts w:eastAsia="Tahoma"/>
                <w:lang w:val="el-GR"/>
              </w:rPr>
              <w:t>-</w:t>
            </w:r>
            <w:r w:rsidRPr="00E733CF">
              <w:rPr>
                <w:rFonts w:eastAsia="Tahoma"/>
                <w:lang w:val="el-GR"/>
              </w:rPr>
              <w:t xml:space="preserve"> παρ. 4.1, 4.2</w:t>
            </w:r>
          </w:p>
        </w:tc>
      </w:tr>
      <w:tr w:rsidR="00585243" w:rsidRPr="00FA6910" w14:paraId="718239D0" w14:textId="77777777" w:rsidTr="00D17F53">
        <w:tc>
          <w:tcPr>
            <w:tcW w:w="1172" w:type="dxa"/>
            <w:tcBorders>
              <w:top w:val="single" w:sz="8" w:space="0" w:color="auto"/>
              <w:left w:val="single" w:sz="8" w:space="0" w:color="auto"/>
              <w:bottom w:val="single" w:sz="8" w:space="0" w:color="auto"/>
              <w:right w:val="single" w:sz="8" w:space="0" w:color="auto"/>
            </w:tcBorders>
            <w:vAlign w:val="center"/>
          </w:tcPr>
          <w:p w14:paraId="4269BEA2" w14:textId="5FD5322B" w:rsidR="00585243" w:rsidRPr="00AA1BD8" w:rsidRDefault="00585243" w:rsidP="00FA7F53">
            <w:pPr>
              <w:spacing w:line="252" w:lineRule="auto"/>
              <w:jc w:val="center"/>
              <w:rPr>
                <w:rFonts w:eastAsia="Tahoma"/>
                <w:b/>
                <w:bCs/>
              </w:rPr>
            </w:pPr>
            <w:r w:rsidRPr="00AA1BD8">
              <w:rPr>
                <w:rFonts w:eastAsia="Tahoma"/>
                <w:b/>
                <w:bCs/>
                <w:lang w:val="el-GR"/>
              </w:rPr>
              <w:lastRenderedPageBreak/>
              <w:t>Γ</w:t>
            </w:r>
            <w:r w:rsidRPr="00AA1BD8">
              <w:rPr>
                <w:rFonts w:eastAsia="Tahoma"/>
                <w:b/>
                <w:bCs/>
              </w:rPr>
              <w:t>2</w:t>
            </w:r>
          </w:p>
        </w:tc>
        <w:tc>
          <w:tcPr>
            <w:tcW w:w="3058" w:type="dxa"/>
            <w:tcBorders>
              <w:top w:val="single" w:sz="8" w:space="0" w:color="auto"/>
              <w:left w:val="single" w:sz="8" w:space="0" w:color="auto"/>
              <w:bottom w:val="single" w:sz="8" w:space="0" w:color="auto"/>
              <w:right w:val="single" w:sz="8" w:space="0" w:color="auto"/>
            </w:tcBorders>
            <w:vAlign w:val="center"/>
          </w:tcPr>
          <w:p w14:paraId="6DC32E55" w14:textId="77777777" w:rsidR="00585243" w:rsidRPr="00AA1BD8" w:rsidRDefault="00585243" w:rsidP="00FA7F53">
            <w:pPr>
              <w:spacing w:line="252" w:lineRule="auto"/>
              <w:rPr>
                <w:rFonts w:eastAsia="Tahoma"/>
                <w:lang w:val="el-GR"/>
              </w:rPr>
            </w:pPr>
            <w:r w:rsidRPr="00AA1BD8">
              <w:rPr>
                <w:rFonts w:eastAsia="Tahoma"/>
                <w:lang w:val="el-GR"/>
              </w:rPr>
              <w:t>Προτεινόμενο σχήμα διοίκησης έργου</w:t>
            </w:r>
          </w:p>
        </w:tc>
        <w:tc>
          <w:tcPr>
            <w:tcW w:w="1815" w:type="dxa"/>
            <w:tcBorders>
              <w:top w:val="single" w:sz="8" w:space="0" w:color="auto"/>
              <w:left w:val="single" w:sz="8" w:space="0" w:color="auto"/>
              <w:bottom w:val="single" w:sz="8" w:space="0" w:color="auto"/>
              <w:right w:val="single" w:sz="8" w:space="0" w:color="auto"/>
            </w:tcBorders>
          </w:tcPr>
          <w:p w14:paraId="73D558C7" w14:textId="77777777" w:rsidR="00585243" w:rsidRPr="008676EE" w:rsidRDefault="00585243" w:rsidP="00FA7F53">
            <w:pPr>
              <w:spacing w:line="252" w:lineRule="auto"/>
              <w:jc w:val="center"/>
              <w:rPr>
                <w:rFonts w:eastAsia="Tahoma"/>
              </w:rPr>
            </w:pPr>
            <w:r w:rsidRPr="008676EE">
              <w:rPr>
                <w:rFonts w:eastAsia="Tahoma"/>
                <w:lang w:val="el-GR"/>
              </w:rPr>
              <w:t>2</w:t>
            </w:r>
            <w:r w:rsidRPr="008676EE">
              <w:rPr>
                <w:rFonts w:eastAsia="Tahoma"/>
              </w:rPr>
              <w:t>0%</w:t>
            </w:r>
          </w:p>
        </w:tc>
        <w:tc>
          <w:tcPr>
            <w:tcW w:w="3123" w:type="dxa"/>
            <w:tcBorders>
              <w:top w:val="single" w:sz="8" w:space="0" w:color="auto"/>
              <w:left w:val="single" w:sz="8" w:space="0" w:color="auto"/>
              <w:bottom w:val="single" w:sz="8" w:space="0" w:color="auto"/>
              <w:right w:val="single" w:sz="8" w:space="0" w:color="auto"/>
            </w:tcBorders>
            <w:shd w:val="clear" w:color="auto" w:fill="auto"/>
          </w:tcPr>
          <w:p w14:paraId="5ABBCBB1" w14:textId="10F28067" w:rsidR="00585243" w:rsidRPr="009B70F9" w:rsidRDefault="00585243" w:rsidP="00FA7F53">
            <w:pPr>
              <w:spacing w:line="252" w:lineRule="auto"/>
              <w:jc w:val="center"/>
              <w:rPr>
                <w:rFonts w:eastAsia="Tahoma"/>
                <w:highlight w:val="yellow"/>
                <w:lang w:val="el-GR"/>
              </w:rPr>
            </w:pPr>
            <w:r w:rsidRPr="00D17F53">
              <w:rPr>
                <w:rFonts w:eastAsia="Tahoma"/>
                <w:lang w:val="el-GR"/>
              </w:rPr>
              <w:t xml:space="preserve">Παράρτημα Ι </w:t>
            </w:r>
            <w:r w:rsidR="00C932AF">
              <w:rPr>
                <w:rFonts w:eastAsia="Tahoma"/>
                <w:lang w:val="el-GR"/>
              </w:rPr>
              <w:t>-</w:t>
            </w:r>
            <w:r w:rsidRPr="00D17F53">
              <w:rPr>
                <w:rFonts w:eastAsia="Tahoma"/>
                <w:lang w:val="el-GR"/>
              </w:rPr>
              <w:t xml:space="preserve"> παρ. 4.3, 4.4</w:t>
            </w:r>
          </w:p>
        </w:tc>
      </w:tr>
      <w:tr w:rsidR="00585243" w:rsidRPr="00FA6910" w14:paraId="10CF8A3C" w14:textId="77777777" w:rsidTr="00FA7F53">
        <w:tc>
          <w:tcPr>
            <w:tcW w:w="4230" w:type="dxa"/>
            <w:gridSpan w:val="2"/>
            <w:tcBorders>
              <w:top w:val="single" w:sz="8" w:space="0" w:color="auto"/>
              <w:left w:val="single" w:sz="8" w:space="0" w:color="auto"/>
              <w:bottom w:val="single" w:sz="8" w:space="0" w:color="auto"/>
              <w:right w:val="single" w:sz="8" w:space="0" w:color="auto"/>
            </w:tcBorders>
            <w:shd w:val="clear" w:color="auto" w:fill="C0C0C0"/>
          </w:tcPr>
          <w:p w14:paraId="2BF0CBB6" w14:textId="77777777" w:rsidR="00585243" w:rsidRPr="00FA6910" w:rsidRDefault="00585243" w:rsidP="00FA7F53">
            <w:pPr>
              <w:spacing w:line="252" w:lineRule="auto"/>
              <w:rPr>
                <w:rFonts w:eastAsia="Tahoma"/>
                <w:b/>
                <w:bCs/>
                <w:color w:val="000000" w:themeColor="text1"/>
              </w:rPr>
            </w:pPr>
            <w:r w:rsidRPr="00FA6910">
              <w:rPr>
                <w:rFonts w:eastAsia="Tahoma"/>
                <w:b/>
                <w:bCs/>
                <w:color w:val="000000" w:themeColor="text1"/>
              </w:rPr>
              <w:t xml:space="preserve">ΣΥΝΟΛΟ </w:t>
            </w:r>
          </w:p>
        </w:tc>
        <w:tc>
          <w:tcPr>
            <w:tcW w:w="1815" w:type="dxa"/>
            <w:tcBorders>
              <w:top w:val="single" w:sz="8" w:space="0" w:color="auto"/>
              <w:left w:val="nil"/>
              <w:bottom w:val="single" w:sz="8" w:space="0" w:color="auto"/>
              <w:right w:val="single" w:sz="8" w:space="0" w:color="auto"/>
            </w:tcBorders>
            <w:shd w:val="clear" w:color="auto" w:fill="C0C0C0"/>
          </w:tcPr>
          <w:p w14:paraId="4FC3D55D" w14:textId="77777777" w:rsidR="00585243" w:rsidRPr="00FA6910" w:rsidRDefault="00585243" w:rsidP="00FA7F53">
            <w:pPr>
              <w:spacing w:line="252" w:lineRule="auto"/>
              <w:jc w:val="center"/>
              <w:rPr>
                <w:rFonts w:eastAsia="Tahoma"/>
                <w:b/>
                <w:bCs/>
                <w:color w:val="000000" w:themeColor="text1"/>
              </w:rPr>
            </w:pPr>
            <w:r w:rsidRPr="00FA6910">
              <w:rPr>
                <w:rFonts w:eastAsia="Tahoma"/>
                <w:b/>
                <w:bCs/>
                <w:color w:val="000000" w:themeColor="text1"/>
              </w:rPr>
              <w:t>100%</w:t>
            </w:r>
          </w:p>
        </w:tc>
        <w:tc>
          <w:tcPr>
            <w:tcW w:w="3123" w:type="dxa"/>
            <w:tcBorders>
              <w:top w:val="single" w:sz="8" w:space="0" w:color="auto"/>
              <w:left w:val="single" w:sz="8" w:space="0" w:color="auto"/>
              <w:bottom w:val="single" w:sz="8" w:space="0" w:color="auto"/>
              <w:right w:val="single" w:sz="8" w:space="0" w:color="auto"/>
            </w:tcBorders>
            <w:shd w:val="clear" w:color="auto" w:fill="C0C0C0"/>
          </w:tcPr>
          <w:p w14:paraId="26DD3F3B" w14:textId="77777777" w:rsidR="00585243" w:rsidRPr="00FA6910" w:rsidRDefault="00585243" w:rsidP="00FA7F53">
            <w:pPr>
              <w:spacing w:line="252" w:lineRule="auto"/>
              <w:jc w:val="center"/>
              <w:rPr>
                <w:rFonts w:eastAsia="Tahoma"/>
                <w:b/>
                <w:bCs/>
              </w:rPr>
            </w:pPr>
            <w:r w:rsidRPr="00FA6910">
              <w:rPr>
                <w:rFonts w:eastAsia="Tahoma"/>
                <w:b/>
                <w:bCs/>
              </w:rPr>
              <w:t xml:space="preserve"> </w:t>
            </w:r>
          </w:p>
        </w:tc>
      </w:tr>
    </w:tbl>
    <w:p w14:paraId="04F6E46F" w14:textId="77777777" w:rsidR="00585243" w:rsidRDefault="00585243" w:rsidP="00CF253A">
      <w:pPr>
        <w:spacing w:before="120"/>
        <w:rPr>
          <w:b/>
          <w:i/>
          <w:lang w:val="el-GR"/>
        </w:rPr>
      </w:pPr>
    </w:p>
    <w:p w14:paraId="0EA6387D" w14:textId="77777777" w:rsidR="00585243" w:rsidRDefault="00585243" w:rsidP="00CF253A">
      <w:pPr>
        <w:spacing w:before="120"/>
        <w:rPr>
          <w:b/>
          <w:i/>
          <w:lang w:val="el-GR"/>
        </w:rPr>
      </w:pPr>
    </w:p>
    <w:p w14:paraId="19D1D5CD" w14:textId="77777777" w:rsidR="00CF253A" w:rsidRPr="00033BA0" w:rsidRDefault="00CF253A" w:rsidP="00CF253A">
      <w:pPr>
        <w:spacing w:before="120"/>
        <w:rPr>
          <w:b/>
          <w:i/>
          <w:lang w:val="el-GR"/>
        </w:rPr>
      </w:pPr>
      <w:r w:rsidRPr="00033BA0">
        <w:rPr>
          <w:b/>
          <w:i/>
          <w:lang w:val="el-GR"/>
        </w:rPr>
        <w:t xml:space="preserve">Επεξήγηση Κριτηρίων: </w:t>
      </w:r>
    </w:p>
    <w:p w14:paraId="2203CA67" w14:textId="77777777" w:rsidR="00CF253A" w:rsidRPr="00033BA0" w:rsidRDefault="00CF253A" w:rsidP="00CF253A">
      <w:pPr>
        <w:spacing w:before="120" w:line="360" w:lineRule="auto"/>
        <w:rPr>
          <w:lang w:val="el-GR"/>
        </w:rPr>
      </w:pPr>
      <w:r w:rsidRPr="00033BA0">
        <w:rPr>
          <w:lang w:val="el-GR"/>
        </w:rPr>
        <w:t>Ανά κατηγορία και κριτήριο αξιολογούνται:</w:t>
      </w:r>
    </w:p>
    <w:tbl>
      <w:tblPr>
        <w:tblW w:w="9855" w:type="dxa"/>
        <w:tblLayout w:type="fixed"/>
        <w:tblLook w:val="01E0" w:firstRow="1" w:lastRow="1" w:firstColumn="1" w:lastColumn="1" w:noHBand="0" w:noVBand="0"/>
      </w:tblPr>
      <w:tblGrid>
        <w:gridCol w:w="9855"/>
      </w:tblGrid>
      <w:tr w:rsidR="00CF253A" w:rsidRPr="00164D9C" w14:paraId="5C12CE62" w14:textId="77777777" w:rsidTr="00FA7F53">
        <w:tc>
          <w:tcPr>
            <w:tcW w:w="9855" w:type="dxa"/>
            <w:shd w:val="clear" w:color="auto" w:fill="E6E6E6"/>
          </w:tcPr>
          <w:p w14:paraId="06789C5A" w14:textId="3A1999A3" w:rsidR="00CF253A" w:rsidRPr="008D181B" w:rsidRDefault="00CF253A" w:rsidP="00FA7F53">
            <w:pPr>
              <w:spacing w:before="120"/>
              <w:rPr>
                <w:u w:val="single"/>
                <w:lang w:val="el-GR"/>
              </w:rPr>
            </w:pPr>
            <w:r w:rsidRPr="008D181B">
              <w:rPr>
                <w:u w:val="single"/>
                <w:lang w:val="el-GR"/>
              </w:rPr>
              <w:br w:type="page"/>
            </w:r>
            <w:r w:rsidRPr="008D181B">
              <w:rPr>
                <w:b/>
                <w:lang w:val="el-GR"/>
              </w:rPr>
              <w:t xml:space="preserve">Ομάδα </w:t>
            </w:r>
            <w:r>
              <w:rPr>
                <w:b/>
                <w:lang w:val="el-GR"/>
              </w:rPr>
              <w:t>Α</w:t>
            </w:r>
            <w:r w:rsidRPr="008D181B">
              <w:rPr>
                <w:b/>
                <w:lang w:val="el-GR"/>
              </w:rPr>
              <w:t xml:space="preserve"> - </w:t>
            </w:r>
            <w:r w:rsidR="00D30930" w:rsidRPr="00D30930">
              <w:rPr>
                <w:b/>
                <w:lang w:val="el-GR"/>
              </w:rPr>
              <w:t>Αντίληψη και Κατανόηση Περιβάλλοντος του Έργου</w:t>
            </w:r>
          </w:p>
        </w:tc>
      </w:tr>
      <w:tr w:rsidR="00CF253A" w:rsidRPr="00164D9C" w14:paraId="01E4127E" w14:textId="77777777" w:rsidTr="00FA7F53">
        <w:tc>
          <w:tcPr>
            <w:tcW w:w="9855" w:type="dxa"/>
            <w:shd w:val="clear" w:color="auto" w:fill="auto"/>
          </w:tcPr>
          <w:p w14:paraId="58846D73" w14:textId="77777777" w:rsidR="00CF253A" w:rsidRDefault="00CF253A" w:rsidP="00FA7F53">
            <w:pPr>
              <w:spacing w:before="120"/>
              <w:rPr>
                <w:lang w:val="el-GR"/>
              </w:rPr>
            </w:pPr>
          </w:p>
          <w:p w14:paraId="6B67CB89" w14:textId="0E23F8FD" w:rsidR="00CF253A" w:rsidRPr="00A33251" w:rsidRDefault="00CF253A" w:rsidP="00FA7F53">
            <w:pPr>
              <w:spacing w:before="120" w:line="276" w:lineRule="auto"/>
              <w:rPr>
                <w:b/>
                <w:iCs/>
                <w:lang w:val="el-GR"/>
              </w:rPr>
            </w:pPr>
            <w:r w:rsidRPr="00A33251">
              <w:rPr>
                <w:b/>
                <w:iCs/>
                <w:lang w:val="el-GR"/>
              </w:rPr>
              <w:t xml:space="preserve">Κριτήριο </w:t>
            </w:r>
            <w:r>
              <w:rPr>
                <w:b/>
                <w:iCs/>
                <w:lang w:val="el-GR"/>
              </w:rPr>
              <w:t>Α</w:t>
            </w:r>
            <w:r w:rsidRPr="00A33251">
              <w:rPr>
                <w:b/>
                <w:iCs/>
                <w:lang w:val="el-GR"/>
              </w:rPr>
              <w:t>1</w:t>
            </w:r>
            <w:r>
              <w:rPr>
                <w:b/>
                <w:iCs/>
                <w:lang w:val="el-GR"/>
              </w:rPr>
              <w:t xml:space="preserve"> </w:t>
            </w:r>
            <w:r w:rsidRPr="006642B4">
              <w:rPr>
                <w:b/>
                <w:iCs/>
                <w:lang w:val="el-GR"/>
              </w:rPr>
              <w:tab/>
              <w:t xml:space="preserve">Αντίληψη και κατανόηση </w:t>
            </w:r>
            <w:r w:rsidRPr="00A33251">
              <w:rPr>
                <w:b/>
                <w:iCs/>
                <w:lang w:val="el-GR"/>
              </w:rPr>
              <w:t>του έργου</w:t>
            </w:r>
          </w:p>
          <w:p w14:paraId="07F84327" w14:textId="77777777" w:rsidR="00CF253A" w:rsidRPr="00A33251" w:rsidRDefault="00CF253A" w:rsidP="00FA7F53">
            <w:pPr>
              <w:spacing w:before="120" w:line="276" w:lineRule="auto"/>
              <w:rPr>
                <w:bCs/>
                <w:iCs/>
                <w:lang w:val="el-GR"/>
              </w:rPr>
            </w:pPr>
            <w:r w:rsidRPr="00A33251">
              <w:rPr>
                <w:bCs/>
                <w:iCs/>
                <w:lang w:val="el-GR"/>
              </w:rPr>
              <w:t xml:space="preserve">Αξιολογείται: </w:t>
            </w:r>
          </w:p>
          <w:p w14:paraId="5A34F6B9" w14:textId="77777777" w:rsidR="00CF253A" w:rsidRDefault="00CF253A" w:rsidP="00E63611">
            <w:pPr>
              <w:pStyle w:val="aff"/>
              <w:numPr>
                <w:ilvl w:val="0"/>
                <w:numId w:val="34"/>
              </w:numPr>
              <w:spacing w:before="120"/>
              <w:contextualSpacing w:val="0"/>
              <w:rPr>
                <w:lang w:val="el-GR"/>
              </w:rPr>
            </w:pPr>
            <w:r w:rsidRPr="00FF3608">
              <w:rPr>
                <w:lang w:val="el-GR"/>
              </w:rPr>
              <w:t xml:space="preserve">Ο βαθμός σαφήνειας, περιεκτικότητας, σφαιρικότητας της αντίληψης και κατανόησης των  απαιτήσεων </w:t>
            </w:r>
            <w:r w:rsidRPr="0071511C">
              <w:rPr>
                <w:lang w:val="el-GR"/>
              </w:rPr>
              <w:t>του έργου</w:t>
            </w:r>
            <w:r w:rsidRPr="008D490C">
              <w:rPr>
                <w:lang w:val="el-GR"/>
              </w:rPr>
              <w:t>, της περιγραφόμενης πολυπλοκότητας των στόχων, του σκοπού, της έκτασης του αντικειμένου του έργου, των αναμενόμενων αποτελεσμάτων, των κρίσιμων παραγόντων επιτυχίας, των κινδύνων και των τρόπων και μεθόδων αντιμετώπισής τους, όπως αυτά θα τεκμηριώνονται στην προσφορά των συμμετεχόντων.</w:t>
            </w:r>
          </w:p>
          <w:p w14:paraId="3CEA02F4" w14:textId="77777777" w:rsidR="00CF253A" w:rsidRPr="00CC7D87" w:rsidRDefault="00CF253A" w:rsidP="00E63611">
            <w:pPr>
              <w:pStyle w:val="aff"/>
              <w:numPr>
                <w:ilvl w:val="0"/>
                <w:numId w:val="34"/>
              </w:numPr>
              <w:spacing w:before="120"/>
              <w:contextualSpacing w:val="0"/>
              <w:rPr>
                <w:lang w:val="el-GR"/>
              </w:rPr>
            </w:pPr>
            <w:r w:rsidRPr="00CC7D87">
              <w:rPr>
                <w:lang w:val="el-GR"/>
              </w:rPr>
              <w:t>Η συνολική αντίληψη του υποψηφίου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78802C1F" w14:textId="77777777" w:rsidR="00CF253A" w:rsidRPr="00CC7D87" w:rsidRDefault="00CF253A" w:rsidP="00E63611">
            <w:pPr>
              <w:pStyle w:val="aff"/>
              <w:numPr>
                <w:ilvl w:val="0"/>
                <w:numId w:val="34"/>
              </w:numPr>
              <w:spacing w:before="120"/>
              <w:contextualSpacing w:val="0"/>
              <w:rPr>
                <w:lang w:val="el-GR"/>
              </w:rPr>
            </w:pPr>
            <w:r w:rsidRPr="00CC7D87">
              <w:rPr>
                <w:lang w:val="el-GR"/>
              </w:rPr>
              <w:t>Η κατανόηση από πλευράς του υποψηφίου Αναδόχου του περιβάλλοντος του έργου και συγκεκριμένα των εμπλεκομένων μερών, των ωφελούμενων,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68298729" w14:textId="77777777" w:rsidR="00CF253A" w:rsidRPr="00CC7D87" w:rsidRDefault="00CF253A" w:rsidP="00E63611">
            <w:pPr>
              <w:pStyle w:val="aff"/>
              <w:numPr>
                <w:ilvl w:val="0"/>
                <w:numId w:val="34"/>
              </w:numPr>
              <w:spacing w:before="120"/>
              <w:contextualSpacing w:val="0"/>
              <w:rPr>
                <w:lang w:val="el-GR"/>
              </w:rPr>
            </w:pPr>
            <w:r w:rsidRPr="00CC7D87">
              <w:rPr>
                <w:lang w:val="el-GR"/>
              </w:rPr>
              <w:t>Η τεκμηριωμένη αντίληψη του υποψηφίου Αναδόχου σχετικά με τις παραμέτρους που συνθέτουν την υφιστάμενη κατάσταση τόσο σε επιχειρησιακό, όσο και σε τεχνολογικό επίπεδο.</w:t>
            </w:r>
          </w:p>
          <w:p w14:paraId="1C33314C" w14:textId="77777777" w:rsidR="00CF253A" w:rsidRPr="00CC7D87" w:rsidRDefault="00CF253A" w:rsidP="00E63611">
            <w:pPr>
              <w:pStyle w:val="aff"/>
              <w:numPr>
                <w:ilvl w:val="0"/>
                <w:numId w:val="34"/>
              </w:numPr>
              <w:spacing w:before="120"/>
              <w:contextualSpacing w:val="0"/>
              <w:rPr>
                <w:lang w:val="el-GR"/>
              </w:rPr>
            </w:pPr>
            <w:r w:rsidRPr="00CC7D87">
              <w:rPr>
                <w:lang w:val="el-GR"/>
              </w:rPr>
              <w:t>Η τεκμηριωμένη αντίληψη του υποψηφίου Αναδόχου σχετικά με τη διαδικασία αλλαγής που συνεπάγεται η υλοποίηση του έργου, τόσο σε επίπεδο λειτουργίας του φορέα όσο και στις σχέσεις του φορέα με το περιβάλλον του, καθώς και κυρίως η πρόταση του σχετικά με τη διαχείριση των εν λόγω αλλαγών.</w:t>
            </w:r>
          </w:p>
          <w:p w14:paraId="72F6FEAF" w14:textId="77777777" w:rsidR="00CF253A" w:rsidRPr="008D490C" w:rsidRDefault="00CF253A" w:rsidP="00FA7F53">
            <w:pPr>
              <w:pStyle w:val="aff"/>
              <w:spacing w:before="120"/>
              <w:contextualSpacing w:val="0"/>
              <w:rPr>
                <w:lang w:val="el-GR"/>
              </w:rPr>
            </w:pPr>
          </w:p>
          <w:p w14:paraId="6608FD23" w14:textId="77777777" w:rsidR="00CF253A" w:rsidRPr="008D181B" w:rsidRDefault="00CF253A" w:rsidP="00FA7F53">
            <w:pPr>
              <w:spacing w:before="120"/>
              <w:rPr>
                <w:lang w:val="el-GR"/>
              </w:rPr>
            </w:pPr>
          </w:p>
        </w:tc>
      </w:tr>
      <w:tr w:rsidR="00CF253A" w:rsidRPr="008D181B" w14:paraId="701B16A8" w14:textId="77777777" w:rsidTr="00FA7F53">
        <w:tc>
          <w:tcPr>
            <w:tcW w:w="9855" w:type="dxa"/>
            <w:shd w:val="clear" w:color="auto" w:fill="E6E6E6"/>
          </w:tcPr>
          <w:p w14:paraId="25A61908" w14:textId="4234AEA8" w:rsidR="00CF253A" w:rsidRPr="008D181B" w:rsidRDefault="00CF253A" w:rsidP="00FA7F53">
            <w:pPr>
              <w:spacing w:before="120"/>
              <w:rPr>
                <w:b/>
                <w:lang w:val="el-GR"/>
              </w:rPr>
            </w:pPr>
            <w:r w:rsidRPr="008D181B">
              <w:rPr>
                <w:u w:val="single"/>
                <w:lang w:val="el-GR"/>
              </w:rPr>
              <w:br w:type="page"/>
            </w:r>
            <w:r w:rsidRPr="008D181B">
              <w:rPr>
                <w:b/>
                <w:lang w:val="el-GR"/>
              </w:rPr>
              <w:t xml:space="preserve">Ομάδα </w:t>
            </w:r>
            <w:r>
              <w:rPr>
                <w:b/>
                <w:lang w:val="el-GR"/>
              </w:rPr>
              <w:t xml:space="preserve">Β </w:t>
            </w:r>
            <w:r w:rsidR="00C932AF">
              <w:rPr>
                <w:b/>
                <w:lang w:val="el-GR"/>
              </w:rPr>
              <w:t>-</w:t>
            </w:r>
            <w:r w:rsidRPr="008D181B">
              <w:rPr>
                <w:b/>
                <w:lang w:val="el-GR"/>
              </w:rPr>
              <w:t xml:space="preserve"> </w:t>
            </w:r>
            <w:r>
              <w:rPr>
                <w:b/>
                <w:lang w:val="el-GR"/>
              </w:rPr>
              <w:t>Υπηρεσίες Έργου</w:t>
            </w:r>
          </w:p>
        </w:tc>
      </w:tr>
      <w:tr w:rsidR="00CF253A" w:rsidRPr="00164D9C" w14:paraId="594760E7" w14:textId="77777777" w:rsidTr="00FA7F53">
        <w:tc>
          <w:tcPr>
            <w:tcW w:w="9855" w:type="dxa"/>
            <w:shd w:val="clear" w:color="auto" w:fill="auto"/>
          </w:tcPr>
          <w:p w14:paraId="4643FBD7" w14:textId="6132CE81" w:rsidR="00D15D30" w:rsidRPr="00D15D30" w:rsidRDefault="00D15D30" w:rsidP="00D15D30">
            <w:pPr>
              <w:spacing w:before="120" w:line="276" w:lineRule="auto"/>
              <w:rPr>
                <w:b/>
                <w:iCs/>
                <w:lang w:val="el-GR"/>
              </w:rPr>
            </w:pPr>
            <w:r w:rsidRPr="00D15D30">
              <w:rPr>
                <w:b/>
                <w:iCs/>
                <w:lang w:val="el-GR"/>
              </w:rPr>
              <w:t>Κριτήριο Β1 Αξιολόγηση και εξέταση υφιστάμενων δομών και πρακτικών υπό το πρίσμα της εθνικής στρατηγικής για το IoT</w:t>
            </w:r>
            <w:r w:rsidR="00C704CC">
              <w:rPr>
                <w:b/>
                <w:iCs/>
                <w:lang w:val="el-GR"/>
              </w:rPr>
              <w:t xml:space="preserve"> και τα </w:t>
            </w:r>
            <w:r w:rsidR="003F64D3" w:rsidRPr="003F64D3">
              <w:rPr>
                <w:b/>
                <w:iCs/>
                <w:lang w:val="el-GR"/>
              </w:rPr>
              <w:t>Μη-Επανδρωμ</w:t>
            </w:r>
            <w:r w:rsidR="003F64D3">
              <w:rPr>
                <w:b/>
                <w:iCs/>
                <w:lang w:val="el-GR"/>
              </w:rPr>
              <w:t>ένα</w:t>
            </w:r>
            <w:r w:rsidR="003F64D3" w:rsidRPr="003F64D3">
              <w:rPr>
                <w:b/>
                <w:iCs/>
                <w:lang w:val="el-GR"/>
              </w:rPr>
              <w:t xml:space="preserve"> Οχ</w:t>
            </w:r>
            <w:r w:rsidR="003F64D3">
              <w:rPr>
                <w:b/>
                <w:iCs/>
                <w:lang w:val="el-GR"/>
              </w:rPr>
              <w:t>ή</w:t>
            </w:r>
            <w:r w:rsidR="003F64D3" w:rsidRPr="003F64D3">
              <w:rPr>
                <w:b/>
                <w:iCs/>
                <w:lang w:val="el-GR"/>
              </w:rPr>
              <w:t>μ</w:t>
            </w:r>
            <w:r w:rsidR="003F64D3">
              <w:rPr>
                <w:b/>
                <w:iCs/>
                <w:lang w:val="el-GR"/>
              </w:rPr>
              <w:t>α</w:t>
            </w:r>
            <w:r w:rsidR="003F64D3" w:rsidRPr="003F64D3">
              <w:rPr>
                <w:b/>
                <w:iCs/>
                <w:lang w:val="el-GR"/>
              </w:rPr>
              <w:t>τ</w:t>
            </w:r>
            <w:r w:rsidR="003F64D3">
              <w:rPr>
                <w:b/>
                <w:iCs/>
                <w:lang w:val="el-GR"/>
              </w:rPr>
              <w:t>α</w:t>
            </w:r>
            <w:r w:rsidRPr="00D15D30">
              <w:rPr>
                <w:b/>
                <w:iCs/>
                <w:lang w:val="el-GR"/>
              </w:rPr>
              <w:t>.</w:t>
            </w:r>
          </w:p>
          <w:p w14:paraId="392139C1" w14:textId="77777777" w:rsidR="00D15D30" w:rsidRPr="00A34975" w:rsidRDefault="00D15D30" w:rsidP="00D15D30">
            <w:pPr>
              <w:spacing w:before="120" w:line="276" w:lineRule="auto"/>
              <w:rPr>
                <w:b/>
                <w:lang w:val="el-GR"/>
              </w:rPr>
            </w:pPr>
            <w:r w:rsidRPr="00A34975">
              <w:rPr>
                <w:b/>
                <w:lang w:val="el-GR"/>
              </w:rPr>
              <w:t>Αξιολογείται:</w:t>
            </w:r>
          </w:p>
          <w:p w14:paraId="4AB16200" w14:textId="75944307" w:rsidR="00D15D30" w:rsidRPr="00D15D30" w:rsidRDefault="00D15D30" w:rsidP="00E63611">
            <w:pPr>
              <w:numPr>
                <w:ilvl w:val="0"/>
                <w:numId w:val="40"/>
              </w:numPr>
              <w:spacing w:before="120" w:line="276" w:lineRule="auto"/>
              <w:rPr>
                <w:bCs/>
                <w:iCs/>
                <w:lang w:val="el-GR"/>
              </w:rPr>
            </w:pPr>
            <w:r w:rsidRPr="00D15D30">
              <w:rPr>
                <w:bCs/>
                <w:iCs/>
                <w:lang w:val="el-GR"/>
              </w:rPr>
              <w:t>Η προτεινόμενη μεθοδολογία παροχής των υπηρεσιών αξιολόγησης και εξέτασης υφιστάμενων δομών και πρακτικών υπό το πρίσμα της εθνικής στρατηγικής για το IoT</w:t>
            </w:r>
            <w:r w:rsidR="00C704CC">
              <w:rPr>
                <w:bCs/>
                <w:iCs/>
                <w:lang w:val="el-GR"/>
              </w:rPr>
              <w:t xml:space="preserve"> και τα </w:t>
            </w:r>
            <w:r w:rsidR="003F64D3" w:rsidRPr="003F64D3">
              <w:rPr>
                <w:bCs/>
                <w:iCs/>
                <w:lang w:val="el-GR"/>
              </w:rPr>
              <w:t>Μη-</w:t>
            </w:r>
            <w:r w:rsidR="003F64D3" w:rsidRPr="003F64D3">
              <w:rPr>
                <w:bCs/>
                <w:iCs/>
                <w:lang w:val="el-GR"/>
              </w:rPr>
              <w:lastRenderedPageBreak/>
              <w:t xml:space="preserve">Επανδρωμένα Οχήματα </w:t>
            </w:r>
            <w:r w:rsidRPr="00D15D30">
              <w:rPr>
                <w:bCs/>
                <w:iCs/>
                <w:lang w:val="el-GR"/>
              </w:rPr>
              <w:t>και συγκεκριμένα η κάλυψη των απαιτήσεων της παρ.3.1 του Παραρτήματος Ι.</w:t>
            </w:r>
          </w:p>
          <w:p w14:paraId="12097F62" w14:textId="77777777" w:rsidR="00D15D30" w:rsidRPr="00D15D30" w:rsidRDefault="00D15D30" w:rsidP="00E63611">
            <w:pPr>
              <w:numPr>
                <w:ilvl w:val="0"/>
                <w:numId w:val="40"/>
              </w:numPr>
              <w:spacing w:before="120" w:line="276" w:lineRule="auto"/>
              <w:rPr>
                <w:bCs/>
                <w:iCs/>
                <w:lang w:val="el-GR"/>
              </w:rPr>
            </w:pPr>
            <w:r w:rsidRPr="00D15D30">
              <w:rPr>
                <w:bCs/>
                <w:iCs/>
                <w:lang w:val="el-GR"/>
              </w:rPr>
              <w:t>Η προσφερόμενη ανθρωποπροσπάθεια.</w:t>
            </w:r>
          </w:p>
          <w:p w14:paraId="1D245F2A" w14:textId="77777777" w:rsidR="00CF253A" w:rsidRPr="001E0C95" w:rsidRDefault="00CF253A" w:rsidP="00FA7F53">
            <w:pPr>
              <w:pStyle w:val="aff"/>
              <w:spacing w:before="120" w:line="276" w:lineRule="auto"/>
              <w:rPr>
                <w:b/>
                <w:iCs/>
                <w:lang w:val="el-GR"/>
              </w:rPr>
            </w:pPr>
          </w:p>
          <w:p w14:paraId="499F477A" w14:textId="28EA53E8" w:rsidR="00C41E3E" w:rsidRPr="00C41E3E" w:rsidRDefault="00C41E3E" w:rsidP="00C41E3E">
            <w:pPr>
              <w:spacing w:before="120" w:line="276" w:lineRule="auto"/>
              <w:rPr>
                <w:b/>
                <w:iCs/>
                <w:lang w:val="el-GR"/>
              </w:rPr>
            </w:pPr>
            <w:r w:rsidRPr="00C41E3E">
              <w:rPr>
                <w:b/>
                <w:iCs/>
                <w:lang w:val="el-GR"/>
              </w:rPr>
              <w:t>Κριτήριο Β2 Υπηρεσίες παροχής επιστημονικής και τεχνικής υποστήριξης και παροχή συστάσεων επιχειρησιακών και οργανωτικών αλλαγών που κρίνονται αναγκαίες για την επιτυχή εφαρμογή της εθνικής στρατηγικής IoT</w:t>
            </w:r>
            <w:r w:rsidR="00C704CC">
              <w:rPr>
                <w:b/>
                <w:iCs/>
                <w:lang w:val="el-GR"/>
              </w:rPr>
              <w:t xml:space="preserve"> και </w:t>
            </w:r>
            <w:r w:rsidR="003F64D3" w:rsidRPr="003F64D3">
              <w:rPr>
                <w:b/>
                <w:iCs/>
                <w:lang w:val="el-GR"/>
              </w:rPr>
              <w:t>Μη-Επανδρωμέ</w:t>
            </w:r>
            <w:r w:rsidR="003F64D3">
              <w:rPr>
                <w:b/>
                <w:iCs/>
                <w:lang w:val="el-GR"/>
              </w:rPr>
              <w:t>νων</w:t>
            </w:r>
            <w:r w:rsidR="003F64D3" w:rsidRPr="003F64D3">
              <w:rPr>
                <w:b/>
                <w:iCs/>
                <w:lang w:val="el-GR"/>
              </w:rPr>
              <w:t xml:space="preserve"> Οχ</w:t>
            </w:r>
            <w:r w:rsidR="003F64D3">
              <w:rPr>
                <w:b/>
                <w:iCs/>
                <w:lang w:val="el-GR"/>
              </w:rPr>
              <w:t>η</w:t>
            </w:r>
            <w:r w:rsidR="003F64D3" w:rsidRPr="003F64D3">
              <w:rPr>
                <w:b/>
                <w:iCs/>
                <w:lang w:val="el-GR"/>
              </w:rPr>
              <w:t>μ</w:t>
            </w:r>
            <w:r w:rsidR="003F64D3">
              <w:rPr>
                <w:b/>
                <w:iCs/>
                <w:lang w:val="el-GR"/>
              </w:rPr>
              <w:t>ά</w:t>
            </w:r>
            <w:r w:rsidR="003F64D3" w:rsidRPr="003F64D3">
              <w:rPr>
                <w:b/>
                <w:iCs/>
                <w:lang w:val="el-GR"/>
              </w:rPr>
              <w:t>τ</w:t>
            </w:r>
            <w:r w:rsidR="003F64D3">
              <w:rPr>
                <w:b/>
                <w:iCs/>
                <w:lang w:val="el-GR"/>
              </w:rPr>
              <w:t>ων</w:t>
            </w:r>
            <w:r w:rsidRPr="00C41E3E">
              <w:rPr>
                <w:b/>
                <w:iCs/>
                <w:lang w:val="el-GR"/>
              </w:rPr>
              <w:t>.</w:t>
            </w:r>
          </w:p>
          <w:p w14:paraId="7E85F9BE" w14:textId="77777777" w:rsidR="00C41E3E" w:rsidRPr="00A34975" w:rsidRDefault="00C41E3E" w:rsidP="00C41E3E">
            <w:pPr>
              <w:spacing w:before="120" w:line="276" w:lineRule="auto"/>
              <w:rPr>
                <w:b/>
                <w:lang w:val="el-GR"/>
              </w:rPr>
            </w:pPr>
            <w:r w:rsidRPr="00A34975">
              <w:rPr>
                <w:b/>
                <w:lang w:val="el-GR"/>
              </w:rPr>
              <w:t>Αξιολογείται:</w:t>
            </w:r>
          </w:p>
          <w:p w14:paraId="74CAF9D6" w14:textId="2A53D85D" w:rsidR="00C41E3E" w:rsidRPr="00C41E3E" w:rsidRDefault="00C41E3E" w:rsidP="00E63611">
            <w:pPr>
              <w:numPr>
                <w:ilvl w:val="0"/>
                <w:numId w:val="40"/>
              </w:numPr>
              <w:spacing w:before="120" w:line="276" w:lineRule="auto"/>
              <w:rPr>
                <w:bCs/>
                <w:iCs/>
                <w:lang w:val="el-GR"/>
              </w:rPr>
            </w:pPr>
            <w:r w:rsidRPr="00C41E3E">
              <w:rPr>
                <w:bCs/>
                <w:iCs/>
                <w:lang w:val="el-GR"/>
              </w:rPr>
              <w:t xml:space="preserve">Η προτεινόμενη μεθοδολογία παροχής επιστημονικής και τεχνικής υποστήριξης και παροχής συστάσεων επιχειρησιακών και οργανωτικών αλλαγών που κρίνονται αναγκαίες για την επιτυχή εφαρμογή της εθνικής στρατηγικής IoT </w:t>
            </w:r>
            <w:r w:rsidR="00C704CC">
              <w:rPr>
                <w:bCs/>
                <w:iCs/>
                <w:lang w:val="el-GR"/>
              </w:rPr>
              <w:t xml:space="preserve">και </w:t>
            </w:r>
            <w:r w:rsidR="00654B45" w:rsidRPr="00654B45">
              <w:rPr>
                <w:bCs/>
                <w:iCs/>
                <w:lang w:val="el-GR"/>
              </w:rPr>
              <w:t>Μη-Επανδρωμέ</w:t>
            </w:r>
            <w:r w:rsidR="00654B45">
              <w:rPr>
                <w:bCs/>
                <w:iCs/>
                <w:lang w:val="el-GR"/>
              </w:rPr>
              <w:t>νων</w:t>
            </w:r>
            <w:r w:rsidR="00654B45" w:rsidRPr="00654B45">
              <w:rPr>
                <w:bCs/>
                <w:iCs/>
                <w:lang w:val="el-GR"/>
              </w:rPr>
              <w:t xml:space="preserve"> Οχ</w:t>
            </w:r>
            <w:r w:rsidR="00654B45">
              <w:rPr>
                <w:bCs/>
                <w:iCs/>
                <w:lang w:val="el-GR"/>
              </w:rPr>
              <w:t>ημάτων</w:t>
            </w:r>
            <w:r w:rsidR="00C704CC">
              <w:rPr>
                <w:bCs/>
                <w:iCs/>
                <w:lang w:val="el-GR"/>
              </w:rPr>
              <w:t xml:space="preserve"> </w:t>
            </w:r>
            <w:r w:rsidRPr="00C41E3E">
              <w:rPr>
                <w:bCs/>
                <w:iCs/>
                <w:lang w:val="el-GR"/>
              </w:rPr>
              <w:t>και συγκεκριμένα η κάλυψη των απαιτήσεων της παρ.3.2 του Παραρτήματος Ι.</w:t>
            </w:r>
          </w:p>
          <w:p w14:paraId="7EF84747" w14:textId="2A56FEA1" w:rsidR="00C41E3E" w:rsidRDefault="00C41E3E" w:rsidP="00E63611">
            <w:pPr>
              <w:numPr>
                <w:ilvl w:val="0"/>
                <w:numId w:val="40"/>
              </w:numPr>
              <w:spacing w:before="120" w:line="276" w:lineRule="auto"/>
              <w:rPr>
                <w:bCs/>
                <w:iCs/>
                <w:lang w:val="el-GR"/>
              </w:rPr>
            </w:pPr>
            <w:r w:rsidRPr="00C41E3E">
              <w:rPr>
                <w:bCs/>
                <w:iCs/>
                <w:lang w:val="el-GR"/>
              </w:rPr>
              <w:t>Η προσφερόμενη ανθρωποπροσπάθεια.</w:t>
            </w:r>
          </w:p>
          <w:p w14:paraId="6ACBB27A" w14:textId="77777777" w:rsidR="00C41E3E" w:rsidRPr="00C41E3E" w:rsidRDefault="00C41E3E" w:rsidP="00C41E3E">
            <w:pPr>
              <w:spacing w:before="120" w:line="276" w:lineRule="auto"/>
              <w:ind w:left="613"/>
              <w:rPr>
                <w:bCs/>
                <w:iCs/>
                <w:lang w:val="el-GR"/>
              </w:rPr>
            </w:pPr>
          </w:p>
          <w:p w14:paraId="497CF171" w14:textId="15D375D1" w:rsidR="00CF253A" w:rsidRPr="00C41E3E" w:rsidRDefault="00C41E3E" w:rsidP="00C41E3E">
            <w:pPr>
              <w:spacing w:before="120" w:line="276" w:lineRule="auto"/>
              <w:rPr>
                <w:bCs/>
                <w:iCs/>
                <w:lang w:val="el-GR"/>
              </w:rPr>
            </w:pPr>
            <w:r w:rsidRPr="00C41E3E">
              <w:rPr>
                <w:bCs/>
                <w:iCs/>
                <w:lang w:val="el-GR"/>
              </w:rPr>
              <w:t>Γενικά αξιολογούνται θετικά και επιπλέον υπηρεσίες που προσφέρονται πέραν των ζητούμενων στην παρούσα, οι οποίες κρίνεται ότι συμβάλλουν στην εξυπηρέτηση των στόχων του Έργου.</w:t>
            </w:r>
          </w:p>
        </w:tc>
      </w:tr>
      <w:tr w:rsidR="00CF253A" w:rsidRPr="00164D9C" w14:paraId="74CB1ED0" w14:textId="77777777" w:rsidTr="00FA7F53">
        <w:tc>
          <w:tcPr>
            <w:tcW w:w="9855" w:type="dxa"/>
            <w:shd w:val="clear" w:color="auto" w:fill="D9D9D9" w:themeFill="background1" w:themeFillShade="D9"/>
          </w:tcPr>
          <w:p w14:paraId="225D6A7E" w14:textId="50757482" w:rsidR="00CF253A" w:rsidRPr="008D181B" w:rsidRDefault="00CF253A" w:rsidP="00FA7F53">
            <w:pPr>
              <w:spacing w:before="120"/>
              <w:rPr>
                <w:b/>
                <w:lang w:val="el-GR"/>
              </w:rPr>
            </w:pPr>
            <w:r w:rsidRPr="008D181B">
              <w:rPr>
                <w:b/>
                <w:lang w:val="el-GR"/>
              </w:rPr>
              <w:lastRenderedPageBreak/>
              <w:br w:type="page"/>
              <w:t xml:space="preserve">Ομάδα 3 </w:t>
            </w:r>
            <w:r w:rsidR="00C932AF">
              <w:rPr>
                <w:b/>
                <w:lang w:val="el-GR"/>
              </w:rPr>
              <w:t>-</w:t>
            </w:r>
            <w:r w:rsidRPr="008D181B">
              <w:rPr>
                <w:b/>
                <w:lang w:val="el-GR"/>
              </w:rPr>
              <w:t xml:space="preserve"> </w:t>
            </w:r>
            <w:r>
              <w:rPr>
                <w:b/>
                <w:lang w:val="el-GR"/>
              </w:rPr>
              <w:t xml:space="preserve">Μεθοδολογία Υλοποίησης </w:t>
            </w:r>
            <w:r w:rsidR="00C932AF">
              <w:rPr>
                <w:b/>
                <w:lang w:val="el-GR"/>
              </w:rPr>
              <w:t>-</w:t>
            </w:r>
            <w:r>
              <w:rPr>
                <w:b/>
                <w:lang w:val="el-GR"/>
              </w:rPr>
              <w:t xml:space="preserve"> Διοίκησης Έργου</w:t>
            </w:r>
            <w:r w:rsidRPr="008D181B">
              <w:rPr>
                <w:b/>
                <w:lang w:val="el-GR"/>
              </w:rPr>
              <w:t xml:space="preserve"> </w:t>
            </w:r>
          </w:p>
        </w:tc>
      </w:tr>
      <w:tr w:rsidR="00CF253A" w:rsidRPr="00164D9C" w14:paraId="0D84117C" w14:textId="77777777" w:rsidTr="00FA7F53">
        <w:tc>
          <w:tcPr>
            <w:tcW w:w="9855" w:type="dxa"/>
            <w:shd w:val="clear" w:color="auto" w:fill="auto"/>
          </w:tcPr>
          <w:p w14:paraId="2F6A16DC" w14:textId="77777777" w:rsidR="00CF253A" w:rsidRPr="00A33251" w:rsidRDefault="00CF253A" w:rsidP="00FA7F53">
            <w:pPr>
              <w:spacing w:before="120" w:line="276" w:lineRule="auto"/>
              <w:rPr>
                <w:b/>
                <w:iCs/>
                <w:lang w:val="el-GR"/>
              </w:rPr>
            </w:pPr>
            <w:r w:rsidRPr="00A33251">
              <w:rPr>
                <w:b/>
                <w:iCs/>
                <w:lang w:val="el-GR"/>
              </w:rPr>
              <w:t xml:space="preserve">Κριτήριο </w:t>
            </w:r>
            <w:r>
              <w:rPr>
                <w:b/>
                <w:iCs/>
                <w:lang w:val="el-GR"/>
              </w:rPr>
              <w:t>Γ</w:t>
            </w:r>
            <w:r w:rsidRPr="00A33251">
              <w:rPr>
                <w:b/>
                <w:iCs/>
                <w:lang w:val="el-GR"/>
              </w:rPr>
              <w:t>1</w:t>
            </w:r>
            <w:r>
              <w:rPr>
                <w:b/>
                <w:iCs/>
                <w:lang w:val="el-GR"/>
              </w:rPr>
              <w:t xml:space="preserve"> </w:t>
            </w:r>
            <w:r w:rsidRPr="006642B4">
              <w:rPr>
                <w:b/>
                <w:iCs/>
                <w:lang w:val="el-GR"/>
              </w:rPr>
              <w:tab/>
            </w:r>
            <w:r w:rsidRPr="00DF6C15">
              <w:rPr>
                <w:b/>
                <w:iCs/>
                <w:lang w:val="el-GR"/>
              </w:rPr>
              <w:t>Οργάνωση Υλοποίησης Έργου (Χρονοδιάγραμμα, Φάσεις Έργου, Παραδοτέα, Πακέτα Εργασίας)</w:t>
            </w:r>
            <w:r>
              <w:rPr>
                <w:b/>
                <w:iCs/>
                <w:lang w:val="el-GR"/>
              </w:rPr>
              <w:t xml:space="preserve"> </w:t>
            </w:r>
          </w:p>
          <w:p w14:paraId="13FBD529" w14:textId="77777777" w:rsidR="00CF253A" w:rsidRPr="00A33251" w:rsidRDefault="00CF253A" w:rsidP="00FA7F53">
            <w:pPr>
              <w:spacing w:before="120" w:line="276" w:lineRule="auto"/>
              <w:rPr>
                <w:bCs/>
                <w:iCs/>
                <w:lang w:val="el-GR"/>
              </w:rPr>
            </w:pPr>
            <w:r w:rsidRPr="00A33251">
              <w:rPr>
                <w:bCs/>
                <w:iCs/>
                <w:lang w:val="el-GR"/>
              </w:rPr>
              <w:t xml:space="preserve">Αξιολογείται: </w:t>
            </w:r>
          </w:p>
          <w:p w14:paraId="3F2D3433" w14:textId="77777777" w:rsidR="00CF253A" w:rsidRDefault="00CF253A" w:rsidP="00E63611">
            <w:pPr>
              <w:pStyle w:val="aff"/>
              <w:numPr>
                <w:ilvl w:val="0"/>
                <w:numId w:val="34"/>
              </w:numPr>
              <w:spacing w:before="120"/>
              <w:rPr>
                <w:lang w:val="el-GR"/>
              </w:rPr>
            </w:pPr>
            <w:r w:rsidRPr="004A1891">
              <w:rPr>
                <w:lang w:val="el-GR"/>
              </w:rPr>
              <w:t xml:space="preserve">η σαφήνεια και πληρότητα ανάλυσης των προσφερόμενων υπηρεσιών του Υποψήφιου Αναδόχου, σε συνάρτηση με τον προσφερόμενο ανθρωποχρόνο, </w:t>
            </w:r>
          </w:p>
          <w:p w14:paraId="44386C1B" w14:textId="77777777" w:rsidR="00CF253A" w:rsidRDefault="00CF253A" w:rsidP="00E63611">
            <w:pPr>
              <w:pStyle w:val="aff"/>
              <w:numPr>
                <w:ilvl w:val="0"/>
                <w:numId w:val="34"/>
              </w:numPr>
              <w:spacing w:before="120"/>
              <w:rPr>
                <w:lang w:val="el-GR"/>
              </w:rPr>
            </w:pPr>
            <w:r w:rsidRPr="004A1891">
              <w:rPr>
                <w:lang w:val="el-GR"/>
              </w:rPr>
              <w:t xml:space="preserve">ο ρεαλιστικός χρονοπρογραμματισμός των παρεχόμενων εργασιών του υποψήφιου Αναδόχου με βάση τις επιχειρησιακές απαιτήσεις του Κυρίου του Έργου, </w:t>
            </w:r>
          </w:p>
          <w:p w14:paraId="43983102" w14:textId="4503820F" w:rsidR="00CF253A" w:rsidRDefault="00CF253A" w:rsidP="00E63611">
            <w:pPr>
              <w:pStyle w:val="aff"/>
              <w:numPr>
                <w:ilvl w:val="0"/>
                <w:numId w:val="34"/>
              </w:numPr>
              <w:spacing w:before="120"/>
              <w:rPr>
                <w:lang w:val="el-GR"/>
              </w:rPr>
            </w:pPr>
            <w:r w:rsidRPr="004A1891">
              <w:rPr>
                <w:lang w:val="el-GR"/>
              </w:rPr>
              <w:t>η ορθολογική ανάλυση του αντικειμένου του έργου σε Ενότητες Εργασίας και επιμέρους δραστηριότητες</w:t>
            </w:r>
            <w:r w:rsidR="004567FC">
              <w:rPr>
                <w:lang w:val="el-GR"/>
              </w:rPr>
              <w:t>/</w:t>
            </w:r>
            <w:r w:rsidRPr="004A1891">
              <w:rPr>
                <w:lang w:val="el-GR"/>
              </w:rPr>
              <w:t xml:space="preserve"> ενέργειες υλοποίησης του Έργου και των μεταξύ τους αλληλεξαρτήσεων, λαμβάνοντας υπόψη το φυσικό αντικείμενο και το χρονοδιάγραμμα υλοποίησής του, </w:t>
            </w:r>
          </w:p>
          <w:p w14:paraId="409CF477" w14:textId="77777777" w:rsidR="00CF253A" w:rsidRDefault="00CF253A" w:rsidP="00E63611">
            <w:pPr>
              <w:pStyle w:val="aff"/>
              <w:numPr>
                <w:ilvl w:val="0"/>
                <w:numId w:val="34"/>
              </w:numPr>
              <w:spacing w:before="120"/>
              <w:rPr>
                <w:lang w:val="el-GR"/>
              </w:rPr>
            </w:pPr>
            <w:r w:rsidRPr="004A1891">
              <w:rPr>
                <w:lang w:val="el-GR"/>
              </w:rPr>
              <w:t xml:space="preserve">η ανάλυση, δομή και οργάνωση των παραδοτέων και η σύνδεσή τους με τις Ενότητες Εργασίας, σε σχέση με την προτεινόμενη Μεθοδολογία, τη ρεαλιστικότητα της προσέγγισης και την ολοκληρωμένη αντίληψη του υποψήφιου Αναδόχου για το Έργο, </w:t>
            </w:r>
          </w:p>
          <w:p w14:paraId="605B51CB" w14:textId="77777777" w:rsidR="00CF253A" w:rsidRDefault="00CF253A" w:rsidP="00E63611">
            <w:pPr>
              <w:pStyle w:val="aff"/>
              <w:numPr>
                <w:ilvl w:val="0"/>
                <w:numId w:val="34"/>
              </w:numPr>
              <w:spacing w:before="120"/>
              <w:rPr>
                <w:lang w:val="el-GR"/>
              </w:rPr>
            </w:pPr>
            <w:r w:rsidRPr="004A1891">
              <w:rPr>
                <w:lang w:val="el-GR"/>
              </w:rPr>
              <w:t>η λίστα με τα ορόσημα του Έργου, που αφορούν κρίσιμα σημεία/στιγμιότυπα του χρονοδιαγράμματος του Έργου, στα οποία το Έργο απεμπλέκεται από κάποιο σημαντικό ρίσκο ή/και επιτυγχάνει κάποιο σημαντικό (ενδιάμεσο) στόχο.</w:t>
            </w:r>
          </w:p>
          <w:p w14:paraId="2A5DCD69" w14:textId="77777777" w:rsidR="00CF253A" w:rsidRDefault="00CF253A" w:rsidP="00FA7F53">
            <w:pPr>
              <w:spacing w:before="120"/>
              <w:ind w:left="321" w:hanging="321"/>
              <w:rPr>
                <w:lang w:val="el-GR"/>
              </w:rPr>
            </w:pPr>
          </w:p>
          <w:p w14:paraId="6B9E07DD" w14:textId="77777777" w:rsidR="00CF253A" w:rsidRPr="00A33251" w:rsidRDefault="00CF253A" w:rsidP="00FA7F53">
            <w:pPr>
              <w:spacing w:before="120" w:line="276" w:lineRule="auto"/>
              <w:rPr>
                <w:b/>
                <w:iCs/>
                <w:lang w:val="el-GR"/>
              </w:rPr>
            </w:pPr>
            <w:r w:rsidRPr="00A33251">
              <w:rPr>
                <w:b/>
                <w:iCs/>
                <w:lang w:val="el-GR"/>
              </w:rPr>
              <w:t xml:space="preserve">Κριτήριο </w:t>
            </w:r>
            <w:r>
              <w:rPr>
                <w:b/>
                <w:iCs/>
                <w:lang w:val="el-GR"/>
              </w:rPr>
              <w:t xml:space="preserve">Γ2 </w:t>
            </w:r>
            <w:r w:rsidRPr="006642B4">
              <w:rPr>
                <w:b/>
                <w:iCs/>
                <w:lang w:val="el-GR"/>
              </w:rPr>
              <w:tab/>
            </w:r>
            <w:r w:rsidRPr="00DF6C15">
              <w:rPr>
                <w:b/>
                <w:iCs/>
                <w:lang w:val="el-GR"/>
              </w:rPr>
              <w:t xml:space="preserve">Προτεινόμενο σχήμα Διοίκησης Έργου </w:t>
            </w:r>
            <w:r>
              <w:rPr>
                <w:b/>
                <w:iCs/>
                <w:lang w:val="el-GR"/>
              </w:rPr>
              <w:t xml:space="preserve"> </w:t>
            </w:r>
          </w:p>
          <w:p w14:paraId="28A09782" w14:textId="77777777" w:rsidR="00CF253A" w:rsidRDefault="00CF253A" w:rsidP="00FA7F53">
            <w:pPr>
              <w:spacing w:before="120" w:line="276" w:lineRule="auto"/>
              <w:rPr>
                <w:bCs/>
                <w:iCs/>
                <w:lang w:val="el-GR"/>
              </w:rPr>
            </w:pPr>
            <w:r w:rsidRPr="00A33251">
              <w:rPr>
                <w:bCs/>
                <w:iCs/>
                <w:lang w:val="el-GR"/>
              </w:rPr>
              <w:t xml:space="preserve">Αξιολογείται: </w:t>
            </w:r>
          </w:p>
          <w:p w14:paraId="33E11132" w14:textId="77777777" w:rsidR="00CF253A" w:rsidRDefault="00CF253A" w:rsidP="00E63611">
            <w:pPr>
              <w:pStyle w:val="aff"/>
              <w:numPr>
                <w:ilvl w:val="0"/>
                <w:numId w:val="34"/>
              </w:numPr>
              <w:spacing w:before="120"/>
              <w:rPr>
                <w:lang w:val="el-GR"/>
              </w:rPr>
            </w:pPr>
            <w:r w:rsidRPr="00AA68A0">
              <w:rPr>
                <w:lang w:val="el-GR"/>
              </w:rPr>
              <w:t xml:space="preserve">ο βαθμός επάρκειας, σαφήνειας και αποτελεσματικότητας του τρόπου διακυβέρνησης του έργου. Ελέγχεται κατά πόσον από την προσφορά είναι ευδιάκριτα τα όρια λογοδοσίας όλων των ρόλων, καθ’ όλον τον κύκλο ζωής του έργου και κατά πόσο ο τρόπος αξιοποίησης εξωτερικών συνεργατών, ή υπεργολάβων συντελεί στην ομαλή διακυβέρνηση χωρίς να αυξάνεται η πολυπλοκότητα, </w:t>
            </w:r>
          </w:p>
          <w:p w14:paraId="5C5D8321" w14:textId="77777777" w:rsidR="00CF253A" w:rsidRDefault="00CF253A" w:rsidP="00E63611">
            <w:pPr>
              <w:pStyle w:val="aff"/>
              <w:numPr>
                <w:ilvl w:val="0"/>
                <w:numId w:val="34"/>
              </w:numPr>
              <w:spacing w:before="120"/>
              <w:rPr>
                <w:lang w:val="el-GR"/>
              </w:rPr>
            </w:pPr>
            <w:r w:rsidRPr="00AA68A0">
              <w:rPr>
                <w:lang w:val="el-GR"/>
              </w:rPr>
              <w:lastRenderedPageBreak/>
              <w:t>η καταλληλότητα και η επάρκεια των διαδικασιών και των μηχανισμών επικοινωνίας της Ομάδας Έργου με τα αρμόδια εμπλεκόμενα τμήματα/μονάδες και τα στελέχη της ΓΓ</w:t>
            </w:r>
            <w:r w:rsidRPr="004A1891">
              <w:rPr>
                <w:lang w:val="el-GR"/>
              </w:rPr>
              <w:t>TT</w:t>
            </w:r>
            <w:r w:rsidRPr="00AA68A0">
              <w:rPr>
                <w:lang w:val="el-GR"/>
              </w:rPr>
              <w:t xml:space="preserve">, αλλά και με τους λοιπούς φορείς που εμπλέκονται στην υλοποίηση/εκτέλεση του Έργου με στόχο τόσο τη μεταφορά τεχνογνωσίας στα στελέχη της ΓΓΑ όσο και την αποτελεσματικότερη υλοποίηση του έργου, </w:t>
            </w:r>
          </w:p>
          <w:p w14:paraId="0A7C6C46" w14:textId="77777777" w:rsidR="00CF253A" w:rsidRDefault="00CF253A" w:rsidP="00E63611">
            <w:pPr>
              <w:pStyle w:val="aff"/>
              <w:numPr>
                <w:ilvl w:val="0"/>
                <w:numId w:val="34"/>
              </w:numPr>
              <w:spacing w:before="120"/>
              <w:rPr>
                <w:lang w:val="el-GR"/>
              </w:rPr>
            </w:pPr>
            <w:r>
              <w:rPr>
                <w:lang w:val="el-GR"/>
              </w:rPr>
              <w:t>η</w:t>
            </w:r>
            <w:r w:rsidRPr="00AA68A0">
              <w:rPr>
                <w:lang w:val="el-GR"/>
              </w:rPr>
              <w:t xml:space="preserve"> αποτελεσματικότητα της προτεινόμενης μεθοδολογίας διοίκησης και διασφάλισης ποιότητας.</w:t>
            </w:r>
          </w:p>
          <w:p w14:paraId="62526064" w14:textId="77777777" w:rsidR="00CF253A" w:rsidRPr="00CC7D87" w:rsidRDefault="00CF253A" w:rsidP="00E63611">
            <w:pPr>
              <w:pStyle w:val="aff"/>
              <w:numPr>
                <w:ilvl w:val="0"/>
                <w:numId w:val="34"/>
              </w:numPr>
              <w:spacing w:before="120"/>
              <w:rPr>
                <w:lang w:val="el-GR"/>
              </w:rPr>
            </w:pPr>
            <w:r w:rsidRPr="00CC7D87">
              <w:rPr>
                <w:lang w:val="el-GR"/>
              </w:rPr>
              <w:t>Η επάρκεια του προσφερόμενου ανθρωποχρόνου σε σχέση με τη φύση των επί μέρους Παραδοτέων και Πακέτων Εργασίας</w:t>
            </w:r>
          </w:p>
          <w:p w14:paraId="0D48C78E" w14:textId="77777777" w:rsidR="00CF253A" w:rsidRPr="00CC7D87" w:rsidRDefault="00CF253A" w:rsidP="00E63611">
            <w:pPr>
              <w:pStyle w:val="aff"/>
              <w:numPr>
                <w:ilvl w:val="0"/>
                <w:numId w:val="34"/>
              </w:numPr>
              <w:spacing w:before="120"/>
              <w:rPr>
                <w:lang w:val="el-GR"/>
              </w:rPr>
            </w:pPr>
            <w:r w:rsidRPr="00CC7D87">
              <w:rPr>
                <w:lang w:val="el-GR"/>
              </w:rPr>
              <w:t>Η μεθοδολογική προσέγγιση του Αναδόχου όσον αφορά στη Διοίκηση και Υλοποίηση του Έργου, σε αντιστοιχία με καταξιωμένα πρότυπα.</w:t>
            </w:r>
          </w:p>
          <w:p w14:paraId="234E4A45" w14:textId="77777777" w:rsidR="00CF253A" w:rsidRPr="008D181B" w:rsidRDefault="00CF253A" w:rsidP="00FA7F53">
            <w:pPr>
              <w:spacing w:before="120"/>
              <w:ind w:left="321" w:hanging="321"/>
              <w:rPr>
                <w:lang w:val="el-GR"/>
              </w:rPr>
            </w:pPr>
          </w:p>
        </w:tc>
      </w:tr>
    </w:tbl>
    <w:p w14:paraId="1E9F826A" w14:textId="77777777" w:rsidR="00CF253A" w:rsidRPr="005A1609" w:rsidRDefault="00CF253A" w:rsidP="00CF253A">
      <w:pPr>
        <w:pStyle w:val="3"/>
        <w:ind w:left="709" w:hanging="709"/>
        <w:rPr>
          <w:lang w:val="el-GR"/>
        </w:rPr>
      </w:pPr>
      <w:bookmarkStart w:id="236" w:name="_Toc97194291"/>
      <w:bookmarkStart w:id="237" w:name="_Toc97194433"/>
      <w:bookmarkStart w:id="238" w:name="_Toc97204913"/>
      <w:bookmarkStart w:id="239" w:name="_Toc157445332"/>
      <w:bookmarkStart w:id="240" w:name="_Toc157790547"/>
      <w:r w:rsidRPr="00603221">
        <w:rPr>
          <w:lang w:val="el-GR"/>
        </w:rPr>
        <w:lastRenderedPageBreak/>
        <w:t>Βαθμολόγηση και κατάταξη προσφορών</w:t>
      </w:r>
      <w:bookmarkEnd w:id="236"/>
      <w:bookmarkEnd w:id="237"/>
      <w:bookmarkEnd w:id="238"/>
      <w:bookmarkEnd w:id="239"/>
      <w:bookmarkEnd w:id="240"/>
      <w:r w:rsidRPr="00603221">
        <w:rPr>
          <w:lang w:val="el-GR"/>
        </w:rPr>
        <w:t xml:space="preserve"> </w:t>
      </w:r>
    </w:p>
    <w:p w14:paraId="685AD11B" w14:textId="77777777" w:rsidR="00CF253A" w:rsidRDefault="00CF253A">
      <w:pPr>
        <w:rPr>
          <w:i/>
          <w:color w:val="5B9BD5"/>
          <w:lang w:val="el-GR"/>
        </w:rPr>
      </w:pPr>
    </w:p>
    <w:p w14:paraId="7F14E646" w14:textId="77777777" w:rsidR="00CF253A" w:rsidRPr="00603221" w:rsidRDefault="00CF253A" w:rsidP="00CF253A">
      <w:pPr>
        <w:pStyle w:val="4"/>
        <w:rPr>
          <w:rFonts w:cs="Tahoma"/>
          <w:szCs w:val="22"/>
          <w:u w:val="single"/>
          <w:lang w:val="el-GR"/>
        </w:rPr>
      </w:pPr>
      <w:bookmarkStart w:id="241" w:name="_Toc97194292"/>
      <w:bookmarkStart w:id="242" w:name="_Toc97204914"/>
      <w:bookmarkStart w:id="243" w:name="_Toc157445333"/>
      <w:bookmarkStart w:id="244" w:name="_Toc157790548"/>
      <w:r w:rsidRPr="00603221">
        <w:rPr>
          <w:rFonts w:cs="Tahoma"/>
          <w:szCs w:val="22"/>
          <w:u w:val="single"/>
          <w:lang w:val="el-GR"/>
        </w:rPr>
        <w:t>Βαθμολόγηση Τεχνικών Προσφορών</w:t>
      </w:r>
      <w:bookmarkEnd w:id="241"/>
      <w:bookmarkEnd w:id="242"/>
      <w:bookmarkEnd w:id="243"/>
      <w:bookmarkEnd w:id="244"/>
      <w:r w:rsidRPr="00603221">
        <w:rPr>
          <w:rFonts w:cs="Tahoma"/>
          <w:szCs w:val="22"/>
          <w:u w:val="single"/>
          <w:lang w:val="el-GR"/>
        </w:rPr>
        <w:t xml:space="preserve"> </w:t>
      </w:r>
    </w:p>
    <w:p w14:paraId="5FD31A17" w14:textId="1FB1DC9D" w:rsidR="00CF253A" w:rsidRPr="00603221" w:rsidRDefault="00CF253A" w:rsidP="00CF253A">
      <w:pPr>
        <w:rPr>
          <w:lang w:val="el-GR"/>
        </w:rPr>
      </w:pPr>
      <w:r w:rsidRPr="00603221">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496542191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40EA9" w:rsidRPr="00740EA9">
        <w:rPr>
          <w:lang w:val="el-GR"/>
        </w:rPr>
        <w:t>2.3.1</w:t>
      </w:r>
      <w:r w:rsidR="00355E7C">
        <w:fldChar w:fldCharType="end"/>
      </w:r>
      <w:r w:rsidRPr="00603221">
        <w:rPr>
          <w:lang w:val="el-GR"/>
        </w:rPr>
        <w:t>.</w:t>
      </w:r>
    </w:p>
    <w:p w14:paraId="409CDE90" w14:textId="77777777" w:rsidR="00CF253A" w:rsidRPr="00603221" w:rsidRDefault="00CF253A" w:rsidP="00CF253A">
      <w:pPr>
        <w:rPr>
          <w:lang w:val="el-GR"/>
        </w:rPr>
      </w:pPr>
      <w:r w:rsidRPr="00603221">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w:t>
      </w:r>
      <w:r w:rsidRPr="00603221">
        <w:rPr>
          <w:rStyle w:val="15"/>
          <w:b/>
          <w:lang w:val="el-GR"/>
        </w:rPr>
        <w:t>.</w:t>
      </w:r>
      <w:r w:rsidRPr="00603221">
        <w:rPr>
          <w:b/>
          <w:lang w:val="el-GR"/>
        </w:rPr>
        <w:t xml:space="preserve"> </w:t>
      </w:r>
    </w:p>
    <w:p w14:paraId="5D131DF7" w14:textId="77777777" w:rsidR="00CF253A" w:rsidRPr="00603221" w:rsidRDefault="00CF253A" w:rsidP="00CF253A">
      <w:pPr>
        <w:rPr>
          <w:lang w:val="el-GR"/>
        </w:rPr>
      </w:pPr>
      <w:r w:rsidRPr="00603221">
        <w:rPr>
          <w:lang w:val="el-GR"/>
        </w:rPr>
        <w:t xml:space="preserve">Κάθε κριτήριο αξιολόγησης βαθμολογείται αυτόνομα με βάση τα στοιχεία της προσφοράς. </w:t>
      </w:r>
    </w:p>
    <w:p w14:paraId="41717CE6" w14:textId="77777777" w:rsidR="00CF253A" w:rsidRPr="00603221" w:rsidRDefault="00CF253A" w:rsidP="00CF253A">
      <w:pPr>
        <w:rPr>
          <w:i/>
          <w:color w:val="5B9BD5"/>
          <w:lang w:val="el-GR"/>
        </w:rPr>
      </w:pPr>
      <w:r w:rsidRPr="00603221">
        <w:rPr>
          <w:lang w:val="el-GR"/>
        </w:rPr>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p>
    <w:p w14:paraId="39D15A2C" w14:textId="77777777" w:rsidR="00CF253A" w:rsidRPr="00603221" w:rsidRDefault="00CF253A" w:rsidP="00CF253A">
      <w:pPr>
        <w:rPr>
          <w:lang w:val="el-GR"/>
        </w:rPr>
      </w:pPr>
      <w:r w:rsidRPr="00603221">
        <w:rPr>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(Β</w:t>
      </w:r>
      <w:r w:rsidRPr="00603221">
        <w:rPr>
          <w:vertAlign w:val="subscript"/>
        </w:rPr>
        <w:t>i</w:t>
      </w:r>
      <w:r w:rsidRPr="00603221">
        <w:rPr>
          <w:lang w:val="el-GR"/>
        </w:rPr>
        <w:t>) θα προκύπτει από το άθροισμα των σταθμισμένων βαθμολογιών όλων των κριτηρίων.</w:t>
      </w:r>
    </w:p>
    <w:p w14:paraId="2F7D22ED" w14:textId="32A14354" w:rsidR="00CF253A" w:rsidRPr="00641C65" w:rsidRDefault="00CF253A" w:rsidP="00CF253A">
      <w:pPr>
        <w:rPr>
          <w:lang w:val="el-GR"/>
        </w:rPr>
      </w:pPr>
      <w:bookmarkStart w:id="245" w:name="_Hlk49962342"/>
      <w:r w:rsidRPr="00641C65">
        <w:rPr>
          <w:lang w:val="el-GR"/>
        </w:rPr>
        <w:t>Η συνολική βαθμολογία της τεχνικής προσφοράς υπολογίζεται με βάση τον παρακάτω τύπο</w:t>
      </w:r>
      <w:r w:rsidR="004567FC">
        <w:rPr>
          <w:lang w:val="el-GR"/>
        </w:rPr>
        <w:t>:</w:t>
      </w:r>
      <w:r w:rsidRPr="00641C65">
        <w:rPr>
          <w:lang w:val="el-GR"/>
        </w:rPr>
        <w:t xml:space="preserve"> </w:t>
      </w:r>
    </w:p>
    <w:p w14:paraId="6EB1A8E0" w14:textId="77777777" w:rsidR="00CF253A" w:rsidRPr="00C00860" w:rsidRDefault="00CF253A" w:rsidP="00CF253A">
      <w:r w:rsidRPr="00252398">
        <w:t>Β = σ1χΚ1 + σ2χΚ2 +……+σνχΚν</w:t>
      </w:r>
    </w:p>
    <w:bookmarkEnd w:id="245"/>
    <w:p w14:paraId="30A87DDB" w14:textId="77777777" w:rsidR="00CF253A" w:rsidRDefault="00CF253A">
      <w:pPr>
        <w:rPr>
          <w:i/>
          <w:color w:val="5B9BD5"/>
          <w:lang w:val="el-GR"/>
        </w:rPr>
      </w:pPr>
    </w:p>
    <w:p w14:paraId="4AF1045D" w14:textId="77777777" w:rsidR="00CF253A" w:rsidRPr="00603221" w:rsidRDefault="00CF253A" w:rsidP="00CF253A">
      <w:pPr>
        <w:pStyle w:val="4"/>
        <w:rPr>
          <w:rFonts w:cs="Tahoma"/>
          <w:szCs w:val="22"/>
          <w:u w:val="single"/>
          <w:lang w:val="el-GR"/>
        </w:rPr>
      </w:pPr>
      <w:bookmarkStart w:id="246" w:name="_Toc97194293"/>
      <w:bookmarkStart w:id="247" w:name="_Toc97204915"/>
      <w:bookmarkStart w:id="248" w:name="_Toc157445334"/>
      <w:bookmarkStart w:id="249" w:name="_Toc157790549"/>
      <w:r w:rsidRPr="00603221">
        <w:rPr>
          <w:rFonts w:cs="Tahoma"/>
          <w:szCs w:val="22"/>
          <w:u w:val="single"/>
          <w:lang w:val="el-GR"/>
        </w:rPr>
        <w:t>Κατάταξη προσφορών</w:t>
      </w:r>
      <w:bookmarkEnd w:id="246"/>
      <w:bookmarkEnd w:id="247"/>
      <w:bookmarkEnd w:id="248"/>
      <w:bookmarkEnd w:id="249"/>
      <w:r w:rsidRPr="00603221">
        <w:rPr>
          <w:rFonts w:cs="Tahoma"/>
          <w:szCs w:val="22"/>
          <w:u w:val="single"/>
          <w:lang w:val="el-GR"/>
        </w:rPr>
        <w:t xml:space="preserve"> </w:t>
      </w:r>
    </w:p>
    <w:p w14:paraId="1B413A68" w14:textId="77777777" w:rsidR="00CF253A" w:rsidRPr="00603221" w:rsidRDefault="00CF253A" w:rsidP="00CF253A">
      <w:pPr>
        <w:rPr>
          <w:lang w:val="el-GR"/>
        </w:rPr>
      </w:pPr>
      <w:bookmarkStart w:id="250" w:name="_Hlk119506540"/>
      <w:r w:rsidRPr="00603221">
        <w:rPr>
          <w:lang w:val="el-GR"/>
        </w:rPr>
        <w:t>Πλέον συμφέρουσα από οικονομική άποψη προσφορά είναι εκείνη που παρουσιάζει το μεγαλύτερο Λ</w:t>
      </w:r>
      <w:r>
        <w:rPr>
          <w:lang w:val="en-US"/>
        </w:rPr>
        <w:t>i</w:t>
      </w:r>
      <w:r w:rsidRPr="00603221">
        <w:rPr>
          <w:lang w:val="el-GR"/>
        </w:rPr>
        <w:t xml:space="preserve"> ο οποίος υπολογίζεται με βάση τον παρακάτω τύπο:</w:t>
      </w:r>
    </w:p>
    <w:p w14:paraId="306A5A5C" w14:textId="6FA0CB19" w:rsidR="00CF253A" w:rsidRPr="00603221" w:rsidRDefault="00CF253A" w:rsidP="00CF253A">
      <w:pPr>
        <w:jc w:val="center"/>
        <w:rPr>
          <w:lang w:val="nl-NL"/>
        </w:rPr>
      </w:pPr>
      <w:r w:rsidRPr="00603221">
        <w:rPr>
          <w:lang w:val="el-GR"/>
        </w:rPr>
        <w:t>Λ</w:t>
      </w:r>
      <w:r w:rsidRPr="00603221">
        <w:rPr>
          <w:vertAlign w:val="subscript"/>
          <w:lang w:val="nl-NL"/>
        </w:rPr>
        <w:t>i</w:t>
      </w:r>
      <w:r w:rsidRPr="00603221">
        <w:rPr>
          <w:lang w:val="nl-NL"/>
        </w:rPr>
        <w:t xml:space="preserve"> = </w:t>
      </w:r>
      <w:r w:rsidRPr="00436C2E">
        <w:rPr>
          <w:lang w:val="de-DE"/>
        </w:rPr>
        <w:t>80</w:t>
      </w:r>
      <w:r w:rsidRPr="00603221">
        <w:rPr>
          <w:lang w:val="nl-NL"/>
        </w:rPr>
        <w:t xml:space="preserve"> * ( </w:t>
      </w:r>
      <w:r w:rsidRPr="00603221">
        <w:rPr>
          <w:lang w:val="el-GR"/>
        </w:rPr>
        <w:t>Β</w:t>
      </w:r>
      <w:r w:rsidRPr="00603221">
        <w:rPr>
          <w:vertAlign w:val="subscript"/>
          <w:lang w:val="nl-NL"/>
        </w:rPr>
        <w:t>i</w:t>
      </w:r>
      <w:r w:rsidR="004567FC" w:rsidRPr="00CE697E">
        <w:rPr>
          <w:vertAlign w:val="subscript"/>
          <w:lang w:val="nl-NL"/>
        </w:rPr>
        <w:t>/</w:t>
      </w:r>
      <w:r w:rsidRPr="00603221">
        <w:rPr>
          <w:lang w:val="nl-NL"/>
        </w:rPr>
        <w:t xml:space="preserve"> </w:t>
      </w:r>
      <w:r w:rsidRPr="00603221">
        <w:rPr>
          <w:lang w:val="el-GR"/>
        </w:rPr>
        <w:t>Β</w:t>
      </w:r>
      <w:r w:rsidRPr="00603221">
        <w:rPr>
          <w:vertAlign w:val="subscript"/>
          <w:lang w:val="nl-NL"/>
        </w:rPr>
        <w:t xml:space="preserve">max </w:t>
      </w:r>
      <w:r w:rsidRPr="00603221">
        <w:rPr>
          <w:lang w:val="nl-NL"/>
        </w:rPr>
        <w:t xml:space="preserve">) + </w:t>
      </w:r>
      <w:r w:rsidRPr="00436C2E">
        <w:rPr>
          <w:lang w:val="de-DE"/>
        </w:rPr>
        <w:t>20</w:t>
      </w:r>
      <w:r w:rsidRPr="00603221">
        <w:rPr>
          <w:lang w:val="nl-NL"/>
        </w:rPr>
        <w:t xml:space="preserve"> * (K</w:t>
      </w:r>
      <w:r w:rsidRPr="00603221">
        <w:rPr>
          <w:vertAlign w:val="subscript"/>
          <w:lang w:val="nl-NL"/>
        </w:rPr>
        <w:t>min</w:t>
      </w:r>
      <w:r w:rsidRPr="00603221">
        <w:rPr>
          <w:lang w:val="nl-NL"/>
        </w:rPr>
        <w:t>/K</w:t>
      </w:r>
      <w:r w:rsidRPr="00603221">
        <w:rPr>
          <w:vertAlign w:val="subscript"/>
          <w:lang w:val="nl-NL"/>
        </w:rPr>
        <w:t>i</w:t>
      </w:r>
      <w:r w:rsidRPr="00603221">
        <w:rPr>
          <w:lang w:val="nl-NL"/>
        </w:rPr>
        <w:t>)</w:t>
      </w:r>
    </w:p>
    <w:p w14:paraId="7B194632" w14:textId="77777777" w:rsidR="00CF253A" w:rsidRPr="00603221" w:rsidRDefault="00CF253A" w:rsidP="00CF253A">
      <w:pPr>
        <w:ind w:left="284"/>
        <w:rPr>
          <w:lang w:val="el-GR"/>
        </w:rPr>
      </w:pPr>
      <w:r w:rsidRPr="00603221">
        <w:rPr>
          <w:lang w:val="el-GR"/>
        </w:rPr>
        <w:t>όπου:</w:t>
      </w:r>
    </w:p>
    <w:p w14:paraId="13A6F702" w14:textId="77777777" w:rsidR="00CF253A" w:rsidRPr="00603221" w:rsidRDefault="00CF253A" w:rsidP="00CF253A">
      <w:pPr>
        <w:tabs>
          <w:tab w:val="left" w:pos="1080"/>
        </w:tabs>
        <w:ind w:left="284"/>
        <w:rPr>
          <w:lang w:val="el-GR"/>
        </w:rPr>
      </w:pPr>
      <w:r w:rsidRPr="00603221">
        <w:rPr>
          <w:lang w:val="el-GR"/>
        </w:rPr>
        <w:t>Β</w:t>
      </w:r>
      <w:r w:rsidRPr="00603221">
        <w:rPr>
          <w:vertAlign w:val="subscript"/>
        </w:rPr>
        <w:t>max</w:t>
      </w:r>
      <w:r w:rsidRPr="00603221">
        <w:rPr>
          <w:vertAlign w:val="subscript"/>
          <w:lang w:val="el-GR"/>
        </w:rPr>
        <w:t xml:space="preserve"> </w:t>
      </w:r>
      <w:r w:rsidRPr="00603221">
        <w:rPr>
          <w:vertAlign w:val="subscript"/>
          <w:lang w:val="el-GR"/>
        </w:rPr>
        <w:tab/>
      </w:r>
      <w:r w:rsidRPr="00603221">
        <w:rPr>
          <w:lang w:val="el-GR"/>
        </w:rPr>
        <w:t xml:space="preserve">η συνολική βαθμολογία που έλαβε η καλύτερη Τεχνική Προσφορά </w:t>
      </w:r>
    </w:p>
    <w:p w14:paraId="075ED189" w14:textId="77777777" w:rsidR="00CF253A" w:rsidRPr="00603221" w:rsidRDefault="00CF253A" w:rsidP="00CF253A">
      <w:pPr>
        <w:tabs>
          <w:tab w:val="left" w:pos="1080"/>
        </w:tabs>
        <w:ind w:left="284"/>
        <w:rPr>
          <w:lang w:val="el-GR"/>
        </w:rPr>
      </w:pPr>
      <w:r w:rsidRPr="00603221">
        <w:rPr>
          <w:lang w:val="el-GR"/>
        </w:rPr>
        <w:t>Β</w:t>
      </w:r>
      <w:r w:rsidRPr="00603221">
        <w:rPr>
          <w:vertAlign w:val="subscript"/>
        </w:rPr>
        <w:t>i</w:t>
      </w:r>
      <w:r w:rsidRPr="00603221">
        <w:rPr>
          <w:vertAlign w:val="subscript"/>
          <w:lang w:val="el-GR"/>
        </w:rPr>
        <w:tab/>
      </w:r>
      <w:r w:rsidRPr="00603221">
        <w:rPr>
          <w:lang w:val="el-GR"/>
        </w:rPr>
        <w:t xml:space="preserve">η συνολική βαθμολογία της Τεχνικής Προσφοράς </w:t>
      </w:r>
      <w:r w:rsidRPr="00603221">
        <w:t>i</w:t>
      </w:r>
    </w:p>
    <w:p w14:paraId="5B992506" w14:textId="77777777" w:rsidR="00CF253A" w:rsidRPr="00603221" w:rsidRDefault="00CF253A" w:rsidP="00CF253A">
      <w:pPr>
        <w:tabs>
          <w:tab w:val="left" w:pos="1080"/>
        </w:tabs>
        <w:ind w:left="284"/>
        <w:rPr>
          <w:lang w:val="el-GR"/>
        </w:rPr>
      </w:pPr>
      <w:r w:rsidRPr="00603221">
        <w:t>K</w:t>
      </w:r>
      <w:r w:rsidRPr="00603221">
        <w:rPr>
          <w:vertAlign w:val="subscript"/>
        </w:rPr>
        <w:t>min</w:t>
      </w:r>
      <w:r w:rsidRPr="00603221">
        <w:rPr>
          <w:vertAlign w:val="subscript"/>
          <w:lang w:val="el-GR"/>
        </w:rPr>
        <w:t xml:space="preserve"> </w:t>
      </w:r>
      <w:r w:rsidRPr="00603221">
        <w:rPr>
          <w:vertAlign w:val="subscript"/>
          <w:lang w:val="el-GR"/>
        </w:rPr>
        <w:tab/>
      </w:r>
      <w:r w:rsidRPr="00603221">
        <w:rPr>
          <w:lang w:val="el-GR"/>
        </w:rPr>
        <w:t xml:space="preserve">το συνολικό συγκριτικό κόστος της Προσφοράς με τη μικρότερη τιμή </w:t>
      </w:r>
    </w:p>
    <w:p w14:paraId="1D2E301F" w14:textId="77777777" w:rsidR="00CF253A" w:rsidRPr="00603221" w:rsidRDefault="00CF253A" w:rsidP="00CF253A">
      <w:pPr>
        <w:tabs>
          <w:tab w:val="left" w:pos="1080"/>
        </w:tabs>
        <w:ind w:left="284"/>
        <w:rPr>
          <w:lang w:val="el-GR"/>
        </w:rPr>
      </w:pPr>
      <w:r w:rsidRPr="00603221">
        <w:rPr>
          <w:lang w:val="el-GR"/>
        </w:rPr>
        <w:t>Κ</w:t>
      </w:r>
      <w:r w:rsidRPr="00603221">
        <w:rPr>
          <w:vertAlign w:val="subscript"/>
        </w:rPr>
        <w:t>i</w:t>
      </w:r>
      <w:r w:rsidRPr="00603221">
        <w:rPr>
          <w:vertAlign w:val="subscript"/>
          <w:lang w:val="el-GR"/>
        </w:rPr>
        <w:tab/>
      </w:r>
      <w:r w:rsidRPr="00603221">
        <w:rPr>
          <w:lang w:val="el-GR"/>
        </w:rPr>
        <w:t xml:space="preserve">το συνολικό συγκριτικό κόστος της Προσφοράς </w:t>
      </w:r>
      <w:r w:rsidRPr="00603221">
        <w:t>i</w:t>
      </w:r>
      <w:r w:rsidRPr="00603221">
        <w:rPr>
          <w:lang w:val="el-GR"/>
        </w:rPr>
        <w:t xml:space="preserve"> </w:t>
      </w:r>
    </w:p>
    <w:p w14:paraId="0FF8E00B" w14:textId="77777777" w:rsidR="00CF253A" w:rsidRPr="00603221" w:rsidRDefault="00CF253A" w:rsidP="00CF253A">
      <w:pPr>
        <w:tabs>
          <w:tab w:val="left" w:pos="1080"/>
        </w:tabs>
        <w:ind w:left="284"/>
        <w:rPr>
          <w:lang w:val="el-GR"/>
        </w:rPr>
      </w:pPr>
      <w:r w:rsidRPr="00603221">
        <w:rPr>
          <w:lang w:val="el-GR"/>
        </w:rPr>
        <w:t>Λ</w:t>
      </w:r>
      <w:r w:rsidRPr="00603221">
        <w:rPr>
          <w:vertAlign w:val="subscript"/>
        </w:rPr>
        <w:t>i</w:t>
      </w:r>
      <w:r w:rsidRPr="00603221">
        <w:rPr>
          <w:lang w:val="el-GR"/>
        </w:rPr>
        <w:tab/>
        <w:t>το οποίο στρογγυλοποιείται στα 2 δεκαδικά ψηφία.</w:t>
      </w:r>
    </w:p>
    <w:bookmarkEnd w:id="250"/>
    <w:p w14:paraId="59B7C41C" w14:textId="77777777" w:rsidR="00CF253A" w:rsidRPr="00603221" w:rsidRDefault="00CF253A">
      <w:pPr>
        <w:rPr>
          <w:i/>
          <w:color w:val="5B9BD5"/>
          <w:lang w:val="el-GR"/>
        </w:rPr>
      </w:pPr>
    </w:p>
    <w:p w14:paraId="79EB5643" w14:textId="77777777" w:rsidR="00CF253A" w:rsidRPr="00603221" w:rsidRDefault="00AA1BDA" w:rsidP="00CF253A">
      <w:pPr>
        <w:pStyle w:val="4"/>
        <w:rPr>
          <w:rFonts w:cs="Tahoma"/>
          <w:szCs w:val="22"/>
          <w:u w:val="single"/>
          <w:lang w:val="el-GR"/>
        </w:rPr>
      </w:pPr>
      <w:r w:rsidRPr="00603221" w:rsidDel="00AA1BDA">
        <w:rPr>
          <w:i/>
          <w:color w:val="5B9BD5"/>
          <w:lang w:val="el-GR"/>
        </w:rPr>
        <w:lastRenderedPageBreak/>
        <w:t xml:space="preserve"> </w:t>
      </w:r>
      <w:bookmarkStart w:id="251" w:name="_Toc9049526"/>
      <w:bookmarkStart w:id="252" w:name="_Toc9050798"/>
      <w:bookmarkStart w:id="253" w:name="_Toc16061711"/>
      <w:bookmarkStart w:id="254" w:name="_Toc25743321"/>
      <w:bookmarkStart w:id="255" w:name="_Toc26592535"/>
      <w:bookmarkStart w:id="256" w:name="_Toc43634791"/>
      <w:bookmarkStart w:id="257" w:name="_Toc44821171"/>
      <w:bookmarkStart w:id="258" w:name="_Toc48552963"/>
      <w:bookmarkStart w:id="259" w:name="_Toc49074409"/>
      <w:bookmarkStart w:id="260" w:name="_Toc286055470"/>
      <w:bookmarkStart w:id="261" w:name="_Toc97194294"/>
      <w:bookmarkStart w:id="262" w:name="_Toc97204916"/>
      <w:bookmarkStart w:id="263" w:name="_Toc157445335"/>
      <w:bookmarkStart w:id="264" w:name="_Toc157790550"/>
      <w:r w:rsidR="00CF253A" w:rsidRPr="00603221">
        <w:rPr>
          <w:rFonts w:cs="Tahoma"/>
          <w:szCs w:val="22"/>
          <w:u w:val="single"/>
          <w:lang w:val="el-GR"/>
        </w:rPr>
        <w:t>Διαμόρφωση συγκριτικού κόστους Προσφοράς</w:t>
      </w:r>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p>
    <w:p w14:paraId="54593E5A" w14:textId="77777777" w:rsidR="00CF253A" w:rsidRPr="00603221" w:rsidRDefault="00CF253A" w:rsidP="00CF253A">
      <w:pPr>
        <w:rPr>
          <w:lang w:val="el-GR"/>
        </w:rPr>
      </w:pPr>
      <w:r w:rsidRPr="00603221">
        <w:rPr>
          <w:lang w:val="el-GR"/>
        </w:rPr>
        <w:t xml:space="preserve">Το συγκριτικό κόστος Κ κάθε Προσφοράς περιλαμβάνει: </w:t>
      </w:r>
    </w:p>
    <w:p w14:paraId="7EB9DFD4" w14:textId="180E5D24" w:rsidR="00CF253A" w:rsidRPr="00603221" w:rsidRDefault="00CF253A" w:rsidP="00307AEA">
      <w:pPr>
        <w:numPr>
          <w:ilvl w:val="0"/>
          <w:numId w:val="11"/>
        </w:numPr>
        <w:suppressAutoHyphens w:val="0"/>
        <w:rPr>
          <w:lang w:val="el-GR"/>
        </w:rPr>
      </w:pPr>
      <w:r w:rsidRPr="00603221">
        <w:rPr>
          <w:lang w:val="el-GR"/>
        </w:rPr>
        <w:t xml:space="preserve">το συνολικό κόστος για το Έργο, χωρίς ΦΠΑ {βλ. </w:t>
      </w:r>
      <w:r w:rsidR="00801949">
        <w:rPr>
          <w:lang w:val="el-GR"/>
        </w:rPr>
        <w:fldChar w:fldCharType="begin"/>
      </w:r>
      <w:r>
        <w:rPr>
          <w:lang w:val="el-GR"/>
        </w:rPr>
        <w:instrText xml:space="preserve"> REF _Ref40980023 \h </w:instrText>
      </w:r>
      <w:r w:rsidR="00801949">
        <w:rPr>
          <w:lang w:val="el-GR"/>
        </w:rPr>
      </w:r>
      <w:r w:rsidR="00801949">
        <w:rPr>
          <w:lang w:val="el-GR"/>
        </w:rPr>
        <w:fldChar w:fldCharType="separate"/>
      </w:r>
      <w:r w:rsidR="00740EA9" w:rsidRPr="00603221">
        <w:rPr>
          <w:lang w:val="el-GR"/>
        </w:rPr>
        <w:t xml:space="preserve">ΠΑΡΑΡΤΗΜΑ </w:t>
      </w:r>
      <w:r w:rsidR="00740EA9" w:rsidRPr="00603221">
        <w:t>VI</w:t>
      </w:r>
      <w:r w:rsidR="00740EA9" w:rsidRPr="00603221">
        <w:rPr>
          <w:lang w:val="el-GR"/>
        </w:rPr>
        <w:t xml:space="preserve"> </w:t>
      </w:r>
      <w:r w:rsidR="00740EA9">
        <w:rPr>
          <w:lang w:val="el-GR"/>
        </w:rPr>
        <w:t>-</w:t>
      </w:r>
      <w:r w:rsidR="00740EA9" w:rsidRPr="00603221">
        <w:rPr>
          <w:lang w:val="el-GR"/>
        </w:rPr>
        <w:t xml:space="preserve"> Υπόδειγμα Οικονομικής Προσφοράς</w:t>
      </w:r>
      <w:r w:rsidR="00801949">
        <w:rPr>
          <w:lang w:val="el-GR"/>
        </w:rPr>
        <w:fldChar w:fldCharType="end"/>
      </w:r>
      <w:r w:rsidRPr="00603221">
        <w:rPr>
          <w:lang w:val="el-GR"/>
        </w:rPr>
        <w:t xml:space="preserve">, πίνακα </w:t>
      </w:r>
      <w:r w:rsidR="00124C46">
        <w:rPr>
          <w:lang w:val="el-GR"/>
        </w:rPr>
        <w:t>3</w:t>
      </w:r>
      <w:r w:rsidRPr="00603221">
        <w:rPr>
          <w:lang w:val="el-GR"/>
        </w:rPr>
        <w:t xml:space="preserve">} </w:t>
      </w:r>
    </w:p>
    <w:p w14:paraId="3BCCBFC0" w14:textId="4937BFA1" w:rsidR="00CF253A" w:rsidRPr="002D03F7" w:rsidRDefault="00CF253A" w:rsidP="00CE697E">
      <w:pPr>
        <w:ind w:left="60"/>
        <w:rPr>
          <w:lang w:val="el-GR"/>
        </w:rPr>
      </w:pPr>
      <w:r w:rsidRPr="002D03F7">
        <w:rPr>
          <w:lang w:val="el-GR"/>
        </w:rPr>
        <w:t xml:space="preserve">όπως προκύπτει από τους Πίνακες Οικονομικής Προσφοράς του υποψηφίου Οικονομικού Φορέα . </w:t>
      </w:r>
      <w:bookmarkStart w:id="265" w:name="_Toc157445336"/>
    </w:p>
    <w:p w14:paraId="38E50CC8" w14:textId="77777777" w:rsidR="00AA1BDA" w:rsidRPr="00CE697E" w:rsidRDefault="00AA1BDA" w:rsidP="0014397B">
      <w:pPr>
        <w:spacing w:after="40"/>
        <w:rPr>
          <w:i/>
          <w:color w:val="5B9BD5"/>
          <w:lang w:val="el-GR"/>
        </w:rPr>
      </w:pPr>
    </w:p>
    <w:p w14:paraId="46281AF0" w14:textId="77777777" w:rsidR="008F42D8" w:rsidRDefault="008F42D8">
      <w:pPr>
        <w:suppressAutoHyphens w:val="0"/>
        <w:spacing w:after="0"/>
        <w:jc w:val="left"/>
        <w:rPr>
          <w:i/>
          <w:iCs/>
          <w:color w:val="5B9BD5"/>
          <w:lang w:val="el-GR"/>
        </w:rPr>
      </w:pPr>
      <w:r>
        <w:rPr>
          <w:i/>
          <w:iCs/>
          <w:color w:val="5B9BD5"/>
          <w:lang w:val="el-GR"/>
        </w:rPr>
        <w:br w:type="page"/>
      </w:r>
    </w:p>
    <w:p w14:paraId="0B9E5191" w14:textId="77777777" w:rsidR="00A57FE4" w:rsidRPr="00603221" w:rsidRDefault="00A57FE4">
      <w:pPr>
        <w:rPr>
          <w:i/>
          <w:iCs/>
          <w:color w:val="5B9BD5"/>
          <w:lang w:val="el-GR"/>
        </w:rPr>
      </w:pPr>
    </w:p>
    <w:p w14:paraId="53ABDC20" w14:textId="77777777" w:rsidR="008338F0" w:rsidRPr="00603221" w:rsidRDefault="003355E7" w:rsidP="003A109E">
      <w:pPr>
        <w:pStyle w:val="2"/>
        <w:rPr>
          <w:rFonts w:cs="Tahoma"/>
          <w:lang w:val="el-GR"/>
        </w:rPr>
      </w:pPr>
      <w:r w:rsidRPr="00603221">
        <w:rPr>
          <w:rFonts w:cs="Tahoma"/>
          <w:lang w:val="el-GR"/>
        </w:rPr>
        <w:tab/>
      </w:r>
      <w:bookmarkStart w:id="266" w:name="_Toc97194296"/>
      <w:bookmarkStart w:id="267" w:name="_Toc97194435"/>
      <w:bookmarkStart w:id="268" w:name="_Toc157790551"/>
      <w:r w:rsidRPr="00603221">
        <w:rPr>
          <w:rFonts w:cs="Tahoma"/>
          <w:lang w:val="el-GR"/>
        </w:rPr>
        <w:t>Κατάρτιση - Περιεχόμενο Προσφορών</w:t>
      </w:r>
      <w:bookmarkEnd w:id="265"/>
      <w:bookmarkEnd w:id="266"/>
      <w:bookmarkEnd w:id="267"/>
      <w:bookmarkEnd w:id="268"/>
    </w:p>
    <w:p w14:paraId="0328972A" w14:textId="77777777" w:rsidR="008338F0" w:rsidRPr="00603221" w:rsidRDefault="003355E7" w:rsidP="005A1609">
      <w:pPr>
        <w:pStyle w:val="3"/>
        <w:ind w:left="709" w:hanging="709"/>
        <w:rPr>
          <w:lang w:val="el-GR"/>
        </w:rPr>
      </w:pPr>
      <w:bookmarkStart w:id="269" w:name="_Ref496542253"/>
      <w:bookmarkStart w:id="270" w:name="_Toc97194297"/>
      <w:bookmarkStart w:id="271" w:name="_Toc97194436"/>
      <w:bookmarkStart w:id="272" w:name="_Toc157445337"/>
      <w:bookmarkStart w:id="273" w:name="_Toc157790552"/>
      <w:r w:rsidRPr="00603221">
        <w:rPr>
          <w:lang w:val="el-GR"/>
        </w:rPr>
        <w:t>Γενικοί όροι υποβολής προσφορών</w:t>
      </w:r>
      <w:bookmarkEnd w:id="269"/>
      <w:bookmarkEnd w:id="270"/>
      <w:bookmarkEnd w:id="271"/>
      <w:bookmarkEnd w:id="272"/>
      <w:bookmarkEnd w:id="273"/>
    </w:p>
    <w:p w14:paraId="473BCA13"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5BC40E00" w14:textId="77777777" w:rsidR="008338F0" w:rsidRDefault="003355E7">
      <w:pPr>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0B59F157" w14:textId="231E716E"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6EBDE8F7" w14:textId="77777777" w:rsidR="00B755C5" w:rsidRDefault="00B755C5" w:rsidP="002B2F6A">
      <w:pPr>
        <w:rPr>
          <w:rFonts w:cs="Helvetica"/>
          <w:color w:val="000000"/>
          <w:lang w:val="el-GR" w:eastAsia="el-GR"/>
        </w:rPr>
      </w:pPr>
      <w:r w:rsidRPr="00B755C5">
        <w:rPr>
          <w:rFonts w:cs="Helvetica"/>
          <w:color w:val="000000"/>
          <w:lang w:val="el-GR" w:eastAsia="el-GR"/>
        </w:rPr>
        <w:t>Η εν λόγω δήλωση περιλαμβάνεται είτε στο ΕΕΕΣ (Μέρος ΙΙ. Ενότητα Α) είτε στη συνοδευτική αυτού υπεύθυνη δήλωση που δύναται να υποβάλλουν τα μέλη της ένωσης. Για την υπογραφή της προδικαστικής προσφυγής από τον εκπρόσωπο / συντονιστή της ένωσης απαιτείται ρητή εξουσιοδότηση. Η εν λόγω εξουσιοδότηση μπορεί να περιλαμβάνεται είτε στο ΕΕΕΣ (Μέρος ΙΙ. Ενότητα Α), είτε στη συνοδευτική αυτού υπεύθυνη δήλωση, είτε στα έγγραφα συμφωνίας των οικονομικών φορέων για συμμετοχή στο διαγωνισμό ως ένωση, είτε στα πρακτικά των αρμοδίων οργάνων διοίκησης των μελών της ένωσης.</w:t>
      </w:r>
    </w:p>
    <w:p w14:paraId="148C5A32" w14:textId="59D29AD0" w:rsidR="002B2F6A" w:rsidRDefault="002B2F6A" w:rsidP="002B2F6A">
      <w:pPr>
        <w:rPr>
          <w:lang w:val="el-GR"/>
        </w:rPr>
      </w:pPr>
      <w:r w:rsidRPr="00CB7A20">
        <w:rPr>
          <w:rFonts w:cs="Helvetica"/>
          <w:color w:val="000000"/>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p>
    <w:p w14:paraId="676CDD7E" w14:textId="77777777" w:rsidR="002B2F6A" w:rsidRPr="002B2F6A" w:rsidRDefault="002B2F6A" w:rsidP="002B2F6A">
      <w:pPr>
        <w:rPr>
          <w:color w:val="000000"/>
          <w:lang w:val="el-GR" w:eastAsia="el-GR"/>
        </w:rPr>
      </w:pPr>
    </w:p>
    <w:p w14:paraId="567A26DB" w14:textId="77777777" w:rsidR="008338F0" w:rsidRPr="00603221" w:rsidRDefault="003355E7" w:rsidP="005A1609">
      <w:pPr>
        <w:pStyle w:val="3"/>
        <w:ind w:left="709" w:hanging="709"/>
        <w:rPr>
          <w:lang w:val="el-GR"/>
        </w:rPr>
      </w:pPr>
      <w:bookmarkStart w:id="274" w:name="_Toc74566860"/>
      <w:bookmarkStart w:id="275" w:name="_Ref496542299"/>
      <w:bookmarkStart w:id="276" w:name="_Toc97194298"/>
      <w:bookmarkStart w:id="277" w:name="_Toc97194437"/>
      <w:bookmarkStart w:id="278" w:name="_Toc157445338"/>
      <w:bookmarkStart w:id="279" w:name="_Toc157790553"/>
      <w:bookmarkEnd w:id="274"/>
      <w:r w:rsidRPr="00603221">
        <w:rPr>
          <w:lang w:val="el-GR"/>
        </w:rPr>
        <w:t>Χρόνος και Τρόπος υποβολής προσφορών</w:t>
      </w:r>
      <w:bookmarkEnd w:id="275"/>
      <w:bookmarkEnd w:id="276"/>
      <w:bookmarkEnd w:id="277"/>
      <w:bookmarkEnd w:id="278"/>
      <w:bookmarkEnd w:id="279"/>
      <w:r w:rsidRPr="00603221">
        <w:rPr>
          <w:lang w:val="el-GR"/>
        </w:rPr>
        <w:t xml:space="preserve"> </w:t>
      </w:r>
    </w:p>
    <w:p w14:paraId="2731719B" w14:textId="77777777" w:rsidR="008338F0" w:rsidRDefault="008338F0" w:rsidP="00DB2BAF">
      <w:pPr>
        <w:rPr>
          <w:lang w:val="el-GR"/>
        </w:rPr>
      </w:pPr>
    </w:p>
    <w:p w14:paraId="2EE01D2E" w14:textId="004640FF" w:rsidR="004B759E" w:rsidRPr="00821852" w:rsidRDefault="000F0E29" w:rsidP="00D472F0">
      <w:pPr>
        <w:rPr>
          <w:b/>
          <w:bCs/>
          <w:lang w:val="el-GR"/>
        </w:rPr>
      </w:pPr>
      <w:bookmarkStart w:id="280" w:name="_Toc74566862"/>
      <w:bookmarkStart w:id="281" w:name="_Toc97194299"/>
      <w:bookmarkEnd w:id="280"/>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40979373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40EA9" w:rsidRPr="00740EA9">
        <w:rPr>
          <w:lang w:val="el-GR"/>
        </w:rPr>
        <w:t>1.5</w:t>
      </w:r>
      <w:r w:rsidR="00355E7C">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ιδίως στα άρθρα 36 και 37 και στην κατ’ εξουσιοδότηση των διατάξεων της παρ. 5 του άρθρου 36 του ν.4412/2016 εκδοθείσα με αρ.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81"/>
    </w:p>
    <w:p w14:paraId="66CC2754" w14:textId="77777777" w:rsidR="004B759E" w:rsidRDefault="004B759E" w:rsidP="004B759E">
      <w:pPr>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410DB581" w14:textId="77777777" w:rsidR="000F0E29" w:rsidRPr="000F0E29" w:rsidRDefault="000F0E29" w:rsidP="00D472F0">
      <w:pPr>
        <w:rPr>
          <w:lang w:val="el-GR"/>
        </w:rPr>
      </w:pPr>
      <w:bookmarkStart w:id="282" w:name="_Toc97194300"/>
    </w:p>
    <w:p w14:paraId="45F8F698" w14:textId="77777777"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μέσω του ΕΣΗΔΗΣ βεβαιώνεται αυτόματα από το ΕΣΗΔΗΣ με υπηρεσίες χρονοσήμανσης,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82"/>
    </w:p>
    <w:p w14:paraId="7B191229" w14:textId="77777777" w:rsidR="004B759E" w:rsidRPr="00B806B1" w:rsidRDefault="004B759E" w:rsidP="004B759E">
      <w:pPr>
        <w:spacing w:after="0"/>
        <w:rPr>
          <w:lang w:val="el-GR"/>
        </w:rPr>
      </w:pPr>
      <w:r w:rsidRPr="00B806B1">
        <w:rPr>
          <w:lang w:val="el-GR"/>
        </w:rPr>
        <w:lastRenderedPageBreak/>
        <w:t xml:space="preserve">Μετά την παρέλευση της καταληκτικής ημερομηνίας και ώρας, δεν υπάρχει η δυνατότητα υποβολής προσφοράς στο ΕΣΗΔΗΣ. </w:t>
      </w:r>
      <w:r w:rsidRPr="00B806B1">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7B51B277" w14:textId="77777777" w:rsidR="000F0E29" w:rsidRPr="000F0E29" w:rsidRDefault="000F0E29" w:rsidP="00D472F0">
      <w:pPr>
        <w:rPr>
          <w:lang w:val="el-GR"/>
        </w:rPr>
      </w:pPr>
      <w:bookmarkStart w:id="283" w:name="_Toc74566865"/>
      <w:bookmarkStart w:id="284" w:name="_Toc97194301"/>
      <w:bookmarkEnd w:id="283"/>
    </w:p>
    <w:p w14:paraId="083883EF" w14:textId="77777777"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84"/>
      <w:r w:rsidR="004B759E" w:rsidRPr="00821852">
        <w:rPr>
          <w:lang w:val="el-GR"/>
        </w:rPr>
        <w:t xml:space="preserve"> </w:t>
      </w:r>
    </w:p>
    <w:p w14:paraId="7B2A0F4F" w14:textId="596CC29E" w:rsidR="004B759E" w:rsidRDefault="004B759E" w:rsidP="004B759E">
      <w:pPr>
        <w:rPr>
          <w:lang w:val="el-GR"/>
        </w:rPr>
      </w:pPr>
      <w:r>
        <w:rPr>
          <w:lang w:val="el-GR"/>
        </w:rPr>
        <w:t>(α) έναν ηλεκτρονικό (υπο)φάκελο με την ένδειξη «Δικαιολογητικά Συμμετοχής</w:t>
      </w:r>
      <w:r w:rsidR="00C932AF">
        <w:rPr>
          <w:lang w:val="el-GR"/>
        </w:rPr>
        <w:t>-</w:t>
      </w:r>
      <w:r>
        <w:rPr>
          <w:lang w:val="el-GR"/>
        </w:rPr>
        <w:t>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179A3F57" w14:textId="77777777" w:rsidR="004B759E" w:rsidRDefault="004B759E" w:rsidP="004B759E">
      <w:pPr>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137CA6FA"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301E8B67"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1ED6CC4E" w14:textId="77777777" w:rsidR="00D472F0" w:rsidRPr="00D472F0" w:rsidRDefault="00D472F0" w:rsidP="000F0E29">
      <w:pPr>
        <w:rPr>
          <w:lang w:val="el-GR"/>
        </w:rPr>
      </w:pPr>
      <w:bookmarkStart w:id="285" w:name="_Ref75869622"/>
      <w:bookmarkStart w:id="286" w:name="_Toc97194302"/>
    </w:p>
    <w:p w14:paraId="316896AB" w14:textId="59D5C67B" w:rsidR="00201A77" w:rsidRPr="00201A77" w:rsidRDefault="000F0E29" w:rsidP="00D472F0">
      <w:pPr>
        <w:rPr>
          <w:lang w:val="el-GR"/>
        </w:rPr>
      </w:pPr>
      <w:r w:rsidRPr="000F0E29">
        <w:rPr>
          <w:b/>
          <w:bCs/>
          <w:lang w:val="el-GR"/>
        </w:rPr>
        <w:t>2.4.2.4</w:t>
      </w:r>
      <w:r w:rsidRPr="000F0E29">
        <w:rPr>
          <w:lang w:val="el-GR"/>
        </w:rPr>
        <w:t xml:space="preserve"> </w:t>
      </w:r>
      <w:r w:rsidR="00486D17" w:rsidRPr="00201A77">
        <w:rPr>
          <w:lang w:val="el-GR"/>
        </w:rPr>
        <w:t>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486D17" w:rsidRPr="00821852">
        <w:rPr>
          <w:lang w:val="el-GR"/>
        </w:rPr>
        <w:t xml:space="preserve">. </w:t>
      </w:r>
      <w:bookmarkStart w:id="287" w:name="_Toc74566867"/>
      <w:bookmarkStart w:id="288" w:name="_Toc74566868"/>
      <w:bookmarkStart w:id="289" w:name="_Toc74566869"/>
      <w:bookmarkStart w:id="290" w:name="_Toc74566870"/>
      <w:bookmarkEnd w:id="287"/>
      <w:bookmarkEnd w:id="288"/>
      <w:bookmarkEnd w:id="289"/>
      <w:bookmarkEnd w:id="290"/>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510087097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40EA9" w:rsidRPr="00DF12FD">
        <w:rPr>
          <w:lang w:val="el-GR"/>
        </w:rPr>
        <w:t xml:space="preserve">ΠΑΡΑΡΤΗΜΑ </w:t>
      </w:r>
      <w:r w:rsidR="00740EA9" w:rsidRPr="00740EA9">
        <w:rPr>
          <w:lang w:val="el-GR"/>
        </w:rPr>
        <w:t>V</w:t>
      </w:r>
      <w:r w:rsidR="00740EA9" w:rsidRPr="00DF12FD">
        <w:rPr>
          <w:lang w:val="el-GR"/>
        </w:rPr>
        <w:t xml:space="preserve"> </w:t>
      </w:r>
      <w:r w:rsidR="00740EA9" w:rsidRPr="00C932AF">
        <w:rPr>
          <w:lang w:val="el-GR"/>
        </w:rPr>
        <w:t>-</w:t>
      </w:r>
      <w:r w:rsidR="00740EA9" w:rsidRPr="00DF12FD">
        <w:rPr>
          <w:lang w:val="el-GR"/>
        </w:rPr>
        <w:t xml:space="preserve"> Υπόδειγμα Τεχνικής Προσφοράς</w:t>
      </w:r>
      <w:r w:rsidR="00355E7C">
        <w:fldChar w:fldCharType="end"/>
      </w:r>
      <w:r w:rsidR="00AE32CA" w:rsidRPr="00821852">
        <w:rPr>
          <w:lang w:val="el-GR"/>
        </w:rPr>
        <w:t xml:space="preserve"> &amp;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510087099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40EA9" w:rsidRPr="00603221">
        <w:rPr>
          <w:lang w:val="el-GR"/>
        </w:rPr>
        <w:t xml:space="preserve">ΠΑΡΑΡΤΗΜΑ </w:t>
      </w:r>
      <w:r w:rsidR="00740EA9" w:rsidRPr="00740EA9">
        <w:rPr>
          <w:lang w:val="el-GR"/>
        </w:rPr>
        <w:t>VI</w:t>
      </w:r>
      <w:r w:rsidR="00740EA9" w:rsidRPr="00603221">
        <w:rPr>
          <w:lang w:val="el-GR"/>
        </w:rPr>
        <w:t xml:space="preserve"> </w:t>
      </w:r>
      <w:r w:rsidR="00740EA9">
        <w:rPr>
          <w:lang w:val="el-GR"/>
        </w:rPr>
        <w:t>-</w:t>
      </w:r>
      <w:r w:rsidR="00740EA9" w:rsidRPr="00603221">
        <w:rPr>
          <w:lang w:val="el-GR"/>
        </w:rPr>
        <w:t xml:space="preserve"> Υπόδειγμα Οικονομικής Προσφοράς</w:t>
      </w:r>
      <w:r w:rsidR="00355E7C">
        <w:fldChar w:fldCharType="end"/>
      </w:r>
      <w:r w:rsidR="00E1337D" w:rsidRPr="00603221">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85"/>
      <w:bookmarkEnd w:id="286"/>
    </w:p>
    <w:p w14:paraId="1468D8CB" w14:textId="77777777" w:rsidR="00FC039B" w:rsidRPr="00FC039B" w:rsidRDefault="00FC039B" w:rsidP="00FC039B">
      <w:pPr>
        <w:rPr>
          <w:lang w:val="el-GR"/>
        </w:rPr>
      </w:pPr>
    </w:p>
    <w:p w14:paraId="15519FD7" w14:textId="5E17B5C6" w:rsidR="004E36A7" w:rsidRPr="00821852" w:rsidRDefault="000F0E29" w:rsidP="00D472F0">
      <w:pPr>
        <w:rPr>
          <w:lang w:val="el-GR"/>
        </w:rPr>
      </w:pPr>
      <w:bookmarkStart w:id="291" w:name="_Toc74566872"/>
      <w:bookmarkStart w:id="292" w:name="_Toc74566873"/>
      <w:bookmarkStart w:id="293" w:name="_Toc97194304"/>
      <w:bookmarkEnd w:id="291"/>
      <w:bookmarkEnd w:id="292"/>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w:t>
      </w:r>
      <w:r w:rsidR="004567FC">
        <w:rPr>
          <w:lang w:val="el-GR"/>
        </w:rPr>
        <w:t>:</w:t>
      </w:r>
      <w:bookmarkEnd w:id="293"/>
    </w:p>
    <w:p w14:paraId="776DC881" w14:textId="77777777" w:rsidR="004E36A7" w:rsidRPr="008A2283" w:rsidRDefault="004E36A7" w:rsidP="004E36A7">
      <w:pPr>
        <w:rPr>
          <w:color w:val="000000"/>
          <w:lang w:val="el-GR"/>
        </w:rPr>
      </w:pPr>
      <w:bookmarkStart w:id="294"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49B1EF0E" w14:textId="77777777"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4A2CBF08"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31A972AB" w14:textId="77777777" w:rsidR="004E36A7" w:rsidRPr="00CB7A20" w:rsidRDefault="004E36A7" w:rsidP="004E36A7">
      <w:pPr>
        <w:rPr>
          <w:color w:val="000000"/>
          <w:lang w:val="el-GR"/>
        </w:rPr>
      </w:pPr>
      <w:r w:rsidRPr="00CB7A20">
        <w:rPr>
          <w:color w:val="000000"/>
          <w:lang w:val="el-GR"/>
        </w:rPr>
        <w:lastRenderedPageBreak/>
        <w:t>γ) είτε του άρθρου 11 του ν. 2690/1999 (Α΄ 45),</w:t>
      </w:r>
      <w:r w:rsidRPr="00CB7A20">
        <w:rPr>
          <w:rStyle w:val="ab"/>
          <w:color w:val="000000"/>
          <w:lang w:val="el-GR"/>
        </w:rPr>
        <w:t xml:space="preserve"> </w:t>
      </w:r>
    </w:p>
    <w:p w14:paraId="4CA0DF04"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52986E93"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3CD6DA3D"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97F3206" w14:textId="77777777" w:rsidR="004E36A7" w:rsidRDefault="004E36A7" w:rsidP="004E36A7">
      <w:pPr>
        <w:spacing w:after="144"/>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5565BB">
        <w:rPr>
          <w:color w:val="000000"/>
          <w:lang w:val="el-GR"/>
        </w:rPr>
        <w:t xml:space="preserve">. </w:t>
      </w:r>
      <w:bookmarkEnd w:id="294"/>
    </w:p>
    <w:p w14:paraId="3FAEDE2E" w14:textId="1FC7B57B"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w:t>
      </w:r>
      <w:r w:rsidR="004567FC">
        <w:rPr>
          <w:lang w:val="el-GR"/>
        </w:rPr>
        <w:t>:</w:t>
      </w:r>
    </w:p>
    <w:p w14:paraId="328E67EC"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1C35A114"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507135A9"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2224737B" w14:textId="77777777" w:rsidR="000674D2" w:rsidRPr="00CB7A20" w:rsidRDefault="000674D2" w:rsidP="000674D2">
      <w:pPr>
        <w:rPr>
          <w:lang w:val="el-GR"/>
        </w:rPr>
      </w:pPr>
      <w:r w:rsidRPr="00CB7A20">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6B6EFC6A"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1BD65A55" w14:textId="6B2C9D23" w:rsidR="000674D2" w:rsidRDefault="000674D2" w:rsidP="000674D2">
      <w:pPr>
        <w:rPr>
          <w:lang w:val="el-GR"/>
        </w:rPr>
      </w:pPr>
      <w:r>
        <w:rPr>
          <w:lang w:val="el-GR"/>
        </w:rPr>
        <w:t>Σ</w:t>
      </w:r>
      <w:r w:rsidRPr="008178FF">
        <w:rPr>
          <w:lang w:val="el-GR"/>
        </w:rPr>
        <w:t xml:space="preserve">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w:t>
      </w:r>
      <w:r w:rsidR="00C932AF">
        <w:rPr>
          <w:lang w:val="el-GR"/>
        </w:rPr>
        <w:t>-</w:t>
      </w:r>
      <w:r w:rsidRPr="008178FF">
        <w:rPr>
          <w:lang w:val="el-GR"/>
        </w:rPr>
        <w:t xml:space="preserve"> 05.03.1984» (κυρωτικός ν.1548/1985, «Σύμβαση περί απαλλαγής από την επικύρωση ορισμένων πράξεων και εγγράφων </w:t>
      </w:r>
      <w:r w:rsidR="00C932AF">
        <w:rPr>
          <w:lang w:val="el-GR"/>
        </w:rPr>
        <w:t>-</w:t>
      </w:r>
      <w:r w:rsidRPr="008178FF">
        <w:rPr>
          <w:lang w:val="el-GR"/>
        </w:rPr>
        <w:t xml:space="preserve">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0954310B" w14:textId="77777777" w:rsidR="000674D2" w:rsidRPr="00CE38E4" w:rsidRDefault="000674D2" w:rsidP="000674D2">
      <w:pPr>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7DEA3561"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w:t>
      </w:r>
      <w:r w:rsidRPr="00CB7A20">
        <w:rPr>
          <w:lang w:val="el-GR"/>
        </w:rPr>
        <w:lastRenderedPageBreak/>
        <w:t xml:space="preserve">3.1 της παρούσας, άλλως η προσφορά απορρίπτεται ως απαράδεκτη μετά από γνώμη της Επιτροπής Διαγωνισμού.  </w:t>
      </w:r>
    </w:p>
    <w:p w14:paraId="1D0EC7E5"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B176731" w14:textId="77777777"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2BDEBC30" w14:textId="77777777" w:rsidR="00CA1F25" w:rsidRPr="00603221" w:rsidRDefault="00CA1F25">
      <w:pPr>
        <w:rPr>
          <w:i/>
          <w:iCs/>
          <w:color w:val="5B9BD5"/>
          <w:lang w:val="el-GR"/>
        </w:rPr>
      </w:pPr>
    </w:p>
    <w:p w14:paraId="1AE63ACE" w14:textId="77777777" w:rsidR="008338F0" w:rsidRPr="005A1609" w:rsidRDefault="003355E7" w:rsidP="005A1609">
      <w:pPr>
        <w:pStyle w:val="3"/>
        <w:ind w:left="709" w:hanging="709"/>
        <w:rPr>
          <w:lang w:val="el-GR"/>
        </w:rPr>
      </w:pPr>
      <w:bookmarkStart w:id="295" w:name="_Ref496542340"/>
      <w:bookmarkStart w:id="296" w:name="_Toc97194305"/>
      <w:bookmarkStart w:id="297" w:name="_Toc97194438"/>
      <w:bookmarkStart w:id="298" w:name="_Toc157445339"/>
      <w:bookmarkStart w:id="299" w:name="_Toc157790554"/>
      <w:r w:rsidRPr="00603221">
        <w:rPr>
          <w:lang w:val="el-GR"/>
        </w:rPr>
        <w:t>Περιεχόμενα Φακέλου «Δικαιολογητικά Συμμετοχής - Τεχνική Προσφορά»</w:t>
      </w:r>
      <w:bookmarkEnd w:id="295"/>
      <w:bookmarkEnd w:id="296"/>
      <w:bookmarkEnd w:id="297"/>
      <w:bookmarkEnd w:id="298"/>
      <w:bookmarkEnd w:id="299"/>
      <w:r w:rsidRPr="00603221">
        <w:rPr>
          <w:lang w:val="el-GR"/>
        </w:rPr>
        <w:t xml:space="preserve"> </w:t>
      </w:r>
    </w:p>
    <w:p w14:paraId="0D6AC19D" w14:textId="3BF555B8" w:rsidR="002C7E9A" w:rsidRPr="003329FF" w:rsidRDefault="00684A51" w:rsidP="0069435C">
      <w:pPr>
        <w:pStyle w:val="4"/>
        <w:rPr>
          <w:rStyle w:val="Heading4Char"/>
          <w:rFonts w:ascii="Tahoma" w:hAnsi="Tahoma" w:cs="Tahoma"/>
          <w:b/>
          <w:bCs/>
          <w:sz w:val="22"/>
        </w:rPr>
      </w:pPr>
      <w:bookmarkStart w:id="300" w:name="_Toc74566876"/>
      <w:bookmarkStart w:id="301" w:name="_Ref55324286"/>
      <w:bookmarkStart w:id="302" w:name="_Toc97194306"/>
      <w:bookmarkStart w:id="303" w:name="_Toc157445340"/>
      <w:bookmarkStart w:id="304" w:name="_Toc157790555"/>
      <w:bookmarkEnd w:id="300"/>
      <w:r>
        <w:rPr>
          <w:rStyle w:val="Heading4Char"/>
          <w:rFonts w:ascii="Tahoma" w:hAnsi="Tahoma" w:cs="Tahoma"/>
          <w:b/>
          <w:bCs/>
          <w:sz w:val="22"/>
          <w:lang w:val="el-GR"/>
        </w:rPr>
        <w:t>Δικ</w:t>
      </w:r>
      <w:r w:rsidR="002C7E9A" w:rsidRPr="003329FF">
        <w:rPr>
          <w:rStyle w:val="Heading4Char"/>
          <w:rFonts w:ascii="Tahoma" w:hAnsi="Tahoma" w:cs="Tahoma"/>
          <w:b/>
          <w:bCs/>
          <w:sz w:val="22"/>
        </w:rPr>
        <w:t xml:space="preserve">αιολογητικά </w:t>
      </w:r>
      <w:bookmarkEnd w:id="301"/>
      <w:bookmarkEnd w:id="302"/>
      <w:r>
        <w:rPr>
          <w:rStyle w:val="Heading4Char"/>
          <w:rFonts w:ascii="Tahoma" w:hAnsi="Tahoma" w:cs="Tahoma"/>
          <w:b/>
          <w:bCs/>
          <w:sz w:val="22"/>
          <w:lang w:val="el-GR"/>
        </w:rPr>
        <w:t>Συμμετοχής</w:t>
      </w:r>
      <w:bookmarkEnd w:id="303"/>
      <w:bookmarkEnd w:id="304"/>
    </w:p>
    <w:p w14:paraId="5392502B" w14:textId="77777777"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2F1A5AF0"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11F7072" w14:textId="1B644A6E" w:rsidR="007702DC"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496624630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40EA9" w:rsidRPr="00740EA9">
        <w:rPr>
          <w:lang w:val="el-GR"/>
        </w:rPr>
        <w:t>2.1.5</w:t>
      </w:r>
      <w:r w:rsidR="00355E7C">
        <w:fldChar w:fldCharType="end"/>
      </w:r>
      <w:r w:rsidRPr="00603221">
        <w:rPr>
          <w:lang w:val="el-GR"/>
        </w:rPr>
        <w:t xml:space="preserve"> και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496542081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40EA9" w:rsidRPr="00740EA9">
        <w:rPr>
          <w:color w:val="000000"/>
          <w:lang w:val="el-GR"/>
        </w:rPr>
        <w:t>2.2.2</w:t>
      </w:r>
      <w:r w:rsidR="00355E7C">
        <w:fldChar w:fldCharType="end"/>
      </w:r>
      <w:r>
        <w:rPr>
          <w:color w:val="000000"/>
          <w:lang w:val="el-GR"/>
        </w:rPr>
        <w:t xml:space="preserve"> </w:t>
      </w:r>
      <w:r w:rsidRPr="00BD7E89">
        <w:rPr>
          <w:lang w:val="el-GR"/>
        </w:rPr>
        <w:t xml:space="preserve">αντίστοιχα της παρούσας διακήρυξης.  </w:t>
      </w:r>
    </w:p>
    <w:p w14:paraId="30ED59A7" w14:textId="299533EA" w:rsidR="00BD1546" w:rsidRPr="00BD7E89" w:rsidRDefault="00BD1546" w:rsidP="007702DC">
      <w:pPr>
        <w:rPr>
          <w:lang w:val="el-GR"/>
        </w:rPr>
      </w:pPr>
      <w:r w:rsidRPr="00BD1546">
        <w:rPr>
          <w:lang w:val="el-GR"/>
        </w:rPr>
        <w:t xml:space="preserve">γ) 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σύμφωνα με το ΠΑΡΑΡΤΗΜΑ VIΙ </w:t>
      </w:r>
      <w:r w:rsidR="00C932AF">
        <w:rPr>
          <w:lang w:val="el-GR"/>
        </w:rPr>
        <w:t>-</w:t>
      </w:r>
      <w:r w:rsidRPr="00BD1546">
        <w:rPr>
          <w:lang w:val="el-GR"/>
        </w:rPr>
        <w:t xml:space="preserve"> Άλλες Δηλώσεις.</w:t>
      </w:r>
    </w:p>
    <w:p w14:paraId="4E299549" w14:textId="77777777" w:rsidR="007702DC" w:rsidRDefault="007702DC" w:rsidP="002C7E9A">
      <w:pPr>
        <w:rPr>
          <w:lang w:val="el-GR"/>
        </w:rPr>
      </w:pPr>
    </w:p>
    <w:p w14:paraId="2C51037D" w14:textId="0D1C1C79"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sidR="00801949">
        <w:rPr>
          <w:lang w:val="el-GR"/>
        </w:rPr>
        <w:fldChar w:fldCharType="begin"/>
      </w:r>
      <w:r>
        <w:rPr>
          <w:lang w:val="el-GR"/>
        </w:rPr>
        <w:instrText xml:space="preserve"> REF _Ref496624736 \h </w:instrText>
      </w:r>
      <w:r w:rsidR="00801949">
        <w:rPr>
          <w:lang w:val="el-GR"/>
        </w:rPr>
      </w:r>
      <w:r w:rsidR="00801949">
        <w:rPr>
          <w:lang w:val="el-GR"/>
        </w:rPr>
        <w:fldChar w:fldCharType="separate"/>
      </w:r>
      <w:r w:rsidR="00740EA9" w:rsidRPr="00603221">
        <w:rPr>
          <w:color w:val="000099"/>
          <w:lang w:val="el-GR"/>
        </w:rPr>
        <w:t xml:space="preserve">ΠΑΡΑΡΤΗΜΑ ΙΙI </w:t>
      </w:r>
      <w:r w:rsidR="00740EA9">
        <w:rPr>
          <w:color w:val="000099"/>
          <w:lang w:val="el-GR"/>
        </w:rPr>
        <w:t>-</w:t>
      </w:r>
      <w:r w:rsidR="00740EA9" w:rsidRPr="00603221">
        <w:rPr>
          <w:color w:val="000099"/>
          <w:lang w:val="el-GR"/>
        </w:rPr>
        <w:t xml:space="preserve"> ΕΥΡΩΠΑΙΚΟ ΕΝΙΑΙΟ ΕΓΓΡΑΦΟ ΣΥΜΒΑΣΗΣ (ΕΕΕΣ) </w:t>
      </w:r>
      <w:r w:rsidR="00801949">
        <w:rPr>
          <w:lang w:val="el-GR"/>
        </w:rPr>
        <w:fldChar w:fldCharType="end"/>
      </w:r>
      <w:r w:rsidRPr="00197834">
        <w:rPr>
          <w:lang w:val="el-GR"/>
        </w:rPr>
        <w:t xml:space="preserve"> ως Παράρτημα  αυτής. </w:t>
      </w:r>
    </w:p>
    <w:p w14:paraId="3AFF9074" w14:textId="77777777" w:rsidR="00197834" w:rsidRPr="00197834" w:rsidRDefault="00197834" w:rsidP="00197834">
      <w:pPr>
        <w:rPr>
          <w:lang w:val="el-GR"/>
        </w:rPr>
      </w:pPr>
      <w:r w:rsidRPr="00197834">
        <w:rPr>
          <w:lang w:val="el-GR"/>
        </w:rPr>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795574E6" w14:textId="77777777" w:rsidR="00D705C7" w:rsidRDefault="00197834" w:rsidP="00197834">
      <w:pPr>
        <w:rPr>
          <w:lang w:val="el-GR"/>
        </w:rPr>
      </w:pPr>
      <w:r w:rsidRPr="00197834">
        <w:rPr>
          <w:lang w:val="el-GR"/>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5E7295B0" w14:textId="77777777" w:rsidR="00D705C7" w:rsidRPr="00821852" w:rsidRDefault="00D705C7" w:rsidP="00D705C7">
      <w:pPr>
        <w:rPr>
          <w:lang w:val="el-GR"/>
        </w:rPr>
      </w:pPr>
      <w:r w:rsidRPr="00821852">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8" w:history="1">
        <w:r w:rsidRPr="00821852">
          <w:rPr>
            <w:lang w:val="el-GR"/>
          </w:rPr>
          <w:t>www.promitheus.gov.gr</w:t>
        </w:r>
      </w:hyperlink>
      <w:r w:rsidRPr="00821852">
        <w:rPr>
          <w:lang w:val="el-GR"/>
        </w:rPr>
        <w:t>) του ΟΠΣ ΕΣΗΔΗΣ.</w:t>
      </w:r>
    </w:p>
    <w:p w14:paraId="6CE55DC5" w14:textId="77777777" w:rsidR="00606EF6" w:rsidRPr="00603221" w:rsidRDefault="00606EF6" w:rsidP="00606EF6">
      <w:pPr>
        <w:rPr>
          <w:lang w:val="el-GR"/>
        </w:rPr>
      </w:pPr>
      <w:r w:rsidRPr="00821852">
        <w:rPr>
          <w:lang w:val="el-GR"/>
        </w:rPr>
        <w:lastRenderedPageBreak/>
        <w:t>Οι ενώσεις οικονομικών φορέων που υποβάλλουν κοινή προσφορά, υποβάλλουν το ΕΕΕΣ για κάθε οικονομικό φορέα που συμμετέχει στην ένωση.</w:t>
      </w:r>
    </w:p>
    <w:p w14:paraId="364B50CB" w14:textId="77777777" w:rsidR="00606EF6" w:rsidRPr="00603221" w:rsidRDefault="00606EF6">
      <w:pPr>
        <w:rPr>
          <w:b/>
          <w:u w:val="single"/>
          <w:lang w:val="el-GR"/>
        </w:rPr>
      </w:pPr>
    </w:p>
    <w:p w14:paraId="026749E6"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4F8AC157" w14:textId="77777777"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1927F6B5" w14:textId="77777777" w:rsidR="00704D1F" w:rsidRPr="00603221" w:rsidRDefault="00704D1F">
      <w:pPr>
        <w:rPr>
          <w:b/>
          <w:u w:val="single"/>
          <w:lang w:val="el-GR"/>
        </w:rPr>
      </w:pPr>
    </w:p>
    <w:p w14:paraId="2D304EE7" w14:textId="19B183A3"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496624736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40EA9" w:rsidRPr="00603221">
        <w:rPr>
          <w:color w:val="000099"/>
          <w:lang w:val="el-GR"/>
        </w:rPr>
        <w:t xml:space="preserve">ΠΑΡΑΡΤΗΜΑ ΙΙI </w:t>
      </w:r>
      <w:r w:rsidR="00740EA9">
        <w:rPr>
          <w:color w:val="000099"/>
          <w:lang w:val="el-GR"/>
        </w:rPr>
        <w:t>-</w:t>
      </w:r>
      <w:r w:rsidR="00740EA9" w:rsidRPr="00603221">
        <w:rPr>
          <w:color w:val="000099"/>
          <w:lang w:val="el-GR"/>
        </w:rPr>
        <w:t xml:space="preserve"> ΕΥΡΩΠΑΙΚΟ ΕΝΙΑΙΟ ΕΓΓΡΑΦΟ ΣΥΜΒΑΣΗΣ (ΕΕΕΣ) </w:t>
      </w:r>
      <w:r w:rsidR="00355E7C">
        <w:fldChar w:fldCharType="end"/>
      </w:r>
      <w:r w:rsidRPr="00603221">
        <w:rPr>
          <w:lang w:val="el-GR"/>
        </w:rPr>
        <w:t xml:space="preserve">. </w:t>
      </w:r>
    </w:p>
    <w:p w14:paraId="314FC2E5"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5BF48FE6" w14:textId="2060950E"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w:t>
      </w:r>
      <w:r w:rsidR="00C932AF">
        <w:rPr>
          <w:u w:val="single"/>
          <w:lang w:val="el-GR" w:eastAsia="el-GR"/>
        </w:rPr>
        <w:t>-</w:t>
      </w:r>
      <w:r w:rsidR="00AC6490" w:rsidRPr="00603221">
        <w:rPr>
          <w:u w:val="single"/>
          <w:lang w:val="el-GR" w:eastAsia="el-GR"/>
        </w:rPr>
        <w:t xml:space="preserve">Οικονομικού Φορέα </w:t>
      </w:r>
    </w:p>
    <w:p w14:paraId="50415A0C"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762862FC" w14:textId="3442F31B"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w:t>
      </w:r>
      <w:r w:rsidR="00C932AF">
        <w:rPr>
          <w:u w:val="single"/>
          <w:lang w:val="el-GR" w:eastAsia="el-GR"/>
        </w:rPr>
        <w:t>-</w:t>
      </w:r>
      <w:r w:rsidR="00730FB9" w:rsidRPr="00603221">
        <w:rPr>
          <w:u w:val="single"/>
          <w:lang w:val="el-GR" w:eastAsia="el-GR"/>
        </w:rPr>
        <w:t xml:space="preserve"> Στήριξη Οικονομικού Φορέα στις ικανότητες άλλων </w:t>
      </w:r>
      <w:r w:rsidR="00730FB9" w:rsidRPr="00603221">
        <w:rPr>
          <w:u w:val="single"/>
          <w:lang w:val="el-GR"/>
        </w:rPr>
        <w:t>φορέων</w:t>
      </w:r>
    </w:p>
    <w:p w14:paraId="066A5B95" w14:textId="77777777"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με την προσφορά υποβάλεται χωριστό ΕΕΕΣ, που συμπληρωνεται και υπογράφεται ψηφιακά από τον τρίτο/ους, συμπληρώνοντας:</w:t>
      </w:r>
    </w:p>
    <w:p w14:paraId="39480453" w14:textId="77777777" w:rsidR="00704D1F" w:rsidRPr="00603221" w:rsidRDefault="00704D1F" w:rsidP="00307AEA">
      <w:pPr>
        <w:pStyle w:val="aff"/>
        <w:numPr>
          <w:ilvl w:val="0"/>
          <w:numId w:val="6"/>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1ADAA98A"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51A6CE40"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r w:rsidR="00542891" w:rsidRPr="00603221">
        <w:rPr>
          <w:u w:val="single"/>
          <w:lang w:val="el-GR" w:eastAsia="el-GR"/>
        </w:rPr>
        <w:t>κλπ</w:t>
      </w:r>
    </w:p>
    <w:p w14:paraId="07435328" w14:textId="77777777" w:rsidR="00D9390F" w:rsidRPr="00603221" w:rsidRDefault="00D9390F">
      <w:pPr>
        <w:rPr>
          <w:lang w:val="el-GR"/>
        </w:rPr>
      </w:pPr>
      <w:r w:rsidRPr="00603221">
        <w:rPr>
          <w:lang w:val="el-GR"/>
        </w:rPr>
        <w:t>Στην περίπτωση συμμετοχής στο διαγωνισμό από κοινού ομίλων οικονομικών φορέων (λ.χ ενώσεων,</w:t>
      </w:r>
      <w:r w:rsidR="00A01EC2" w:rsidRPr="00603221">
        <w:rPr>
          <w:lang w:val="el-GR"/>
        </w:rPr>
        <w:t xml:space="preserve"> </w:t>
      </w:r>
      <w:r w:rsidRPr="00603221">
        <w:rPr>
          <w:lang w:val="el-GR"/>
        </w:rPr>
        <w:t xml:space="preserve">κοινοπραξιών, συνεταιρισμών κλπ),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3CD9DA35"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0C94F155" w14:textId="77777777" w:rsidR="00730FB9" w:rsidRPr="00603221" w:rsidRDefault="00730FB9" w:rsidP="00730FB9">
      <w:pPr>
        <w:rPr>
          <w:lang w:val="el-GR"/>
        </w:rPr>
      </w:pPr>
      <w:r w:rsidRPr="00603221">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48FB07B2" w14:textId="77777777"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61630BE2" w14:textId="77777777" w:rsidR="00FB65FD" w:rsidRPr="00603221" w:rsidRDefault="00FB65FD">
      <w:pPr>
        <w:rPr>
          <w:b/>
          <w:bCs/>
          <w:lang w:val="el-GR"/>
        </w:rPr>
      </w:pPr>
    </w:p>
    <w:p w14:paraId="2FCBBD3C" w14:textId="77777777" w:rsidR="002C7E9A" w:rsidRPr="00603221" w:rsidRDefault="002C7E9A">
      <w:pPr>
        <w:pStyle w:val="4"/>
        <w:rPr>
          <w:rFonts w:cs="Tahoma"/>
          <w:szCs w:val="22"/>
          <w:lang w:val="el-GR"/>
        </w:rPr>
      </w:pPr>
      <w:bookmarkStart w:id="305" w:name="_Toc97194307"/>
      <w:bookmarkStart w:id="306" w:name="_Toc157445341"/>
      <w:bookmarkStart w:id="307" w:name="_Toc157790556"/>
      <w:r w:rsidRPr="00603221">
        <w:rPr>
          <w:rFonts w:cs="Tahoma"/>
          <w:szCs w:val="22"/>
          <w:lang w:val="el-GR"/>
        </w:rPr>
        <w:lastRenderedPageBreak/>
        <w:t>Τεχνική Προσφορά</w:t>
      </w:r>
      <w:bookmarkEnd w:id="305"/>
      <w:bookmarkEnd w:id="306"/>
      <w:bookmarkEnd w:id="307"/>
      <w:r w:rsidRPr="00603221">
        <w:rPr>
          <w:rFonts w:cs="Tahoma"/>
          <w:szCs w:val="22"/>
          <w:lang w:val="el-GR"/>
        </w:rPr>
        <w:t xml:space="preserve"> </w:t>
      </w:r>
      <w:r w:rsidR="00E1337D" w:rsidRPr="00603221">
        <w:rPr>
          <w:rFonts w:cs="Tahoma"/>
          <w:szCs w:val="22"/>
          <w:lang w:val="el-GR"/>
        </w:rPr>
        <w:t xml:space="preserve"> </w:t>
      </w:r>
    </w:p>
    <w:p w14:paraId="3627825C" w14:textId="02644B75" w:rsidR="007A3AC0" w:rsidRPr="00D472F0" w:rsidRDefault="007A3AC0" w:rsidP="007A3AC0">
      <w:pPr>
        <w:rPr>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lang w:val="el-GR"/>
        </w:rPr>
        <w:t xml:space="preserve"> </w:t>
      </w:r>
      <w:r w:rsidR="00801949">
        <w:rPr>
          <w:lang w:val="el-GR"/>
        </w:rPr>
        <w:fldChar w:fldCharType="begin"/>
      </w:r>
      <w:r w:rsidR="006712BB">
        <w:rPr>
          <w:lang w:val="el-GR"/>
        </w:rPr>
        <w:instrText xml:space="preserve"> REF _Ref496625830 \h </w:instrText>
      </w:r>
      <w:r w:rsidR="00801949">
        <w:rPr>
          <w:lang w:val="el-GR"/>
        </w:rPr>
      </w:r>
      <w:r w:rsidR="00801949">
        <w:rPr>
          <w:lang w:val="el-GR"/>
        </w:rPr>
        <w:fldChar w:fldCharType="separate"/>
      </w:r>
      <w:r w:rsidR="00740EA9" w:rsidRPr="00603221">
        <w:rPr>
          <w:lang w:val="el-GR"/>
        </w:rPr>
        <w:t xml:space="preserve">ΠΑΡΑΡΤΗΜΑ Ι </w:t>
      </w:r>
      <w:r w:rsidR="00740EA9">
        <w:rPr>
          <w:lang w:val="el-GR"/>
        </w:rPr>
        <w:t>-</w:t>
      </w:r>
      <w:r w:rsidR="00740EA9" w:rsidRPr="00603221">
        <w:rPr>
          <w:lang w:val="el-GR"/>
        </w:rPr>
        <w:t xml:space="preserve"> Αναλυτική Περιγραφή Αντικειμένου της Σύμβασης</w:t>
      </w:r>
      <w:r w:rsidR="00801949">
        <w:rPr>
          <w:lang w:val="el-GR"/>
        </w:rPr>
        <w:fldChar w:fldCharType="end"/>
      </w:r>
      <w:r w:rsidRPr="00603221">
        <w:rPr>
          <w:lang w:val="el-GR"/>
        </w:rPr>
        <w:t xml:space="preserve">  &amp;</w:t>
      </w:r>
      <w:r w:rsidR="00D26C10" w:rsidRPr="00D26C10">
        <w:rPr>
          <w:lang w:val="el-GR"/>
        </w:rPr>
        <w:t xml:space="preserve"> </w:t>
      </w:r>
      <w:r w:rsidR="00801949">
        <w:rPr>
          <w:lang w:val="el-GR"/>
        </w:rPr>
        <w:fldChar w:fldCharType="begin"/>
      </w:r>
      <w:r w:rsidR="006712BB">
        <w:rPr>
          <w:lang w:val="el-GR"/>
        </w:rPr>
        <w:instrText xml:space="preserve"> REF _Ref40980421 \h </w:instrText>
      </w:r>
      <w:r w:rsidR="00801949">
        <w:rPr>
          <w:lang w:val="el-GR"/>
        </w:rPr>
      </w:r>
      <w:r w:rsidR="00801949">
        <w:rPr>
          <w:lang w:val="el-GR"/>
        </w:rPr>
        <w:fldChar w:fldCharType="separate"/>
      </w:r>
      <w:r w:rsidR="00740EA9" w:rsidRPr="00603221">
        <w:rPr>
          <w:lang w:val="el-GR"/>
        </w:rPr>
        <w:t xml:space="preserve">ΠΑΡΑΡΤΗΜΑ ΙΙ </w:t>
      </w:r>
      <w:r w:rsidR="00740EA9">
        <w:rPr>
          <w:lang w:val="el-GR"/>
        </w:rPr>
        <w:t>-</w:t>
      </w:r>
      <w:r w:rsidR="00740EA9" w:rsidRPr="00603221">
        <w:rPr>
          <w:lang w:val="el-GR"/>
        </w:rPr>
        <w:t xml:space="preserve"> Πίνακες Συμμόρφωσης</w:t>
      </w:r>
      <w:r w:rsidR="00801949">
        <w:rPr>
          <w:lang w:val="el-GR"/>
        </w:rPr>
        <w:fldChar w:fldCharType="end"/>
      </w:r>
      <w:r w:rsidRPr="00603221">
        <w:rPr>
          <w:lang w:val="el-GR"/>
        </w:rPr>
        <w:t xml:space="preserve"> τ</w:t>
      </w:r>
      <w:r w:rsidR="00D26C10">
        <w:rPr>
          <w:lang w:val="el-GR"/>
        </w:rPr>
        <w:t>η</w:t>
      </w:r>
      <w:r w:rsidRPr="00603221">
        <w:rPr>
          <w:lang w:val="el-GR"/>
        </w:rPr>
        <w:t>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w:t>
      </w:r>
      <w:r w:rsidR="004301F9">
        <w:rPr>
          <w:lang w:val="el-GR"/>
        </w:rPr>
        <w:t>α</w:t>
      </w:r>
      <w:r w:rsidRPr="00603221">
        <w:rPr>
          <w:lang w:val="el-GR"/>
        </w:rPr>
        <w:t xml:space="preserve"> ως άνω </w:t>
      </w:r>
      <w:r w:rsidR="004301F9" w:rsidRPr="00603221">
        <w:rPr>
          <w:lang w:val="el-GR"/>
        </w:rPr>
        <w:t>Παραρτήμα</w:t>
      </w:r>
      <w:r w:rsidR="004301F9">
        <w:rPr>
          <w:lang w:val="el-GR"/>
        </w:rPr>
        <w:t>τα</w:t>
      </w:r>
      <w:r w:rsidR="00D472F0">
        <w:rPr>
          <w:lang w:val="el-GR"/>
        </w:rPr>
        <w:t>.</w:t>
      </w:r>
    </w:p>
    <w:p w14:paraId="24C0DBEA" w14:textId="19734E57"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801949">
        <w:rPr>
          <w:highlight w:val="magenta"/>
          <w:lang w:val="el-GR"/>
        </w:rPr>
        <w:fldChar w:fldCharType="begin"/>
      </w:r>
      <w:r w:rsidR="007D2CC2">
        <w:rPr>
          <w:highlight w:val="magenta"/>
          <w:lang w:val="el-GR"/>
        </w:rPr>
        <w:instrText xml:space="preserve"> REF _Ref40980475 \h </w:instrText>
      </w:r>
      <w:r w:rsidR="00801949">
        <w:rPr>
          <w:highlight w:val="magenta"/>
          <w:lang w:val="el-GR"/>
        </w:rPr>
      </w:r>
      <w:r w:rsidR="00801949">
        <w:rPr>
          <w:highlight w:val="magenta"/>
          <w:lang w:val="el-GR"/>
        </w:rPr>
        <w:fldChar w:fldCharType="separate"/>
      </w:r>
      <w:r w:rsidR="00740EA9" w:rsidRPr="00DF12FD">
        <w:rPr>
          <w:lang w:val="el-GR"/>
        </w:rPr>
        <w:t xml:space="preserve">ΠΑΡΑΡΤΗΜΑ </w:t>
      </w:r>
      <w:r w:rsidR="00740EA9" w:rsidRPr="00603221">
        <w:t>V</w:t>
      </w:r>
      <w:r w:rsidR="00740EA9" w:rsidRPr="00DF12FD">
        <w:rPr>
          <w:lang w:val="el-GR"/>
        </w:rPr>
        <w:t xml:space="preserve"> </w:t>
      </w:r>
      <w:r w:rsidR="00740EA9" w:rsidRPr="00C932AF">
        <w:rPr>
          <w:lang w:val="el-GR"/>
        </w:rPr>
        <w:t>-</w:t>
      </w:r>
      <w:r w:rsidR="00740EA9" w:rsidRPr="00DF12FD">
        <w:rPr>
          <w:lang w:val="el-GR"/>
        </w:rPr>
        <w:t xml:space="preserve"> Υπόδειγμα Τεχνικής Προσφοράς</w:t>
      </w:r>
      <w:r w:rsidR="00801949">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 xml:space="preserve">ύσας </w:t>
      </w:r>
      <w:r w:rsidR="00C84B11" w:rsidRPr="005565BB">
        <w:rPr>
          <w:lang w:val="el-GR"/>
        </w:rPr>
        <w:t>διακήρυξης</w:t>
      </w:r>
      <w:r w:rsidR="003A206A" w:rsidRPr="005565BB">
        <w:rPr>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15C16758" w14:textId="77777777" w:rsidR="008338F0" w:rsidRPr="00603221" w:rsidRDefault="008338F0" w:rsidP="007A3AC0">
      <w:pPr>
        <w:rPr>
          <w:lang w:val="el-GR"/>
        </w:rPr>
      </w:pPr>
    </w:p>
    <w:p w14:paraId="37A64B73" w14:textId="08643CDB" w:rsidR="008338F0" w:rsidRPr="00603221" w:rsidRDefault="003355E7" w:rsidP="005A1609">
      <w:pPr>
        <w:pStyle w:val="3"/>
        <w:ind w:left="709" w:hanging="709"/>
        <w:rPr>
          <w:lang w:val="el-GR"/>
        </w:rPr>
      </w:pPr>
      <w:bookmarkStart w:id="308" w:name="_Ref496542376"/>
      <w:bookmarkStart w:id="309" w:name="_Toc97194308"/>
      <w:bookmarkStart w:id="310" w:name="_Toc97194439"/>
      <w:bookmarkStart w:id="311" w:name="_Toc157445342"/>
      <w:bookmarkStart w:id="312" w:name="_Toc157790557"/>
      <w:r w:rsidRPr="00603221">
        <w:rPr>
          <w:lang w:val="el-GR"/>
        </w:rPr>
        <w:t>Περιεχόμενα Φακέλου «Οικονομική Προσφορά»</w:t>
      </w:r>
      <w:r w:rsidR="004567FC">
        <w:rPr>
          <w:lang w:val="el-GR"/>
        </w:rPr>
        <w:t>/</w:t>
      </w:r>
      <w:r w:rsidRPr="00603221">
        <w:rPr>
          <w:lang w:val="el-GR"/>
        </w:rPr>
        <w:t xml:space="preserve"> Τρόπος σύνταξης και υποβολής οικονομικών προσφορών</w:t>
      </w:r>
      <w:bookmarkEnd w:id="308"/>
      <w:bookmarkEnd w:id="309"/>
      <w:bookmarkEnd w:id="310"/>
      <w:bookmarkEnd w:id="311"/>
      <w:bookmarkEnd w:id="312"/>
    </w:p>
    <w:p w14:paraId="01A94243" w14:textId="77777777" w:rsidR="001E3C20" w:rsidRPr="00603221" w:rsidRDefault="001E3C20" w:rsidP="00422D27">
      <w:pPr>
        <w:autoSpaceDE w:val="0"/>
        <w:autoSpaceDN w:val="0"/>
        <w:adjustRightInd w:val="0"/>
        <w:spacing w:after="0" w:line="276" w:lineRule="auto"/>
        <w:rPr>
          <w:lang w:val="el-GR"/>
        </w:rPr>
      </w:pPr>
    </w:p>
    <w:p w14:paraId="555FC2C1" w14:textId="2B14F8D6"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801949">
        <w:rPr>
          <w:lang w:val="el-GR" w:eastAsia="el-GR"/>
        </w:rPr>
        <w:fldChar w:fldCharType="begin"/>
      </w:r>
      <w:r w:rsidR="007D2CC2">
        <w:rPr>
          <w:lang w:val="el-GR" w:eastAsia="el-GR"/>
        </w:rPr>
        <w:instrText xml:space="preserve"> REF _Ref40980548 \h </w:instrText>
      </w:r>
      <w:r w:rsidR="00801949">
        <w:rPr>
          <w:lang w:val="el-GR" w:eastAsia="el-GR"/>
        </w:rPr>
      </w:r>
      <w:r w:rsidR="00801949">
        <w:rPr>
          <w:lang w:val="el-GR" w:eastAsia="el-GR"/>
        </w:rPr>
        <w:fldChar w:fldCharType="separate"/>
      </w:r>
      <w:r w:rsidR="00740EA9" w:rsidRPr="00603221">
        <w:rPr>
          <w:lang w:val="el-GR"/>
        </w:rPr>
        <w:t xml:space="preserve">ΠΑΡΑΡΤΗΜΑ </w:t>
      </w:r>
      <w:r w:rsidR="00740EA9" w:rsidRPr="00603221">
        <w:t>VI</w:t>
      </w:r>
      <w:r w:rsidR="00740EA9" w:rsidRPr="00603221">
        <w:rPr>
          <w:lang w:val="el-GR"/>
        </w:rPr>
        <w:t xml:space="preserve"> </w:t>
      </w:r>
      <w:r w:rsidR="00740EA9">
        <w:rPr>
          <w:lang w:val="el-GR"/>
        </w:rPr>
        <w:t>-</w:t>
      </w:r>
      <w:r w:rsidR="00740EA9" w:rsidRPr="00603221">
        <w:rPr>
          <w:lang w:val="el-GR"/>
        </w:rPr>
        <w:t xml:space="preserve"> Υπόδειγμα Οικονομικής Προσφοράς</w:t>
      </w:r>
      <w:r w:rsidR="00801949">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Υποφάκελο «Οικονομική Προσφορά». </w:t>
      </w:r>
    </w:p>
    <w:p w14:paraId="55BF4BB7" w14:textId="77777777" w:rsidR="001E3C20" w:rsidRPr="00603221" w:rsidRDefault="001E3C20" w:rsidP="001E3C20">
      <w:pPr>
        <w:suppressAutoHyphens w:val="0"/>
        <w:autoSpaceDE w:val="0"/>
        <w:autoSpaceDN w:val="0"/>
        <w:adjustRightInd w:val="0"/>
        <w:spacing w:after="0"/>
        <w:jc w:val="left"/>
        <w:rPr>
          <w:lang w:val="el-GR" w:eastAsia="el-GR"/>
        </w:rPr>
      </w:pPr>
    </w:p>
    <w:p w14:paraId="26C89C79" w14:textId="77777777" w:rsidR="00585042" w:rsidRPr="00821852" w:rsidRDefault="00585042" w:rsidP="00585042">
      <w:pPr>
        <w:rPr>
          <w:lang w:val="el-GR"/>
        </w:rPr>
      </w:pPr>
      <w:r w:rsidRPr="00EB7805">
        <w:rPr>
          <w:lang w:val="el-GR" w:eastAsia="el-GR"/>
        </w:rPr>
        <w:t>Η τιμή δίνεται σε ευρώ ανά μονάδα μέτρησης.</w:t>
      </w:r>
    </w:p>
    <w:p w14:paraId="7927A47F" w14:textId="191A3277"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της παρούσας</w:t>
      </w:r>
      <w:r w:rsidR="005565BB">
        <w:rPr>
          <w:lang w:val="el-GR"/>
        </w:rPr>
        <w:t>.</w:t>
      </w:r>
    </w:p>
    <w:p w14:paraId="00DE947A" w14:textId="77777777"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στην επ’ αυτού εισφορά υπέρ ΟΓΑ.</w:t>
      </w:r>
    </w:p>
    <w:p w14:paraId="75F2B501" w14:textId="3E75DFAF" w:rsidR="008338F0" w:rsidRPr="00603221" w:rsidRDefault="003355E7">
      <w:pPr>
        <w:rPr>
          <w:lang w:val="el-GR"/>
        </w:rPr>
      </w:pPr>
      <w:r w:rsidRPr="00603221">
        <w:rPr>
          <w:lang w:val="el-GR"/>
        </w:rPr>
        <w:t>Οι προσφερόμενες τιμές είναι σταθερές καθ’ όλη τη διάρκεια της σύμβασης και δεν αναπροσαρμόζονται</w:t>
      </w:r>
      <w:r w:rsidR="005565BB">
        <w:rPr>
          <w:lang w:val="el-GR"/>
        </w:rPr>
        <w:t>.</w:t>
      </w:r>
    </w:p>
    <w:p w14:paraId="7B16D967"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369F3B54"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15B3E98C"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313" w:name="_Hlk67667045"/>
      <w:r w:rsidR="00C25AFF" w:rsidRPr="00C25AFF">
        <w:rPr>
          <w:lang w:val="el-GR"/>
        </w:rPr>
        <w:t>όπως τροποποιήθηκε με το άρθρο 42 του ν. 4782/Α36/9-3-2021</w:t>
      </w:r>
      <w:r w:rsidR="00C25AFF">
        <w:rPr>
          <w:lang w:val="el-GR"/>
        </w:rPr>
        <w:t xml:space="preserve"> </w:t>
      </w:r>
      <w:bookmarkEnd w:id="313"/>
      <w:r w:rsidRPr="00603221">
        <w:rPr>
          <w:lang w:val="el-GR"/>
        </w:rPr>
        <w:t>και</w:t>
      </w:r>
    </w:p>
    <w:p w14:paraId="32136625" w14:textId="3FB1107B" w:rsidR="008338F0" w:rsidRPr="00603221" w:rsidRDefault="003355E7">
      <w:pPr>
        <w:rPr>
          <w:lang w:val="el-GR"/>
        </w:rPr>
      </w:pPr>
      <w:r w:rsidRPr="00603221">
        <w:rPr>
          <w:lang w:val="el-GR"/>
        </w:rPr>
        <w:t xml:space="preserve">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2D425B74" w14:textId="77777777" w:rsidR="008338F0" w:rsidRPr="00603221" w:rsidRDefault="003355E7" w:rsidP="005A1609">
      <w:pPr>
        <w:pStyle w:val="3"/>
        <w:ind w:left="709" w:hanging="709"/>
        <w:rPr>
          <w:lang w:val="el-GR"/>
        </w:rPr>
      </w:pPr>
      <w:bookmarkStart w:id="314" w:name="_Toc106629112"/>
      <w:bookmarkStart w:id="315" w:name="_Toc106629113"/>
      <w:bookmarkStart w:id="316" w:name="_Toc106629114"/>
      <w:bookmarkStart w:id="317" w:name="_Toc106629115"/>
      <w:bookmarkStart w:id="318" w:name="_Toc106629116"/>
      <w:bookmarkStart w:id="319" w:name="_Toc106629117"/>
      <w:bookmarkStart w:id="320" w:name="_Toc106629118"/>
      <w:bookmarkStart w:id="321" w:name="_Toc106629119"/>
      <w:bookmarkStart w:id="322" w:name="_Toc106629120"/>
      <w:bookmarkStart w:id="323" w:name="_Toc106629121"/>
      <w:bookmarkStart w:id="324" w:name="_Toc106629122"/>
      <w:bookmarkStart w:id="325" w:name="_Toc106629123"/>
      <w:bookmarkStart w:id="326" w:name="_Ref496542395"/>
      <w:bookmarkStart w:id="327" w:name="_Ref496542431"/>
      <w:bookmarkStart w:id="328" w:name="_Toc97194309"/>
      <w:bookmarkStart w:id="329" w:name="_Toc97194440"/>
      <w:bookmarkStart w:id="330" w:name="_Toc157445343"/>
      <w:bookmarkStart w:id="331" w:name="_Toc157790558"/>
      <w:bookmarkEnd w:id="314"/>
      <w:bookmarkEnd w:id="315"/>
      <w:bookmarkEnd w:id="316"/>
      <w:bookmarkEnd w:id="317"/>
      <w:bookmarkEnd w:id="318"/>
      <w:bookmarkEnd w:id="319"/>
      <w:bookmarkEnd w:id="320"/>
      <w:bookmarkEnd w:id="321"/>
      <w:bookmarkEnd w:id="322"/>
      <w:bookmarkEnd w:id="323"/>
      <w:bookmarkEnd w:id="324"/>
      <w:bookmarkEnd w:id="325"/>
      <w:r w:rsidRPr="00603221">
        <w:rPr>
          <w:lang w:val="el-GR"/>
        </w:rPr>
        <w:t>Χρόνος ισχύος των προσφορών</w:t>
      </w:r>
      <w:bookmarkEnd w:id="326"/>
      <w:bookmarkEnd w:id="327"/>
      <w:bookmarkEnd w:id="328"/>
      <w:bookmarkEnd w:id="329"/>
      <w:bookmarkEnd w:id="330"/>
      <w:bookmarkEnd w:id="331"/>
      <w:r w:rsidR="00E1337D" w:rsidRPr="00603221">
        <w:rPr>
          <w:lang w:val="el-GR"/>
        </w:rPr>
        <w:t xml:space="preserve"> </w:t>
      </w:r>
    </w:p>
    <w:p w14:paraId="65BB4BF4"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5D5DAF2C"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6E161B86" w14:textId="7B10865E"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355E7C">
        <w:lastRenderedPageBreak/>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496542081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40EA9" w:rsidRPr="00740EA9">
        <w:rPr>
          <w:color w:val="000000"/>
          <w:lang w:val="el-GR"/>
        </w:rPr>
        <w:t>2.2.2</w:t>
      </w:r>
      <w:r w:rsidR="00355E7C">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612ADD23" w14:textId="77777777" w:rsidR="007D2CC2" w:rsidRPr="0029687F" w:rsidRDefault="003355E7" w:rsidP="007D2CC2">
      <w:pPr>
        <w:rPr>
          <w:lang w:val="el-GR"/>
        </w:rPr>
      </w:pPr>
      <w:r w:rsidRPr="00603221">
        <w:rPr>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332"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Στην τελευταία περίπτωση, η διαδικασία συνεχίζεται με όσους παρ</w:t>
      </w:r>
      <w:r w:rsidR="009567C7">
        <w:rPr>
          <w:lang w:val="el-GR" w:eastAsia="el-GR"/>
        </w:rPr>
        <w:t>έ</w:t>
      </w:r>
      <w:r w:rsidR="007D2CC2" w:rsidRPr="009567C7">
        <w:rPr>
          <w:lang w:val="el-GR" w:eastAsia="el-GR"/>
        </w:rPr>
        <w:t>τειναν τις προσφορές τους.</w:t>
      </w:r>
    </w:p>
    <w:bookmarkEnd w:id="332"/>
    <w:p w14:paraId="4472727D" w14:textId="77777777" w:rsidR="008338F0" w:rsidRPr="00603221" w:rsidRDefault="008338F0">
      <w:pPr>
        <w:rPr>
          <w:lang w:val="el-GR"/>
        </w:rPr>
      </w:pPr>
    </w:p>
    <w:p w14:paraId="759EF907" w14:textId="77777777" w:rsidR="008338F0" w:rsidRPr="00603221" w:rsidRDefault="003355E7" w:rsidP="005A1609">
      <w:pPr>
        <w:pStyle w:val="3"/>
        <w:ind w:left="709" w:hanging="709"/>
        <w:rPr>
          <w:lang w:val="el-GR"/>
        </w:rPr>
      </w:pPr>
      <w:bookmarkStart w:id="333" w:name="_Ref67613193"/>
      <w:bookmarkStart w:id="334" w:name="_Toc97194310"/>
      <w:bookmarkStart w:id="335" w:name="_Toc97194441"/>
      <w:bookmarkStart w:id="336" w:name="_Toc157445344"/>
      <w:bookmarkStart w:id="337" w:name="_Toc157790559"/>
      <w:r w:rsidRPr="00603221">
        <w:rPr>
          <w:lang w:val="el-GR"/>
        </w:rPr>
        <w:t>Λόγοι απόρριψης προσφορών</w:t>
      </w:r>
      <w:bookmarkEnd w:id="333"/>
      <w:bookmarkEnd w:id="334"/>
      <w:bookmarkEnd w:id="335"/>
      <w:bookmarkEnd w:id="336"/>
      <w:bookmarkEnd w:id="337"/>
    </w:p>
    <w:p w14:paraId="0208E147" w14:textId="77777777"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29B716F8" w14:textId="1283EDBC" w:rsidR="00DE6525" w:rsidRPr="00603221" w:rsidRDefault="00A334BA" w:rsidP="00CA2636">
      <w:pPr>
        <w:pStyle w:val="aff"/>
        <w:numPr>
          <w:ilvl w:val="0"/>
          <w:numId w:val="29"/>
        </w:numPr>
        <w:spacing w:before="120"/>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496542253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40EA9" w:rsidRPr="00740EA9">
        <w:rPr>
          <w:lang w:val="el-GR"/>
        </w:rPr>
        <w:t>2.4.1</w:t>
      </w:r>
      <w:r w:rsidR="00355E7C">
        <w:fldChar w:fldCharType="end"/>
      </w:r>
      <w:r w:rsidR="00DE6525" w:rsidRPr="00603221">
        <w:rPr>
          <w:lang w:val="el-GR"/>
        </w:rPr>
        <w:t xml:space="preserve"> (Γενικοί όροι υποβολής προσφορών),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496542299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40EA9" w:rsidRPr="00740EA9">
        <w:rPr>
          <w:lang w:val="el-GR"/>
        </w:rPr>
        <w:t>2.4.2</w:t>
      </w:r>
      <w:r w:rsidR="00355E7C">
        <w:fldChar w:fldCharType="end"/>
      </w:r>
      <w:r w:rsidR="00DE6525" w:rsidRPr="00603221">
        <w:rPr>
          <w:lang w:val="el-GR"/>
        </w:rPr>
        <w:t xml:space="preserve"> (Χρόνος και τρόπος υποβολής προσφορών),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496542340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40EA9" w:rsidRPr="00740EA9">
        <w:rPr>
          <w:lang w:val="el-GR"/>
        </w:rPr>
        <w:t>2.4.3</w:t>
      </w:r>
      <w:r w:rsidR="00355E7C">
        <w:fldChar w:fldCharType="end"/>
      </w:r>
      <w:r w:rsidR="00DE6525" w:rsidRPr="00603221">
        <w:rPr>
          <w:lang w:val="el-GR"/>
        </w:rPr>
        <w:t xml:space="preserve"> (Περιεχόμενο φακέλων δικαιολογητικών συμμετοχής, τεχνικής προσφοράς),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496542376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40EA9" w:rsidRPr="00740EA9">
        <w:rPr>
          <w:lang w:val="el-GR"/>
        </w:rPr>
        <w:t>2.4.4</w:t>
      </w:r>
      <w:r w:rsidR="00355E7C">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496542395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40EA9" w:rsidRPr="00740EA9">
        <w:rPr>
          <w:lang w:val="el-GR"/>
        </w:rPr>
        <w:t>2.4.5</w:t>
      </w:r>
      <w:r w:rsidR="00355E7C">
        <w:fldChar w:fldCharType="end"/>
      </w:r>
      <w:r w:rsidR="00DE6525" w:rsidRPr="00603221">
        <w:rPr>
          <w:lang w:val="el-GR"/>
        </w:rPr>
        <w:t xml:space="preserve"> (Χρόνος ισχύος προσφορών),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496542534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40EA9" w:rsidRPr="00740EA9">
        <w:rPr>
          <w:lang w:val="el-GR"/>
        </w:rPr>
        <w:t>3.1</w:t>
      </w:r>
      <w:r w:rsidR="00355E7C">
        <w:fldChar w:fldCharType="end"/>
      </w:r>
      <w:r w:rsidR="00DE6525" w:rsidRPr="00603221">
        <w:rPr>
          <w:lang w:val="el-GR"/>
        </w:rPr>
        <w:t xml:space="preserve"> (Αποσφράγιση και αξιολόγηση προσφορών),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496542592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40EA9" w:rsidRPr="00740EA9">
        <w:rPr>
          <w:lang w:val="el-GR"/>
        </w:rPr>
        <w:t>3.2</w:t>
      </w:r>
      <w:r w:rsidR="00355E7C">
        <w:fldChar w:fldCharType="end"/>
      </w:r>
      <w:r w:rsidR="00DE6525" w:rsidRPr="00603221">
        <w:rPr>
          <w:lang w:val="el-GR"/>
        </w:rPr>
        <w:t xml:space="preserve"> (Πρόσκληση υποβολής δικαιολογητικών προσωρινού αναδόχου) της παρούσας,</w:t>
      </w:r>
    </w:p>
    <w:p w14:paraId="3AEC631E" w14:textId="7DDFEF67" w:rsidR="00A334BA" w:rsidRPr="007528CB" w:rsidRDefault="00DE6525" w:rsidP="00CA2636">
      <w:pPr>
        <w:pStyle w:val="aff"/>
        <w:numPr>
          <w:ilvl w:val="0"/>
          <w:numId w:val="29"/>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p>
    <w:p w14:paraId="19A3488C" w14:textId="4F82D4E2" w:rsidR="00DE6525" w:rsidRPr="00603221" w:rsidRDefault="00DE6525" w:rsidP="00CA2636">
      <w:pPr>
        <w:pStyle w:val="aff"/>
        <w:numPr>
          <w:ilvl w:val="0"/>
          <w:numId w:val="29"/>
        </w:numPr>
        <w:spacing w:before="120"/>
        <w:ind w:left="284" w:hanging="142"/>
        <w:contextualSpacing w:val="0"/>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496542486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40EA9" w:rsidRPr="00740EA9">
        <w:rPr>
          <w:lang w:val="el-GR"/>
        </w:rPr>
        <w:t>3.1.1</w:t>
      </w:r>
      <w:r w:rsidR="00355E7C">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2822E3C0" w14:textId="1A59C3CF" w:rsidR="00DE6525" w:rsidRDefault="00DE6525" w:rsidP="00CA2636">
      <w:pPr>
        <w:pStyle w:val="aff"/>
        <w:numPr>
          <w:ilvl w:val="0"/>
          <w:numId w:val="29"/>
        </w:numPr>
        <w:spacing w:before="120"/>
        <w:ind w:left="284" w:hanging="142"/>
        <w:contextualSpacing w:val="0"/>
        <w:rPr>
          <w:color w:val="9CC2E5" w:themeColor="accent1" w:themeTint="99"/>
          <w:lang w:val="el-GR"/>
        </w:rPr>
      </w:pPr>
      <w:r w:rsidRPr="00603221">
        <w:rPr>
          <w:lang w:val="el-GR"/>
        </w:rPr>
        <w:t>η οποία είναι εναλλακτική προσφορά</w:t>
      </w:r>
      <w:r w:rsidR="00433E35" w:rsidRPr="00603221">
        <w:rPr>
          <w:color w:val="9CC2E5" w:themeColor="accent1" w:themeTint="99"/>
          <w:lang w:val="el-GR"/>
        </w:rPr>
        <w:t xml:space="preserve"> </w:t>
      </w:r>
    </w:p>
    <w:p w14:paraId="5D87FBC3" w14:textId="19790AC5" w:rsidR="00DE6525" w:rsidRPr="00603221" w:rsidRDefault="00DE6525" w:rsidP="00CA2636">
      <w:pPr>
        <w:pStyle w:val="aff"/>
        <w:numPr>
          <w:ilvl w:val="0"/>
          <w:numId w:val="29"/>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496540586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40EA9" w:rsidRPr="00740EA9">
        <w:rPr>
          <w:lang w:val="el-GR"/>
        </w:rPr>
        <w:t>2.2.3.3</w:t>
      </w:r>
      <w:r w:rsidR="00355E7C">
        <w:fldChar w:fldCharType="end"/>
      </w:r>
      <w:r w:rsidRPr="00603221">
        <w:rPr>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44D25ED3" w14:textId="77777777" w:rsidR="00DE6525" w:rsidRPr="00603221" w:rsidRDefault="00DE6525" w:rsidP="00CA2636">
      <w:pPr>
        <w:pStyle w:val="aff"/>
        <w:numPr>
          <w:ilvl w:val="0"/>
          <w:numId w:val="29"/>
        </w:numPr>
        <w:spacing w:before="120"/>
        <w:ind w:left="284" w:hanging="142"/>
        <w:contextualSpacing w:val="0"/>
        <w:rPr>
          <w:lang w:val="el-GR"/>
        </w:rPr>
      </w:pPr>
      <w:r w:rsidRPr="00603221">
        <w:rPr>
          <w:lang w:val="el-GR"/>
        </w:rPr>
        <w:t>η οποία είναι υπό αίρεση,</w:t>
      </w:r>
    </w:p>
    <w:p w14:paraId="558CAF93" w14:textId="77777777" w:rsidR="00DE6525" w:rsidRPr="00603221" w:rsidRDefault="00DE6525" w:rsidP="00CA2636">
      <w:pPr>
        <w:pStyle w:val="aff"/>
        <w:numPr>
          <w:ilvl w:val="0"/>
          <w:numId w:val="29"/>
        </w:numPr>
        <w:spacing w:before="120"/>
        <w:ind w:left="284" w:hanging="142"/>
        <w:contextualSpacing w:val="0"/>
        <w:rPr>
          <w:lang w:val="el-GR"/>
        </w:rPr>
      </w:pPr>
      <w:r w:rsidRPr="00603221">
        <w:rPr>
          <w:lang w:val="el-GR"/>
        </w:rPr>
        <w:t>η οποία θέτει όρο αναπροσαρμογής,</w:t>
      </w:r>
    </w:p>
    <w:p w14:paraId="11387BF6" w14:textId="77777777" w:rsidR="00250252" w:rsidRDefault="00250252" w:rsidP="00CA2636">
      <w:pPr>
        <w:pStyle w:val="aff"/>
        <w:numPr>
          <w:ilvl w:val="0"/>
          <w:numId w:val="29"/>
        </w:numPr>
        <w:spacing w:before="120"/>
        <w:ind w:left="284" w:hanging="142"/>
        <w:contextualSpacing w:val="0"/>
        <w:rPr>
          <w:lang w:val="el-GR"/>
        </w:rPr>
      </w:pPr>
      <w:r w:rsidRPr="00603221">
        <w:rPr>
          <w:lang w:val="el-GR"/>
        </w:rPr>
        <w:lastRenderedPageBreak/>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3EF852E0" w14:textId="77777777" w:rsidR="00FA03E7" w:rsidRPr="00FA03E7" w:rsidRDefault="00FA03E7" w:rsidP="00CA2636">
      <w:pPr>
        <w:pStyle w:val="aff"/>
        <w:numPr>
          <w:ilvl w:val="0"/>
          <w:numId w:val="29"/>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5790324A" w14:textId="77777777" w:rsidR="00957A03" w:rsidRPr="00957A03" w:rsidRDefault="00957A03" w:rsidP="00CA2636">
      <w:pPr>
        <w:pStyle w:val="aff"/>
        <w:numPr>
          <w:ilvl w:val="0"/>
          <w:numId w:val="29"/>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51E635B2" w14:textId="77777777" w:rsidR="00957A03" w:rsidRPr="00957A03" w:rsidRDefault="00957A03" w:rsidP="00CA2636">
      <w:pPr>
        <w:pStyle w:val="aff"/>
        <w:numPr>
          <w:ilvl w:val="0"/>
          <w:numId w:val="29"/>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07A6CE53" w14:textId="77777777" w:rsidR="00FA03E7" w:rsidRDefault="00957A03" w:rsidP="00CA2636">
      <w:pPr>
        <w:pStyle w:val="aff"/>
        <w:numPr>
          <w:ilvl w:val="0"/>
          <w:numId w:val="29"/>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254605C5" w14:textId="77777777" w:rsidR="00957A03" w:rsidRPr="00957A03" w:rsidRDefault="00957A03" w:rsidP="00CA2636">
      <w:pPr>
        <w:pStyle w:val="aff"/>
        <w:numPr>
          <w:ilvl w:val="0"/>
          <w:numId w:val="29"/>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0A581237" w14:textId="77777777" w:rsidR="00957A03" w:rsidRPr="00957A03" w:rsidRDefault="00957A03" w:rsidP="00CA2636">
      <w:pPr>
        <w:pStyle w:val="aff"/>
        <w:numPr>
          <w:ilvl w:val="0"/>
          <w:numId w:val="29"/>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6FBF6B92" w14:textId="77777777" w:rsidR="00250252" w:rsidRPr="00603221" w:rsidRDefault="00250252" w:rsidP="00CA2636">
      <w:pPr>
        <w:pStyle w:val="aff"/>
        <w:numPr>
          <w:ilvl w:val="0"/>
          <w:numId w:val="29"/>
        </w:numPr>
        <w:spacing w:before="120"/>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1D8EA498" w14:textId="77777777" w:rsidR="004E79B7" w:rsidRDefault="00250252" w:rsidP="00CA2636">
      <w:pPr>
        <w:pStyle w:val="aff"/>
        <w:numPr>
          <w:ilvl w:val="0"/>
          <w:numId w:val="29"/>
        </w:numPr>
        <w:spacing w:before="120"/>
        <w:ind w:left="284" w:hanging="142"/>
        <w:contextualSpacing w:val="0"/>
        <w:rPr>
          <w:lang w:val="el-GR"/>
        </w:rPr>
      </w:pPr>
      <w:r w:rsidRPr="00603221">
        <w:rPr>
          <w:lang w:val="el-GR"/>
        </w:rPr>
        <w:t xml:space="preserve">της οποίας το συνολικό τίμημα υπερβαίνει τον προϋπολογισμό του Έργου, </w:t>
      </w:r>
    </w:p>
    <w:p w14:paraId="044D2C12" w14:textId="77777777" w:rsidR="004E79B7" w:rsidRPr="00D42DCF" w:rsidRDefault="004E79B7" w:rsidP="00CA2636">
      <w:pPr>
        <w:pStyle w:val="aff"/>
        <w:numPr>
          <w:ilvl w:val="0"/>
          <w:numId w:val="29"/>
        </w:numPr>
        <w:spacing w:before="120"/>
        <w:ind w:left="284" w:hanging="142"/>
        <w:contextualSpacing w:val="0"/>
        <w:rPr>
          <w:lang w:val="el-GR"/>
        </w:rPr>
      </w:pPr>
      <w:r w:rsidRPr="00D42DCF">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1FA061A4" w14:textId="77777777" w:rsidR="00250252" w:rsidRPr="00D472F0" w:rsidRDefault="00250252" w:rsidP="00DE6525">
      <w:pPr>
        <w:rPr>
          <w:iCs/>
          <w:lang w:val="el-GR"/>
        </w:rPr>
      </w:pPr>
    </w:p>
    <w:p w14:paraId="66CEA5C5" w14:textId="77777777" w:rsidR="008338F0" w:rsidRPr="00603221" w:rsidRDefault="003355E7" w:rsidP="002D0CD6">
      <w:pPr>
        <w:pStyle w:val="1"/>
        <w:rPr>
          <w:rFonts w:cs="Tahoma"/>
          <w:sz w:val="22"/>
          <w:szCs w:val="22"/>
        </w:rPr>
      </w:pPr>
      <w:bookmarkStart w:id="338" w:name="_Toc97194442"/>
      <w:bookmarkStart w:id="339" w:name="_Toc157445345"/>
      <w:bookmarkStart w:id="340" w:name="_Toc157790560"/>
      <w:r w:rsidRPr="00603221">
        <w:rPr>
          <w:rFonts w:cs="Tahoma"/>
          <w:sz w:val="22"/>
          <w:szCs w:val="22"/>
        </w:rPr>
        <w:lastRenderedPageBreak/>
        <w:t>ΔΙΕΝΕΡΓΕΙΑ ΔΙΑΔΙΚΑΣΙΑΣ - ΑΞΙΟΛΟΓΗΣΗ ΠΡΟΣΦΟΡΩΝ</w:t>
      </w:r>
      <w:bookmarkEnd w:id="338"/>
      <w:bookmarkEnd w:id="339"/>
      <w:bookmarkEnd w:id="340"/>
      <w:r w:rsidR="00E1337D" w:rsidRPr="00603221">
        <w:rPr>
          <w:rFonts w:cs="Tahoma"/>
          <w:sz w:val="22"/>
          <w:szCs w:val="22"/>
        </w:rPr>
        <w:t xml:space="preserve"> </w:t>
      </w:r>
    </w:p>
    <w:p w14:paraId="20BA6490" w14:textId="77777777" w:rsidR="008338F0" w:rsidRPr="00603221" w:rsidRDefault="003355E7" w:rsidP="003A109E">
      <w:pPr>
        <w:pStyle w:val="2"/>
        <w:rPr>
          <w:rFonts w:cs="Tahoma"/>
          <w:lang w:val="el-GR"/>
        </w:rPr>
      </w:pPr>
      <w:r w:rsidRPr="00603221">
        <w:rPr>
          <w:rFonts w:cs="Tahoma"/>
          <w:lang w:val="el-GR"/>
        </w:rPr>
        <w:tab/>
      </w:r>
      <w:bookmarkStart w:id="341" w:name="_Ref496542534"/>
      <w:bookmarkStart w:id="342" w:name="_Toc97194311"/>
      <w:bookmarkStart w:id="343" w:name="_Toc97194443"/>
      <w:bookmarkStart w:id="344" w:name="_Toc157445346"/>
      <w:bookmarkStart w:id="345" w:name="_Toc157790561"/>
      <w:r w:rsidRPr="00603221">
        <w:rPr>
          <w:rFonts w:cs="Tahoma"/>
          <w:lang w:val="el-GR"/>
        </w:rPr>
        <w:t>Αποσφράγιση και αξιολόγηση προσφορών</w:t>
      </w:r>
      <w:bookmarkEnd w:id="341"/>
      <w:bookmarkEnd w:id="342"/>
      <w:bookmarkEnd w:id="343"/>
      <w:bookmarkEnd w:id="344"/>
      <w:bookmarkEnd w:id="345"/>
      <w:r w:rsidRPr="00603221">
        <w:rPr>
          <w:rFonts w:cs="Tahoma"/>
          <w:lang w:val="el-GR"/>
        </w:rPr>
        <w:t xml:space="preserve"> </w:t>
      </w:r>
    </w:p>
    <w:p w14:paraId="29B0B4AB" w14:textId="77777777" w:rsidR="008338F0" w:rsidRPr="00603221" w:rsidRDefault="003355E7" w:rsidP="00FA2B14">
      <w:pPr>
        <w:pStyle w:val="3"/>
        <w:ind w:left="1134" w:hanging="992"/>
        <w:rPr>
          <w:lang w:val="el-GR"/>
        </w:rPr>
      </w:pPr>
      <w:bookmarkStart w:id="346" w:name="_Ref496542486"/>
      <w:bookmarkStart w:id="347" w:name="_Toc97194312"/>
      <w:bookmarkStart w:id="348" w:name="_Toc97194444"/>
      <w:bookmarkStart w:id="349" w:name="_Toc157445347"/>
      <w:bookmarkStart w:id="350" w:name="_Toc157790562"/>
      <w:r w:rsidRPr="00603221">
        <w:rPr>
          <w:lang w:val="el-GR"/>
        </w:rPr>
        <w:t>Ηλεκτρονική αποσφράγιση προσφορών</w:t>
      </w:r>
      <w:bookmarkEnd w:id="346"/>
      <w:bookmarkEnd w:id="347"/>
      <w:bookmarkEnd w:id="348"/>
      <w:bookmarkEnd w:id="349"/>
      <w:bookmarkEnd w:id="350"/>
    </w:p>
    <w:p w14:paraId="7B0FBB1D" w14:textId="77777777"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763AB2C7" w14:textId="41003AE4" w:rsidR="00886601" w:rsidRPr="008E78C3" w:rsidRDefault="00886601" w:rsidP="00886601">
      <w:pPr>
        <w:widowControl w:val="0"/>
        <w:numPr>
          <w:ilvl w:val="0"/>
          <w:numId w:val="4"/>
        </w:numPr>
        <w:spacing w:after="60"/>
        <w:textAlignment w:val="baseline"/>
        <w:rPr>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w:t>
      </w:r>
      <w:r w:rsidRPr="006B5AA1">
        <w:rPr>
          <w:lang w:val="el-GR"/>
        </w:rPr>
        <w:t xml:space="preserve">τέσσερις (4) εργάσιμες ημέρες μετά την καταληκτική ημερομηνία προσφορών </w:t>
      </w:r>
      <w:r w:rsidRPr="008E78C3">
        <w:rPr>
          <w:lang w:val="el-GR"/>
        </w:rPr>
        <w:t xml:space="preserve">ήτοι </w:t>
      </w:r>
      <w:r w:rsidR="00804644" w:rsidRPr="00804644">
        <w:rPr>
          <w:b/>
          <w:bCs/>
          <w:lang w:val="el-GR"/>
        </w:rPr>
        <w:t>05</w:t>
      </w:r>
      <w:r w:rsidRPr="00804644">
        <w:rPr>
          <w:b/>
          <w:bCs/>
          <w:lang w:val="el-GR"/>
        </w:rPr>
        <w:t>-</w:t>
      </w:r>
      <w:r w:rsidR="00804644" w:rsidRPr="00804644">
        <w:rPr>
          <w:b/>
          <w:bCs/>
          <w:lang w:val="el-GR"/>
        </w:rPr>
        <w:t>04</w:t>
      </w:r>
      <w:r w:rsidRPr="00804644">
        <w:rPr>
          <w:b/>
          <w:bCs/>
          <w:lang w:val="el-GR"/>
        </w:rPr>
        <w:t>-202</w:t>
      </w:r>
      <w:r w:rsidR="00A8246F" w:rsidRPr="00804644">
        <w:rPr>
          <w:b/>
          <w:bCs/>
          <w:lang w:val="el-GR"/>
        </w:rPr>
        <w:t>4</w:t>
      </w:r>
      <w:r w:rsidRPr="00694216">
        <w:rPr>
          <w:lang w:val="el-GR"/>
        </w:rPr>
        <w:t xml:space="preserve"> και ώρα </w:t>
      </w:r>
      <w:r w:rsidR="00804644" w:rsidRPr="00804644">
        <w:rPr>
          <w:b/>
          <w:bCs/>
          <w:lang w:val="el-GR"/>
        </w:rPr>
        <w:t>14</w:t>
      </w:r>
      <w:r w:rsidRPr="00804644">
        <w:rPr>
          <w:b/>
          <w:bCs/>
          <w:lang w:val="el-GR"/>
        </w:rPr>
        <w:t>:</w:t>
      </w:r>
      <w:r w:rsidR="008E78C3" w:rsidRPr="00804644">
        <w:rPr>
          <w:b/>
          <w:bCs/>
          <w:lang w:val="el-GR"/>
        </w:rPr>
        <w:t>00</w:t>
      </w:r>
      <w:r w:rsidRPr="00694216">
        <w:rPr>
          <w:lang w:val="el-GR"/>
        </w:rPr>
        <w:t>.</w:t>
      </w:r>
    </w:p>
    <w:p w14:paraId="44E9735B" w14:textId="223625BA" w:rsidR="00886601" w:rsidRPr="00032BBA" w:rsidRDefault="00886601" w:rsidP="00886601">
      <w:pPr>
        <w:numPr>
          <w:ilvl w:val="0"/>
          <w:numId w:val="4"/>
        </w:numPr>
        <w:spacing w:after="60"/>
        <w:textAlignment w:val="baseline"/>
        <w:rPr>
          <w:kern w:val="1"/>
          <w:lang w:val="el-GR" w:eastAsia="ar-SA"/>
        </w:rPr>
      </w:pPr>
      <w:r w:rsidRPr="00032BBA">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46CC19F0" w14:textId="77777777" w:rsidR="00032BBA" w:rsidRPr="00CE73AA" w:rsidRDefault="00032BBA" w:rsidP="00032BBA">
      <w:pPr>
        <w:spacing w:after="60"/>
        <w:textAlignment w:val="baseline"/>
        <w:rPr>
          <w:kern w:val="1"/>
          <w:lang w:val="el-GR" w:eastAsia="ar-SA"/>
        </w:rPr>
      </w:pPr>
      <w:r w:rsidRPr="00CE73AA">
        <w:rPr>
          <w:kern w:val="1"/>
          <w:lang w:val="el-GR"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1F0BF2FE" w14:textId="77777777" w:rsidR="00032BBA" w:rsidRPr="00032BBA" w:rsidRDefault="00032BBA" w:rsidP="00B23FCC">
      <w:pPr>
        <w:rPr>
          <w:lang w:val="el-GR"/>
        </w:rPr>
      </w:pPr>
    </w:p>
    <w:p w14:paraId="2875B5D8" w14:textId="77777777" w:rsidR="008338F0" w:rsidRPr="00603221" w:rsidRDefault="003355E7" w:rsidP="00FA2B14">
      <w:pPr>
        <w:pStyle w:val="3"/>
        <w:ind w:left="1134" w:hanging="992"/>
        <w:rPr>
          <w:lang w:val="el-GR"/>
        </w:rPr>
      </w:pPr>
      <w:bookmarkStart w:id="351" w:name="_Toc74566885"/>
      <w:bookmarkStart w:id="352" w:name="_Toc74566886"/>
      <w:bookmarkStart w:id="353" w:name="_Toc74566887"/>
      <w:bookmarkStart w:id="354" w:name="_Toc74566888"/>
      <w:bookmarkStart w:id="355" w:name="_Toc74566889"/>
      <w:bookmarkStart w:id="356" w:name="_Toc74566890"/>
      <w:bookmarkStart w:id="357" w:name="_Toc74566891"/>
      <w:bookmarkStart w:id="358" w:name="_Toc74566892"/>
      <w:bookmarkStart w:id="359" w:name="_Ref40981105"/>
      <w:bookmarkStart w:id="360" w:name="_Ref40981122"/>
      <w:bookmarkStart w:id="361" w:name="_Ref40981155"/>
      <w:bookmarkStart w:id="362" w:name="_Toc97194313"/>
      <w:bookmarkStart w:id="363" w:name="_Toc97194445"/>
      <w:bookmarkStart w:id="364" w:name="_Toc157445348"/>
      <w:bookmarkStart w:id="365" w:name="_Toc157790563"/>
      <w:bookmarkEnd w:id="351"/>
      <w:bookmarkEnd w:id="352"/>
      <w:bookmarkEnd w:id="353"/>
      <w:bookmarkEnd w:id="354"/>
      <w:bookmarkEnd w:id="355"/>
      <w:bookmarkEnd w:id="356"/>
      <w:bookmarkEnd w:id="357"/>
      <w:bookmarkEnd w:id="358"/>
      <w:r w:rsidRPr="00603221">
        <w:rPr>
          <w:lang w:val="el-GR"/>
        </w:rPr>
        <w:t>Αξιολόγηση προσφορών</w:t>
      </w:r>
      <w:bookmarkEnd w:id="359"/>
      <w:bookmarkEnd w:id="360"/>
      <w:bookmarkEnd w:id="361"/>
      <w:bookmarkEnd w:id="362"/>
      <w:bookmarkEnd w:id="363"/>
      <w:bookmarkEnd w:id="364"/>
      <w:bookmarkEnd w:id="365"/>
    </w:p>
    <w:p w14:paraId="46CDE274" w14:textId="77777777" w:rsidR="006119DB" w:rsidRDefault="006119DB" w:rsidP="006119DB">
      <w:pPr>
        <w:textAlignment w:val="baseline"/>
        <w:rPr>
          <w:lang w:val="el-GR"/>
        </w:rPr>
      </w:pPr>
      <w:r w:rsidRPr="00821852">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637564D0"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29A97640" w14:textId="12520F10" w:rsidR="00E57533" w:rsidRDefault="00E57533" w:rsidP="00E57533">
      <w:pPr>
        <w:textAlignment w:val="baseline"/>
        <w:rPr>
          <w:rFonts w:eastAsia="Calibri"/>
          <w:i/>
          <w:iCs/>
          <w:color w:val="5B9BD5"/>
          <w:kern w:val="1"/>
          <w:lang w:val="el-GR" w:eastAsia="el-GR"/>
        </w:rPr>
      </w:pPr>
      <w:r>
        <w:rPr>
          <w:kern w:val="1"/>
          <w:lang w:val="el-GR"/>
        </w:rPr>
        <w:t>Ειδικότερα</w:t>
      </w:r>
      <w:r w:rsidR="004567FC">
        <w:rPr>
          <w:kern w:val="1"/>
          <w:lang w:val="el-GR"/>
        </w:rPr>
        <w:t>:</w:t>
      </w:r>
    </w:p>
    <w:p w14:paraId="652A444C" w14:textId="77777777" w:rsidR="00E57533" w:rsidRDefault="00E57533" w:rsidP="0028529A">
      <w:pPr>
        <w:suppressAutoHyphens w:val="0"/>
        <w:spacing w:after="0"/>
        <w:rPr>
          <w:kern w:val="1"/>
          <w:lang w:val="el-GR"/>
        </w:rPr>
      </w:pPr>
      <w:r w:rsidRPr="00BD7E89">
        <w:rPr>
          <w:kern w:val="1"/>
          <w:lang w:val="el-GR"/>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5372F31E" w14:textId="77777777" w:rsidR="00E0463F" w:rsidRPr="00BD7E89" w:rsidRDefault="00E0463F" w:rsidP="0028529A">
      <w:pPr>
        <w:suppressAutoHyphens w:val="0"/>
        <w:spacing w:after="0"/>
        <w:rPr>
          <w:strike/>
          <w:kern w:val="1"/>
          <w:lang w:val="el-GR"/>
        </w:rPr>
      </w:pPr>
    </w:p>
    <w:p w14:paraId="218B09A7" w14:textId="77777777" w:rsidR="00E57533" w:rsidRPr="00BD7E89" w:rsidRDefault="00E57533" w:rsidP="004301F9">
      <w:pPr>
        <w:textAlignment w:val="baseline"/>
        <w:rPr>
          <w:kern w:val="1"/>
          <w:lang w:val="el-GR"/>
        </w:rPr>
      </w:pPr>
      <w:r w:rsidRPr="00BD7E89">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6DFE10AD" w14:textId="77777777" w:rsidR="00E57533" w:rsidRDefault="00E57533" w:rsidP="00E57533">
      <w:pPr>
        <w:suppressAutoHyphens w:val="0"/>
        <w:autoSpaceDE w:val="0"/>
        <w:autoSpaceDN w:val="0"/>
        <w:adjustRightInd w:val="0"/>
        <w:spacing w:after="0"/>
        <w:rPr>
          <w:kern w:val="1"/>
          <w:lang w:val="el-GR"/>
        </w:rPr>
      </w:pPr>
      <w:r w:rsidRPr="00BD7E89">
        <w:rPr>
          <w:kern w:val="1"/>
          <w:lang w:val="el-GR"/>
        </w:rPr>
        <w:t>Κατά της εν λόγω απόφασης χωρεί προδικαστική προσφυγή, σύμφωνα με τα οριζόμενα στην παράγραφο 3.4 της παρούσας.</w:t>
      </w:r>
    </w:p>
    <w:p w14:paraId="17EF88C1" w14:textId="77777777" w:rsidR="002656DC" w:rsidRPr="00BD7E89" w:rsidRDefault="002656DC" w:rsidP="00E57533">
      <w:pPr>
        <w:suppressAutoHyphens w:val="0"/>
        <w:autoSpaceDE w:val="0"/>
        <w:autoSpaceDN w:val="0"/>
        <w:adjustRightInd w:val="0"/>
        <w:spacing w:after="0"/>
        <w:rPr>
          <w:kern w:val="1"/>
          <w:lang w:val="el-GR"/>
        </w:rPr>
      </w:pPr>
    </w:p>
    <w:p w14:paraId="46D2A1DA" w14:textId="77777777" w:rsidR="00E57533" w:rsidRDefault="00E57533" w:rsidP="00E57533">
      <w:pPr>
        <w:suppressAutoHyphens w:val="0"/>
        <w:autoSpaceDE w:val="0"/>
        <w:autoSpaceDN w:val="0"/>
        <w:adjustRightInd w:val="0"/>
        <w:spacing w:after="0"/>
        <w:rPr>
          <w:kern w:val="1"/>
          <w:lang w:val="el-GR"/>
        </w:rPr>
      </w:pPr>
      <w:r w:rsidRPr="00BD7E89">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1997FC58" w14:textId="77777777" w:rsidR="00E57533" w:rsidRDefault="00E57533" w:rsidP="00E57533">
      <w:pPr>
        <w:suppressAutoHyphens w:val="0"/>
        <w:autoSpaceDE w:val="0"/>
        <w:autoSpaceDN w:val="0"/>
        <w:adjustRightInd w:val="0"/>
        <w:spacing w:after="0"/>
        <w:rPr>
          <w:kern w:val="1"/>
          <w:lang w:val="el-GR"/>
        </w:rPr>
      </w:pPr>
    </w:p>
    <w:p w14:paraId="279A3174" w14:textId="77777777" w:rsidR="00EA672F" w:rsidRPr="00EA672F" w:rsidRDefault="00EA672F" w:rsidP="00EA672F">
      <w:pPr>
        <w:suppressAutoHyphens w:val="0"/>
        <w:autoSpaceDE w:val="0"/>
        <w:autoSpaceDN w:val="0"/>
        <w:adjustRightInd w:val="0"/>
        <w:spacing w:after="0"/>
        <w:rPr>
          <w:kern w:val="1"/>
          <w:lang w:val="el-GR"/>
        </w:rPr>
      </w:pPr>
      <w:r w:rsidRPr="00EA672F">
        <w:rPr>
          <w:kern w:val="1"/>
          <w:lang w:val="el-GR"/>
        </w:rPr>
        <w:t xml:space="preserve">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της βαθμολόγησης των αποδεκτών τεχνικών προσφορών με βάση τα κριτήρια αξιολόγησης των παραγράφων 2.3.1 και 2.3.2 της παρούσας. </w:t>
      </w:r>
    </w:p>
    <w:p w14:paraId="61680442" w14:textId="77777777" w:rsidR="00EA672F" w:rsidRPr="00EA672F" w:rsidRDefault="00EA672F" w:rsidP="00EA672F">
      <w:pPr>
        <w:suppressAutoHyphens w:val="0"/>
        <w:autoSpaceDE w:val="0"/>
        <w:autoSpaceDN w:val="0"/>
        <w:adjustRightInd w:val="0"/>
        <w:spacing w:after="0"/>
        <w:rPr>
          <w:kern w:val="1"/>
          <w:lang w:val="el-GR"/>
        </w:rPr>
      </w:pPr>
      <w:r w:rsidRPr="00EA672F">
        <w:rPr>
          <w:kern w:val="1"/>
          <w:lang w:val="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1C7E5B41" w14:textId="0AFFC8A0" w:rsidR="00E57533" w:rsidRDefault="00EA672F" w:rsidP="00E57533">
      <w:pPr>
        <w:textAlignment w:val="baseline"/>
        <w:rPr>
          <w:kern w:val="1"/>
          <w:lang w:val="el-GR"/>
        </w:rPr>
      </w:pPr>
      <w:r w:rsidRPr="00EA672F">
        <w:rPr>
          <w:kern w:val="1"/>
          <w:lang w:val="el-GR"/>
        </w:rPr>
        <w:t>Κατά της εν λόγω απόφασης χωρεί προδικαστική προσφυγή, σύμφωνα με τα οριζόμενα στην παράγραφο 3.4 της παρούσας.</w:t>
      </w:r>
    </w:p>
    <w:p w14:paraId="1A8D2BCC" w14:textId="77777777" w:rsidR="0063193F" w:rsidRDefault="0063193F" w:rsidP="00E57533">
      <w:pPr>
        <w:textAlignment w:val="baseline"/>
        <w:rPr>
          <w:kern w:val="1"/>
          <w:lang w:val="el-GR"/>
        </w:rPr>
      </w:pPr>
      <w:r w:rsidRPr="0063193F">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09C92B93" w14:textId="77777777" w:rsidR="004301F9" w:rsidRDefault="00685CFB">
      <w:pPr>
        <w:textAlignment w:val="baseline"/>
        <w:rPr>
          <w:kern w:val="1"/>
          <w:lang w:val="el-GR"/>
        </w:rPr>
      </w:pPr>
      <w:r w:rsidRPr="00685CFB">
        <w:rPr>
          <w:kern w:val="1"/>
          <w:lang w:val="el-GR"/>
        </w:rPr>
        <w:t xml:space="preserve">δ) 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p>
    <w:p w14:paraId="542286DF" w14:textId="0B568C6A" w:rsidR="00E57533" w:rsidRPr="00CE73AA" w:rsidRDefault="00E57533">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sidR="00130942">
        <w:rPr>
          <w:kern w:val="1"/>
          <w:lang w:val="el-GR"/>
        </w:rPr>
        <w:t>.</w:t>
      </w:r>
      <w:r w:rsidR="002124D4">
        <w:rPr>
          <w:kern w:val="1"/>
          <w:lang w:val="el-GR"/>
        </w:rPr>
        <w:t xml:space="preserve"> </w:t>
      </w:r>
    </w:p>
    <w:p w14:paraId="4B9D0056" w14:textId="48BB63B6" w:rsidR="00E57533" w:rsidRDefault="00E57533">
      <w:pPr>
        <w:textAlignment w:val="baseline"/>
        <w:rPr>
          <w:kern w:val="1"/>
          <w:lang w:val="el-GR" w:eastAsia="el-GR"/>
        </w:rPr>
      </w:pPr>
      <w:r>
        <w:rPr>
          <w:kern w:val="1"/>
          <w:lang w:val="el-GR" w:eastAsia="el-GR"/>
        </w:rPr>
        <w:t xml:space="preserve">Στην περίπτωση </w:t>
      </w:r>
      <w:r w:rsidR="0062515B">
        <w:rPr>
          <w:kern w:val="1"/>
          <w:lang w:val="el-GR"/>
        </w:rPr>
        <w:t>ισοδύναμων προφορών, δηλαδή</w:t>
      </w:r>
      <w:r>
        <w:rPr>
          <w:kern w:val="1"/>
          <w:lang w:val="el-GR" w:eastAsia="el-GR"/>
        </w:rPr>
        <w:t xml:space="preserve"> προσφορών με </w:t>
      </w:r>
      <w:r w:rsidR="0062515B">
        <w:rPr>
          <w:kern w:val="1"/>
          <w:lang w:val="el-GR"/>
        </w:rPr>
        <w:t>την ίδια συνολική τελική βαθμολογία</w:t>
      </w:r>
      <w:r>
        <w:rPr>
          <w:kern w:val="1"/>
          <w:lang w:val="el-GR" w:eastAsia="el-GR"/>
        </w:rPr>
        <w:t xml:space="preserve"> μεταξύ </w:t>
      </w:r>
      <w:r w:rsidR="0062515B">
        <w:rPr>
          <w:kern w:val="1"/>
          <w:lang w:val="el-GR"/>
        </w:rPr>
        <w:t>δύο ή περισσοτέρων προσφερόντων, η ανάθεση</w:t>
      </w:r>
      <w:r>
        <w:rPr>
          <w:kern w:val="1"/>
          <w:lang w:val="el-GR" w:eastAsia="el-GR"/>
        </w:rPr>
        <w:t xml:space="preserve"> γίνεται </w:t>
      </w:r>
      <w:r w:rsidR="0062515B" w:rsidRPr="00A72F25">
        <w:rPr>
          <w:kern w:val="1"/>
          <w:lang w:val="el-GR"/>
        </w:rPr>
        <w:t>στην προσφορά με τη μεγαλύτερη βαθμολογία τεχνικής προσφοράς</w:t>
      </w:r>
      <w:r>
        <w:rPr>
          <w:kern w:val="1"/>
          <w:lang w:val="el-GR" w:eastAsia="el-GR"/>
        </w:rPr>
        <w:t>.</w:t>
      </w:r>
    </w:p>
    <w:p w14:paraId="151B36D2" w14:textId="41450253" w:rsidR="00685CFB" w:rsidRPr="0028529A" w:rsidRDefault="00685CFB">
      <w:pPr>
        <w:textAlignment w:val="baseline"/>
        <w:rPr>
          <w:kern w:val="1"/>
          <w:lang w:val="el-GR" w:eastAsia="el-GR"/>
        </w:rPr>
      </w:pPr>
      <w:r w:rsidRPr="0028529A">
        <w:rPr>
          <w:kern w:val="1"/>
          <w:lang w:val="el-GR" w:eastAsia="el-GR"/>
        </w:rPr>
        <w:t>Αν οι ισοδύναμες προσφορές έχουν την ίδια βαθμολογία τεχνικής προσφοράς  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w:t>
      </w:r>
    </w:p>
    <w:p w14:paraId="66B78EBB" w14:textId="3F78C6C5" w:rsidR="004301F9" w:rsidRDefault="00E025EE" w:rsidP="00130942">
      <w:pPr>
        <w:textAlignment w:val="baseline"/>
        <w:rPr>
          <w:kern w:val="1"/>
          <w:lang w:val="el-GR" w:eastAsia="el-GR"/>
        </w:rPr>
      </w:pPr>
      <w:r w:rsidRPr="00E025EE">
        <w:rPr>
          <w:kern w:val="1"/>
          <w:lang w:val="el-GR" w:eastAsia="el-GR"/>
        </w:rPr>
        <w:t xml:space="preserve">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 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 3.2 της παρούσας, περί πρόσκλησης για υποβολή δικαιολογητικών. Η απόφαση έγκρισης του πρακτικού κατάταξης </w:t>
      </w:r>
      <w:r w:rsidRPr="00E025EE">
        <w:rPr>
          <w:kern w:val="1"/>
          <w:lang w:val="el-GR" w:eastAsia="el-GR"/>
        </w:rPr>
        <w:lastRenderedPageBreak/>
        <w:t>προσφορών δεν κοινοποιείται στους προσφέροντες και ενσωματώνεται στην απόφαση κατακύρωσης.</w:t>
      </w:r>
    </w:p>
    <w:p w14:paraId="5DAB0EFF" w14:textId="4CC68DD5" w:rsidR="004301F9" w:rsidRDefault="004301F9" w:rsidP="00130942">
      <w:pPr>
        <w:textAlignment w:val="baseline"/>
        <w:rPr>
          <w:kern w:val="1"/>
          <w:lang w:val="el-GR" w:eastAsia="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Pr="00603221">
        <w:rPr>
          <w:lang w:val="el-GR"/>
        </w:rPr>
        <w:t>Ενιαίας Αρχής Δημοσίων Συμβάσεων</w:t>
      </w:r>
      <w:r>
        <w:rPr>
          <w:lang w:val="el-GR"/>
        </w:rPr>
        <w:t xml:space="preserve"> (</w:t>
      </w:r>
      <w:r w:rsidRPr="006B704A">
        <w:rPr>
          <w:lang w:val="el-GR"/>
        </w:rPr>
        <w:t>Ε.Α.ΔΗ.ΣΥ.)</w:t>
      </w:r>
      <w:r w:rsidRPr="004F5118">
        <w:rPr>
          <w:color w:val="000000"/>
          <w:shd w:val="clear" w:color="auto" w:fill="FFFFFF"/>
          <w:lang w:val="el-GR"/>
        </w:rPr>
        <w:t>σύμφωνα με όσα προβλέπονται στην παράγραφο 3.4 της παρούσας.</w:t>
      </w:r>
    </w:p>
    <w:p w14:paraId="0F82A05C" w14:textId="77777777" w:rsidR="00130942" w:rsidRDefault="00130942" w:rsidP="00130942">
      <w:pPr>
        <w:textAlignment w:val="baseline"/>
        <w:rPr>
          <w:kern w:val="1"/>
          <w:lang w:val="el-GR" w:eastAsia="el-GR"/>
        </w:rPr>
      </w:pPr>
    </w:p>
    <w:p w14:paraId="214EAE5C" w14:textId="77777777" w:rsidR="0084517C" w:rsidRPr="0084517C" w:rsidRDefault="0084517C" w:rsidP="00130942">
      <w:pPr>
        <w:textAlignment w:val="baseline"/>
        <w:rPr>
          <w:kern w:val="1"/>
          <w:lang w:val="el-GR" w:eastAsia="el-GR"/>
        </w:rPr>
      </w:pPr>
    </w:p>
    <w:p w14:paraId="6283B718" w14:textId="77777777" w:rsidR="00E57533" w:rsidRDefault="00E57533" w:rsidP="00E57533">
      <w:pPr>
        <w:textAlignment w:val="baseline"/>
        <w:rPr>
          <w:kern w:val="1"/>
          <w:lang w:val="el-GR"/>
        </w:rPr>
      </w:pPr>
    </w:p>
    <w:p w14:paraId="7213EBFB" w14:textId="77777777" w:rsidR="00130942" w:rsidRDefault="00130942">
      <w:pPr>
        <w:suppressAutoHyphens w:val="0"/>
        <w:spacing w:after="0"/>
        <w:jc w:val="left"/>
        <w:rPr>
          <w:lang w:val="el-GR"/>
        </w:rPr>
      </w:pPr>
      <w:r>
        <w:rPr>
          <w:lang w:val="el-GR"/>
        </w:rPr>
        <w:br w:type="page"/>
      </w:r>
    </w:p>
    <w:p w14:paraId="0150FB57" w14:textId="77777777" w:rsidR="00E03665" w:rsidRPr="00603221" w:rsidRDefault="00E03665" w:rsidP="00E03665">
      <w:pPr>
        <w:rPr>
          <w:lang w:val="el-GR"/>
        </w:rPr>
      </w:pPr>
      <w:bookmarkStart w:id="366" w:name="__RefHeading___Toc491950129"/>
      <w:bookmarkEnd w:id="366"/>
    </w:p>
    <w:p w14:paraId="1AC6F586" w14:textId="77777777" w:rsidR="008338F0" w:rsidRDefault="003355E7" w:rsidP="003A109E">
      <w:pPr>
        <w:pStyle w:val="2"/>
        <w:rPr>
          <w:rFonts w:cs="Tahoma"/>
          <w:lang w:val="el-GR"/>
        </w:rPr>
      </w:pPr>
      <w:r w:rsidRPr="00603221">
        <w:rPr>
          <w:rFonts w:cs="Tahoma"/>
          <w:lang w:val="el-GR"/>
        </w:rPr>
        <w:tab/>
      </w:r>
      <w:bookmarkStart w:id="367" w:name="_Ref496542592"/>
      <w:bookmarkStart w:id="368" w:name="_Ref67613215"/>
      <w:bookmarkStart w:id="369" w:name="_Toc97194314"/>
      <w:bookmarkStart w:id="370" w:name="_Toc97194446"/>
      <w:bookmarkStart w:id="371" w:name="_Toc157445349"/>
      <w:bookmarkStart w:id="372" w:name="_Toc157790564"/>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367"/>
      <w:r w:rsidR="00BB3801" w:rsidRPr="00603221">
        <w:rPr>
          <w:rFonts w:cs="Tahoma"/>
          <w:lang w:val="el-GR"/>
        </w:rPr>
        <w:t>προσωρινού αναδόχου</w:t>
      </w:r>
      <w:bookmarkEnd w:id="368"/>
      <w:bookmarkEnd w:id="369"/>
      <w:bookmarkEnd w:id="370"/>
      <w:bookmarkEnd w:id="371"/>
      <w:bookmarkEnd w:id="372"/>
      <w:r w:rsidR="00BB3801" w:rsidRPr="00603221">
        <w:rPr>
          <w:rFonts w:cs="Tahoma"/>
          <w:lang w:val="el-GR"/>
        </w:rPr>
        <w:t xml:space="preserve"> </w:t>
      </w:r>
    </w:p>
    <w:p w14:paraId="5DC5E301" w14:textId="77777777"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0BA29417" w14:textId="77777777" w:rsidR="00084419" w:rsidRPr="00CE73AA" w:rsidRDefault="00084419" w:rsidP="00084419">
      <w:pPr>
        <w:rPr>
          <w:color w:val="000000"/>
          <w:lang w:val="el-GR" w:eastAsia="ar-SA"/>
        </w:rPr>
      </w:pPr>
      <w:r w:rsidRPr="00CE73AA">
        <w:rPr>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7717F5BE" w14:textId="77777777"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6D3B6D7C" w14:textId="77777777" w:rsidR="00294393" w:rsidRPr="00CE73AA" w:rsidRDefault="00294393" w:rsidP="00294393">
      <w:pPr>
        <w:rPr>
          <w:lang w:val="el-GR" w:eastAsia="ar-SA"/>
        </w:rPr>
      </w:pPr>
      <w:r w:rsidRPr="00CE73AA">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1BE42ACE" w14:textId="77777777" w:rsidR="00294393" w:rsidRPr="00CE73AA" w:rsidRDefault="00294393" w:rsidP="00294393">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1B4AE4F3"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233DF607"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1B14236B" w14:textId="77777777" w:rsidR="00DD0F6F" w:rsidRPr="00CE73AA" w:rsidRDefault="00DD0F6F" w:rsidP="00DD0F6F">
      <w:pPr>
        <w:rPr>
          <w:lang w:val="el-GR" w:eastAsia="ar-SA"/>
        </w:rPr>
      </w:pPr>
      <w:r w:rsidRPr="00CE73AA">
        <w:rPr>
          <w:lang w:val="el-GR" w:eastAsia="ar-SA"/>
        </w:rPr>
        <w:lastRenderedPageBreak/>
        <w:t xml:space="preserve">ii)  δεν υποβληθούν στο προκαθορισμένο χρονικό διάστημα τα απαιτούμενα πρωτότυπα ή αντίγραφα των παραπάνω δικαιολογητικών, ή </w:t>
      </w:r>
    </w:p>
    <w:p w14:paraId="6E9F6E2D" w14:textId="77777777" w:rsidR="00DD0F6F" w:rsidRPr="00CE73AA" w:rsidRDefault="00DD0F6F" w:rsidP="00DD0F6F">
      <w:pPr>
        <w:rPr>
          <w:lang w:val="el-GR" w:eastAsia="ar-SA"/>
        </w:rPr>
      </w:pPr>
      <w:r w:rsidRPr="00CE73AA">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55297ED" w14:textId="77777777"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7C9B485E" w14:textId="77777777"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6C34464A"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2C7986BC" w14:textId="324C5128" w:rsidR="00DD0F6F" w:rsidRPr="00CE73AA"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r w:rsidR="006E75EE">
        <w:rPr>
          <w:lang w:val="el-GR" w:eastAsia="ar-SA"/>
        </w:rPr>
        <w:t xml:space="preserve">εκατόν είκοσι </w:t>
      </w:r>
      <w:r w:rsidRPr="00911940">
        <w:rPr>
          <w:lang w:val="el-GR" w:eastAsia="ar-SA"/>
        </w:rPr>
        <w:t>τοις εκατό (</w:t>
      </w:r>
      <w:r w:rsidR="006E75EE">
        <w:rPr>
          <w:lang w:val="el-GR" w:eastAsia="ar-SA"/>
        </w:rPr>
        <w:t>120</w:t>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 στην περίπτωση μικρότερης ποσότητας.</w:t>
      </w:r>
    </w:p>
    <w:p w14:paraId="4D32ABE5" w14:textId="77777777" w:rsidR="00095840" w:rsidRPr="00D42DCF" w:rsidRDefault="00095840" w:rsidP="00095840">
      <w:pPr>
        <w:rPr>
          <w:color w:val="000000" w:themeColor="text1"/>
          <w:lang w:val="el-GR"/>
        </w:rPr>
      </w:pPr>
      <w:r w:rsidRPr="00D42DCF">
        <w:rPr>
          <w:color w:val="000000" w:themeColor="text1"/>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2BF9429D" w14:textId="5ECD7B53" w:rsidR="00F005B4" w:rsidRPr="00841073" w:rsidRDefault="00F005B4" w:rsidP="00F005B4">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DA63D2">
        <w:rPr>
          <w:color w:val="000000"/>
          <w:shd w:val="clear" w:color="auto" w:fill="FFFFFF"/>
          <w:lang w:val="el-GR"/>
        </w:rPr>
        <w:t>Ε.Α.ΔΗ.ΣΥ.</w:t>
      </w:r>
      <w:r w:rsidRPr="005C13A7">
        <w:rPr>
          <w:color w:val="000000"/>
          <w:shd w:val="clear" w:color="auto" w:fill="FFFFFF"/>
          <w:lang w:val="el-GR"/>
        </w:rPr>
        <w:t xml:space="preserve"> σύμφωνα με όσα προβλέπονται στην παράγραφο 3.4 της παρούσας</w:t>
      </w:r>
      <w:r w:rsidRPr="00841073">
        <w:rPr>
          <w:rFonts w:ascii="Calibri" w:eastAsiaTheme="minorHAnsi" w:hAnsi="Calibri"/>
          <w:color w:val="000000"/>
          <w:shd w:val="clear" w:color="auto" w:fill="FFFFFF"/>
          <w:lang w:val="el-GR" w:eastAsia="en-US"/>
        </w:rPr>
        <w:t>.</w:t>
      </w:r>
    </w:p>
    <w:p w14:paraId="147D5362" w14:textId="77777777" w:rsidR="006119DB" w:rsidRPr="006119DB" w:rsidRDefault="006119DB" w:rsidP="00821852">
      <w:pPr>
        <w:rPr>
          <w:lang w:val="el-GR"/>
        </w:rPr>
      </w:pPr>
    </w:p>
    <w:p w14:paraId="26F4A1FB" w14:textId="77777777" w:rsidR="008338F0" w:rsidRDefault="003355E7" w:rsidP="003A109E">
      <w:pPr>
        <w:pStyle w:val="2"/>
        <w:rPr>
          <w:rFonts w:cs="Tahoma"/>
          <w:lang w:val="el-GR"/>
        </w:rPr>
      </w:pPr>
      <w:bookmarkStart w:id="373" w:name="_Toc74566895"/>
      <w:bookmarkStart w:id="374" w:name="_Toc74566896"/>
      <w:bookmarkStart w:id="375" w:name="_Toc74566897"/>
      <w:bookmarkStart w:id="376" w:name="_Toc74566898"/>
      <w:bookmarkStart w:id="377" w:name="_Toc74566899"/>
      <w:bookmarkStart w:id="378" w:name="_Toc74566900"/>
      <w:bookmarkStart w:id="379" w:name="_Toc74566901"/>
      <w:bookmarkStart w:id="380" w:name="_Toc74566902"/>
      <w:bookmarkStart w:id="381" w:name="_Toc74566903"/>
      <w:bookmarkStart w:id="382" w:name="_Toc74566904"/>
      <w:bookmarkStart w:id="383" w:name="_Toc74566905"/>
      <w:bookmarkStart w:id="384" w:name="_Toc74566906"/>
      <w:bookmarkStart w:id="385" w:name="_Toc74566907"/>
      <w:bookmarkStart w:id="386" w:name="_Toc74566908"/>
      <w:bookmarkStart w:id="387" w:name="_Toc74566909"/>
      <w:bookmarkStart w:id="388" w:name="_Toc74566910"/>
      <w:bookmarkStart w:id="389" w:name="_Toc74566911"/>
      <w:bookmarkStart w:id="390" w:name="_Toc74566912"/>
      <w:bookmarkStart w:id="391" w:name="_Toc74566913"/>
      <w:bookmarkStart w:id="392" w:name="_Toc74566914"/>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r w:rsidRPr="00603221">
        <w:rPr>
          <w:rFonts w:cs="Tahoma"/>
          <w:lang w:val="el-GR"/>
        </w:rPr>
        <w:tab/>
      </w:r>
      <w:bookmarkStart w:id="393" w:name="_Toc97194315"/>
      <w:bookmarkStart w:id="394" w:name="_Toc97194447"/>
      <w:bookmarkStart w:id="395" w:name="_Toc157445350"/>
      <w:bookmarkStart w:id="396" w:name="_Toc157790565"/>
      <w:r w:rsidRPr="00603221">
        <w:rPr>
          <w:rFonts w:cs="Tahoma"/>
          <w:lang w:val="el-GR"/>
        </w:rPr>
        <w:t>Κατακύρωση - σύναψη σύμβασης</w:t>
      </w:r>
      <w:bookmarkEnd w:id="393"/>
      <w:bookmarkEnd w:id="394"/>
      <w:bookmarkEnd w:id="395"/>
      <w:bookmarkEnd w:id="396"/>
      <w:r w:rsidRPr="00603221">
        <w:rPr>
          <w:rFonts w:cs="Tahoma"/>
          <w:lang w:val="el-GR"/>
        </w:rPr>
        <w:t xml:space="preserve"> </w:t>
      </w:r>
    </w:p>
    <w:p w14:paraId="11F6E9B0" w14:textId="459A07AE" w:rsidR="005B1D5A" w:rsidRPr="00CE73AA" w:rsidRDefault="009B02BC" w:rsidP="005B1D5A">
      <w:pPr>
        <w:rPr>
          <w:lang w:val="el-GR" w:eastAsia="ar-SA"/>
        </w:rPr>
      </w:pPr>
      <w:r>
        <w:rPr>
          <w:lang w:val="el-GR" w:eastAsia="ar-SA"/>
        </w:rPr>
        <w:t xml:space="preserve">3.3.1 </w:t>
      </w:r>
      <w:r w:rsidRPr="00CE73AA">
        <w:rPr>
          <w:lang w:val="el-GR" w:eastAsia="ar-SA"/>
        </w:rPr>
        <w:t xml:space="preserve">Τα αποτελέσματα του ελέγχου των παραπάνω δικαιολογητικών </w:t>
      </w:r>
      <w:r w:rsidRPr="00EB0F65">
        <w:rPr>
          <w:lang w:val="el-GR" w:eastAsia="ar-SA"/>
        </w:rPr>
        <w:t xml:space="preserve">κατακύρωσης </w:t>
      </w:r>
      <w:r w:rsidRPr="00CE73AA">
        <w:rPr>
          <w:lang w:val="el-GR" w:eastAsia="ar-SA"/>
        </w:rPr>
        <w:t xml:space="preserve">και της εισήγησης της Επιτροπής </w:t>
      </w:r>
      <w:r>
        <w:rPr>
          <w:lang w:val="el-GR" w:eastAsia="ar-SA"/>
        </w:rPr>
        <w:t xml:space="preserve">Διαγωνισμού </w:t>
      </w:r>
      <w:r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Pr>
          <w:lang w:val="el-GR" w:eastAsia="ar-SA"/>
        </w:rPr>
        <w:t xml:space="preserve"> και ανάδειξης προσωρινού αναδόχου</w:t>
      </w:r>
      <w:r w:rsidRPr="00CE73AA">
        <w:rPr>
          <w:lang w:val="el-GR" w:eastAsia="ar-SA"/>
        </w:rPr>
        <w:t>, σε συνέχεια της αξιολόγησης των οικονομικών προσφορών τους.</w:t>
      </w:r>
      <w:r w:rsidR="005B1D5A" w:rsidRPr="00CE73AA">
        <w:rPr>
          <w:lang w:val="el-GR" w:eastAsia="ar-SA"/>
        </w:rPr>
        <w:t xml:space="preserve"> </w:t>
      </w:r>
    </w:p>
    <w:p w14:paraId="4E4BE93B" w14:textId="77777777" w:rsidR="009B02BC" w:rsidRDefault="009B02BC" w:rsidP="009B02BC">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7F677EAB" w14:textId="1F371919" w:rsidR="005B1D5A" w:rsidRPr="00CE73AA" w:rsidRDefault="009B02BC" w:rsidP="005B1D5A">
      <w:pPr>
        <w:rPr>
          <w:lang w:val="el-GR" w:eastAsia="ar-SA"/>
        </w:rPr>
      </w:pPr>
      <w:r w:rsidRPr="00CE73AA">
        <w:rPr>
          <w:lang w:val="el-GR" w:eastAsia="ar-SA"/>
        </w:rPr>
        <w:lastRenderedPageBreak/>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Pr="006B704A">
        <w:rPr>
          <w:lang w:val="el-GR"/>
        </w:rPr>
        <w:t>Ε.Α.ΔΗ.ΣΥ.</w:t>
      </w:r>
      <w:r w:rsidRPr="00CE73AA">
        <w:rPr>
          <w:lang w:val="el-GR" w:eastAsia="ar-SA"/>
        </w:rPr>
        <w:t xml:space="preserve">, σύμφωνα με την </w:t>
      </w:r>
      <w:r w:rsidRPr="0054364A">
        <w:rPr>
          <w:lang w:val="el-GR" w:eastAsia="ar-SA"/>
        </w:rPr>
        <w:t>παράγραφο 3.4 της παρούσας. Δεν επιτρέπεται η άσκηση άλλης διοικητικής προσφυγής κατά της ανωτέρω απόφασης.</w:t>
      </w:r>
    </w:p>
    <w:p w14:paraId="2196505C" w14:textId="77777777" w:rsidR="009B02BC" w:rsidRPr="00CE73AA" w:rsidRDefault="009B02BC" w:rsidP="009B02BC">
      <w:pPr>
        <w:rPr>
          <w:lang w:val="el-GR" w:eastAsia="ar-SA"/>
        </w:rPr>
      </w:pPr>
      <w:r>
        <w:rPr>
          <w:lang w:val="el-GR" w:eastAsia="ar-SA"/>
        </w:rPr>
        <w:t xml:space="preserve">3.3.2 </w:t>
      </w:r>
      <w:r w:rsidRPr="00CE73AA">
        <w:rPr>
          <w:lang w:val="el-GR" w:eastAsia="ar-SA"/>
        </w:rPr>
        <w:t>Η απόφαση κατακύρωσης καθίσταται οριστική, εφόσον συντρέξουν οι ακόλουθες προϋποθέσεις σωρευτικά:</w:t>
      </w:r>
    </w:p>
    <w:p w14:paraId="1E959C56" w14:textId="77777777" w:rsidR="009B02BC" w:rsidRPr="00CE73AA" w:rsidRDefault="009B02BC" w:rsidP="009B0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6C9B4A95" w14:textId="35703F10" w:rsidR="009B02BC" w:rsidRPr="00CE73AA" w:rsidRDefault="009B02BC" w:rsidP="009B0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Pr="006B704A">
        <w:rPr>
          <w:lang w:val="el-GR"/>
        </w:rPr>
        <w:t>Ε.Α.ΔΗ.ΣΥ.</w:t>
      </w:r>
      <w:r w:rsidR="006765AE">
        <w:rPr>
          <w:lang w:val="el-GR"/>
        </w:rPr>
        <w:t xml:space="preserve"> </w:t>
      </w:r>
      <w:r w:rsidRPr="00CE73AA">
        <w:rPr>
          <w:lang w:val="el-GR" w:eastAsia="ar-SA"/>
        </w:rPr>
        <w:t xml:space="preserve">και σε περίπτωση άσκησης αίτησης αναστολής κατά της απόφασης της </w:t>
      </w:r>
      <w:r w:rsidRPr="006B704A">
        <w:rPr>
          <w:lang w:val="el-GR"/>
        </w:rPr>
        <w:t>Ε.Α.ΔΗ.ΣΥ.</w:t>
      </w:r>
      <w:r w:rsidRPr="00CE73AA">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9" w:anchor="art372_4" w:history="1">
        <w:r w:rsidRPr="00C11E79">
          <w:rPr>
            <w:lang w:val="el-GR" w:eastAsia="ar-SA"/>
          </w:rPr>
          <w:t>παρ.</w:t>
        </w:r>
      </w:hyperlink>
      <w:bookmarkStart w:id="397" w:name="_Hlk126503099"/>
      <w:r>
        <w:fldChar w:fldCharType="begin"/>
      </w:r>
      <w:r w:rsidRPr="00F16910">
        <w:rPr>
          <w:lang w:val="el-GR"/>
        </w:rPr>
        <w:instrText xml:space="preserve"> </w:instrText>
      </w:r>
      <w:r>
        <w:instrText>HYPERLINK</w:instrText>
      </w:r>
      <w:r w:rsidRPr="00F16910">
        <w:rPr>
          <w:lang w:val="el-GR"/>
        </w:rPr>
        <w:instrText xml:space="preserve"> "</w:instrText>
      </w:r>
      <w:r>
        <w:instrText>http</w:instrText>
      </w:r>
      <w:r w:rsidRPr="00F16910">
        <w:rPr>
          <w:lang w:val="el-GR"/>
        </w:rPr>
        <w:instrText>://</w:instrText>
      </w:r>
      <w:r>
        <w:instrText>www</w:instrText>
      </w:r>
      <w:r w:rsidRPr="00F16910">
        <w:rPr>
          <w:lang w:val="el-GR"/>
        </w:rPr>
        <w:instrText>.</w:instrText>
      </w:r>
      <w:r>
        <w:instrText>eaadhsy</w:instrText>
      </w:r>
      <w:r w:rsidRPr="00F16910">
        <w:rPr>
          <w:lang w:val="el-GR"/>
        </w:rPr>
        <w:instrText>.</w:instrText>
      </w:r>
      <w:r>
        <w:instrText>gr</w:instrText>
      </w:r>
      <w:r w:rsidRPr="00F16910">
        <w:rPr>
          <w:lang w:val="el-GR"/>
        </w:rPr>
        <w:instrText>/</w:instrText>
      </w:r>
      <w:r>
        <w:instrText>n</w:instrText>
      </w:r>
      <w:r w:rsidRPr="00F16910">
        <w:rPr>
          <w:lang w:val="el-GR"/>
        </w:rPr>
        <w:instrText>4412/</w:instrText>
      </w:r>
      <w:r>
        <w:instrText>n</w:instrText>
      </w:r>
      <w:r w:rsidRPr="00F16910">
        <w:rPr>
          <w:lang w:val="el-GR"/>
        </w:rPr>
        <w:instrText>4412</w:instrText>
      </w:r>
      <w:r>
        <w:instrText>fulltextlinks</w:instrText>
      </w:r>
      <w:r w:rsidRPr="00F16910">
        <w:rPr>
          <w:lang w:val="el-GR"/>
        </w:rPr>
        <w:instrText>.</w:instrText>
      </w:r>
      <w:r>
        <w:instrText>html</w:instrText>
      </w:r>
      <w:r w:rsidRPr="00F16910">
        <w:rPr>
          <w:lang w:val="el-GR"/>
        </w:rPr>
        <w:instrText>" \</w:instrText>
      </w:r>
      <w:r>
        <w:instrText>l</w:instrText>
      </w:r>
      <w:r w:rsidRPr="00F16910">
        <w:rPr>
          <w:lang w:val="el-GR"/>
        </w:rPr>
        <w:instrText xml:space="preserve"> "</w:instrText>
      </w:r>
      <w:r>
        <w:instrText>art</w:instrText>
      </w:r>
      <w:r w:rsidRPr="00F16910">
        <w:rPr>
          <w:lang w:val="el-GR"/>
        </w:rPr>
        <w:instrText xml:space="preserve">372_4" </w:instrText>
      </w:r>
      <w:r>
        <w:fldChar w:fldCharType="separate"/>
      </w:r>
      <w:r w:rsidRPr="00E14FF7">
        <w:rPr>
          <w:rStyle w:val="-"/>
        </w:rPr>
        <w:t>http</w:t>
      </w:r>
      <w:r w:rsidRPr="00E14FF7">
        <w:rPr>
          <w:rStyle w:val="-"/>
          <w:lang w:val="el-GR"/>
        </w:rPr>
        <w:t>://</w:t>
      </w:r>
      <w:r w:rsidRPr="00E14FF7">
        <w:rPr>
          <w:rStyle w:val="-"/>
        </w:rPr>
        <w:t>www</w:t>
      </w:r>
      <w:r w:rsidRPr="00E14FF7">
        <w:rPr>
          <w:rStyle w:val="-"/>
          <w:lang w:val="el-GR"/>
        </w:rPr>
        <w:t>.</w:t>
      </w:r>
      <w:r w:rsidRPr="00E14FF7">
        <w:rPr>
          <w:rStyle w:val="-"/>
        </w:rPr>
        <w:t>eaadhsy</w:t>
      </w:r>
      <w:r w:rsidRPr="00E14FF7">
        <w:rPr>
          <w:rStyle w:val="-"/>
          <w:lang w:val="el-GR"/>
        </w:rPr>
        <w:t>.</w:t>
      </w:r>
      <w:r w:rsidRPr="00E14FF7">
        <w:rPr>
          <w:rStyle w:val="-"/>
        </w:rPr>
        <w:t>gr</w:t>
      </w:r>
      <w:r w:rsidRPr="00E14FF7">
        <w:rPr>
          <w:rStyle w:val="-"/>
          <w:lang w:val="el-GR"/>
        </w:rPr>
        <w:t>/</w:t>
      </w:r>
      <w:r w:rsidRPr="00E14FF7">
        <w:rPr>
          <w:rStyle w:val="-"/>
        </w:rPr>
        <w:t>n</w:t>
      </w:r>
      <w:r w:rsidRPr="00E14FF7">
        <w:rPr>
          <w:rStyle w:val="-"/>
          <w:lang w:val="el-GR"/>
        </w:rPr>
        <w:t>4412/</w:t>
      </w:r>
      <w:r w:rsidRPr="00E14FF7">
        <w:rPr>
          <w:rStyle w:val="-"/>
        </w:rPr>
        <w:t>n</w:t>
      </w:r>
      <w:r w:rsidRPr="00E14FF7">
        <w:rPr>
          <w:rStyle w:val="-"/>
          <w:lang w:val="el-GR"/>
        </w:rPr>
        <w:t>4412</w:t>
      </w:r>
      <w:r w:rsidRPr="00E14FF7">
        <w:rPr>
          <w:rStyle w:val="-"/>
        </w:rPr>
        <w:t>fulltextlinks</w:t>
      </w:r>
      <w:r w:rsidRPr="00E14FF7">
        <w:rPr>
          <w:rStyle w:val="-"/>
          <w:lang w:val="el-GR"/>
        </w:rPr>
        <w:t>.</w:t>
      </w:r>
      <w:r w:rsidRPr="00E14FF7">
        <w:rPr>
          <w:rStyle w:val="-"/>
        </w:rPr>
        <w:t>html</w:t>
      </w:r>
      <w:r w:rsidRPr="00E14FF7">
        <w:rPr>
          <w:rStyle w:val="-"/>
          <w:lang w:val="el-GR"/>
        </w:rPr>
        <w:t xml:space="preserve"> - </w:t>
      </w:r>
      <w:r w:rsidRPr="00E14FF7">
        <w:rPr>
          <w:rStyle w:val="-"/>
        </w:rPr>
        <w:t>art</w:t>
      </w:r>
      <w:r w:rsidRPr="00E14FF7">
        <w:rPr>
          <w:rStyle w:val="-"/>
          <w:lang w:val="el-GR"/>
        </w:rPr>
        <w:t>372_4</w:t>
      </w:r>
      <w:r>
        <w:fldChar w:fldCharType="end"/>
      </w:r>
      <w:bookmarkEnd w:id="397"/>
      <w:r>
        <w:fldChar w:fldCharType="begin"/>
      </w:r>
      <w:r w:rsidRPr="00F16910">
        <w:rPr>
          <w:lang w:val="el-GR"/>
        </w:rPr>
        <w:instrText xml:space="preserve"> </w:instrText>
      </w:r>
      <w:r>
        <w:instrText>HYPERLINK</w:instrText>
      </w:r>
      <w:r w:rsidRPr="00F16910">
        <w:rPr>
          <w:lang w:val="el-GR"/>
        </w:rPr>
        <w:instrText xml:space="preserve"> "</w:instrText>
      </w:r>
      <w:r>
        <w:instrText>http</w:instrText>
      </w:r>
      <w:r w:rsidRPr="00F16910">
        <w:rPr>
          <w:lang w:val="el-GR"/>
        </w:rPr>
        <w:instrText>://</w:instrText>
      </w:r>
      <w:r>
        <w:instrText>www</w:instrText>
      </w:r>
      <w:r w:rsidRPr="00F16910">
        <w:rPr>
          <w:lang w:val="el-GR"/>
        </w:rPr>
        <w:instrText>.</w:instrText>
      </w:r>
      <w:r>
        <w:instrText>eaadhsy</w:instrText>
      </w:r>
      <w:r w:rsidRPr="00F16910">
        <w:rPr>
          <w:lang w:val="el-GR"/>
        </w:rPr>
        <w:instrText>.</w:instrText>
      </w:r>
      <w:r>
        <w:instrText>gr</w:instrText>
      </w:r>
      <w:r w:rsidRPr="00F16910">
        <w:rPr>
          <w:lang w:val="el-GR"/>
        </w:rPr>
        <w:instrText>/</w:instrText>
      </w:r>
      <w:r>
        <w:instrText>n</w:instrText>
      </w:r>
      <w:r w:rsidRPr="00F16910">
        <w:rPr>
          <w:lang w:val="el-GR"/>
        </w:rPr>
        <w:instrText>4412/</w:instrText>
      </w:r>
      <w:r>
        <w:instrText>n</w:instrText>
      </w:r>
      <w:r w:rsidRPr="00F16910">
        <w:rPr>
          <w:lang w:val="el-GR"/>
        </w:rPr>
        <w:instrText>4412</w:instrText>
      </w:r>
      <w:r>
        <w:instrText>fulltextlinks</w:instrText>
      </w:r>
      <w:r w:rsidRPr="00F16910">
        <w:rPr>
          <w:lang w:val="el-GR"/>
        </w:rPr>
        <w:instrText>.</w:instrText>
      </w:r>
      <w:r>
        <w:instrText>html</w:instrText>
      </w:r>
      <w:r w:rsidRPr="00F16910">
        <w:rPr>
          <w:lang w:val="el-GR"/>
        </w:rPr>
        <w:instrText>" \</w:instrText>
      </w:r>
      <w:r>
        <w:instrText>l</w:instrText>
      </w:r>
      <w:r w:rsidRPr="00F16910">
        <w:rPr>
          <w:lang w:val="el-GR"/>
        </w:rPr>
        <w:instrText xml:space="preserve"> "</w:instrText>
      </w:r>
      <w:r>
        <w:instrText>art</w:instrText>
      </w:r>
      <w:r w:rsidRPr="00F16910">
        <w:rPr>
          <w:lang w:val="el-GR"/>
        </w:rPr>
        <w:instrText xml:space="preserve">372_4" </w:instrText>
      </w:r>
      <w:r>
        <w:fldChar w:fldCharType="separate"/>
      </w:r>
      <w:r w:rsidRPr="00C11E79">
        <w:rPr>
          <w:lang w:val="el-GR" w:eastAsia="ar-SA"/>
        </w:rPr>
        <w:t xml:space="preserve"> 4 του άρθρου 372</w:t>
      </w:r>
      <w:r>
        <w:rPr>
          <w:lang w:val="el-GR" w:eastAsia="ar-SA"/>
        </w:rPr>
        <w:fldChar w:fldCharType="end"/>
      </w:r>
      <w:r w:rsidRPr="00CE73AA">
        <w:rPr>
          <w:lang w:val="el-GR" w:eastAsia="ar-SA"/>
        </w:rPr>
        <w:t xml:space="preserve"> του ν. 4412/2016,</w:t>
      </w:r>
    </w:p>
    <w:p w14:paraId="1C8930F0" w14:textId="77777777" w:rsidR="009B02BC" w:rsidRDefault="009B02BC" w:rsidP="009B0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562735F0" w14:textId="75432BD0" w:rsidR="009B02BC" w:rsidRPr="00CE73AA" w:rsidRDefault="009B02BC" w:rsidP="009B0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30" w:history="1">
        <w:r w:rsidRPr="00CE73AA">
          <w:rPr>
            <w:lang w:val="el-GR" w:eastAsia="ar-SA"/>
          </w:rPr>
          <w:t>άρθρο 79Α</w:t>
        </w:r>
      </w:hyperlink>
      <w:r w:rsidRPr="00CE73AA">
        <w:rPr>
          <w:lang w:val="el-GR" w:eastAsia="ar-SA"/>
        </w:rPr>
        <w:t xml:space="preserve"> του ν. 4412/2016</w:t>
      </w:r>
      <w:r>
        <w:rPr>
          <w:lang w:val="el-GR" w:eastAsia="ar-SA"/>
        </w:rPr>
        <w:t xml:space="preserve"> </w:t>
      </w:r>
      <w:bookmarkStart w:id="398" w:name="_Hlk126503163"/>
      <w:r w:rsidRPr="00A5790B">
        <w:rPr>
          <w:lang w:val="el-GR" w:eastAsia="ar-SA"/>
        </w:rPr>
        <w:t>περί υπογραφής Ευρωπαϊκού Ενιαίου Εγγράφου Σύμβασης</w:t>
      </w:r>
      <w:bookmarkEnd w:id="398"/>
      <w:r w:rsidRPr="00CE73AA">
        <w:rPr>
          <w:lang w:val="el-GR" w:eastAsia="ar-SA"/>
        </w:rPr>
        <w:t>, στην οποία δηλώνεται ότι, δεν έχουν επέλθει στο πρόσωπό του οψιγενείς μεταβολές κατά την έννοια του </w:t>
      </w:r>
      <w:hyperlink r:id="rId31" w:anchor="art104" w:history="1">
        <w:r w:rsidRPr="00CE73AA">
          <w:rPr>
            <w:lang w:val="el-GR" w:eastAsia="ar-SA"/>
          </w:rPr>
          <w:t>άρθρου 104</w:t>
        </w:r>
      </w:hyperlink>
      <w:r w:rsidRPr="00CE73AA">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p>
    <w:p w14:paraId="394D0E5B" w14:textId="77777777" w:rsidR="009B02BC" w:rsidRPr="00CE73AA" w:rsidRDefault="009B02BC" w:rsidP="009B0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27A957D0" w14:textId="0AB334F3" w:rsidR="005B1D5A" w:rsidRPr="00CE73AA" w:rsidRDefault="009B02BC" w:rsidP="005B1D5A">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w:t>
      </w:r>
      <w:r w:rsidR="00124C46">
        <w:rPr>
          <w:lang w:val="el-GR" w:eastAsia="ar-SA"/>
        </w:rPr>
        <w:t xml:space="preserve"> </w:t>
      </w:r>
      <w:r w:rsidR="00DA63D2">
        <w:rPr>
          <w:lang w:val="el-GR" w:eastAsia="ar-SA"/>
        </w:rPr>
        <w:t>Ε.Α.ΔΗ.ΣΥ</w:t>
      </w:r>
    </w:p>
    <w:p w14:paraId="4AD945B5" w14:textId="570F5B57" w:rsidR="009B02BC" w:rsidRPr="00F70008" w:rsidRDefault="009B02BC" w:rsidP="009B02BC">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13E32E49" w14:textId="4C46A259" w:rsidR="005B1D5A" w:rsidRPr="00CE73AA" w:rsidRDefault="009B02BC" w:rsidP="005B1D5A">
      <w:pPr>
        <w:rPr>
          <w:lang w:val="el-GR" w:eastAsia="ar-SA"/>
        </w:rPr>
      </w:pPr>
      <w:r w:rsidRPr="00F70008">
        <w:rPr>
          <w:lang w:val="el-GR" w:eastAsia="ar-SA"/>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w:t>
      </w:r>
      <w:bookmarkStart w:id="399" w:name="_Hlk126503370"/>
      <w:r w:rsidRPr="00F70008">
        <w:rPr>
          <w:lang w:val="el-GR" w:eastAsia="ar-SA"/>
        </w:rPr>
        <w:t xml:space="preserve">χωρίς να εκπέσει η εγγύηση συμμετοχής του, </w:t>
      </w:r>
      <w:bookmarkEnd w:id="399"/>
      <w:r w:rsidRPr="00F70008">
        <w:rPr>
          <w:lang w:val="el-GR" w:eastAsia="ar-SA"/>
        </w:rPr>
        <w:t>καθώς και να αναζητήσει αποζημίωση ιδίως δυνάμει των άρθρων 197 και 198 ΑΚ.</w:t>
      </w:r>
    </w:p>
    <w:p w14:paraId="0D7357E7" w14:textId="77777777" w:rsidR="006119DB" w:rsidRPr="006119DB" w:rsidRDefault="006119DB" w:rsidP="00821852">
      <w:pPr>
        <w:rPr>
          <w:lang w:val="el-GR"/>
        </w:rPr>
      </w:pPr>
    </w:p>
    <w:p w14:paraId="1CFFE0EF" w14:textId="77777777" w:rsidR="008338F0" w:rsidRPr="00603221" w:rsidRDefault="003355E7" w:rsidP="003A109E">
      <w:pPr>
        <w:pStyle w:val="2"/>
        <w:rPr>
          <w:rFonts w:cs="Tahoma"/>
          <w:lang w:val="el-GR"/>
        </w:rPr>
      </w:pPr>
      <w:bookmarkStart w:id="400" w:name="_Toc74566916"/>
      <w:bookmarkStart w:id="401" w:name="_Toc74566917"/>
      <w:bookmarkStart w:id="402" w:name="_Toc74566918"/>
      <w:bookmarkStart w:id="403" w:name="_Toc74566919"/>
      <w:bookmarkStart w:id="404" w:name="_Toc74566920"/>
      <w:bookmarkStart w:id="405" w:name="_Toc74566921"/>
      <w:bookmarkStart w:id="406" w:name="_Toc74566922"/>
      <w:bookmarkStart w:id="407" w:name="_Toc74566923"/>
      <w:bookmarkStart w:id="408" w:name="_Toc74566924"/>
      <w:bookmarkStart w:id="409" w:name="_Toc74566925"/>
      <w:bookmarkStart w:id="410" w:name="_Toc74566926"/>
      <w:bookmarkStart w:id="411" w:name="_Προδικαστικές_Προσφυγές_-"/>
      <w:bookmarkStart w:id="412" w:name="_Toc97194316"/>
      <w:bookmarkStart w:id="413" w:name="_Toc97194448"/>
      <w:bookmarkStart w:id="414" w:name="_Toc157445351"/>
      <w:bookmarkStart w:id="415" w:name="_Toc157790566"/>
      <w:bookmarkStart w:id="416" w:name="_Ref496542648"/>
      <w:bookmarkStart w:id="417" w:name="_Ref496542669"/>
      <w:bookmarkEnd w:id="400"/>
      <w:bookmarkEnd w:id="401"/>
      <w:bookmarkEnd w:id="402"/>
      <w:bookmarkEnd w:id="403"/>
      <w:bookmarkEnd w:id="404"/>
      <w:bookmarkEnd w:id="405"/>
      <w:bookmarkEnd w:id="406"/>
      <w:bookmarkEnd w:id="407"/>
      <w:bookmarkEnd w:id="408"/>
      <w:bookmarkEnd w:id="409"/>
      <w:bookmarkEnd w:id="410"/>
      <w:bookmarkEnd w:id="411"/>
      <w:r w:rsidRPr="00603221">
        <w:rPr>
          <w:rFonts w:cs="Tahoma"/>
          <w:lang w:val="el-GR"/>
        </w:rPr>
        <w:lastRenderedPageBreak/>
        <w:t xml:space="preserve">Προδικαστικές Προσφυγές - </w:t>
      </w:r>
      <w:r w:rsidR="005B1D5A" w:rsidRPr="005B1D5A">
        <w:rPr>
          <w:rFonts w:cs="Tahoma"/>
          <w:lang w:val="el-GR"/>
        </w:rPr>
        <w:t>Προσωρινή και Οριστική Δικαστική Προστασία</w:t>
      </w:r>
      <w:bookmarkEnd w:id="412"/>
      <w:bookmarkEnd w:id="413"/>
      <w:bookmarkEnd w:id="414"/>
      <w:bookmarkEnd w:id="415"/>
      <w:r w:rsidR="005B1D5A" w:rsidRPr="005B1D5A" w:rsidDel="005B1D5A">
        <w:rPr>
          <w:rFonts w:cs="Tahoma"/>
          <w:lang w:val="el-GR"/>
        </w:rPr>
        <w:t xml:space="preserve"> </w:t>
      </w:r>
      <w:bookmarkEnd w:id="416"/>
      <w:bookmarkEnd w:id="417"/>
      <w:r w:rsidRPr="00603221">
        <w:rPr>
          <w:rFonts w:cs="Tahoma"/>
          <w:lang w:val="el-GR"/>
        </w:rPr>
        <w:t xml:space="preserve"> </w:t>
      </w:r>
    </w:p>
    <w:p w14:paraId="1F64E427" w14:textId="47C2EB23" w:rsidR="005B1D5A" w:rsidRPr="00020B6A" w:rsidRDefault="005B1D5A" w:rsidP="005B1D5A">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ανεξάρτητη </w:t>
      </w:r>
      <w:r w:rsidR="009701D9" w:rsidRPr="009701D9">
        <w:rPr>
          <w:color w:val="000000"/>
          <w:lang w:val="el-GR"/>
        </w:rPr>
        <w:t>Ενιαία Αρχή Δημοσίων Συμβάσεων</w:t>
      </w:r>
      <w:r w:rsidR="009701D9">
        <w:rPr>
          <w:color w:val="000000"/>
          <w:lang w:val="el-GR"/>
        </w:rPr>
        <w:t xml:space="preserve"> </w:t>
      </w:r>
      <w:r w:rsidR="009701D9" w:rsidRPr="009701D9">
        <w:rPr>
          <w:color w:val="000000"/>
          <w:lang w:val="el-GR"/>
        </w:rPr>
        <w:t xml:space="preserve"> (Ε.Α.ΔΗ.ΣΥ.)</w:t>
      </w:r>
      <w:r w:rsidRPr="00020B6A">
        <w:rPr>
          <w:color w:val="000000"/>
          <w:lang w:val="el-GR"/>
        </w:rPr>
        <w:t>, σύμφωνα με τα ειδικότερα οριζόμενα στα άρθρα 345</w:t>
      </w:r>
      <w:r>
        <w:rPr>
          <w:color w:val="000000"/>
          <w:lang w:val="el-GR"/>
        </w:rPr>
        <w:t xml:space="preserve"> </w:t>
      </w:r>
      <w:r w:rsidRPr="00020B6A">
        <w:rPr>
          <w:color w:val="000000"/>
          <w:lang w:val="el-GR"/>
        </w:rPr>
        <w:t xml:space="preserve">επ. </w:t>
      </w:r>
      <w:r>
        <w:rPr>
          <w:color w:val="000000"/>
          <w:lang w:val="el-GR"/>
        </w:rPr>
        <w:t>ν</w:t>
      </w:r>
      <w:r w:rsidRPr="00020B6A">
        <w:rPr>
          <w:color w:val="000000"/>
          <w:lang w:val="el-GR"/>
        </w:rPr>
        <w:t>. 4412/2016 και 1</w:t>
      </w:r>
      <w:r>
        <w:rPr>
          <w:color w:val="000000"/>
          <w:lang w:val="el-GR"/>
        </w:rPr>
        <w:t xml:space="preserve"> </w:t>
      </w:r>
      <w:r w:rsidRPr="00020B6A">
        <w:rPr>
          <w:color w:val="000000"/>
          <w:lang w:val="el-GR"/>
        </w:rPr>
        <w:t xml:space="preserve">επ. </w:t>
      </w:r>
      <w:r>
        <w:rPr>
          <w:color w:val="000000"/>
          <w:lang w:val="el-GR"/>
        </w:rPr>
        <w:t>π</w:t>
      </w:r>
      <w:r w:rsidRPr="00020B6A">
        <w:rPr>
          <w:color w:val="000000"/>
          <w:lang w:val="el-GR"/>
        </w:rPr>
        <w:t>.</w:t>
      </w:r>
      <w:r>
        <w:rPr>
          <w:color w:val="000000"/>
          <w:lang w:val="el-GR"/>
        </w:rPr>
        <w:t>δ</w:t>
      </w:r>
      <w:r w:rsidRPr="00020B6A">
        <w:rPr>
          <w:color w:val="000000"/>
          <w:lang w:val="el-GR"/>
        </w:rPr>
        <w:t>.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7C916FE6" w14:textId="77777777" w:rsidR="005B1D5A" w:rsidRPr="00020B6A" w:rsidRDefault="005B1D5A" w:rsidP="005B1D5A">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727ED28C" w14:textId="77777777"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066038C7"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346EDDC5"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1C3EA03E" w14:textId="487BB9A6" w:rsidR="005B1D5A" w:rsidRDefault="00E536F5" w:rsidP="005B1D5A">
      <w:pPr>
        <w:rPr>
          <w:color w:val="000000"/>
          <w:lang w:val="el-GR"/>
        </w:rPr>
      </w:pPr>
      <w:r w:rsidRPr="00603221" w:rsidDel="00E536F5">
        <w:rPr>
          <w:color w:val="000000"/>
          <w:lang w:val="el-GR"/>
        </w:rPr>
        <w:t xml:space="preserve"> </w:t>
      </w:r>
      <w:r w:rsidR="005B1D5A"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29961D8D" w14:textId="1B257CA0" w:rsidR="005B1D5A" w:rsidRPr="00020B6A" w:rsidRDefault="005B1D5A" w:rsidP="005B1D5A">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color w:val="000000"/>
          <w:lang w:val="el-GR"/>
        </w:rPr>
        <w:t>.</w:t>
      </w:r>
    </w:p>
    <w:p w14:paraId="7EF87872" w14:textId="77777777" w:rsidR="005B1D5A" w:rsidRPr="00353578" w:rsidRDefault="005B1D5A" w:rsidP="005B1D5A">
      <w:pPr>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1D319F88" w14:textId="4110C530" w:rsidR="005B1D5A" w:rsidRPr="00020B6A" w:rsidRDefault="005B1D5A" w:rsidP="005B1D5A">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9701D9">
        <w:rPr>
          <w:color w:val="000000"/>
          <w:lang w:val="el-GR"/>
        </w:rPr>
        <w:t xml:space="preserve"> όπως τροποποιήθηκε με το άρθρο 135 Ν. 4782/2021</w:t>
      </w:r>
      <w:r w:rsidR="000A7747" w:rsidRPr="00D42DCF">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w:t>
      </w:r>
      <w:r w:rsidR="009B02BC" w:rsidRPr="00020B6A">
        <w:rPr>
          <w:color w:val="000000"/>
          <w:lang w:val="el-GR"/>
        </w:rPr>
        <w:t xml:space="preserve">της </w:t>
      </w:r>
      <w:r w:rsidR="009B02BC">
        <w:rPr>
          <w:color w:val="000000"/>
          <w:lang w:val="el-GR"/>
        </w:rPr>
        <w:t>Ε.Α.ΔΗ.ΣΥ.</w:t>
      </w:r>
      <w:r w:rsidR="006765AE">
        <w:rPr>
          <w:color w:val="000000"/>
          <w:lang w:val="el-GR"/>
        </w:rPr>
        <w:t xml:space="preserve"> </w:t>
      </w:r>
      <w:r w:rsidRPr="00020B6A">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13C1F076" w14:textId="10D9D0A9" w:rsidR="005B1D5A" w:rsidRPr="00020B6A" w:rsidRDefault="009B02BC"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Pr>
          <w:color w:val="000000"/>
          <w:lang w:val="el-GR"/>
        </w:rPr>
        <w:t xml:space="preserve">Ε.Α.ΔΗ.ΣΥ. </w:t>
      </w:r>
      <w:r w:rsidRPr="00020B6A">
        <w:rPr>
          <w:color w:val="000000"/>
          <w:lang w:val="el-GR"/>
        </w:rPr>
        <w:t xml:space="preserve"> 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r>
        <w:rPr>
          <w:color w:val="000000"/>
          <w:lang w:val="el-GR"/>
        </w:rPr>
        <w:t>π</w:t>
      </w:r>
      <w:r w:rsidRPr="00020B6A">
        <w:rPr>
          <w:color w:val="000000"/>
          <w:lang w:val="el-GR"/>
        </w:rPr>
        <w:t>.</w:t>
      </w:r>
      <w:r>
        <w:rPr>
          <w:color w:val="000000"/>
          <w:lang w:val="el-GR"/>
        </w:rPr>
        <w:t>δ</w:t>
      </w:r>
      <w:r w:rsidRPr="00020B6A">
        <w:rPr>
          <w:color w:val="000000"/>
          <w:lang w:val="el-GR"/>
        </w:rPr>
        <w:t>. 39/2017.</w:t>
      </w:r>
      <w:r w:rsidR="00DA63D2">
        <w:rPr>
          <w:color w:val="000000"/>
          <w:lang w:val="el-GR"/>
        </w:rPr>
        <w:t>Ε.Α.ΔΗ.ΣΥ.</w:t>
      </w:r>
      <w:r w:rsidR="005B1D5A" w:rsidRPr="00020B6A">
        <w:rPr>
          <w:color w:val="000000"/>
          <w:lang w:val="el-GR"/>
        </w:rPr>
        <w:t xml:space="preserve"> </w:t>
      </w:r>
    </w:p>
    <w:p w14:paraId="1232A05C"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3B3E9375" w14:textId="57627014"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Επικοινωνία»</w:t>
      </w:r>
      <w:r w:rsidRPr="00020B6A">
        <w:rPr>
          <w:color w:val="000000"/>
          <w:lang w:val="el-GR"/>
        </w:rPr>
        <w:t xml:space="preserve">: </w:t>
      </w:r>
    </w:p>
    <w:p w14:paraId="6AABC585" w14:textId="77777777" w:rsidR="005B1D5A" w:rsidRPr="00020B6A" w:rsidRDefault="005B1D5A" w:rsidP="005B1D5A">
      <w:pPr>
        <w:rPr>
          <w:color w:val="000000"/>
          <w:lang w:val="el-GR"/>
        </w:rPr>
      </w:pPr>
      <w:r w:rsidRPr="00020B6A">
        <w:rPr>
          <w:color w:val="000000"/>
          <w:lang w:val="el-GR"/>
        </w:rPr>
        <w:lastRenderedPageBreak/>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r>
        <w:rPr>
          <w:color w:val="000000"/>
          <w:lang w:val="el-GR"/>
        </w:rPr>
        <w:t>π</w:t>
      </w:r>
      <w:r w:rsidRPr="00020B6A">
        <w:rPr>
          <w:color w:val="000000"/>
          <w:lang w:val="el-GR"/>
        </w:rPr>
        <w:t>.</w:t>
      </w:r>
      <w:r>
        <w:rPr>
          <w:color w:val="000000"/>
          <w:lang w:val="el-GR"/>
        </w:rPr>
        <w:t>δ</w:t>
      </w:r>
      <w:r w:rsidRPr="00020B6A">
        <w:rPr>
          <w:color w:val="000000"/>
          <w:lang w:val="el-GR"/>
        </w:rPr>
        <w:t>.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5AC56D3C" w14:textId="0AD2F6C1" w:rsidR="005B1D5A" w:rsidRPr="00020B6A" w:rsidRDefault="005B1D5A" w:rsidP="005B1D5A">
      <w:pPr>
        <w:rPr>
          <w:color w:val="000000"/>
          <w:lang w:val="el-GR"/>
        </w:rPr>
      </w:pPr>
      <w:r w:rsidRPr="00020B6A">
        <w:rPr>
          <w:color w:val="000000"/>
          <w:lang w:val="el-GR"/>
        </w:rPr>
        <w:t xml:space="preserve">β) Διαβιβάζει στην </w:t>
      </w:r>
      <w:r w:rsidR="0092744D">
        <w:rPr>
          <w:color w:val="000000"/>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62FC828B"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0C28EFFB" w14:textId="77777777" w:rsidR="005B1D5A" w:rsidRPr="00020B6A" w:rsidRDefault="005B1D5A" w:rsidP="005B1D5A">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198B2FBA" w14:textId="77777777"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150A1136" w14:textId="1BFDFE89" w:rsidR="0092744D" w:rsidRDefault="0092744D" w:rsidP="0092744D">
      <w:pPr>
        <w:rPr>
          <w:color w:val="000000"/>
          <w:lang w:val="el-GR"/>
        </w:rPr>
      </w:pPr>
      <w:r w:rsidRPr="00020B6A">
        <w:rPr>
          <w:color w:val="000000"/>
          <w:lang w:val="el-GR"/>
        </w:rPr>
        <w:t xml:space="preserve">Β. Όποιος έχει έννομο συμφέρον μπορεί να ζητήσει, </w:t>
      </w:r>
      <w:r w:rsidRPr="007C4E1D">
        <w:rPr>
          <w:color w:val="000000"/>
          <w:lang w:val="el-GR" w:eastAsia="ar-SA"/>
        </w:rPr>
        <w:t>με το ίδιο δικόγραφο</w:t>
      </w:r>
      <w:r w:rsidRPr="00020B6A">
        <w:rPr>
          <w:color w:val="000000"/>
          <w:lang w:val="el-GR"/>
        </w:rPr>
        <w:t xml:space="preserve"> 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xml:space="preserve">. 18/1989, την αναστολή εκτέλεσης της απόφασης της </w:t>
      </w:r>
      <w:r>
        <w:rPr>
          <w:color w:val="000000"/>
          <w:lang w:val="el-GR"/>
        </w:rPr>
        <w:t xml:space="preserve">Ε.Α.ΔΗ.ΣΥ. </w:t>
      </w:r>
      <w:r w:rsidRPr="00020B6A">
        <w:rPr>
          <w:color w:val="000000"/>
          <w:lang w:val="el-GR"/>
        </w:rPr>
        <w:t xml:space="preserve">και την ακύρωσή της ενώπιον του αρμοδίου </w:t>
      </w:r>
      <w:r w:rsidRPr="007C4E1D">
        <w:rPr>
          <w:color w:val="000000"/>
          <w:lang w:val="el-GR" w:eastAsia="ar-SA"/>
        </w:rPr>
        <w:t xml:space="preserve">Δικαστηρίου </w:t>
      </w:r>
      <w:r>
        <w:rPr>
          <w:lang w:val="el-GR"/>
        </w:rPr>
        <w:t>της παρ. 3 του αρθ. 372 Ν.4412/2016, όπως ισχύει, ήτοι το Διοικητικό Εφετείο της έδρας της αναθέτουσας αρχής</w:t>
      </w:r>
      <w:r w:rsidRPr="007C4E1D">
        <w:rPr>
          <w:lang w:val="el-GR" w:eastAsia="ar-SA"/>
        </w:rPr>
        <w:t>.</w:t>
      </w:r>
      <w:r w:rsidRPr="007C4E1D">
        <w:rPr>
          <w:color w:val="000000"/>
          <w:lang w:val="el-GR" w:eastAsia="ar-SA"/>
        </w:rPr>
        <w:t xml:space="preserve"> Το αυτό ισχύει και σε περίπτωση σιωπηρής απόρριψης της προδικαστικής προσφυγής από την </w:t>
      </w:r>
      <w:r>
        <w:rPr>
          <w:color w:val="000000"/>
          <w:lang w:val="el-GR" w:eastAsia="ar-SA"/>
        </w:rPr>
        <w:t xml:space="preserve">Ε.Α.ΔΗ.ΣΥ. </w:t>
      </w:r>
      <w:r w:rsidRPr="00020B6A">
        <w:rPr>
          <w:color w:val="000000"/>
          <w:lang w:val="el-GR"/>
        </w:rPr>
        <w:t xml:space="preserve"> Δικαίωμα άσκησης </w:t>
      </w:r>
      <w:r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Pr>
          <w:color w:val="000000"/>
          <w:lang w:val="el-GR" w:eastAsia="ar-SA"/>
        </w:rPr>
        <w:t xml:space="preserve">Ε.Α.ΔΗ.ΣΥ. </w:t>
      </w:r>
      <w:r w:rsidRPr="007C4E1D">
        <w:rPr>
          <w:color w:val="000000"/>
          <w:lang w:val="el-GR" w:eastAsia="ar-SA"/>
        </w:rPr>
        <w:t xml:space="preserve"> </w:t>
      </w:r>
      <w:r w:rsidRPr="00020B6A">
        <w:rPr>
          <w:color w:val="000000"/>
          <w:lang w:val="el-GR"/>
        </w:rPr>
        <w:t xml:space="preserve"> κάνει δεκτή την προδικαστική προσφυγή</w:t>
      </w:r>
      <w:r>
        <w:rPr>
          <w:color w:val="000000"/>
          <w:lang w:val="el-GR"/>
        </w:rPr>
        <w:t xml:space="preserve">, </w:t>
      </w:r>
      <w:r w:rsidRPr="007C4E1D">
        <w:rPr>
          <w:color w:val="000000"/>
          <w:lang w:val="el-GR" w:eastAsia="ar-SA"/>
        </w:rPr>
        <w:t>αλλά και αυτός του οποίου έχει γίνει εν μέρει δεκτή η προδικαστική προσφυγή</w:t>
      </w:r>
      <w:r>
        <w:rPr>
          <w:color w:val="000000"/>
          <w:lang w:val="el-GR" w:eastAsia="ar-SA"/>
        </w:rPr>
        <w:t>.</w:t>
      </w:r>
      <w:r w:rsidRPr="00020B6A">
        <w:rPr>
          <w:color w:val="000000"/>
          <w:lang w:val="el-GR"/>
        </w:rPr>
        <w:t xml:space="preserve"> </w:t>
      </w:r>
    </w:p>
    <w:p w14:paraId="3E43134B" w14:textId="77777777" w:rsidR="0092744D" w:rsidRPr="00020B6A" w:rsidRDefault="0092744D" w:rsidP="0092744D">
      <w:pPr>
        <w:rPr>
          <w:color w:val="000000"/>
          <w:lang w:val="el-GR"/>
        </w:rPr>
      </w:pPr>
      <w:r w:rsidRPr="00020B6A">
        <w:rPr>
          <w:color w:val="000000"/>
          <w:lang w:val="el-GR"/>
        </w:rPr>
        <w:t xml:space="preserve">Με </w:t>
      </w:r>
      <w:r w:rsidRPr="007C4E1D">
        <w:rPr>
          <w:color w:val="000000"/>
          <w:lang w:val="el-GR" w:eastAsia="ar-SA"/>
        </w:rPr>
        <w:t xml:space="preserve">την απόφαση της </w:t>
      </w:r>
      <w:r>
        <w:rPr>
          <w:color w:val="000000"/>
          <w:lang w:val="el-GR" w:eastAsia="ar-SA"/>
        </w:rPr>
        <w:t xml:space="preserve">Ε.Α.ΔΗ.ΣΥ. </w:t>
      </w:r>
      <w:r w:rsidRPr="00020B6A">
        <w:rPr>
          <w:color w:val="000000"/>
          <w:lang w:val="el-GR"/>
        </w:rPr>
        <w:t xml:space="preserve"> 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Pr="007C4E1D">
        <w:rPr>
          <w:color w:val="000000"/>
          <w:lang w:val="el-GR" w:eastAsia="ar-SA"/>
        </w:rPr>
        <w:t>ως άνω αίτησης στο Δικαστήριο.</w:t>
      </w:r>
      <w:r w:rsidRPr="00020B6A">
        <w:rPr>
          <w:color w:val="000000"/>
          <w:lang w:val="el-GR"/>
        </w:rPr>
        <w:t xml:space="preserve"> </w:t>
      </w:r>
    </w:p>
    <w:p w14:paraId="2E47F372" w14:textId="3BAB8F1E" w:rsidR="0092744D" w:rsidRDefault="0092744D" w:rsidP="0092744D">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Pr>
          <w:color w:val="000000"/>
          <w:lang w:val="el-GR" w:eastAsia="ar-SA"/>
        </w:rPr>
        <w:t xml:space="preserve">Ε.Α.ΔΗ.ΣΥ. </w:t>
      </w:r>
      <w:r w:rsidRPr="007C4E1D">
        <w:rPr>
          <w:color w:val="000000"/>
          <w:lang w:val="el-GR" w:eastAsia="ar-SA"/>
        </w:rPr>
        <w:t xml:space="preserve"> 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Pr="00020B6A">
        <w:rPr>
          <w:color w:val="000000"/>
          <w:lang w:val="el-GR"/>
        </w:rPr>
        <w:t xml:space="preserve"> </w:t>
      </w:r>
    </w:p>
    <w:p w14:paraId="19533608" w14:textId="26C5AF02" w:rsidR="0092744D" w:rsidRDefault="0092744D" w:rsidP="0092744D">
      <w:pPr>
        <w:rPr>
          <w:color w:val="000000"/>
          <w:lang w:val="el-GR"/>
        </w:rPr>
      </w:pPr>
      <w:r w:rsidRPr="00020B6A">
        <w:rPr>
          <w:color w:val="000000"/>
          <w:lang w:val="el-GR"/>
        </w:rPr>
        <w:t xml:space="preserve">Η </w:t>
      </w:r>
      <w:r>
        <w:rPr>
          <w:color w:val="000000"/>
          <w:lang w:val="el-GR"/>
        </w:rPr>
        <w:t xml:space="preserve">ως άνω </w:t>
      </w:r>
      <w:r w:rsidRPr="00020B6A">
        <w:rPr>
          <w:color w:val="000000"/>
          <w:lang w:val="el-GR"/>
        </w:rPr>
        <w:t xml:space="preserve">αίτηση κατατίθεται στο </w:t>
      </w:r>
      <w:r>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Pr="007C4E1D">
        <w:rPr>
          <w:color w:val="000000"/>
          <w:lang w:val="el-GR" w:eastAsia="ar-SA"/>
        </w:rPr>
        <w:t>ή από την παρέλευση της προθεσμίας για την έκδοση της απόφασης</w:t>
      </w:r>
      <w:r w:rsidRPr="00020B6A">
        <w:rPr>
          <w:color w:val="000000"/>
          <w:lang w:val="el-GR"/>
        </w:rPr>
        <w:t xml:space="preserve"> επί της προδικαστικής προσφυγής</w:t>
      </w:r>
      <w:r>
        <w:rPr>
          <w:color w:val="000000"/>
          <w:lang w:val="el-GR"/>
        </w:rPr>
        <w:t xml:space="preserve">, ενώ </w:t>
      </w:r>
      <w:r w:rsidRPr="00020B6A">
        <w:rPr>
          <w:color w:val="000000"/>
          <w:lang w:val="el-GR"/>
        </w:rPr>
        <w:t xml:space="preserve"> η </w:t>
      </w:r>
      <w:r>
        <w:rPr>
          <w:color w:val="000000"/>
          <w:lang w:val="el-GR"/>
        </w:rPr>
        <w:t>δικάσιμος για την εκδίκαση</w:t>
      </w:r>
      <w:r w:rsidRPr="00020B6A">
        <w:rPr>
          <w:color w:val="000000"/>
          <w:lang w:val="el-GR"/>
        </w:rPr>
        <w:t xml:space="preserve"> της αίτησης ακύρωσης </w:t>
      </w:r>
      <w:r w:rsidRPr="007C4E1D">
        <w:rPr>
          <w:color w:val="000000"/>
          <w:lang w:val="el-GR" w:eastAsia="ar-SA"/>
        </w:rPr>
        <w:t>δεν πρέπει να απέχει πέραν των εξήντα (60) ημερών από την κατάθεση του δικογράφου</w:t>
      </w:r>
      <w:r>
        <w:rPr>
          <w:color w:val="000000"/>
          <w:lang w:val="el-GR"/>
        </w:rPr>
        <w:t>.</w:t>
      </w:r>
      <w:r w:rsidRPr="00020B6A">
        <w:rPr>
          <w:color w:val="000000"/>
          <w:lang w:val="el-GR"/>
        </w:rPr>
        <w:t xml:space="preserve"> </w:t>
      </w:r>
    </w:p>
    <w:p w14:paraId="284C8DAD" w14:textId="77777777" w:rsidR="0092744D" w:rsidRDefault="0092744D" w:rsidP="0092744D">
      <w:pPr>
        <w:rPr>
          <w:color w:val="000000"/>
          <w:lang w:val="el-GR" w:eastAsia="ar-SA"/>
        </w:rPr>
      </w:pPr>
      <w:r>
        <w:rPr>
          <w:color w:val="000000"/>
          <w:lang w:val="el-GR"/>
        </w:rPr>
        <w:t xml:space="preserve">Αντίγραφο της </w:t>
      </w:r>
      <w:r w:rsidRPr="007C4E1D">
        <w:rPr>
          <w:color w:val="000000"/>
          <w:lang w:val="el-GR" w:eastAsia="ar-SA"/>
        </w:rPr>
        <w:t>αίτησης με κλήση κοινοποιείται με τη φροντίδα του αιτούντος προς την</w:t>
      </w:r>
      <w:r w:rsidRPr="00020B6A">
        <w:rPr>
          <w:color w:val="000000"/>
          <w:lang w:val="el-GR"/>
        </w:rPr>
        <w:t xml:space="preserve"> </w:t>
      </w:r>
      <w:r>
        <w:rPr>
          <w:color w:val="000000"/>
          <w:lang w:val="el-GR" w:eastAsia="ar-SA"/>
        </w:rPr>
        <w:t xml:space="preserve">Ε.Α.ΔΗ.ΣΥ. </w:t>
      </w:r>
      <w:r w:rsidRPr="007C4E1D">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Pr="00020B6A">
        <w:rPr>
          <w:color w:val="000000"/>
          <w:lang w:val="el-GR"/>
        </w:rPr>
        <w:t xml:space="preserve"> της </w:t>
      </w:r>
      <w:r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Pr="00020B6A">
        <w:rPr>
          <w:color w:val="000000"/>
          <w:lang w:val="el-GR"/>
        </w:rPr>
        <w:t xml:space="preserve"> της </w:t>
      </w:r>
      <w:r w:rsidRPr="007C4E1D">
        <w:rPr>
          <w:color w:val="000000"/>
          <w:lang w:val="el-GR" w:eastAsia="ar-SA"/>
        </w:rPr>
        <w:t>ως άνω</w:t>
      </w:r>
      <w:r w:rsidRPr="00020B6A">
        <w:rPr>
          <w:color w:val="000000"/>
          <w:lang w:val="el-GR"/>
        </w:rPr>
        <w:t xml:space="preserve"> πράξης, </w:t>
      </w:r>
      <w:r w:rsidRPr="007C4E1D">
        <w:rPr>
          <w:color w:val="000000"/>
          <w:lang w:val="el-GR" w:eastAsia="ar-SA"/>
        </w:rPr>
        <w:t>του Δικαστηρίου. Εντός αποκλειστικής προθεσμίας</w:t>
      </w:r>
      <w:r w:rsidRPr="00020B6A">
        <w:rPr>
          <w:color w:val="000000"/>
          <w:lang w:val="el-GR"/>
        </w:rPr>
        <w:t xml:space="preserve"> δέκα (10) ημερών από την </w:t>
      </w:r>
      <w:r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Pr>
          <w:color w:val="000000"/>
          <w:lang w:val="el-GR" w:eastAsia="ar-SA"/>
        </w:rPr>
        <w:t xml:space="preserve"> Εντός </w:t>
      </w:r>
      <w:r w:rsidRPr="00020B6A">
        <w:rPr>
          <w:color w:val="000000"/>
          <w:lang w:val="el-GR"/>
        </w:rPr>
        <w:t xml:space="preserve">της </w:t>
      </w:r>
      <w:r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1BE3E53D" w14:textId="77777777" w:rsidR="0092744D" w:rsidRPr="00020B6A" w:rsidRDefault="0092744D" w:rsidP="0092744D">
      <w:pPr>
        <w:rPr>
          <w:color w:val="000000"/>
          <w:lang w:val="el-GR"/>
        </w:rPr>
      </w:pPr>
      <w:r w:rsidRPr="007C4E1D">
        <w:rPr>
          <w:color w:val="000000"/>
          <w:lang w:val="el-GR" w:eastAsia="ar-SA"/>
        </w:rPr>
        <w:lastRenderedPageBreak/>
        <w:t>Επιπρόσθετα, η παρέμβαση κοινοποιείται με επιμέλεια του παρεμβαίνοντος στα λοιπά μέρη</w:t>
      </w:r>
      <w:r w:rsidRPr="00020B6A">
        <w:rPr>
          <w:color w:val="000000"/>
          <w:lang w:val="el-GR"/>
        </w:rPr>
        <w:t xml:space="preserve"> 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0DE2244" w14:textId="77777777" w:rsidR="0092744D" w:rsidRDefault="0092744D" w:rsidP="0092744D">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Pr="007C4E1D">
        <w:rPr>
          <w:color w:val="000000"/>
          <w:lang w:val="el-GR" w:eastAsia="ar-SA"/>
        </w:rPr>
        <w:t>ο αρμόδιος δικαστής</w:t>
      </w:r>
      <w:r>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Pr>
          <w:color w:val="000000"/>
          <w:lang w:val="el-GR"/>
        </w:rPr>
        <w:t xml:space="preserve"> την</w:t>
      </w:r>
      <w:r w:rsidRPr="00827575">
        <w:rPr>
          <w:color w:val="000000"/>
          <w:lang w:val="el-GR"/>
        </w:rPr>
        <w:t xml:space="preserve"> προσωρινή διαταγή </w:t>
      </w:r>
      <w:r w:rsidRPr="007C4E1D">
        <w:rPr>
          <w:color w:val="000000"/>
          <w:lang w:val="el-GR" w:eastAsia="ar-SA"/>
        </w:rPr>
        <w:t>ο αρμόδιος δικαστής</w:t>
      </w:r>
      <w:r>
        <w:rPr>
          <w:color w:val="000000"/>
          <w:lang w:val="el-GR" w:eastAsia="ar-SA"/>
        </w:rPr>
        <w:t xml:space="preserve"> </w:t>
      </w:r>
      <w:r w:rsidRPr="00827575">
        <w:rPr>
          <w:color w:val="000000"/>
          <w:lang w:val="el-GR"/>
        </w:rPr>
        <w:t>αποφανθεί διαφορετικά.</w:t>
      </w:r>
      <w:r>
        <w:rPr>
          <w:color w:val="000000"/>
          <w:lang w:val="el-GR"/>
        </w:rPr>
        <w:t xml:space="preserve"> </w:t>
      </w:r>
      <w:r>
        <w:rPr>
          <w:rStyle w:val="ab"/>
          <w:color w:val="000000"/>
          <w:lang w:val="el-GR"/>
        </w:rPr>
        <w:footnoteReference w:id="2"/>
      </w:r>
      <w:r w:rsidRPr="007C4E1D">
        <w:rPr>
          <w:color w:val="000000"/>
          <w:lang w:val="el-GR" w:eastAsia="ar-SA"/>
        </w:rPr>
        <w:t xml:space="preserve"> Για την άσκηση της αιτήσεως κατατίθεται παράβολο, σύμφωνα με τα ειδικότερα οριζόμενα στο άρθ</w:t>
      </w:r>
      <w:r>
        <w:rPr>
          <w:color w:val="000000"/>
          <w:lang w:val="el-GR" w:eastAsia="ar-SA"/>
        </w:rPr>
        <w:t>ρο 372 παρ. 5 του Ν. 4412/2016.</w:t>
      </w:r>
    </w:p>
    <w:p w14:paraId="34D53AA9" w14:textId="77777777" w:rsidR="0092744D" w:rsidRPr="007C4E1D" w:rsidRDefault="0092744D" w:rsidP="0092744D">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73382275" w14:textId="77777777" w:rsidR="0092744D" w:rsidRPr="007C4E1D" w:rsidRDefault="0092744D" w:rsidP="0092744D">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5ADC59DB" w14:textId="51A9FE64" w:rsidR="00160FCE" w:rsidRPr="00603221" w:rsidRDefault="0092744D" w:rsidP="00160FCE">
      <w:pPr>
        <w:rPr>
          <w:color w:val="000000"/>
          <w:lang w:val="el-GR"/>
        </w:rPr>
      </w:pPr>
      <w:r w:rsidRPr="007C4E1D">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r w:rsidR="002577EA">
        <w:rPr>
          <w:color w:val="000000"/>
          <w:lang w:val="el-GR" w:eastAsia="ar-SA"/>
        </w:rPr>
        <w:t>.</w:t>
      </w:r>
    </w:p>
    <w:p w14:paraId="52700C29" w14:textId="77777777" w:rsidR="00C90A04" w:rsidRPr="00603221" w:rsidRDefault="00C90A04">
      <w:pPr>
        <w:suppressAutoHyphens w:val="0"/>
        <w:spacing w:after="0"/>
        <w:jc w:val="left"/>
        <w:rPr>
          <w:lang w:val="el-GR"/>
        </w:rPr>
      </w:pPr>
    </w:p>
    <w:p w14:paraId="2F8F666C" w14:textId="77777777" w:rsidR="00C90A04" w:rsidRPr="00603221" w:rsidRDefault="00C90A04" w:rsidP="00C90A04">
      <w:pPr>
        <w:rPr>
          <w:lang w:val="el-GR"/>
        </w:rPr>
      </w:pPr>
    </w:p>
    <w:p w14:paraId="2B591BCC" w14:textId="77777777" w:rsidR="008338F0" w:rsidRPr="00603221" w:rsidRDefault="003355E7" w:rsidP="003A109E">
      <w:pPr>
        <w:pStyle w:val="2"/>
        <w:rPr>
          <w:rFonts w:cs="Tahoma"/>
          <w:lang w:val="el-GR"/>
        </w:rPr>
      </w:pPr>
      <w:r w:rsidRPr="00603221">
        <w:rPr>
          <w:rFonts w:cs="Tahoma"/>
          <w:lang w:val="el-GR"/>
        </w:rPr>
        <w:tab/>
      </w:r>
      <w:bookmarkStart w:id="418" w:name="_Toc97194317"/>
      <w:bookmarkStart w:id="419" w:name="_Toc97194449"/>
      <w:bookmarkStart w:id="420" w:name="_Toc157445352"/>
      <w:bookmarkStart w:id="421" w:name="_Toc157790567"/>
      <w:r w:rsidRPr="00603221">
        <w:rPr>
          <w:rFonts w:cs="Tahoma"/>
          <w:lang w:val="el-GR"/>
        </w:rPr>
        <w:t>Ματαίωση Διαδικασίας</w:t>
      </w:r>
      <w:bookmarkEnd w:id="418"/>
      <w:bookmarkEnd w:id="419"/>
      <w:bookmarkEnd w:id="420"/>
      <w:bookmarkEnd w:id="421"/>
    </w:p>
    <w:p w14:paraId="148C1D6E" w14:textId="77777777" w:rsidR="00921D35" w:rsidRDefault="00921D35" w:rsidP="00921D35">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5E51C0E7"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016243C0" w14:textId="01911055"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31CDCA75" w14:textId="77777777" w:rsidR="00F371B3" w:rsidRPr="00603221" w:rsidRDefault="00F371B3" w:rsidP="00F371B3">
      <w:pPr>
        <w:rPr>
          <w:lang w:val="el-GR"/>
        </w:rPr>
      </w:pPr>
    </w:p>
    <w:p w14:paraId="3EDCBCB4" w14:textId="77777777" w:rsidR="008338F0" w:rsidRPr="00603221" w:rsidRDefault="003355E7" w:rsidP="005D1B15">
      <w:pPr>
        <w:pStyle w:val="1"/>
        <w:rPr>
          <w:rFonts w:cs="Tahoma"/>
          <w:sz w:val="22"/>
          <w:szCs w:val="22"/>
        </w:rPr>
      </w:pPr>
      <w:bookmarkStart w:id="422" w:name="_Toc97194450"/>
      <w:bookmarkStart w:id="423" w:name="_Toc157445353"/>
      <w:bookmarkStart w:id="424" w:name="_Toc157790568"/>
      <w:r w:rsidRPr="00603221">
        <w:rPr>
          <w:rFonts w:cs="Tahoma"/>
          <w:sz w:val="22"/>
          <w:szCs w:val="22"/>
        </w:rPr>
        <w:lastRenderedPageBreak/>
        <w:t>ΟΡΟΙ ΕΚΤΕΛΕΣΗΣ ΤΗΣ ΣΥΜΒΑΣΗΣ</w:t>
      </w:r>
      <w:bookmarkEnd w:id="422"/>
      <w:bookmarkEnd w:id="423"/>
      <w:bookmarkEnd w:id="424"/>
      <w:r w:rsidRPr="00603221">
        <w:rPr>
          <w:rFonts w:cs="Tahoma"/>
          <w:sz w:val="22"/>
          <w:szCs w:val="22"/>
        </w:rPr>
        <w:t xml:space="preserve"> </w:t>
      </w:r>
    </w:p>
    <w:p w14:paraId="35400E56" w14:textId="77777777" w:rsidR="008338F0" w:rsidRPr="00603221" w:rsidRDefault="003355E7" w:rsidP="003A109E">
      <w:pPr>
        <w:pStyle w:val="2"/>
        <w:rPr>
          <w:rFonts w:cs="Tahoma"/>
          <w:lang w:val="el-GR"/>
        </w:rPr>
      </w:pPr>
      <w:r w:rsidRPr="00603221">
        <w:rPr>
          <w:rFonts w:cs="Tahoma"/>
          <w:lang w:val="el-GR"/>
        </w:rPr>
        <w:tab/>
      </w:r>
      <w:bookmarkStart w:id="425" w:name="_Ref496542746"/>
      <w:bookmarkStart w:id="426" w:name="_Toc97194318"/>
      <w:bookmarkStart w:id="427" w:name="_Toc97194451"/>
      <w:bookmarkStart w:id="428" w:name="_Toc157445354"/>
      <w:bookmarkStart w:id="429" w:name="_Toc157790569"/>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w:t>
      </w:r>
      <w:bookmarkEnd w:id="425"/>
      <w:bookmarkEnd w:id="426"/>
      <w:bookmarkEnd w:id="427"/>
      <w:bookmarkEnd w:id="428"/>
      <w:bookmarkEnd w:id="429"/>
    </w:p>
    <w:p w14:paraId="7572B93A" w14:textId="77777777" w:rsidR="008338F0" w:rsidRPr="00603221" w:rsidRDefault="003355E7">
      <w:pPr>
        <w:rPr>
          <w:lang w:val="el-GR"/>
        </w:rPr>
      </w:pPr>
      <w:r w:rsidRPr="00603221">
        <w:rPr>
          <w:lang w:val="el-GR"/>
        </w:rPr>
        <w:t>Εγγύηση καλής εκτέλεσης</w:t>
      </w:r>
      <w:r w:rsidR="00417A19" w:rsidRPr="00603221">
        <w:rPr>
          <w:lang w:val="el-GR"/>
        </w:rPr>
        <w:t xml:space="preserve">: </w:t>
      </w:r>
    </w:p>
    <w:p w14:paraId="4D38EAEB" w14:textId="1DC72F60"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D42DCF">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 xml:space="preserve">ΦΠΑ, </w:t>
      </w:r>
      <w:r w:rsidR="0087631A" w:rsidRPr="00603221">
        <w:rPr>
          <w:lang w:val="el-GR"/>
        </w:rPr>
        <w:t xml:space="preserve">με </w:t>
      </w:r>
      <w:r w:rsidR="0087631A" w:rsidRPr="00392526">
        <w:rPr>
          <w:lang w:val="el-GR"/>
        </w:rPr>
        <w:t xml:space="preserve">χρόνο ισχύος </w:t>
      </w:r>
      <w:r w:rsidR="00A34F61" w:rsidRPr="00392526">
        <w:rPr>
          <w:lang w:val="el-GR"/>
        </w:rPr>
        <w:t>έξ</w:t>
      </w:r>
      <w:r w:rsidR="00F85110" w:rsidRPr="00392526">
        <w:rPr>
          <w:lang w:val="el-GR"/>
        </w:rPr>
        <w:t>ι</w:t>
      </w:r>
      <w:r w:rsidR="00A34F61" w:rsidRPr="00392526">
        <w:rPr>
          <w:lang w:val="el-GR"/>
        </w:rPr>
        <w:t xml:space="preserve"> </w:t>
      </w:r>
      <w:r w:rsidR="0087631A" w:rsidRPr="00392526">
        <w:rPr>
          <w:lang w:val="el-GR"/>
        </w:rPr>
        <w:t>(</w:t>
      </w:r>
      <w:r w:rsidR="00A34F61" w:rsidRPr="00392526">
        <w:rPr>
          <w:lang w:val="el-GR"/>
        </w:rPr>
        <w:t>6</w:t>
      </w:r>
      <w:r w:rsidR="0087631A" w:rsidRPr="00392526">
        <w:rPr>
          <w:lang w:val="el-GR"/>
        </w:rPr>
        <w:t xml:space="preserve">) μήνες </w:t>
      </w:r>
      <w:r w:rsidRPr="00392526">
        <w:rPr>
          <w:lang w:val="el-GR"/>
        </w:rPr>
        <w:t>και</w:t>
      </w:r>
      <w:r w:rsidRPr="00603221">
        <w:rPr>
          <w:lang w:val="el-GR"/>
        </w:rPr>
        <w:t xml:space="preserve">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bookmarkStart w:id="430" w:name="_Hlk494198985"/>
      <w:r w:rsidRPr="00603221">
        <w:rPr>
          <w:i/>
          <w:color w:val="5B9BD5"/>
          <w:lang w:val="el-GR" w:eastAsia="el-GR"/>
        </w:rPr>
        <w:t xml:space="preserve">. </w:t>
      </w:r>
    </w:p>
    <w:bookmarkEnd w:id="430"/>
    <w:p w14:paraId="1B991529" w14:textId="047593B4" w:rsidR="008338F0" w:rsidRDefault="003355E7">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496625091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40EA9" w:rsidRPr="00740EA9">
        <w:rPr>
          <w:lang w:val="el-GR"/>
        </w:rPr>
        <w:t>2.1.5</w:t>
      </w:r>
      <w:r w:rsidR="00355E7C">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 xml:space="preserve">υπόδειγμα που περιλαμβάνεται στο </w:t>
      </w:r>
      <w:r w:rsidR="006F6888">
        <w:fldChar w:fldCharType="begin"/>
      </w:r>
      <w:r w:rsidR="006F6888" w:rsidRPr="006F6888">
        <w:rPr>
          <w:lang w:val="el-GR"/>
        </w:rPr>
        <w:instrText xml:space="preserve"> </w:instrText>
      </w:r>
      <w:r w:rsidR="006F6888">
        <w:instrText>REF</w:instrText>
      </w:r>
      <w:r w:rsidR="006F6888" w:rsidRPr="006F6888">
        <w:rPr>
          <w:lang w:val="el-GR"/>
        </w:rPr>
        <w:instrText xml:space="preserve">  _</w:instrText>
      </w:r>
      <w:r w:rsidR="006F6888">
        <w:instrText>Ref</w:instrText>
      </w:r>
      <w:r w:rsidR="006F6888" w:rsidRPr="006F6888">
        <w:rPr>
          <w:lang w:val="el-GR"/>
        </w:rPr>
        <w:instrText xml:space="preserve">496625135  \* </w:instrText>
      </w:r>
      <w:r w:rsidR="006F6888">
        <w:instrText>MERGEFORMAT</w:instrText>
      </w:r>
      <w:r w:rsidR="006F6888" w:rsidRPr="006F6888">
        <w:rPr>
          <w:lang w:val="el-GR"/>
        </w:rPr>
        <w:instrText xml:space="preserve"> </w:instrText>
      </w:r>
      <w:r w:rsidR="006F6888">
        <w:fldChar w:fldCharType="separate"/>
      </w:r>
      <w:r w:rsidR="00740EA9" w:rsidRPr="003329FF">
        <w:rPr>
          <w:lang w:val="el-GR"/>
        </w:rPr>
        <w:t xml:space="preserve">ΠΑΡΑΡΤΗΜΑ </w:t>
      </w:r>
      <w:r w:rsidR="00740EA9" w:rsidRPr="00603221">
        <w:t>VIII</w:t>
      </w:r>
      <w:r w:rsidR="00740EA9" w:rsidRPr="003329FF">
        <w:rPr>
          <w:lang w:val="el-GR"/>
        </w:rPr>
        <w:t xml:space="preserve"> </w:t>
      </w:r>
      <w:r w:rsidR="00740EA9">
        <w:rPr>
          <w:lang w:val="el-GR"/>
        </w:rPr>
        <w:t>-</w:t>
      </w:r>
      <w:r w:rsidR="00740EA9" w:rsidRPr="003329FF">
        <w:rPr>
          <w:lang w:val="el-GR"/>
        </w:rPr>
        <w:t xml:space="preserve"> Υποδείγματα Εγγυητικών Επιστολών</w:t>
      </w:r>
      <w:r w:rsidR="006F6888">
        <w:fldChar w:fldCharType="end"/>
      </w:r>
      <w:r w:rsidRPr="00603221">
        <w:rPr>
          <w:lang w:val="el-GR"/>
        </w:rPr>
        <w:t xml:space="preserve"> της Διακήρυξης και τα οριζόμενα στο άρθρο 72 του ν. 4412/2016.</w:t>
      </w:r>
    </w:p>
    <w:p w14:paraId="5ACD8CED"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1AA4416F"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2A6EF0EE" w14:textId="77777777"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7368EDF0" w14:textId="77777777" w:rsidR="00A8246F" w:rsidRPr="00A8246F" w:rsidRDefault="00A8246F" w:rsidP="00A8246F">
      <w:pPr>
        <w:rPr>
          <w:lang w:val="el-GR"/>
        </w:rPr>
      </w:pPr>
      <w:r w:rsidRPr="00A8246F">
        <w:rPr>
          <w:lang w:val="el-GR"/>
        </w:rPr>
        <w:t xml:space="preserve">Στην περίπτωση χορήγησης προκαταβολής, σύμφωνα με την παράγραφο 5.1 Τρόπος Πληρωμής της παρούσας, απαιτείται από τον ανάδοχο «εγγύηση προκαταβολής» για ποσό ίσο με αυτό της προκαταβολής, σύμφωνα με το υπόδειγμα που περιλαμβάνεται στο ΠΑΡΑΡΤΗΜΑ VIII – Υποδείγματα Εγγυητικών Επιστολών της Διακήρυξης. Η προκαταβολή και η εγγύηση προκαταβολής μπορούν να χορηγούνται τμηματικά, σύμφωνα με την παράγραφο 5.1 της παρούσας (τρόπος πληρωμής). </w:t>
      </w:r>
    </w:p>
    <w:p w14:paraId="1B7D1291" w14:textId="77777777" w:rsidR="00A8246F" w:rsidRDefault="00A8246F" w:rsidP="00A8246F">
      <w:pPr>
        <w:rPr>
          <w:lang w:val="el-GR"/>
        </w:rPr>
      </w:pPr>
      <w:r w:rsidRPr="00A8246F">
        <w:rPr>
          <w:lang w:val="el-GR"/>
        </w:rPr>
        <w:t>Η απόσβεση της προκαταβολής πραγματοποιείται σύμφωνα με τα αναφερόμενα στην παρ. 5.1 Τρόπος Πληρωμής και η εγγύηση προκαταβολής επιστρέφεται μετά από την οριστική ποσοτική και ποιοτική παραλαβή των υπηρεσιών.</w:t>
      </w:r>
    </w:p>
    <w:p w14:paraId="7D1D9760" w14:textId="77777777" w:rsidR="009D3BDA" w:rsidRDefault="009D3BDA" w:rsidP="009D3BDA">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73453190" w14:textId="77777777" w:rsidR="00976CBB" w:rsidRPr="00603221" w:rsidRDefault="00976CBB" w:rsidP="00417A19">
      <w:pPr>
        <w:suppressAutoHyphens w:val="0"/>
        <w:spacing w:line="276" w:lineRule="auto"/>
        <w:rPr>
          <w:lang w:val="el-GR"/>
        </w:rPr>
      </w:pPr>
    </w:p>
    <w:p w14:paraId="408B4C89" w14:textId="736AA60B" w:rsidR="008338F0" w:rsidRPr="00603221" w:rsidRDefault="003355E7" w:rsidP="003A109E">
      <w:pPr>
        <w:pStyle w:val="2"/>
        <w:rPr>
          <w:rFonts w:cs="Tahoma"/>
          <w:lang w:val="el-GR"/>
        </w:rPr>
      </w:pPr>
      <w:bookmarkStart w:id="431" w:name="_Toc157445355"/>
      <w:bookmarkStart w:id="432" w:name="_Toc157445356"/>
      <w:bookmarkStart w:id="433" w:name="_Toc157445357"/>
      <w:bookmarkStart w:id="434" w:name="_Toc157445358"/>
      <w:bookmarkStart w:id="435" w:name="_Toc157445359"/>
      <w:bookmarkEnd w:id="431"/>
      <w:bookmarkEnd w:id="432"/>
      <w:bookmarkEnd w:id="433"/>
      <w:bookmarkEnd w:id="434"/>
      <w:bookmarkEnd w:id="435"/>
      <w:r w:rsidRPr="00603221">
        <w:rPr>
          <w:rFonts w:cs="Tahoma"/>
          <w:lang w:val="el-GR"/>
        </w:rPr>
        <w:tab/>
      </w:r>
      <w:bookmarkStart w:id="436" w:name="_Toc97194319"/>
      <w:bookmarkStart w:id="437" w:name="_Toc97194452"/>
      <w:bookmarkStart w:id="438" w:name="_Toc157445360"/>
      <w:bookmarkStart w:id="439" w:name="_Toc157790570"/>
      <w:r w:rsidRPr="00603221">
        <w:rPr>
          <w:rFonts w:cs="Tahoma"/>
          <w:lang w:val="el-GR"/>
        </w:rPr>
        <w:t xml:space="preserve">Συμβατικό πλαίσιο </w:t>
      </w:r>
      <w:r w:rsidR="00C932AF">
        <w:rPr>
          <w:rFonts w:cs="Tahoma"/>
          <w:lang w:val="el-GR"/>
        </w:rPr>
        <w:t>-</w:t>
      </w:r>
      <w:r w:rsidRPr="00603221">
        <w:rPr>
          <w:rFonts w:cs="Tahoma"/>
          <w:lang w:val="el-GR"/>
        </w:rPr>
        <w:t xml:space="preserve"> Εφαρμοστέα νομοθεσία</w:t>
      </w:r>
      <w:bookmarkEnd w:id="436"/>
      <w:bookmarkEnd w:id="437"/>
      <w:bookmarkEnd w:id="438"/>
      <w:bookmarkEnd w:id="439"/>
    </w:p>
    <w:p w14:paraId="3B03FAE9" w14:textId="77777777"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22BDA000" w14:textId="77777777" w:rsidR="008338F0" w:rsidRPr="00603221" w:rsidRDefault="003355E7" w:rsidP="003A109E">
      <w:pPr>
        <w:pStyle w:val="2"/>
        <w:rPr>
          <w:rFonts w:cs="Tahoma"/>
          <w:lang w:val="el-GR"/>
        </w:rPr>
      </w:pPr>
      <w:r w:rsidRPr="00603221">
        <w:rPr>
          <w:rFonts w:cs="Tahoma"/>
          <w:lang w:val="el-GR"/>
        </w:rPr>
        <w:lastRenderedPageBreak/>
        <w:tab/>
      </w:r>
      <w:bookmarkStart w:id="440" w:name="_Ref89075849"/>
      <w:bookmarkStart w:id="441" w:name="_Toc97194320"/>
      <w:bookmarkStart w:id="442" w:name="_Toc97194453"/>
      <w:bookmarkStart w:id="443" w:name="_Toc157445361"/>
      <w:bookmarkStart w:id="444" w:name="_Toc157790571"/>
      <w:r w:rsidRPr="00603221">
        <w:rPr>
          <w:rFonts w:cs="Tahoma"/>
          <w:lang w:val="el-GR"/>
        </w:rPr>
        <w:t>Όροι εκτέλεσης της σύμβασης</w:t>
      </w:r>
      <w:bookmarkEnd w:id="440"/>
      <w:bookmarkEnd w:id="441"/>
      <w:bookmarkEnd w:id="442"/>
      <w:bookmarkEnd w:id="443"/>
      <w:bookmarkEnd w:id="444"/>
    </w:p>
    <w:p w14:paraId="5FAFF44B" w14:textId="2A548181"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sidR="0092744D" w:rsidRPr="00603221">
        <w:rPr>
          <w:lang w:val="el-GR"/>
        </w:rPr>
        <w:t>δι</w:t>
      </w:r>
      <w:r w:rsidR="0092744D">
        <w:rPr>
          <w:lang w:val="el-GR"/>
        </w:rPr>
        <w:t>καίου</w:t>
      </w:r>
      <w:r w:rsidRPr="00603221">
        <w:rPr>
          <w:lang w:val="el-GR"/>
        </w:rPr>
        <w:t xml:space="preserve">, οι οποίες απαριθμούνται στο Παράρτημα Χ του Προσαρτήματος Α του ν. 4412/2016. </w:t>
      </w:r>
    </w:p>
    <w:p w14:paraId="7C3BC858"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3BF2E5DF"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706966CA"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69937DD" w14:textId="77777777" w:rsidR="006A67B9" w:rsidRPr="00DD50E7" w:rsidRDefault="006A67B9" w:rsidP="006A67B9">
      <w:pPr>
        <w:rPr>
          <w:rFonts w:eastAsia="Calibri"/>
          <w:lang w:val="el-GR"/>
        </w:rPr>
      </w:pPr>
      <w:r w:rsidRPr="00DD50E7">
        <w:rPr>
          <w:rFonts w:eastAsia="Calibri"/>
          <w:lang w:val="el-GR"/>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0F00E318" w14:textId="77777777" w:rsidR="006A67B9"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595D4C45" w14:textId="5D70E270" w:rsidR="006B1944" w:rsidRDefault="009701D9" w:rsidP="00523EEE">
      <w:pPr>
        <w:rPr>
          <w:lang w:val="el-GR"/>
        </w:rPr>
      </w:pPr>
      <w:bookmarkStart w:id="445"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στο </w:t>
      </w:r>
      <w:bookmarkEnd w:id="445"/>
      <w:r w:rsidR="006B1944" w:rsidRPr="006B1944">
        <w:rPr>
          <w:lang w:val="el-GR"/>
        </w:rPr>
        <w:t xml:space="preserve">ΠΑΡΑΡΤΗΜΑ VIII </w:t>
      </w:r>
      <w:r w:rsidR="00C932AF">
        <w:rPr>
          <w:lang w:val="el-GR"/>
        </w:rPr>
        <w:t>-</w:t>
      </w:r>
      <w:r w:rsidR="006B1944" w:rsidRPr="006B1944">
        <w:rPr>
          <w:lang w:val="el-GR"/>
        </w:rPr>
        <w:t xml:space="preserve"> Υποδείγματα Εγγυητικών Επιστολών της Διακήρυξης και τα οριζόμενα στο άρθρο 72 του ν. 4412/2016.</w:t>
      </w:r>
    </w:p>
    <w:p w14:paraId="3014BFF9" w14:textId="3CEFDF7B"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όλω ή εν μέρει σε Τράπεζα, κατά τα ως άνω</w:t>
      </w:r>
      <w:r w:rsidRPr="00603221">
        <w:rPr>
          <w:lang w:val="el-GR"/>
        </w:rPr>
        <w:t xml:space="preserve"> αναφερόμενα</w:t>
      </w:r>
      <w:r w:rsidR="00523EEE" w:rsidRPr="00603221">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δεν έχει καμία ευθύνη έναντι της εκδοχέως Τράπεζας.</w:t>
      </w:r>
    </w:p>
    <w:p w14:paraId="27158C66" w14:textId="77777777" w:rsidR="001B56F1" w:rsidRPr="00603221" w:rsidRDefault="004B7E25" w:rsidP="0028529A">
      <w:pPr>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αντιστοίχων προσόντων ή εμπειρίας. Ο Ανάδοχος υποχρεούται να ειδοποιήσει την </w:t>
      </w:r>
      <w:r w:rsidR="001B56F1" w:rsidRPr="00DA63D2">
        <w:rPr>
          <w:lang w:val="el-GR"/>
        </w:rPr>
        <w:t xml:space="preserve">ΚτΠ </w:t>
      </w:r>
      <w:r w:rsidR="00E41FE4" w:rsidRPr="00DA63D2">
        <w:rPr>
          <w:lang w:val="el-GR"/>
        </w:rPr>
        <w:t>Μ.</w:t>
      </w:r>
      <w:r w:rsidR="001B56F1" w:rsidRPr="00DA63D2">
        <w:rPr>
          <w:lang w:val="el-GR"/>
        </w:rPr>
        <w:t xml:space="preserve">Α.Ε. εγγράφως δεκαπέντε (15) </w:t>
      </w:r>
      <w:r w:rsidR="001B56F1" w:rsidRPr="00603221">
        <w:rPr>
          <w:lang w:val="el-GR"/>
        </w:rPr>
        <w:t xml:space="preserve">ημέρες πριν από την αντικατάσταση. </w:t>
      </w:r>
    </w:p>
    <w:p w14:paraId="00B7EFD6" w14:textId="77777777" w:rsidR="001B56F1" w:rsidRPr="00603221" w:rsidRDefault="001B56F1" w:rsidP="0028529A">
      <w:pPr>
        <w:rPr>
          <w:lang w:val="el-GR"/>
        </w:rPr>
      </w:pPr>
      <w:r w:rsidRPr="00603221">
        <w:rPr>
          <w:lang w:val="el-GR"/>
        </w:rPr>
        <w:lastRenderedPageBreak/>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2B78A2DC" w14:textId="577D7403" w:rsidR="004B7E25" w:rsidRDefault="004B7E25" w:rsidP="0028529A">
      <w:pPr>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και οι Εγγυητικές Επιστολές Προκαταβολής και Καλής Εκτέλεσης που προβλέπονται στη Σύμβαση.</w:t>
      </w:r>
    </w:p>
    <w:p w14:paraId="4E0C9BA7"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54BC30D1" w14:textId="77777777"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52A9ADAC"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527880F7"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73F869A1"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1BF946E4"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452166FA" w14:textId="4EABD900" w:rsidR="00343BB2" w:rsidRPr="00033BA0" w:rsidRDefault="00343BB2" w:rsidP="00343BB2">
      <w:pPr>
        <w:rPr>
          <w:lang w:val="el-GR"/>
        </w:rPr>
      </w:pPr>
      <w:r w:rsidRPr="00033BA0">
        <w:rPr>
          <w:lang w:val="el-GR"/>
        </w:rPr>
        <w:t>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w:t>
      </w:r>
      <w:r w:rsidR="004567FC">
        <w:rPr>
          <w:lang w:val="el-GR"/>
        </w:rPr>
        <w:t>/</w:t>
      </w:r>
      <w:r w:rsidRPr="00033BA0">
        <w:rPr>
          <w:lang w:val="el-GR"/>
        </w:rPr>
        <w:t xml:space="preserve">διαχείρισή τους. </w:t>
      </w:r>
    </w:p>
    <w:p w14:paraId="2D786FF8"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006C4D32" w14:textId="77777777" w:rsidR="00343BB2" w:rsidRPr="00033BA0" w:rsidRDefault="00343BB2" w:rsidP="00343BB2">
      <w:pPr>
        <w:rPr>
          <w:lang w:val="el-GR"/>
        </w:rPr>
      </w:pPr>
      <w:r w:rsidRPr="00033BA0">
        <w:rPr>
          <w:lang w:val="el-GR"/>
        </w:rPr>
        <w:lastRenderedPageBreak/>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55DA314F"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2EA27BBE" w14:textId="31B0A792" w:rsidR="00343BB2" w:rsidRPr="00033BA0" w:rsidRDefault="00343BB2" w:rsidP="00343BB2">
      <w:pPr>
        <w:rPr>
          <w:lang w:val="el-GR"/>
        </w:rPr>
      </w:pPr>
      <w:r w:rsidRPr="00033BA0">
        <w:rPr>
          <w:lang w:val="el-GR"/>
        </w:rPr>
        <w:t>Ειδικότερα</w:t>
      </w:r>
      <w:r w:rsidR="004567FC">
        <w:rPr>
          <w:lang w:val="el-GR"/>
        </w:rPr>
        <w:t>:</w:t>
      </w:r>
    </w:p>
    <w:p w14:paraId="2A71F760"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712BDF0F" w14:textId="77777777"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3B1943B3" w14:textId="362DAB49"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w:t>
      </w:r>
      <w:r w:rsidR="00C932AF">
        <w:rPr>
          <w:lang w:val="el-GR"/>
        </w:rPr>
        <w:t>-</w:t>
      </w:r>
      <w:r w:rsidRPr="00033BA0">
        <w:rPr>
          <w:lang w:val="el-GR"/>
        </w:rPr>
        <w:t xml:space="preserve">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347109A"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6854D755"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19D5CD98" w14:textId="77777777" w:rsidR="00343BB2" w:rsidRPr="00603221" w:rsidRDefault="00343BB2" w:rsidP="004B7E25">
      <w:pPr>
        <w:suppressAutoHyphens w:val="0"/>
        <w:spacing w:after="200" w:line="276" w:lineRule="auto"/>
        <w:rPr>
          <w:lang w:val="el-GR"/>
        </w:rPr>
      </w:pPr>
    </w:p>
    <w:p w14:paraId="3A3D0168" w14:textId="77777777" w:rsidR="008338F0" w:rsidRPr="00603221" w:rsidRDefault="003355E7" w:rsidP="003A109E">
      <w:pPr>
        <w:pStyle w:val="2"/>
        <w:rPr>
          <w:rFonts w:cs="Tahoma"/>
          <w:lang w:val="el-GR"/>
        </w:rPr>
      </w:pPr>
      <w:r w:rsidRPr="00603221">
        <w:rPr>
          <w:rFonts w:cs="Tahoma"/>
          <w:lang w:val="el-GR"/>
        </w:rPr>
        <w:tab/>
      </w:r>
      <w:bookmarkStart w:id="446" w:name="_Toc97194321"/>
      <w:bookmarkStart w:id="447" w:name="_Toc97194454"/>
      <w:bookmarkStart w:id="448" w:name="_Toc157445362"/>
      <w:bookmarkStart w:id="449" w:name="_Toc157790572"/>
      <w:r w:rsidRPr="00603221">
        <w:rPr>
          <w:rFonts w:cs="Tahoma"/>
          <w:lang w:val="el-GR"/>
        </w:rPr>
        <w:t>Υπεργολαβία</w:t>
      </w:r>
      <w:bookmarkEnd w:id="446"/>
      <w:bookmarkEnd w:id="447"/>
      <w:bookmarkEnd w:id="448"/>
      <w:bookmarkEnd w:id="449"/>
    </w:p>
    <w:p w14:paraId="516BCDAB"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2FBDFFA0" w14:textId="77777777" w:rsidR="008338F0" w:rsidRDefault="003355E7" w:rsidP="00607BE1">
      <w:pPr>
        <w:rPr>
          <w:i/>
          <w:iCs/>
          <w:color w:val="5B9BD5"/>
          <w:spacing w:val="5"/>
          <w:kern w:val="1"/>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w:t>
      </w:r>
      <w:r w:rsidRPr="00603221">
        <w:rPr>
          <w:lang w:val="el-GR"/>
        </w:rPr>
        <w:lastRenderedPageBreak/>
        <w:t xml:space="preserve">τον ίδιο, είτε από νέο υπεργολάβο τον οποίο θα γνωστοποιήσει στην αναθέτουσα αρχή κατά την ως άνω διαδικασία. </w:t>
      </w:r>
    </w:p>
    <w:p w14:paraId="2704632F" w14:textId="3524115A"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496541775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40EA9" w:rsidRPr="00740EA9">
        <w:rPr>
          <w:lang w:val="el-GR"/>
        </w:rPr>
        <w:t>2.2.3</w:t>
      </w:r>
      <w:r w:rsidR="00355E7C">
        <w:fldChar w:fldCharType="end"/>
      </w:r>
      <w:r w:rsidRPr="00603221">
        <w:rPr>
          <w:lang w:val="el-GR"/>
        </w:rPr>
        <w:t xml:space="preserve"> και με τα αποδεικτικά μέσα της παραγράφου</w:t>
      </w:r>
      <w:r w:rsidR="005A3530">
        <w:rPr>
          <w:lang w:val="el-GR"/>
        </w:rPr>
        <w:t xml:space="preserve"> </w:t>
      </w:r>
      <w:r w:rsidR="00801949">
        <w:rPr>
          <w:lang w:val="el-GR"/>
        </w:rPr>
        <w:fldChar w:fldCharType="begin"/>
      </w:r>
      <w:r w:rsidR="00A30F24">
        <w:rPr>
          <w:lang w:val="el-GR"/>
        </w:rPr>
        <w:instrText xml:space="preserve"> REF _Ref40957856 \r \h </w:instrText>
      </w:r>
      <w:r w:rsidR="00801949">
        <w:rPr>
          <w:lang w:val="el-GR"/>
        </w:rPr>
      </w:r>
      <w:r w:rsidR="00801949">
        <w:rPr>
          <w:lang w:val="el-GR"/>
        </w:rPr>
        <w:fldChar w:fldCharType="separate"/>
      </w:r>
      <w:r w:rsidR="00740EA9">
        <w:rPr>
          <w:lang w:val="el-GR"/>
        </w:rPr>
        <w:t>2.2.9.2</w:t>
      </w:r>
      <w:r w:rsidR="00801949">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6E5DD58B"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20D61CAD" w14:textId="77777777" w:rsidR="008338F0" w:rsidRPr="00603221" w:rsidRDefault="003355E7" w:rsidP="003A109E">
      <w:pPr>
        <w:pStyle w:val="2"/>
        <w:rPr>
          <w:rFonts w:cs="Tahoma"/>
          <w:lang w:val="el-GR"/>
        </w:rPr>
      </w:pPr>
      <w:bookmarkStart w:id="450" w:name="_Toc106629139"/>
      <w:bookmarkStart w:id="451" w:name="_Toc106629140"/>
      <w:bookmarkEnd w:id="450"/>
      <w:bookmarkEnd w:id="451"/>
      <w:r w:rsidRPr="00603221">
        <w:rPr>
          <w:rFonts w:cs="Tahoma"/>
          <w:lang w:val="el-GR"/>
        </w:rPr>
        <w:tab/>
      </w:r>
      <w:bookmarkStart w:id="452" w:name="_Ref496607258"/>
      <w:bookmarkStart w:id="453" w:name="_Toc97194322"/>
      <w:bookmarkStart w:id="454" w:name="_Toc97194455"/>
      <w:bookmarkStart w:id="455" w:name="_Toc157445363"/>
      <w:bookmarkStart w:id="456" w:name="_Toc157790573"/>
      <w:r w:rsidRPr="00603221">
        <w:rPr>
          <w:rFonts w:cs="Tahoma"/>
          <w:lang w:val="el-GR"/>
        </w:rPr>
        <w:t>Τροποποίηση σύμβασης κατά τη διάρκειά της</w:t>
      </w:r>
      <w:bookmarkEnd w:id="452"/>
      <w:bookmarkEnd w:id="453"/>
      <w:bookmarkEnd w:id="454"/>
      <w:bookmarkEnd w:id="455"/>
      <w:bookmarkEnd w:id="456"/>
      <w:r w:rsidRPr="00603221">
        <w:rPr>
          <w:rFonts w:cs="Tahoma"/>
          <w:lang w:val="el-GR"/>
        </w:rPr>
        <w:t xml:space="preserve"> </w:t>
      </w:r>
    </w:p>
    <w:p w14:paraId="5116D0F8" w14:textId="77777777"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735B95CE" w14:textId="3DC1D914" w:rsidR="00FE0D21" w:rsidRPr="00911940" w:rsidRDefault="00FE0D21" w:rsidP="0028529A">
      <w:pPr>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t>.</w:t>
      </w:r>
      <w:r w:rsidRPr="00911940">
        <w:rPr>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1B8EE644" w14:textId="77777777" w:rsidR="00163845" w:rsidRPr="00603221" w:rsidRDefault="00163845" w:rsidP="00C87C2F">
      <w:pPr>
        <w:spacing w:line="276" w:lineRule="auto"/>
        <w:rPr>
          <w:lang w:val="el-GR"/>
        </w:rPr>
      </w:pPr>
      <w:bookmarkStart w:id="457" w:name="_Toc106629142"/>
      <w:bookmarkEnd w:id="457"/>
    </w:p>
    <w:p w14:paraId="54247DDE" w14:textId="77777777" w:rsidR="008338F0" w:rsidRPr="00603221" w:rsidRDefault="003355E7" w:rsidP="003A109E">
      <w:pPr>
        <w:pStyle w:val="2"/>
        <w:rPr>
          <w:rFonts w:cs="Tahoma"/>
          <w:lang w:val="el-GR"/>
        </w:rPr>
      </w:pPr>
      <w:r w:rsidRPr="00603221">
        <w:rPr>
          <w:rFonts w:cs="Tahoma"/>
          <w:lang w:val="el-GR"/>
        </w:rPr>
        <w:tab/>
      </w:r>
      <w:bookmarkStart w:id="458" w:name="_Toc97194324"/>
      <w:bookmarkStart w:id="459" w:name="_Toc97194457"/>
      <w:bookmarkStart w:id="460" w:name="_Toc157445364"/>
      <w:bookmarkStart w:id="461" w:name="_Toc157790574"/>
      <w:r w:rsidRPr="00603221">
        <w:rPr>
          <w:rFonts w:cs="Tahoma"/>
          <w:lang w:val="el-GR"/>
        </w:rPr>
        <w:t>Δικαίωμα μονομερούς λύσης της σύμβασης</w:t>
      </w:r>
      <w:bookmarkEnd w:id="458"/>
      <w:bookmarkEnd w:id="459"/>
      <w:bookmarkEnd w:id="460"/>
      <w:bookmarkEnd w:id="461"/>
    </w:p>
    <w:p w14:paraId="16FD8C36"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17F8AFF0"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3A824621" w14:textId="77777777" w:rsidR="00FE0D21" w:rsidRPr="00C229F3" w:rsidRDefault="00FE0D21" w:rsidP="00FE0D21">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32C945D1"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6E8836FE" w14:textId="77777777" w:rsidR="00FE0D21" w:rsidRDefault="00FE0D21" w:rsidP="00FE0D21">
      <w:pPr>
        <w:rPr>
          <w:lang w:val="el-GR"/>
        </w:rPr>
      </w:pPr>
      <w:r w:rsidRPr="005F0A0D">
        <w:rPr>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6C40B6E1" w14:textId="77777777" w:rsidR="00C06B23" w:rsidRPr="00C06B23" w:rsidRDefault="00C06B23" w:rsidP="00C06B23">
      <w:pPr>
        <w:rPr>
          <w:lang w:val="el-GR"/>
        </w:rPr>
      </w:pPr>
      <w:r w:rsidRPr="00C06B23">
        <w:rPr>
          <w:lang w:val="el-GR"/>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w:t>
      </w:r>
      <w:r w:rsidRPr="00C06B23">
        <w:rPr>
          <w:lang w:val="el-GR"/>
        </w:rPr>
        <w:lastRenderedPageBreak/>
        <w:t>παρόμοια διαδικασία, προβλεπόμενη σε εθνικές διατάξεις νόμου. 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32B71D42" w14:textId="192B9E51" w:rsidR="009649DC" w:rsidRPr="00603221" w:rsidRDefault="00C06B23" w:rsidP="00FE0D21">
      <w:pPr>
        <w:rPr>
          <w:b/>
          <w:bCs/>
          <w:lang w:val="el-GR"/>
        </w:rPr>
      </w:pPr>
      <w:r w:rsidRPr="00C06B23">
        <w:rPr>
          <w:lang w:val="el-GR"/>
        </w:rPr>
        <w:t xml:space="preserve">στ) ο ανάδοχος παραβεί αποδεδειγμένα τις υποχρεώσεις του που απορρέουν από την δέσμευση ακεραιότητας της παρ. 4.3 της παρούσας, ως αναλυτικά περιγράφεται στο ‎ΠΑΡΑΡΤΗΜΑ X </w:t>
      </w:r>
      <w:r w:rsidR="00C932AF">
        <w:rPr>
          <w:lang w:val="el-GR"/>
        </w:rPr>
        <w:t>-</w:t>
      </w:r>
      <w:r w:rsidRPr="00C06B23">
        <w:rPr>
          <w:lang w:val="el-GR"/>
        </w:rPr>
        <w:t xml:space="preserve"> Ρήτρα Ακεραιότητας  και θα περιληφθεί στη σύμβαση.</w:t>
      </w:r>
    </w:p>
    <w:p w14:paraId="35EA4BC3" w14:textId="77777777" w:rsidR="008338F0" w:rsidRPr="00603221" w:rsidRDefault="003355E7" w:rsidP="005D1B15">
      <w:pPr>
        <w:pStyle w:val="1"/>
        <w:rPr>
          <w:rFonts w:cs="Tahoma"/>
          <w:sz w:val="22"/>
          <w:szCs w:val="22"/>
        </w:rPr>
      </w:pPr>
      <w:bookmarkStart w:id="462" w:name="_Toc97194458"/>
      <w:bookmarkStart w:id="463" w:name="_Toc157445365"/>
      <w:bookmarkStart w:id="464" w:name="_Toc157790575"/>
      <w:r w:rsidRPr="00603221">
        <w:rPr>
          <w:rFonts w:cs="Tahoma"/>
          <w:sz w:val="22"/>
          <w:szCs w:val="22"/>
        </w:rPr>
        <w:lastRenderedPageBreak/>
        <w:t>ΕΙΔΙΚΟΙ ΟΡΟΙ ΕΚΤΕΛΕΣΗΣ ΤΗΣ ΣΥΜΒΑΣΗΣ</w:t>
      </w:r>
      <w:bookmarkEnd w:id="462"/>
      <w:bookmarkEnd w:id="463"/>
      <w:bookmarkEnd w:id="464"/>
      <w:r w:rsidRPr="00603221">
        <w:rPr>
          <w:rFonts w:cs="Tahoma"/>
          <w:sz w:val="22"/>
          <w:szCs w:val="22"/>
        </w:rPr>
        <w:t xml:space="preserve"> </w:t>
      </w:r>
    </w:p>
    <w:p w14:paraId="7869490F" w14:textId="77777777" w:rsidR="008338F0" w:rsidRPr="00CC1376" w:rsidRDefault="003355E7" w:rsidP="003A109E">
      <w:pPr>
        <w:pStyle w:val="2"/>
        <w:rPr>
          <w:rFonts w:cs="Tahoma"/>
          <w:lang w:val="el-GR"/>
        </w:rPr>
      </w:pPr>
      <w:r w:rsidRPr="00603221">
        <w:rPr>
          <w:rFonts w:cs="Tahoma"/>
          <w:lang w:val="el-GR"/>
        </w:rPr>
        <w:tab/>
      </w:r>
      <w:bookmarkStart w:id="465" w:name="_Ref496607306"/>
      <w:bookmarkStart w:id="466" w:name="_Toc97194325"/>
      <w:bookmarkStart w:id="467" w:name="_Toc97194459"/>
      <w:bookmarkStart w:id="468" w:name="_Toc157445366"/>
      <w:bookmarkStart w:id="469" w:name="_Toc157790576"/>
      <w:r w:rsidRPr="00CC1376">
        <w:rPr>
          <w:rFonts w:cs="Tahoma"/>
          <w:lang w:val="el-GR"/>
        </w:rPr>
        <w:t>Τρόπος πληρωμής</w:t>
      </w:r>
      <w:bookmarkEnd w:id="465"/>
      <w:bookmarkEnd w:id="466"/>
      <w:bookmarkEnd w:id="467"/>
      <w:bookmarkEnd w:id="468"/>
      <w:bookmarkEnd w:id="469"/>
      <w:r w:rsidRPr="00CC1376">
        <w:rPr>
          <w:rFonts w:cs="Tahoma"/>
          <w:lang w:val="el-GR"/>
        </w:rPr>
        <w:t xml:space="preserve"> </w:t>
      </w:r>
    </w:p>
    <w:p w14:paraId="7A24C0C1" w14:textId="77777777" w:rsidR="007C6E3D" w:rsidRDefault="003355E7" w:rsidP="00984A97">
      <w:pPr>
        <w:rPr>
          <w:b/>
          <w:lang w:val="el-GR"/>
        </w:rPr>
      </w:pPr>
      <w:r w:rsidRPr="00603221">
        <w:rPr>
          <w:lang w:val="el-GR"/>
        </w:rPr>
        <w:t>5.1.1. Η πληρωμή του αναδόχου θα πραγματοποιηθεί</w:t>
      </w:r>
      <w:r w:rsidR="007C6E3D" w:rsidRPr="00603221">
        <w:rPr>
          <w:lang w:val="el-GR"/>
        </w:rPr>
        <w:t xml:space="preserve"> με </w:t>
      </w:r>
      <w:r w:rsidR="00984A97">
        <w:rPr>
          <w:lang w:val="el-GR"/>
        </w:rPr>
        <w:t xml:space="preserve">τον </w:t>
      </w:r>
      <w:r w:rsidR="007C6E3D" w:rsidRPr="00603221">
        <w:rPr>
          <w:lang w:val="el-GR"/>
        </w:rPr>
        <w:t xml:space="preserve">τρόπο πληρωμής που </w:t>
      </w:r>
      <w:r w:rsidR="00984A97">
        <w:rPr>
          <w:lang w:val="el-GR"/>
        </w:rPr>
        <w:t xml:space="preserve">περιγράφεται στη συνέχεια: </w:t>
      </w:r>
    </w:p>
    <w:p w14:paraId="77309C9F" w14:textId="5E005C47" w:rsidR="00984A97" w:rsidRDefault="00984A97" w:rsidP="00CA2636">
      <w:pPr>
        <w:pStyle w:val="aff"/>
        <w:numPr>
          <w:ilvl w:val="0"/>
          <w:numId w:val="27"/>
        </w:numPr>
        <w:spacing w:before="120"/>
        <w:rPr>
          <w:lang w:val="el-GR"/>
        </w:rPr>
      </w:pPr>
      <w:r w:rsidRPr="00D126E6">
        <w:rPr>
          <w:lang w:val="el-GR"/>
        </w:rPr>
        <w:t xml:space="preserve">Καταβολή </w:t>
      </w:r>
      <w:r w:rsidRPr="00D126E6">
        <w:rPr>
          <w:b/>
          <w:bCs/>
          <w:lang w:val="el-GR"/>
        </w:rPr>
        <w:t xml:space="preserve">ποσοστού </w:t>
      </w:r>
      <w:r w:rsidR="00CF5175" w:rsidRPr="00D126E6">
        <w:rPr>
          <w:b/>
          <w:bCs/>
          <w:lang w:val="el-GR"/>
        </w:rPr>
        <w:t>σαράντα</w:t>
      </w:r>
      <w:r w:rsidRPr="00D126E6">
        <w:rPr>
          <w:b/>
          <w:bCs/>
          <w:lang w:val="el-GR"/>
        </w:rPr>
        <w:t xml:space="preserve"> (</w:t>
      </w:r>
      <w:r w:rsidR="00CF5175" w:rsidRPr="00D126E6">
        <w:rPr>
          <w:b/>
          <w:bCs/>
          <w:lang w:val="el-GR"/>
        </w:rPr>
        <w:t>4</w:t>
      </w:r>
      <w:r w:rsidRPr="00D126E6">
        <w:rPr>
          <w:b/>
          <w:bCs/>
          <w:lang w:val="el-GR"/>
        </w:rPr>
        <w:t>0%)</w:t>
      </w:r>
      <w:r w:rsidRPr="00D126E6">
        <w:rPr>
          <w:lang w:val="el-GR"/>
        </w:rPr>
        <w:t xml:space="preserve"> του συμβατικού τιμήματος, </w:t>
      </w:r>
      <w:r w:rsidR="00CF5175" w:rsidRPr="00D126E6">
        <w:rPr>
          <w:lang w:val="el-GR"/>
        </w:rPr>
        <w:t xml:space="preserve">με την </w:t>
      </w:r>
      <w:r w:rsidR="001A3CC8" w:rsidRPr="00D126E6">
        <w:rPr>
          <w:lang w:val="el-GR"/>
        </w:rPr>
        <w:t>παράδοση του πρώτου παραδοτέου (Π1).</w:t>
      </w:r>
    </w:p>
    <w:p w14:paraId="377F10FD" w14:textId="0A8D7D8D" w:rsidR="004A2353" w:rsidRPr="00D126E6" w:rsidRDefault="004A2353" w:rsidP="00CA2636">
      <w:pPr>
        <w:pStyle w:val="aff"/>
        <w:numPr>
          <w:ilvl w:val="0"/>
          <w:numId w:val="27"/>
        </w:numPr>
        <w:spacing w:before="120"/>
        <w:rPr>
          <w:lang w:val="el-GR"/>
        </w:rPr>
      </w:pPr>
      <w:r w:rsidRPr="004A2353">
        <w:rPr>
          <w:lang w:val="el-GR"/>
        </w:rPr>
        <w:t xml:space="preserve">Καταβολή </w:t>
      </w:r>
      <w:r w:rsidRPr="00E3098E">
        <w:rPr>
          <w:b/>
          <w:bCs/>
          <w:lang w:val="el-GR"/>
        </w:rPr>
        <w:t xml:space="preserve">του υπολοίπου </w:t>
      </w:r>
      <w:r w:rsidR="00E3098E">
        <w:rPr>
          <w:b/>
          <w:bCs/>
          <w:lang w:val="el-GR"/>
        </w:rPr>
        <w:t>ποσοστού εξήντα (</w:t>
      </w:r>
      <w:r w:rsidRPr="00E3098E">
        <w:rPr>
          <w:b/>
          <w:bCs/>
          <w:lang w:val="el-GR"/>
        </w:rPr>
        <w:t>60%</w:t>
      </w:r>
      <w:r w:rsidR="00E3098E">
        <w:rPr>
          <w:b/>
          <w:bCs/>
          <w:lang w:val="el-GR"/>
        </w:rPr>
        <w:t>)</w:t>
      </w:r>
      <w:r w:rsidRPr="004A2353">
        <w:rPr>
          <w:lang w:val="el-GR"/>
        </w:rPr>
        <w:t xml:space="preserve"> του συμβατικού τιμήματος με την ολοκλήρωση της Φάσης 2 του έργου, με βάση τα οριζόμενα στο ΠΑΡΑΡΤΗΜΑ I της παρούσας, και την οριστική ποιοτική και ποσοτική παραλαβή του συνόλου του έργου.</w:t>
      </w:r>
    </w:p>
    <w:p w14:paraId="7857B8E3" w14:textId="77777777" w:rsidR="008338F0" w:rsidRDefault="003355E7">
      <w:pPr>
        <w:rPr>
          <w:color w:val="FFFF00"/>
          <w:lang w:val="el-GR"/>
        </w:rPr>
      </w:pPr>
      <w:r w:rsidRPr="00D126E6">
        <w:rPr>
          <w:lang w:val="el-GR"/>
        </w:rPr>
        <w:t>Η πληρωμή του συμβατικού τιμήματος θα γίνεται με την προσκόμιση των νόμιμων παραστατικών και δικαιολογητικών που προβλέπονται από τις</w:t>
      </w:r>
      <w:r w:rsidRPr="00603221">
        <w:rPr>
          <w:lang w:val="el-GR"/>
        </w:rPr>
        <w:t xml:space="preserve">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585CE2BC" w14:textId="77777777" w:rsidR="00AB0E23" w:rsidRDefault="003355E7">
      <w:pPr>
        <w:rPr>
          <w:lang w:val="el-GR" w:eastAsia="el-GR"/>
        </w:rPr>
      </w:pPr>
      <w:r w:rsidRPr="00603221">
        <w:rPr>
          <w:lang w:val="el-GR"/>
        </w:rPr>
        <w:t xml:space="preserve">5.1.2. Toν 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7E733350" w14:textId="77777777" w:rsidR="008338F0" w:rsidRDefault="003355E7">
      <w:pPr>
        <w:rPr>
          <w:lang w:val="el-GR"/>
        </w:rPr>
      </w:pPr>
      <w:r w:rsidRPr="00603221">
        <w:rPr>
          <w:lang w:val="el-GR" w:eastAsia="el-GR"/>
        </w:rPr>
        <w:t xml:space="preserve">Ιδίως βαρύνεται με τις </w:t>
      </w:r>
      <w:r w:rsidRPr="00603221">
        <w:rPr>
          <w:lang w:val="el-GR"/>
        </w:rPr>
        <w:t xml:space="preserve">ακόλουθες κρατήσεις: </w:t>
      </w:r>
    </w:p>
    <w:p w14:paraId="24848F48" w14:textId="77777777" w:rsidR="008338F0" w:rsidRPr="00685FDF" w:rsidRDefault="003355E7">
      <w:pPr>
        <w:rPr>
          <w:lang w:val="el-GR"/>
        </w:rPr>
      </w:pPr>
      <w:r w:rsidRPr="00685FDF">
        <w:rPr>
          <w:lang w:val="el-GR"/>
        </w:rPr>
        <w:t>α) Κράτηση 0,</w:t>
      </w:r>
      <w:r w:rsidR="00685FDF">
        <w:rPr>
          <w:lang w:val="el-GR"/>
        </w:rPr>
        <w:t>1</w:t>
      </w:r>
      <w:r w:rsidRPr="00685FDF">
        <w:rPr>
          <w:lang w:val="el-GR"/>
        </w:rPr>
        <w:t>% η οποία υπολογίζεται επί της αξίας κάθε πληρωμής προ φόρων και κρατήσεων της αρχικής, καθώς και κάθε συμπληρωματικής</w:t>
      </w:r>
      <w:r w:rsidR="008A3DAA" w:rsidRPr="00F823F2">
        <w:rPr>
          <w:lang w:val="el-GR"/>
        </w:rPr>
        <w:t xml:space="preserve"> ή τροποποιητικής</w:t>
      </w:r>
      <w:r w:rsidR="008A3DAA" w:rsidRPr="00F823F2">
        <w:rPr>
          <w:i/>
          <w:iCs/>
          <w:color w:val="FF0000"/>
          <w:lang w:val="el-GR"/>
        </w:rPr>
        <w:t xml:space="preserve"> </w:t>
      </w:r>
      <w:r w:rsidRPr="00685FDF">
        <w:rPr>
          <w:lang w:val="el-GR"/>
        </w:rPr>
        <w:t>σύμβασης Υπέρ της Ενιαίας Ανεξάρτητης Αρχής Δημοσίων Συμβάσεων</w:t>
      </w:r>
      <w:r w:rsidR="00867A8D">
        <w:rPr>
          <w:lang w:val="el-GR"/>
        </w:rPr>
        <w:t xml:space="preserve"> (άρθρο 7, παρ. 3 του νόμου 4912/2022)</w:t>
      </w:r>
      <w:r w:rsidR="00BB5BD6" w:rsidRPr="00685FDF">
        <w:rPr>
          <w:lang w:val="el-GR"/>
        </w:rPr>
        <w:t>.</w:t>
      </w:r>
    </w:p>
    <w:p w14:paraId="34D502DA" w14:textId="77777777" w:rsidR="00EA57B7" w:rsidRPr="00EA57B7" w:rsidRDefault="00EA57B7" w:rsidP="00EA57B7">
      <w:pPr>
        <w:rPr>
          <w:lang w:val="el-GR"/>
        </w:rPr>
      </w:pPr>
      <w:r w:rsidRPr="00EA57B7">
        <w:rPr>
          <w:lang w:val="el-GR"/>
        </w:rPr>
        <w:t>α) Κράτηση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6ADB3358" w14:textId="77777777" w:rsidR="00EA57B7" w:rsidRPr="00EA57B7" w:rsidRDefault="00EA57B7" w:rsidP="00EA57B7">
      <w:pPr>
        <w:rPr>
          <w:lang w:val="el-GR"/>
        </w:rPr>
      </w:pPr>
      <w:r w:rsidRPr="00EA57B7">
        <w:rPr>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764DA21D" w14:textId="77777777" w:rsidR="00EA57B7" w:rsidRPr="0054610D" w:rsidRDefault="00EA57B7" w:rsidP="00EA57B7">
      <w:pPr>
        <w:rPr>
          <w:lang w:val="el-GR"/>
        </w:rPr>
      </w:pPr>
      <w:r w:rsidRPr="0054610D">
        <w:rPr>
          <w:lang w:val="el-GR"/>
        </w:rPr>
        <w:t>Τράπεζα της Ελλάδας:   ΙΒΑΝ GR 2001000240000000026180286</w:t>
      </w:r>
    </w:p>
    <w:p w14:paraId="6BB6EAD1" w14:textId="77777777" w:rsidR="002220FF" w:rsidRPr="0054610D" w:rsidRDefault="00EA57B7">
      <w:pPr>
        <w:rPr>
          <w:lang w:val="el-GR"/>
        </w:rPr>
      </w:pPr>
      <w:r w:rsidRPr="0054610D">
        <w:rPr>
          <w:lang w:val="el-GR"/>
        </w:rPr>
        <w:t>Τράπεζα ΠΕΙΡΑΙΩΣ:       ΙΒΑΝ GR 1901721360005136088985432</w:t>
      </w:r>
    </w:p>
    <w:p w14:paraId="635B40F2" w14:textId="77777777" w:rsidR="002220FF" w:rsidRPr="0054610D" w:rsidRDefault="002220FF">
      <w:pPr>
        <w:rPr>
          <w:lang w:val="el-GR"/>
        </w:rPr>
      </w:pPr>
      <w:r w:rsidRPr="0054610D">
        <w:rPr>
          <w:lang w:val="el-GR"/>
        </w:rPr>
        <w:t>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 Μέχρι την έκδοση της κοινής απόφασης της παρ. 6 του άρθρου 36 του ν. 4412/2016, η ως άνω κράτηση δεν επιβάλλεται.</w:t>
      </w:r>
    </w:p>
    <w:p w14:paraId="2CB727EF" w14:textId="15AE4D5F" w:rsidR="008338F0" w:rsidRDefault="003355E7">
      <w:pPr>
        <w:rPr>
          <w:lang w:val="el-GR"/>
        </w:rPr>
      </w:pPr>
      <w:r w:rsidRPr="0054610D">
        <w:rPr>
          <w:lang w:val="el-GR"/>
        </w:rPr>
        <w:t>Οι υπέρ τρίτων κρατήσεις</w:t>
      </w:r>
      <w:r w:rsidRPr="00603221">
        <w:rPr>
          <w:lang w:val="el-GR"/>
        </w:rPr>
        <w:t xml:space="preserve"> υπόκεινται στο εκάστοτε ισχύον αναλογικό τέλος χαρτοσήμου και στην επ’ αυτού εισφορά υπέρ ΟΓΑ.</w:t>
      </w:r>
    </w:p>
    <w:p w14:paraId="0983D285" w14:textId="77777777" w:rsidR="00E4322C" w:rsidRDefault="00E4322C">
      <w:pPr>
        <w:suppressAutoHyphens w:val="0"/>
        <w:spacing w:after="0"/>
        <w:jc w:val="left"/>
        <w:rPr>
          <w:lang w:val="el-GR"/>
        </w:rPr>
      </w:pPr>
    </w:p>
    <w:p w14:paraId="475E71F1" w14:textId="77777777" w:rsidR="008338F0" w:rsidRPr="00603221" w:rsidRDefault="00331981" w:rsidP="003A109E">
      <w:pPr>
        <w:pStyle w:val="2"/>
        <w:rPr>
          <w:rFonts w:cs="Tahoma"/>
          <w:lang w:val="el-GR"/>
        </w:rPr>
      </w:pPr>
      <w:r w:rsidRPr="00603221">
        <w:rPr>
          <w:rFonts w:cs="Tahoma"/>
          <w:lang w:val="el-GR"/>
        </w:rPr>
        <w:tab/>
      </w:r>
      <w:bookmarkStart w:id="470" w:name="_Ref496607484"/>
      <w:bookmarkStart w:id="471" w:name="_Toc97194326"/>
      <w:bookmarkStart w:id="472" w:name="_Toc97194460"/>
      <w:bookmarkStart w:id="473" w:name="_Toc157445367"/>
      <w:bookmarkStart w:id="474" w:name="_Toc157790577"/>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470"/>
      <w:bookmarkEnd w:id="471"/>
      <w:bookmarkEnd w:id="472"/>
      <w:bookmarkEnd w:id="473"/>
      <w:bookmarkEnd w:id="474"/>
      <w:r w:rsidR="003355E7" w:rsidRPr="00603221">
        <w:rPr>
          <w:rFonts w:cs="Tahoma"/>
          <w:lang w:val="el-GR"/>
        </w:rPr>
        <w:t xml:space="preserve"> </w:t>
      </w:r>
    </w:p>
    <w:p w14:paraId="0D460F68" w14:textId="2428E12B" w:rsidR="008338F0" w:rsidRPr="00821852" w:rsidRDefault="003355E7">
      <w:pPr>
        <w:suppressAutoHyphens w:val="0"/>
        <w:autoSpaceDE w:val="0"/>
        <w:rPr>
          <w:rFonts w:eastAsia="SimSun"/>
          <w:color w:val="5B9BD5"/>
          <w:spacing w:val="5"/>
          <w:lang w:val="el-GR"/>
        </w:rPr>
      </w:pPr>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2F345D" w:rsidRPr="0028529A">
        <w:rPr>
          <w:rFonts w:eastAsia="SimSun"/>
          <w:spacing w:val="5"/>
          <w:lang w:val="el-GR"/>
        </w:rPr>
        <w:t>:</w:t>
      </w:r>
    </w:p>
    <w:p w14:paraId="53C9CEFD"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0016A152" w14:textId="77777777" w:rsidR="002F345D" w:rsidRDefault="002F345D" w:rsidP="002F345D">
      <w:pPr>
        <w:suppressAutoHyphens w:val="0"/>
        <w:autoSpaceDE w:val="0"/>
        <w:rPr>
          <w:rFonts w:eastAsia="SimSun"/>
          <w:lang w:val="el-GR"/>
        </w:rPr>
      </w:pPr>
      <w:r w:rsidRPr="0063173B">
        <w:rPr>
          <w:rFonts w:eastAsia="SimSun"/>
          <w:lang w:val="el-GR"/>
        </w:rPr>
        <w:lastRenderedPageBreak/>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7F377F5B" w14:textId="77777777"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0F1DCB96" w14:textId="77777777"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0517EE9F" w14:textId="77777777" w:rsidR="002F345D" w:rsidRDefault="002F345D" w:rsidP="002F345D">
      <w:pPr>
        <w:suppressAutoHyphens w:val="0"/>
        <w:autoSpaceDE w:val="0"/>
        <w:rPr>
          <w:rFonts w:eastAsia="SimSun"/>
          <w:lang w:val="el-GR"/>
        </w:rPr>
      </w:pPr>
      <w:r w:rsidRPr="00B73AC1">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0229F4ED"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1EA5CD31"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α) ολική κατάπτωση της εγγύησης καλής εκτέλεσης της σύμβασης,</w:t>
      </w:r>
    </w:p>
    <w:p w14:paraId="59BD80E8" w14:textId="77777777" w:rsidR="002F345D" w:rsidRDefault="002F345D">
      <w:pPr>
        <w:suppressAutoHyphens w:val="0"/>
        <w:autoSpaceDE w:val="0"/>
        <w:rPr>
          <w:rFonts w:eastAsia="SimSun"/>
          <w:spacing w:val="5"/>
          <w:lang w:val="el-GR"/>
        </w:rPr>
      </w:pPr>
      <w:r w:rsidRPr="00346054">
        <w:rPr>
          <w:rFonts w:eastAsia="SimSun"/>
          <w:spacing w:val="5"/>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r>
        <w:rPr>
          <w:rFonts w:eastAsia="SimSun"/>
          <w:spacing w:val="5"/>
          <w:lang w:val="el-GR"/>
        </w:rPr>
        <w:t xml:space="preserve">εφόσον προβλέπεται προκαταβολή. </w:t>
      </w:r>
    </w:p>
    <w:p w14:paraId="56072649" w14:textId="77777777" w:rsidR="003F0D9A" w:rsidRPr="00872B88" w:rsidRDefault="003F0D9A">
      <w:pPr>
        <w:suppressAutoHyphens w:val="0"/>
        <w:autoSpaceDE w:val="0"/>
        <w:rPr>
          <w:rFonts w:eastAsia="SimSun" w:cs="Calibri"/>
          <w:i/>
          <w:iCs/>
          <w:color w:val="5B9BD5"/>
          <w:spacing w:val="5"/>
          <w:szCs w:val="24"/>
          <w:lang w:val="el-GR"/>
        </w:rPr>
      </w:pPr>
    </w:p>
    <w:p w14:paraId="6B54AED6" w14:textId="07756FCA" w:rsidR="008338F0" w:rsidRDefault="003355E7">
      <w:pPr>
        <w:suppressAutoHyphens w:val="0"/>
        <w:autoSpaceDE w:val="0"/>
        <w:spacing w:after="0"/>
        <w:rPr>
          <w:rFonts w:eastAsia="SimSun"/>
          <w:lang w:val="el-GR"/>
        </w:rPr>
      </w:pPr>
      <w:r w:rsidRPr="00603221">
        <w:rPr>
          <w:rFonts w:eastAsia="SimSun"/>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r w:rsidR="003F0D9A" w:rsidRPr="004B276C">
        <w:rPr>
          <w:rFonts w:eastAsia="SimSun"/>
          <w:lang w:val="el-GR"/>
        </w:rPr>
        <w:t>Ποινικές ρήτρες δύναται να επιβάλλονται και για πλημμελή εκτέλεση των όρων της σύμβασης.</w:t>
      </w:r>
    </w:p>
    <w:p w14:paraId="2AC42C4C" w14:textId="77777777" w:rsidR="00A57BD8" w:rsidRPr="00603221" w:rsidRDefault="00A57BD8">
      <w:pPr>
        <w:suppressAutoHyphens w:val="0"/>
        <w:autoSpaceDE w:val="0"/>
        <w:spacing w:after="0"/>
        <w:rPr>
          <w:rFonts w:eastAsia="SimSun"/>
          <w:lang w:val="el-GR"/>
        </w:rPr>
      </w:pPr>
    </w:p>
    <w:p w14:paraId="42E43075"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4723D1F8" w14:textId="77777777"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443AEC4A"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3879A84"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243F864F" w14:textId="77777777" w:rsidR="00A57BD8" w:rsidRPr="00603221" w:rsidRDefault="00A57BD8">
      <w:pPr>
        <w:suppressAutoHyphens w:val="0"/>
        <w:autoSpaceDE w:val="0"/>
        <w:spacing w:after="0"/>
        <w:rPr>
          <w:rFonts w:eastAsia="SimSun"/>
          <w:lang w:val="el-GR"/>
        </w:rPr>
      </w:pPr>
    </w:p>
    <w:p w14:paraId="34103BB3"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6DCF01F0" w14:textId="77777777" w:rsidR="008338F0" w:rsidRPr="00603221" w:rsidRDefault="003355E7">
      <w:pPr>
        <w:suppressAutoHyphens w:val="0"/>
        <w:autoSpaceDE w:val="0"/>
        <w:spacing w:after="0"/>
        <w:rPr>
          <w:lang w:val="el-GR"/>
        </w:rPr>
      </w:pPr>
      <w:r w:rsidRPr="00603221">
        <w:rPr>
          <w:rFonts w:eastAsia="SimSun"/>
          <w:lang w:val="el-GR"/>
        </w:rPr>
        <w:lastRenderedPageBreak/>
        <w:t>Η επιβολή ποινικών ρητρών δεν στερεί από την αναθέτουσα αρχή το δικαίωμα να κηρύξει τον ανάδοχο έκπτωτο.</w:t>
      </w:r>
    </w:p>
    <w:p w14:paraId="398A5211" w14:textId="77777777" w:rsidR="008338F0" w:rsidRPr="00603221" w:rsidRDefault="003355E7" w:rsidP="003A109E">
      <w:pPr>
        <w:pStyle w:val="2"/>
        <w:rPr>
          <w:rFonts w:cs="Tahoma"/>
          <w:lang w:val="el-GR"/>
        </w:rPr>
      </w:pPr>
      <w:r w:rsidRPr="00603221">
        <w:rPr>
          <w:rFonts w:cs="Tahoma"/>
          <w:lang w:val="el-GR"/>
        </w:rPr>
        <w:tab/>
      </w:r>
      <w:bookmarkStart w:id="475" w:name="_Ref55324340"/>
      <w:bookmarkStart w:id="476" w:name="_Toc97194327"/>
      <w:bookmarkStart w:id="477" w:name="_Toc97194461"/>
      <w:bookmarkStart w:id="478" w:name="_Toc157445368"/>
      <w:bookmarkStart w:id="479" w:name="_Toc157790578"/>
      <w:r w:rsidRPr="00603221">
        <w:rPr>
          <w:rFonts w:cs="Tahoma"/>
          <w:lang w:val="el-GR"/>
        </w:rPr>
        <w:t>Διοικητικές προσφυγές κατά τη διαδικασία εκτέλεσης</w:t>
      </w:r>
      <w:bookmarkEnd w:id="475"/>
      <w:bookmarkEnd w:id="476"/>
      <w:bookmarkEnd w:id="477"/>
      <w:bookmarkEnd w:id="478"/>
      <w:bookmarkEnd w:id="479"/>
      <w:r w:rsidRPr="00603221">
        <w:rPr>
          <w:rFonts w:cs="Tahoma"/>
          <w:lang w:val="el-GR"/>
        </w:rPr>
        <w:t xml:space="preserve"> </w:t>
      </w:r>
    </w:p>
    <w:p w14:paraId="0A7B3603" w14:textId="6418BEAA"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496607484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40EA9" w:rsidRPr="00740EA9">
        <w:rPr>
          <w:rFonts w:eastAsia="SimSun"/>
          <w:lang w:val="el-GR"/>
        </w:rPr>
        <w:t>5.2</w:t>
      </w:r>
      <w:r w:rsidR="00355E7C">
        <w:fldChar w:fldCharType="end"/>
      </w:r>
      <w:r>
        <w:rPr>
          <w:lang w:val="el-GR"/>
        </w:rPr>
        <w:t xml:space="preserve"> (Κήρυξη οικονομικού φορέα εκπτώτου - Κυρώσεις) και 6.4. (</w:t>
      </w:r>
      <w:r w:rsidRPr="006E6191">
        <w:rPr>
          <w:lang w:val="el-GR"/>
        </w:rPr>
        <w:t xml:space="preserve">Απόρριψη παραδοτέων </w:t>
      </w:r>
      <w:r w:rsidR="00C932AF">
        <w:rPr>
          <w:lang w:val="el-GR"/>
        </w:rPr>
        <w:t>-</w:t>
      </w:r>
      <w:r w:rsidRPr="006E6191">
        <w:rPr>
          <w:lang w:val="el-GR"/>
        </w:rPr>
        <w:t xml:space="preserve"> Αντικατάσταση</w:t>
      </w:r>
      <w:r>
        <w:rPr>
          <w:lang w:val="el-GR"/>
        </w:rPr>
        <w:t xml:space="preserve">), </w:t>
      </w:r>
      <w:r w:rsidRPr="001F7E31">
        <w:rPr>
          <w:lang w:val="el-GR"/>
        </w:rPr>
        <w:t xml:space="preserve">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33D3D0C8" w14:textId="77777777"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5FFD4B44" w14:textId="77777777" w:rsidR="00F1622E" w:rsidRPr="00F1622E" w:rsidRDefault="00F1622E" w:rsidP="00F1622E">
      <w:pPr>
        <w:rPr>
          <w:lang w:val="el-GR"/>
        </w:rPr>
      </w:pPr>
    </w:p>
    <w:p w14:paraId="133D5BE7" w14:textId="77777777" w:rsidR="005550B0" w:rsidRPr="00F82A8D" w:rsidRDefault="005550B0" w:rsidP="00F82A8D">
      <w:pPr>
        <w:pStyle w:val="2"/>
        <w:rPr>
          <w:rFonts w:cs="Tahoma"/>
          <w:b w:val="0"/>
          <w:lang w:val="el-GR"/>
        </w:rPr>
      </w:pPr>
      <w:bookmarkStart w:id="480" w:name="_Toc13748951"/>
      <w:r w:rsidRPr="00F82A8D">
        <w:rPr>
          <w:rFonts w:cs="Tahoma"/>
          <w:lang w:val="el-GR"/>
        </w:rPr>
        <w:tab/>
      </w:r>
      <w:bookmarkStart w:id="481" w:name="_Toc97194328"/>
      <w:bookmarkStart w:id="482" w:name="_Toc97194462"/>
      <w:bookmarkStart w:id="483" w:name="_Toc157445369"/>
      <w:bookmarkStart w:id="484" w:name="_Toc157790579"/>
      <w:r w:rsidRPr="00F82A8D">
        <w:rPr>
          <w:rFonts w:cs="Tahoma"/>
          <w:lang w:val="el-GR"/>
        </w:rPr>
        <w:t>Δικαστική επίλυση διαφορών</w:t>
      </w:r>
      <w:bookmarkEnd w:id="480"/>
      <w:bookmarkEnd w:id="481"/>
      <w:bookmarkEnd w:id="482"/>
      <w:bookmarkEnd w:id="483"/>
      <w:bookmarkEnd w:id="484"/>
    </w:p>
    <w:p w14:paraId="33FB6B7C" w14:textId="33DC1072" w:rsidR="005052FB" w:rsidRPr="00022C43" w:rsidRDefault="005052FB" w:rsidP="005052FB">
      <w:pPr>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r w:rsidRPr="00851610">
        <w:rPr>
          <w:lang w:val="el-GR"/>
        </w:rPr>
        <w:t>ενδικοφανούς διαδικασίας που προβλέπεται στο άρθρο 205 του ν. 4412/2016 και την παράγραφο</w:t>
      </w:r>
      <w:r w:rsidR="004C157E">
        <w:rPr>
          <w:lang w:val="el-GR"/>
        </w:rPr>
        <w:t xml:space="preserve"> 5.3 </w:t>
      </w:r>
      <w:r w:rsidRPr="00851610">
        <w:rPr>
          <w:lang w:val="el-GR"/>
        </w:rPr>
        <w:t>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4F574139" w14:textId="77777777" w:rsidR="005550B0" w:rsidRPr="005550B0" w:rsidRDefault="005550B0" w:rsidP="005550B0">
      <w:pPr>
        <w:suppressAutoHyphens w:val="0"/>
        <w:autoSpaceDE w:val="0"/>
        <w:rPr>
          <w:rFonts w:ascii="Calibri" w:hAnsi="Calibri"/>
          <w:lang w:val="el-GR"/>
        </w:rPr>
      </w:pPr>
    </w:p>
    <w:p w14:paraId="616E04FE" w14:textId="77777777" w:rsidR="00036CBD" w:rsidRPr="00603221" w:rsidRDefault="00036CBD" w:rsidP="00CE12C7">
      <w:pPr>
        <w:rPr>
          <w:lang w:val="el-GR"/>
        </w:rPr>
      </w:pPr>
    </w:p>
    <w:p w14:paraId="54C26395" w14:textId="77777777" w:rsidR="008338F0" w:rsidRPr="00603221" w:rsidRDefault="00BB5BD6" w:rsidP="00A848D1">
      <w:pPr>
        <w:pStyle w:val="1"/>
        <w:rPr>
          <w:rFonts w:cs="Tahoma"/>
          <w:szCs w:val="22"/>
        </w:rPr>
      </w:pPr>
      <w:bookmarkStart w:id="485" w:name="_Ref75870221"/>
      <w:bookmarkStart w:id="486" w:name="_Toc97194463"/>
      <w:bookmarkStart w:id="487" w:name="_Toc157445370"/>
      <w:bookmarkStart w:id="488" w:name="_Toc157790580"/>
      <w:r w:rsidRPr="00BB5BD6">
        <w:rPr>
          <w:rFonts w:cs="Tahoma"/>
          <w:szCs w:val="22"/>
        </w:rPr>
        <w:lastRenderedPageBreak/>
        <w:t xml:space="preserve">ΧΡΟΝΟΣ ΚΑΙ ΤΡΟΠΟΣ </w:t>
      </w:r>
      <w:r w:rsidR="003355E7" w:rsidRPr="00603221">
        <w:rPr>
          <w:rFonts w:cs="Tahoma"/>
          <w:szCs w:val="22"/>
        </w:rPr>
        <w:t>ΕΚΤΕΛΕΣΗΣ</w:t>
      </w:r>
      <w:bookmarkEnd w:id="485"/>
      <w:bookmarkEnd w:id="486"/>
      <w:bookmarkEnd w:id="487"/>
      <w:bookmarkEnd w:id="488"/>
      <w:r w:rsidR="003355E7" w:rsidRPr="00603221">
        <w:rPr>
          <w:rFonts w:cs="Tahoma"/>
          <w:szCs w:val="22"/>
        </w:rPr>
        <w:t xml:space="preserve"> </w:t>
      </w:r>
    </w:p>
    <w:p w14:paraId="407326C4" w14:textId="77777777" w:rsidR="008338F0" w:rsidRPr="00603221" w:rsidRDefault="003355E7" w:rsidP="003A109E">
      <w:pPr>
        <w:pStyle w:val="2"/>
        <w:rPr>
          <w:rFonts w:cs="Tahoma"/>
          <w:lang w:val="el-GR"/>
        </w:rPr>
      </w:pPr>
      <w:r w:rsidRPr="00603221">
        <w:rPr>
          <w:rFonts w:cs="Tahoma"/>
          <w:lang w:val="el-GR"/>
        </w:rPr>
        <w:tab/>
      </w:r>
      <w:bookmarkStart w:id="489" w:name="_Ref63782029"/>
      <w:bookmarkStart w:id="490" w:name="_Toc97194329"/>
      <w:bookmarkStart w:id="491" w:name="_Toc97194464"/>
      <w:bookmarkStart w:id="492" w:name="_Toc157445371"/>
      <w:bookmarkStart w:id="493" w:name="_Toc157790581"/>
      <w:r w:rsidRPr="00603221">
        <w:rPr>
          <w:rFonts w:cs="Tahoma"/>
          <w:lang w:val="el-GR"/>
        </w:rPr>
        <w:t>Παρακολούθηση της σύμβασης</w:t>
      </w:r>
      <w:bookmarkEnd w:id="489"/>
      <w:bookmarkEnd w:id="490"/>
      <w:bookmarkEnd w:id="491"/>
      <w:bookmarkEnd w:id="492"/>
      <w:bookmarkEnd w:id="493"/>
      <w:r w:rsidRPr="00603221">
        <w:rPr>
          <w:rFonts w:cs="Tahoma"/>
          <w:lang w:val="el-GR"/>
        </w:rPr>
        <w:t xml:space="preserve"> </w:t>
      </w:r>
    </w:p>
    <w:p w14:paraId="1CA30CAA" w14:textId="77777777" w:rsidR="00CE12C7" w:rsidRDefault="00512083">
      <w:pPr>
        <w:rPr>
          <w:lang w:val="el-GR"/>
        </w:rPr>
      </w:pPr>
      <w:r w:rsidRPr="00512083">
        <w:rPr>
          <w:lang w:val="el-GR"/>
        </w:rPr>
        <w:t xml:space="preserve">6.1.1. </w:t>
      </w:r>
      <w:bookmarkStart w:id="494"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362998F8"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74DE394F" w14:textId="77777777" w:rsidR="00087FEA" w:rsidRPr="00603221"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 xml:space="preserve">δύναται να </w:t>
      </w:r>
      <w:r>
        <w:rPr>
          <w:lang w:val="el-GR"/>
        </w:rPr>
        <w:t xml:space="preserve">θα </w:t>
      </w:r>
      <w:r w:rsidR="002333E4">
        <w:rPr>
          <w:lang w:val="el-GR"/>
        </w:rPr>
        <w:t>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bookmarkEnd w:id="494"/>
    <w:p w14:paraId="0C497607" w14:textId="77777777" w:rsidR="008338F0" w:rsidRPr="00603221" w:rsidRDefault="003355E7" w:rsidP="003A109E">
      <w:pPr>
        <w:pStyle w:val="2"/>
        <w:rPr>
          <w:rFonts w:cs="Tahoma"/>
          <w:lang w:val="el-GR"/>
        </w:rPr>
      </w:pPr>
      <w:r w:rsidRPr="00603221">
        <w:rPr>
          <w:rFonts w:cs="Tahoma"/>
          <w:lang w:val="el-GR"/>
        </w:rPr>
        <w:tab/>
      </w:r>
      <w:bookmarkStart w:id="495" w:name="_Toc97194330"/>
      <w:bookmarkStart w:id="496" w:name="_Toc97194465"/>
      <w:bookmarkStart w:id="497" w:name="_Toc157445372"/>
      <w:bookmarkStart w:id="498" w:name="_Toc157790582"/>
      <w:r w:rsidRPr="00603221">
        <w:rPr>
          <w:rFonts w:cs="Tahoma"/>
          <w:lang w:val="el-GR"/>
        </w:rPr>
        <w:t>Διάρκεια σύμβασης</w:t>
      </w:r>
      <w:bookmarkEnd w:id="495"/>
      <w:bookmarkEnd w:id="496"/>
      <w:bookmarkEnd w:id="497"/>
      <w:bookmarkEnd w:id="498"/>
      <w:r w:rsidRPr="00603221">
        <w:rPr>
          <w:rFonts w:cs="Tahoma"/>
          <w:lang w:val="el-GR"/>
        </w:rPr>
        <w:t xml:space="preserve"> </w:t>
      </w:r>
    </w:p>
    <w:p w14:paraId="7941946D" w14:textId="1DCD9721" w:rsidR="00984A46" w:rsidRPr="00551FE9" w:rsidRDefault="003355E7" w:rsidP="004314BA">
      <w:pPr>
        <w:rPr>
          <w:i/>
          <w:iCs/>
          <w:color w:val="5B9BD5"/>
          <w:spacing w:val="5"/>
          <w:kern w:val="1"/>
          <w:lang w:val="el-GR"/>
        </w:rPr>
      </w:pPr>
      <w:r w:rsidRPr="00603221">
        <w:rPr>
          <w:lang w:val="el-GR"/>
        </w:rPr>
        <w:t xml:space="preserve">6.2.1.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ορίζεται σε</w:t>
      </w:r>
      <w:r w:rsidR="00473451">
        <w:rPr>
          <w:lang w:val="el-GR"/>
        </w:rPr>
        <w:t xml:space="preserve"> </w:t>
      </w:r>
      <w:r w:rsidR="00876568">
        <w:rPr>
          <w:lang w:val="el-GR"/>
        </w:rPr>
        <w:t>τέσσερις</w:t>
      </w:r>
      <w:r w:rsidR="004731B3">
        <w:rPr>
          <w:lang w:val="el-GR"/>
        </w:rPr>
        <w:t xml:space="preserve"> </w:t>
      </w:r>
      <w:r w:rsidR="00473451">
        <w:rPr>
          <w:lang w:val="el-GR"/>
        </w:rPr>
        <w:t>(</w:t>
      </w:r>
      <w:r w:rsidR="00876568">
        <w:rPr>
          <w:lang w:val="el-GR"/>
        </w:rPr>
        <w:t>4</w:t>
      </w:r>
      <w:r w:rsidR="00473451" w:rsidRPr="00473451">
        <w:rPr>
          <w:lang w:val="el-GR"/>
        </w:rPr>
        <w:t>)</w:t>
      </w:r>
      <w:r w:rsidR="001C04FD">
        <w:rPr>
          <w:lang w:val="el-GR"/>
        </w:rPr>
        <w:t xml:space="preserve"> </w:t>
      </w:r>
      <w:r w:rsidR="008702D8" w:rsidRPr="001C04FD">
        <w:rPr>
          <w:lang w:val="el-GR"/>
        </w:rPr>
        <w:t>μήνες</w:t>
      </w:r>
      <w:r w:rsidR="008702D8" w:rsidRPr="00603221">
        <w:rPr>
          <w:lang w:val="el-GR"/>
        </w:rPr>
        <w:t xml:space="preserve"> και</w:t>
      </w:r>
      <w:r w:rsidR="0029613C" w:rsidRPr="00603221">
        <w:rPr>
          <w:lang w:val="el-GR"/>
        </w:rPr>
        <w:t xml:space="preserve"> </w:t>
      </w:r>
      <w:r w:rsidR="008702D8" w:rsidRPr="00603221">
        <w:rPr>
          <w:lang w:val="el-GR"/>
        </w:rPr>
        <w:t>νοείται το χρονι</w:t>
      </w:r>
      <w:r w:rsidR="008702D8" w:rsidRPr="00603221">
        <w:rPr>
          <w:lang w:val="el-GR"/>
        </w:rPr>
        <w:softHyphen/>
        <w:t>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496625830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40EA9" w:rsidRPr="00603221">
        <w:rPr>
          <w:lang w:val="el-GR"/>
        </w:rPr>
        <w:t xml:space="preserve">ΠΑΡΑΡΤΗΜΑ Ι </w:t>
      </w:r>
      <w:r w:rsidR="00740EA9">
        <w:rPr>
          <w:lang w:val="el-GR"/>
        </w:rPr>
        <w:t>-</w:t>
      </w:r>
      <w:r w:rsidR="00740EA9" w:rsidRPr="00603221">
        <w:rPr>
          <w:lang w:val="el-GR"/>
        </w:rPr>
        <w:t xml:space="preserve"> Αναλυτική Περιγραφή Αντικειμένου της Σύμβασης</w:t>
      </w:r>
      <w:r w:rsidR="00355E7C">
        <w:fldChar w:fldCharType="end"/>
      </w:r>
      <w:r w:rsidR="00673490" w:rsidRPr="00603221">
        <w:rPr>
          <w:lang w:val="el-GR"/>
        </w:rPr>
        <w:t xml:space="preserve"> της παρούσας. </w:t>
      </w:r>
      <w:bookmarkStart w:id="499" w:name="_Hlk135225908"/>
      <w:r w:rsidR="00213027" w:rsidRPr="00213027">
        <w:rPr>
          <w:lang w:val="el-GR"/>
        </w:rPr>
        <w:t>Επισημαίνεται ότι στη συνολική διάρκεια περιλαμβάνεται και ο χρόνος που θα απαιτηθεί για την παραλαβή των ενδιάμεσων φάσεων ή παραδοτέων μέχρι την παράδοση και του τελευταίου παραδοτέου που ορίζει τη λήξη της σύμβασης και την έναρξη της οριστικής παραλαβής του έργου.</w:t>
      </w:r>
      <w:bookmarkEnd w:id="499"/>
    </w:p>
    <w:p w14:paraId="63E8080A" w14:textId="6B97F11A"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496607484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40EA9" w:rsidRPr="00740EA9">
        <w:rPr>
          <w:lang w:val="el-GR"/>
        </w:rPr>
        <w:t>5.2</w:t>
      </w:r>
      <w:r w:rsidR="00355E7C">
        <w:fldChar w:fldCharType="end"/>
      </w:r>
      <w:r w:rsidRPr="00603221">
        <w:rPr>
          <w:lang w:val="el-GR"/>
        </w:rPr>
        <w:t xml:space="preserve"> της παρούσας.</w:t>
      </w:r>
    </w:p>
    <w:p w14:paraId="57895DF2" w14:textId="77777777" w:rsidR="00BA2DC9" w:rsidRPr="00603221" w:rsidRDefault="00BA2DC9">
      <w:pPr>
        <w:rPr>
          <w:lang w:val="el-GR"/>
        </w:rPr>
      </w:pPr>
    </w:p>
    <w:p w14:paraId="4BE5DF7C" w14:textId="77777777" w:rsidR="008338F0" w:rsidRPr="00603221" w:rsidRDefault="003355E7" w:rsidP="003A109E">
      <w:pPr>
        <w:pStyle w:val="2"/>
        <w:rPr>
          <w:rFonts w:cs="Tahoma"/>
          <w:lang w:val="el-GR"/>
        </w:rPr>
      </w:pPr>
      <w:r w:rsidRPr="00603221">
        <w:rPr>
          <w:rFonts w:cs="Tahoma"/>
          <w:lang w:val="el-GR"/>
        </w:rPr>
        <w:tab/>
      </w:r>
      <w:bookmarkStart w:id="500" w:name="_Ref40954198"/>
      <w:bookmarkStart w:id="501" w:name="_Ref55381059"/>
      <w:bookmarkStart w:id="502" w:name="_Toc97194331"/>
      <w:bookmarkStart w:id="503" w:name="_Toc97194466"/>
      <w:bookmarkStart w:id="504" w:name="_Toc157445373"/>
      <w:bookmarkStart w:id="505" w:name="_Toc157790583"/>
      <w:r w:rsidRPr="00603221">
        <w:rPr>
          <w:rFonts w:cs="Tahoma"/>
          <w:lang w:val="el-GR"/>
        </w:rPr>
        <w:t>Παραλαβή του αντικειμένου της σύμβασης</w:t>
      </w:r>
      <w:bookmarkEnd w:id="500"/>
      <w:bookmarkEnd w:id="501"/>
      <w:bookmarkEnd w:id="502"/>
      <w:bookmarkEnd w:id="503"/>
      <w:bookmarkEnd w:id="504"/>
      <w:bookmarkEnd w:id="505"/>
      <w:r w:rsidRPr="00603221">
        <w:rPr>
          <w:rFonts w:cs="Tahoma"/>
          <w:lang w:val="el-GR"/>
        </w:rPr>
        <w:t xml:space="preserve"> </w:t>
      </w:r>
    </w:p>
    <w:p w14:paraId="4CBB7854" w14:textId="77777777" w:rsidR="00B8528C" w:rsidRPr="00C00860" w:rsidRDefault="00B8528C" w:rsidP="00B8528C">
      <w:pPr>
        <w:rPr>
          <w:lang w:val="el-GR"/>
        </w:rPr>
      </w:pPr>
      <w:bookmarkStart w:id="506"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w:t>
      </w:r>
      <w:r w:rsidR="00545346">
        <w:rPr>
          <w:lang w:val="el-GR"/>
        </w:rPr>
        <w:t>ς</w:t>
      </w:r>
      <w:r w:rsidR="000653F1">
        <w:rPr>
          <w:lang w:val="el-GR"/>
        </w:rPr>
        <w:t xml:space="preserve"> ή πενταμελή</w:t>
      </w:r>
      <w:r w:rsidR="00545346">
        <w:rPr>
          <w:lang w:val="el-GR"/>
        </w:rPr>
        <w:t>ς</w:t>
      </w:r>
      <w:r w:rsidR="000653F1">
        <w:rPr>
          <w:lang w:val="el-GR"/>
        </w:rPr>
        <w:t xml:space="preserve">)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w:t>
      </w:r>
      <w:r w:rsidRPr="004B276C">
        <w:rPr>
          <w:lang w:val="el-GR"/>
        </w:rPr>
        <w:t>στο Παράρτημα</w:t>
      </w:r>
      <w:r w:rsidR="00F85BB2" w:rsidRPr="004B276C">
        <w:rPr>
          <w:lang w:val="el-GR"/>
        </w:rPr>
        <w:t xml:space="preserve"> Ι</w:t>
      </w:r>
      <w:r w:rsidR="004B276C">
        <w:rPr>
          <w:lang w:val="el-GR"/>
        </w:rPr>
        <w:t xml:space="preserve"> </w:t>
      </w:r>
      <w:r w:rsidRPr="00252398">
        <w:rPr>
          <w:lang w:val="el-GR"/>
        </w:rPr>
        <w:t>της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4F041804" w14:textId="77777777"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14:paraId="6B1A21B3" w14:textId="77777777" w:rsidR="00B8528C" w:rsidRPr="00C81258" w:rsidRDefault="00B8528C" w:rsidP="00B8528C">
      <w:pPr>
        <w:rPr>
          <w:lang w:val="el-GR"/>
        </w:rPr>
      </w:pPr>
      <w:r w:rsidRPr="005550B0">
        <w:rPr>
          <w:b/>
          <w:lang w:val="el-GR"/>
        </w:rPr>
        <w:lastRenderedPageBreak/>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648BBE78"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6016F7E7" w14:textId="77777777" w:rsidR="00B8528C" w:rsidRPr="00F82A8D" w:rsidRDefault="00B8528C" w:rsidP="00B8528C">
      <w:pPr>
        <w:rPr>
          <w:lang w:val="el-GR"/>
        </w:rPr>
      </w:pPr>
      <w:r w:rsidRPr="00B21041">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6C3151DA" w14:textId="77777777" w:rsidR="00B8528C" w:rsidRPr="00F82A8D" w:rsidRDefault="00B8528C" w:rsidP="00B8528C">
      <w:pPr>
        <w:rPr>
          <w:lang w:val="el-GR"/>
        </w:rPr>
      </w:pPr>
      <w:r w:rsidRPr="00F82A8D">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3B1DF87B" w14:textId="77777777" w:rsidR="00B8528C" w:rsidRPr="00F82A8D" w:rsidRDefault="00B8528C" w:rsidP="00B8528C">
      <w:pPr>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07D249E6" w14:textId="77777777"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2969AD69" w14:textId="77777777" w:rsidR="00CE12C7" w:rsidRPr="00603221" w:rsidRDefault="00CE12C7">
      <w:pPr>
        <w:rPr>
          <w:lang w:val="el-GR"/>
        </w:rPr>
      </w:pPr>
      <w:bookmarkStart w:id="507" w:name="_Hlk9421462"/>
      <w:bookmarkEnd w:id="506"/>
    </w:p>
    <w:bookmarkEnd w:id="507"/>
    <w:p w14:paraId="562E591A" w14:textId="31F74E7D" w:rsidR="008338F0" w:rsidRPr="00603221" w:rsidRDefault="003355E7" w:rsidP="003A109E">
      <w:pPr>
        <w:pStyle w:val="2"/>
        <w:rPr>
          <w:rFonts w:cs="Tahoma"/>
          <w:lang w:val="el-GR"/>
        </w:rPr>
      </w:pPr>
      <w:r w:rsidRPr="00603221">
        <w:rPr>
          <w:rFonts w:cs="Tahoma"/>
          <w:lang w:val="el-GR"/>
        </w:rPr>
        <w:tab/>
      </w:r>
      <w:bookmarkStart w:id="508" w:name="_Ref496625354"/>
      <w:bookmarkStart w:id="509" w:name="_Toc97194332"/>
      <w:bookmarkStart w:id="510" w:name="_Toc97194467"/>
      <w:bookmarkStart w:id="511" w:name="_Toc157445374"/>
      <w:bookmarkStart w:id="512" w:name="_Toc157790584"/>
      <w:r w:rsidRPr="00603221">
        <w:rPr>
          <w:rFonts w:cs="Tahoma"/>
          <w:lang w:val="el-GR"/>
        </w:rPr>
        <w:t xml:space="preserve">Απόρριψη παραδοτέων </w:t>
      </w:r>
      <w:r w:rsidR="00C932AF">
        <w:rPr>
          <w:rFonts w:cs="Tahoma"/>
          <w:lang w:val="el-GR"/>
        </w:rPr>
        <w:t>-</w:t>
      </w:r>
      <w:r w:rsidRPr="00603221">
        <w:rPr>
          <w:rFonts w:cs="Tahoma"/>
          <w:lang w:val="el-GR"/>
        </w:rPr>
        <w:t xml:space="preserve"> Αντικατάσταση</w:t>
      </w:r>
      <w:bookmarkEnd w:id="508"/>
      <w:bookmarkEnd w:id="509"/>
      <w:bookmarkEnd w:id="510"/>
      <w:bookmarkEnd w:id="511"/>
      <w:bookmarkEnd w:id="512"/>
      <w:r w:rsidRPr="00603221">
        <w:rPr>
          <w:rFonts w:cs="Tahoma"/>
          <w:lang w:val="el-GR"/>
        </w:rPr>
        <w:t xml:space="preserve"> </w:t>
      </w:r>
    </w:p>
    <w:p w14:paraId="4B1D30FB" w14:textId="6480CA17" w:rsidR="000653F1" w:rsidRPr="006B2C94" w:rsidRDefault="000653F1" w:rsidP="000653F1">
      <w:pPr>
        <w:rPr>
          <w:lang w:val="el-GR"/>
        </w:rPr>
      </w:pPr>
      <w:r>
        <w:rPr>
          <w:rFonts w:eastAsia="SimSun"/>
          <w:lang w:val="el-GR"/>
        </w:rPr>
        <w:t>Σε περίπτωση οριστικής απόρριψης ολόκληρου ή μέρους των παρεχόμενων υπηρεσιών ή</w:t>
      </w:r>
      <w:r w:rsidR="004567FC">
        <w:rPr>
          <w:rFonts w:eastAsia="SimSun"/>
          <w:lang w:val="el-GR"/>
        </w:rPr>
        <w:t>/</w:t>
      </w:r>
      <w:r>
        <w:rPr>
          <w:rFonts w:eastAsia="SimSun"/>
          <w:lang w:val="el-GR"/>
        </w:rPr>
        <w:t xml:space="preserve">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496607484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40EA9" w:rsidRPr="00740EA9">
        <w:rPr>
          <w:lang w:val="el-GR"/>
        </w:rPr>
        <w:t>5.2</w:t>
      </w:r>
      <w:r w:rsidR="00355E7C">
        <w:fldChar w:fldCharType="end"/>
      </w:r>
      <w:r>
        <w:rPr>
          <w:lang w:val="el-GR"/>
        </w:rPr>
        <w:t xml:space="preserve"> </w:t>
      </w:r>
      <w:r>
        <w:rPr>
          <w:rFonts w:eastAsia="SimSun"/>
          <w:lang w:val="el-GR"/>
        </w:rPr>
        <w:t>της παρούσας, λόγω εκπρόθεσμης παράδοσης.</w:t>
      </w:r>
    </w:p>
    <w:p w14:paraId="39ECF4A9"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5272CB50" w14:textId="77777777" w:rsidR="00D92E5F" w:rsidRDefault="00D92E5F" w:rsidP="000F6FD9">
      <w:pPr>
        <w:rPr>
          <w:lang w:val="el-GR"/>
        </w:rPr>
      </w:pPr>
    </w:p>
    <w:p w14:paraId="18EEA6B0" w14:textId="77777777" w:rsidR="008338F0" w:rsidRPr="00030889" w:rsidRDefault="008338F0">
      <w:pPr>
        <w:rPr>
          <w:i/>
          <w:iCs/>
          <w:color w:val="5B9BD5"/>
          <w:spacing w:val="5"/>
          <w:kern w:val="1"/>
          <w:lang w:val="el-GR"/>
        </w:rPr>
      </w:pPr>
      <w:bookmarkStart w:id="513" w:name="_Toc74566947"/>
      <w:bookmarkStart w:id="514" w:name="_Toc74566948"/>
      <w:bookmarkStart w:id="515" w:name="_Toc74566949"/>
      <w:bookmarkStart w:id="516" w:name="_Toc74566950"/>
      <w:bookmarkStart w:id="517" w:name="_Toc74566951"/>
      <w:bookmarkEnd w:id="513"/>
      <w:bookmarkEnd w:id="514"/>
      <w:bookmarkEnd w:id="515"/>
      <w:bookmarkEnd w:id="516"/>
      <w:bookmarkEnd w:id="517"/>
    </w:p>
    <w:p w14:paraId="167D73A0" w14:textId="77777777" w:rsidR="008338F0" w:rsidRPr="00603221" w:rsidRDefault="003355E7" w:rsidP="003329FF">
      <w:pPr>
        <w:pStyle w:val="1"/>
        <w:numPr>
          <w:ilvl w:val="0"/>
          <w:numId w:val="0"/>
        </w:numPr>
        <w:ind w:left="432" w:hanging="432"/>
        <w:rPr>
          <w:lang w:val="el-GR"/>
        </w:rPr>
      </w:pPr>
      <w:bookmarkStart w:id="518" w:name="_Toc97194469"/>
      <w:bookmarkStart w:id="519" w:name="_Toc157445375"/>
      <w:bookmarkStart w:id="520" w:name="_Toc157790585"/>
      <w:r w:rsidRPr="00603221">
        <w:rPr>
          <w:lang w:val="el-GR"/>
        </w:rPr>
        <w:lastRenderedPageBreak/>
        <w:t>ΠΑΡΑΡΤΗΜΑΤΑ</w:t>
      </w:r>
      <w:bookmarkEnd w:id="518"/>
      <w:bookmarkEnd w:id="519"/>
      <w:bookmarkEnd w:id="520"/>
    </w:p>
    <w:p w14:paraId="65C971C0" w14:textId="3BC2E996" w:rsidR="008338F0" w:rsidRPr="00603221" w:rsidRDefault="003355E7" w:rsidP="003329FF">
      <w:pPr>
        <w:pStyle w:val="2"/>
        <w:numPr>
          <w:ilvl w:val="0"/>
          <w:numId w:val="0"/>
        </w:numPr>
        <w:tabs>
          <w:tab w:val="clear" w:pos="567"/>
        </w:tabs>
        <w:rPr>
          <w:rFonts w:cs="Tahoma"/>
          <w:lang w:val="el-GR"/>
        </w:rPr>
      </w:pPr>
      <w:bookmarkStart w:id="521" w:name="Αναλυτική_Περιγραφή"/>
      <w:bookmarkStart w:id="522" w:name="_Ref496625830"/>
      <w:bookmarkStart w:id="523" w:name="_Toc97194334"/>
      <w:bookmarkStart w:id="524" w:name="_Toc97194470"/>
      <w:bookmarkStart w:id="525" w:name="_Toc157445376"/>
      <w:bookmarkStart w:id="526" w:name="_Toc157790586"/>
      <w:bookmarkStart w:id="527" w:name="_Ref496625399"/>
      <w:bookmarkEnd w:id="521"/>
      <w:r w:rsidRPr="00603221">
        <w:rPr>
          <w:rFonts w:cs="Tahoma"/>
          <w:lang w:val="el-GR"/>
        </w:rPr>
        <w:t xml:space="preserve">ΠΑΡΑΡΤΗΜΑ Ι </w:t>
      </w:r>
      <w:r w:rsidR="00C932AF">
        <w:rPr>
          <w:rFonts w:cs="Tahoma"/>
          <w:lang w:val="el-GR"/>
        </w:rPr>
        <w:t>-</w:t>
      </w:r>
      <w:r w:rsidRPr="00603221">
        <w:rPr>
          <w:rFonts w:cs="Tahoma"/>
          <w:lang w:val="el-GR"/>
        </w:rPr>
        <w:t xml:space="preserve"> Αναλυτική Περιγραφή Αντικειμένου της Σύμβασης</w:t>
      </w:r>
      <w:bookmarkEnd w:id="522"/>
      <w:bookmarkEnd w:id="523"/>
      <w:bookmarkEnd w:id="524"/>
      <w:bookmarkEnd w:id="525"/>
      <w:bookmarkEnd w:id="526"/>
      <w:r w:rsidRPr="00603221">
        <w:rPr>
          <w:rFonts w:cs="Tahoma"/>
          <w:lang w:val="el-GR"/>
        </w:rPr>
        <w:t xml:space="preserve"> </w:t>
      </w:r>
      <w:bookmarkEnd w:id="527"/>
    </w:p>
    <w:p w14:paraId="674A19F5" w14:textId="77777777" w:rsidR="008338F0" w:rsidRPr="00EF2204" w:rsidRDefault="00A22261" w:rsidP="00CA2636">
      <w:pPr>
        <w:pStyle w:val="3"/>
        <w:numPr>
          <w:ilvl w:val="0"/>
          <w:numId w:val="22"/>
        </w:numPr>
        <w:rPr>
          <w:lang w:val="el-GR"/>
        </w:rPr>
      </w:pPr>
      <w:bookmarkStart w:id="528" w:name="_Toc135302410"/>
      <w:bookmarkStart w:id="529" w:name="_Toc107832032"/>
      <w:bookmarkStart w:id="530" w:name="_Toc97194335"/>
      <w:bookmarkStart w:id="531" w:name="_Toc97194471"/>
      <w:bookmarkStart w:id="532" w:name="_Ref97199257"/>
      <w:bookmarkStart w:id="533" w:name="_Toc157445377"/>
      <w:bookmarkStart w:id="534" w:name="_Toc157790587"/>
      <w:bookmarkEnd w:id="528"/>
      <w:bookmarkEnd w:id="529"/>
      <w:r w:rsidRPr="00EF2204">
        <w:rPr>
          <w:lang w:val="el-GR"/>
        </w:rPr>
        <w:t>Π</w:t>
      </w:r>
      <w:r>
        <w:rPr>
          <w:lang w:val="el-GR"/>
        </w:rPr>
        <w:t>εριβάλλον της Σύμβασης</w:t>
      </w:r>
      <w:bookmarkEnd w:id="530"/>
      <w:bookmarkEnd w:id="531"/>
      <w:bookmarkEnd w:id="532"/>
      <w:bookmarkEnd w:id="533"/>
      <w:bookmarkEnd w:id="534"/>
    </w:p>
    <w:p w14:paraId="5083CF59" w14:textId="77777777" w:rsidR="004D1C23" w:rsidRPr="00EF2204" w:rsidRDefault="004D1C23" w:rsidP="00307AEA">
      <w:pPr>
        <w:pStyle w:val="4"/>
        <w:numPr>
          <w:ilvl w:val="1"/>
          <w:numId w:val="14"/>
        </w:numPr>
        <w:tabs>
          <w:tab w:val="left" w:pos="993"/>
        </w:tabs>
        <w:rPr>
          <w:rFonts w:eastAsia="SimSun" w:cs="Tahoma"/>
          <w:szCs w:val="22"/>
          <w:lang w:val="el-GR"/>
        </w:rPr>
      </w:pPr>
      <w:bookmarkStart w:id="535" w:name="_Toc135302412"/>
      <w:bookmarkStart w:id="536" w:name="_Toc516836612"/>
      <w:bookmarkStart w:id="537" w:name="_Toc45706959"/>
      <w:bookmarkStart w:id="538" w:name="_Toc46478230"/>
      <w:bookmarkStart w:id="539" w:name="_Toc97194336"/>
      <w:bookmarkStart w:id="540" w:name="_Toc157445378"/>
      <w:bookmarkStart w:id="541" w:name="_Toc157790588"/>
      <w:bookmarkEnd w:id="535"/>
      <w:r w:rsidRPr="00EF2204">
        <w:rPr>
          <w:rFonts w:eastAsia="SimSun" w:cs="Tahoma"/>
          <w:szCs w:val="22"/>
          <w:lang w:val="el-GR"/>
        </w:rPr>
        <w:t>Εμπλεκόμενοι στην υλοποίηση της Σύμβασης</w:t>
      </w:r>
      <w:bookmarkEnd w:id="536"/>
      <w:bookmarkEnd w:id="537"/>
      <w:bookmarkEnd w:id="538"/>
      <w:bookmarkEnd w:id="539"/>
      <w:bookmarkEnd w:id="540"/>
      <w:bookmarkEnd w:id="541"/>
    </w:p>
    <w:p w14:paraId="6BB67B5F" w14:textId="77777777" w:rsidR="004D1C23" w:rsidRPr="00EF2204" w:rsidRDefault="004D1C23" w:rsidP="00EF2204">
      <w:pPr>
        <w:rPr>
          <w:lang w:val="el-GR"/>
        </w:rPr>
      </w:pPr>
      <w:r w:rsidRPr="00EF2204">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164D9C" w14:paraId="7644CFB8" w14:textId="77777777" w:rsidTr="00AB1716">
        <w:tc>
          <w:tcPr>
            <w:tcW w:w="3397" w:type="dxa"/>
            <w:vAlign w:val="center"/>
          </w:tcPr>
          <w:p w14:paraId="52A7D6E2" w14:textId="77777777" w:rsidR="004D1C23" w:rsidRPr="00D63725" w:rsidRDefault="004D1C23" w:rsidP="00AB1716">
            <w:pPr>
              <w:widowControl w:val="0"/>
              <w:suppressAutoHyphens w:val="0"/>
              <w:spacing w:after="0"/>
              <w:rPr>
                <w:lang w:val="el-GR" w:eastAsia="en-US"/>
              </w:rPr>
            </w:pPr>
            <w:r w:rsidRPr="00D63725">
              <w:rPr>
                <w:lang w:val="el-GR" w:eastAsia="en-US"/>
              </w:rPr>
              <w:t>Φορέας Υλοποίησης</w:t>
            </w:r>
          </w:p>
        </w:tc>
        <w:tc>
          <w:tcPr>
            <w:tcW w:w="2530" w:type="dxa"/>
            <w:vAlign w:val="center"/>
          </w:tcPr>
          <w:p w14:paraId="0BEB812F" w14:textId="77777777" w:rsidR="004D1C23" w:rsidRPr="00D63725" w:rsidRDefault="004D1C23" w:rsidP="00AB1716">
            <w:pPr>
              <w:widowControl w:val="0"/>
              <w:suppressAutoHyphens w:val="0"/>
              <w:spacing w:after="0"/>
              <w:rPr>
                <w:highlight w:val="black"/>
                <w:lang w:val="el-GR" w:eastAsia="en-US"/>
              </w:rPr>
            </w:pPr>
            <w:r w:rsidRPr="00D63725">
              <w:rPr>
                <w:lang w:val="el-GR" w:eastAsia="en-US"/>
              </w:rPr>
              <w:t xml:space="preserve">Κοινωνία της Πληροφορίας </w:t>
            </w:r>
            <w:r w:rsidR="00B8683B">
              <w:rPr>
                <w:lang w:val="el-GR" w:eastAsia="en-US"/>
              </w:rPr>
              <w:t>Μ.</w:t>
            </w:r>
            <w:r w:rsidRPr="00D63725">
              <w:rPr>
                <w:lang w:val="el-GR" w:eastAsia="en-US"/>
              </w:rPr>
              <w:t>Α.Ε</w:t>
            </w:r>
          </w:p>
        </w:tc>
        <w:tc>
          <w:tcPr>
            <w:tcW w:w="3928" w:type="dxa"/>
            <w:vAlign w:val="center"/>
          </w:tcPr>
          <w:p w14:paraId="148CCD5D" w14:textId="77777777" w:rsidR="00740EA9" w:rsidRPr="00B42BA2" w:rsidRDefault="004D1C23" w:rsidP="00CD2A7F">
            <w:pPr>
              <w:rPr>
                <w:rFonts w:eastAsia="SimSun"/>
                <w:lang w:val="en-US"/>
              </w:rPr>
            </w:pPr>
            <w:r w:rsidRPr="00D63725">
              <w:rPr>
                <w:lang w:val="el-GR" w:eastAsia="en-US"/>
              </w:rPr>
              <w:t xml:space="preserve">Βλ. Παρ. </w:t>
            </w:r>
            <w:r w:rsidR="00801949">
              <w:rPr>
                <w:lang w:val="el-GR" w:eastAsia="en-US"/>
              </w:rPr>
              <w:fldChar w:fldCharType="begin"/>
            </w:r>
            <w:r w:rsidR="00556A23">
              <w:rPr>
                <w:lang w:val="el-GR" w:eastAsia="en-US"/>
              </w:rPr>
              <w:instrText xml:space="preserve"> REF _Ref51336725 \h </w:instrText>
            </w:r>
            <w:r w:rsidR="00801949">
              <w:rPr>
                <w:lang w:val="el-GR" w:eastAsia="en-US"/>
              </w:rPr>
            </w:r>
            <w:r w:rsidR="00801949">
              <w:rPr>
                <w:lang w:val="el-GR" w:eastAsia="en-US"/>
              </w:rPr>
              <w:fldChar w:fldCharType="separate"/>
            </w:r>
          </w:p>
          <w:p w14:paraId="58D81FB2" w14:textId="7260168D" w:rsidR="004D1C23" w:rsidRPr="00E14FF7" w:rsidRDefault="00740EA9" w:rsidP="00AB1716">
            <w:pPr>
              <w:widowControl w:val="0"/>
              <w:suppressAutoHyphens w:val="0"/>
              <w:spacing w:after="0"/>
              <w:rPr>
                <w:lang w:val="el-GR" w:eastAsia="en-US"/>
              </w:rPr>
            </w:pPr>
            <w:r w:rsidRPr="002373E7">
              <w:rPr>
                <w:rFonts w:eastAsia="SimSun"/>
                <w:bCs/>
              </w:rPr>
              <w:t xml:space="preserve">Φορέας Υλοποίησης </w:t>
            </w:r>
            <w:r>
              <w:rPr>
                <w:rFonts w:eastAsia="SimSun"/>
                <w:bCs/>
              </w:rPr>
              <w:t>-</w:t>
            </w:r>
            <w:r w:rsidRPr="002373E7">
              <w:rPr>
                <w:rFonts w:eastAsia="SimSun"/>
                <w:bCs/>
              </w:rPr>
              <w:t xml:space="preserve"> Αναθέτουσα Αρχή</w:t>
            </w:r>
            <w:r w:rsidR="00801949">
              <w:rPr>
                <w:lang w:val="el-GR" w:eastAsia="en-US"/>
              </w:rPr>
              <w:fldChar w:fldCharType="end"/>
            </w:r>
          </w:p>
        </w:tc>
      </w:tr>
      <w:tr w:rsidR="004D1C23" w:rsidRPr="00D63725" w14:paraId="12273EDF" w14:textId="77777777" w:rsidTr="00AB1716">
        <w:tc>
          <w:tcPr>
            <w:tcW w:w="3397" w:type="dxa"/>
            <w:vAlign w:val="center"/>
          </w:tcPr>
          <w:p w14:paraId="48E1C0CD" w14:textId="77777777" w:rsidR="004D1C23" w:rsidRPr="00D63725" w:rsidRDefault="004D1C23" w:rsidP="00AB1716">
            <w:pPr>
              <w:widowControl w:val="0"/>
              <w:suppressAutoHyphens w:val="0"/>
              <w:spacing w:after="0"/>
              <w:rPr>
                <w:lang w:val="el-GR" w:eastAsia="en-US"/>
              </w:rPr>
            </w:pPr>
            <w:r w:rsidRPr="00D63725">
              <w:rPr>
                <w:lang w:val="el-GR" w:eastAsia="en-US"/>
              </w:rPr>
              <w:t>Φορέας Χρηματοδότησης</w:t>
            </w:r>
          </w:p>
        </w:tc>
        <w:tc>
          <w:tcPr>
            <w:tcW w:w="2530" w:type="dxa"/>
            <w:vAlign w:val="center"/>
          </w:tcPr>
          <w:p w14:paraId="17AE5529" w14:textId="694EC20D" w:rsidR="004D1C23" w:rsidRPr="00D63725" w:rsidRDefault="0028529A" w:rsidP="0028529A">
            <w:pPr>
              <w:pStyle w:val="normalwithoutspacing"/>
            </w:pPr>
            <w:r>
              <w:t>Την ευθύνη χρηματοδότησης του έργου καθώς και την ευθύνη λειτουργίας/ εφαρμογής κάθε έργου και την επίτευξη των στόχων τους αναλαμβάνει ο Κύριος του Έργου ήτοι η Γ.Γ.Τ.Τ.</w:t>
            </w:r>
            <w:r w:rsidR="006A7010">
              <w:t xml:space="preserve"> του Υπουργείου Ψηφιακής Διακυβέρνησης</w:t>
            </w:r>
          </w:p>
        </w:tc>
        <w:tc>
          <w:tcPr>
            <w:tcW w:w="3928" w:type="dxa"/>
            <w:vAlign w:val="center"/>
          </w:tcPr>
          <w:p w14:paraId="1605D3D3" w14:textId="77777777" w:rsidR="004D1C23" w:rsidRPr="00D63725" w:rsidRDefault="00740EA9" w:rsidP="00AB1716">
            <w:pPr>
              <w:widowControl w:val="0"/>
              <w:suppressAutoHyphens w:val="0"/>
              <w:spacing w:after="0"/>
              <w:rPr>
                <w:u w:val="single"/>
                <w:lang w:val="el-GR" w:eastAsia="en-US"/>
              </w:rPr>
            </w:pPr>
            <w:hyperlink r:id="rId32" w:history="1">
              <w:r w:rsidR="004D1C23" w:rsidRPr="00D63725">
                <w:rPr>
                  <w:rStyle w:val="-"/>
                  <w:lang w:val="el-GR" w:eastAsia="en-US"/>
                </w:rPr>
                <w:t>www.</w:t>
              </w:r>
              <w:r w:rsidR="004D1C23" w:rsidRPr="00D63725">
                <w:rPr>
                  <w:rStyle w:val="-"/>
                  <w:lang w:val="en-US" w:eastAsia="en-US"/>
                </w:rPr>
                <w:t>mindigital</w:t>
              </w:r>
              <w:r w:rsidR="004D1C23" w:rsidRPr="00D63725">
                <w:rPr>
                  <w:rStyle w:val="-"/>
                  <w:lang w:val="el-GR" w:eastAsia="en-US"/>
                </w:rPr>
                <w:t>.gr</w:t>
              </w:r>
            </w:hyperlink>
          </w:p>
          <w:p w14:paraId="789BF587" w14:textId="2C274C3B" w:rsidR="004D1C23" w:rsidRPr="00D63725" w:rsidRDefault="004D1C23" w:rsidP="00AB1716">
            <w:pPr>
              <w:widowControl w:val="0"/>
              <w:suppressAutoHyphens w:val="0"/>
              <w:spacing w:after="0"/>
              <w:rPr>
                <w:lang w:val="el-GR" w:eastAsia="en-US"/>
              </w:rPr>
            </w:pPr>
            <w:r w:rsidRPr="00D63725">
              <w:rPr>
                <w:lang w:val="el-GR" w:eastAsia="en-US"/>
              </w:rPr>
              <w:t xml:space="preserve">Βλ. Παρ. </w:t>
            </w:r>
            <w:r w:rsidR="00801949">
              <w:rPr>
                <w:lang w:val="el-GR" w:eastAsia="en-US"/>
              </w:rPr>
              <w:fldChar w:fldCharType="begin"/>
            </w:r>
            <w:r w:rsidR="00DF6A45">
              <w:rPr>
                <w:lang w:val="el-GR" w:eastAsia="en-US"/>
              </w:rPr>
              <w:instrText xml:space="preserve"> REF _Ref55370316 \r \h </w:instrText>
            </w:r>
            <w:r w:rsidR="00801949">
              <w:rPr>
                <w:lang w:val="el-GR" w:eastAsia="en-US"/>
              </w:rPr>
            </w:r>
            <w:r w:rsidR="00801949">
              <w:rPr>
                <w:lang w:val="el-GR" w:eastAsia="en-US"/>
              </w:rPr>
              <w:fldChar w:fldCharType="separate"/>
            </w:r>
            <w:r w:rsidR="00740EA9">
              <w:rPr>
                <w:lang w:val="el-GR" w:eastAsia="en-US"/>
              </w:rPr>
              <w:t>1.1.2</w:t>
            </w:r>
            <w:r w:rsidR="00801949">
              <w:rPr>
                <w:lang w:val="el-GR" w:eastAsia="en-US"/>
              </w:rPr>
              <w:fldChar w:fldCharType="end"/>
            </w:r>
          </w:p>
        </w:tc>
      </w:tr>
      <w:tr w:rsidR="004D1C23" w:rsidRPr="00164D9C" w14:paraId="60FBD3CA" w14:textId="77777777" w:rsidTr="00AB1716">
        <w:tc>
          <w:tcPr>
            <w:tcW w:w="3397" w:type="dxa"/>
            <w:vAlign w:val="center"/>
          </w:tcPr>
          <w:p w14:paraId="06A3AA30" w14:textId="77777777" w:rsidR="004D1C23" w:rsidRPr="00D63725" w:rsidRDefault="004D1C23" w:rsidP="00AB1716">
            <w:pPr>
              <w:widowControl w:val="0"/>
              <w:suppressAutoHyphens w:val="0"/>
              <w:spacing w:after="0"/>
              <w:rPr>
                <w:lang w:val="el-GR" w:eastAsia="en-US"/>
              </w:rPr>
            </w:pPr>
            <w:r w:rsidRPr="00D63725">
              <w:rPr>
                <w:lang w:val="el-GR" w:eastAsia="en-US"/>
              </w:rPr>
              <w:t>Κύριος του Έργου</w:t>
            </w:r>
          </w:p>
        </w:tc>
        <w:tc>
          <w:tcPr>
            <w:tcW w:w="2530" w:type="dxa"/>
            <w:vAlign w:val="center"/>
          </w:tcPr>
          <w:p w14:paraId="4FC49741" w14:textId="59921270" w:rsidR="004D1C23" w:rsidRPr="00322D7E" w:rsidRDefault="00322D7E" w:rsidP="00AB1716">
            <w:pPr>
              <w:widowControl w:val="0"/>
              <w:suppressAutoHyphens w:val="0"/>
              <w:spacing w:after="0"/>
              <w:rPr>
                <w:lang w:val="el-GR" w:eastAsia="en-US"/>
              </w:rPr>
            </w:pPr>
            <w:r w:rsidRPr="00322D7E">
              <w:rPr>
                <w:lang w:val="el-GR"/>
              </w:rPr>
              <w:t>Γενική Γραμματεία Τηλεπικοινωνιών και Ταχυδρομείων.</w:t>
            </w:r>
          </w:p>
        </w:tc>
        <w:tc>
          <w:tcPr>
            <w:tcW w:w="3928" w:type="dxa"/>
          </w:tcPr>
          <w:p w14:paraId="43EB6BB5" w14:textId="77777777" w:rsidR="004D1C23" w:rsidRPr="00D63725" w:rsidRDefault="00740EA9" w:rsidP="00AB1716">
            <w:pPr>
              <w:widowControl w:val="0"/>
              <w:suppressAutoHyphens w:val="0"/>
              <w:spacing w:after="0"/>
              <w:rPr>
                <w:lang w:val="el-GR" w:eastAsia="en-US"/>
              </w:rPr>
            </w:pPr>
            <w:hyperlink r:id="rId33" w:history="1">
              <w:r w:rsidR="004D1C23" w:rsidRPr="00D63725">
                <w:rPr>
                  <w:rStyle w:val="-"/>
                  <w:lang w:val="el-GR" w:eastAsia="en-US"/>
                </w:rPr>
                <w:t>www.</w:t>
              </w:r>
              <w:r w:rsidR="004D1C23" w:rsidRPr="00D63725">
                <w:rPr>
                  <w:rStyle w:val="-"/>
                  <w:lang w:val="en-US" w:eastAsia="en-US"/>
                </w:rPr>
                <w:t>mindigital</w:t>
              </w:r>
              <w:r w:rsidR="004D1C23" w:rsidRPr="00D63725">
                <w:rPr>
                  <w:rStyle w:val="-"/>
                  <w:lang w:val="el-GR" w:eastAsia="en-US"/>
                </w:rPr>
                <w:t>.gr</w:t>
              </w:r>
            </w:hyperlink>
            <w:r w:rsidR="004D1C23" w:rsidRPr="00D63725">
              <w:rPr>
                <w:lang w:val="el-GR" w:eastAsia="en-US"/>
              </w:rPr>
              <w:t xml:space="preserve"> </w:t>
            </w:r>
          </w:p>
          <w:p w14:paraId="398FE974" w14:textId="1D6D3C1C" w:rsidR="004D1C23" w:rsidRPr="006131DB" w:rsidRDefault="006131DB" w:rsidP="00AB1716">
            <w:pPr>
              <w:widowControl w:val="0"/>
              <w:suppressAutoHyphens w:val="0"/>
              <w:spacing w:after="0"/>
              <w:rPr>
                <w:lang w:val="el-GR" w:eastAsia="en-US"/>
              </w:rPr>
            </w:pPr>
            <w:r>
              <w:rPr>
                <w:lang w:val="el-GR" w:eastAsia="en-US"/>
              </w:rPr>
              <w:t>Βλ. Παρ. 1.1.3</w:t>
            </w:r>
          </w:p>
        </w:tc>
      </w:tr>
      <w:tr w:rsidR="004D1C23" w:rsidRPr="00164D9C" w14:paraId="7F0F91EA" w14:textId="77777777" w:rsidTr="00AB1716">
        <w:tc>
          <w:tcPr>
            <w:tcW w:w="3397" w:type="dxa"/>
            <w:vAlign w:val="center"/>
          </w:tcPr>
          <w:p w14:paraId="37F8E59E" w14:textId="77777777" w:rsidR="004D1C23" w:rsidRPr="00D63725" w:rsidRDefault="004D1C23" w:rsidP="00AB1716">
            <w:pPr>
              <w:widowControl w:val="0"/>
              <w:suppressAutoHyphens w:val="0"/>
              <w:spacing w:after="0"/>
              <w:rPr>
                <w:lang w:val="el-GR" w:eastAsia="en-US"/>
              </w:rPr>
            </w:pPr>
            <w:r w:rsidRPr="00D63725">
              <w:rPr>
                <w:lang w:val="el-GR" w:eastAsia="en-US"/>
              </w:rPr>
              <w:t>Φορέας Λειτουργίας του Έργου</w:t>
            </w:r>
          </w:p>
        </w:tc>
        <w:tc>
          <w:tcPr>
            <w:tcW w:w="2530" w:type="dxa"/>
            <w:vAlign w:val="center"/>
          </w:tcPr>
          <w:p w14:paraId="628DB431" w14:textId="7645905F" w:rsidR="004D1C23" w:rsidRPr="00322D7E" w:rsidRDefault="00322D7E" w:rsidP="00AB1716">
            <w:pPr>
              <w:widowControl w:val="0"/>
              <w:suppressAutoHyphens w:val="0"/>
              <w:spacing w:after="0"/>
              <w:rPr>
                <w:lang w:val="el-GR" w:eastAsia="en-US"/>
              </w:rPr>
            </w:pPr>
            <w:r w:rsidRPr="00322D7E">
              <w:rPr>
                <w:lang w:val="el-GR"/>
              </w:rPr>
              <w:t>Γενική Γραμματεία Τηλεπικοινωνιών και Ταχυδρομείων.</w:t>
            </w:r>
          </w:p>
        </w:tc>
        <w:tc>
          <w:tcPr>
            <w:tcW w:w="3928" w:type="dxa"/>
          </w:tcPr>
          <w:p w14:paraId="714694D0" w14:textId="77777777" w:rsidR="004D1C23" w:rsidRDefault="00740EA9" w:rsidP="004D1C23">
            <w:pPr>
              <w:widowControl w:val="0"/>
              <w:suppressAutoHyphens w:val="0"/>
              <w:spacing w:after="0"/>
              <w:rPr>
                <w:lang w:val="el-GR" w:eastAsia="en-US"/>
              </w:rPr>
            </w:pPr>
            <w:hyperlink r:id="rId34" w:history="1">
              <w:r w:rsidR="004D1C23" w:rsidRPr="00D63725">
                <w:rPr>
                  <w:rStyle w:val="-"/>
                  <w:lang w:val="el-GR" w:eastAsia="en-US"/>
                </w:rPr>
                <w:t>www.</w:t>
              </w:r>
              <w:r w:rsidR="004D1C23" w:rsidRPr="00D63725">
                <w:rPr>
                  <w:rStyle w:val="-"/>
                  <w:lang w:val="en-US" w:eastAsia="en-US"/>
                </w:rPr>
                <w:t>mindigital</w:t>
              </w:r>
              <w:r w:rsidR="004D1C23" w:rsidRPr="00D63725">
                <w:rPr>
                  <w:rStyle w:val="-"/>
                  <w:lang w:val="el-GR" w:eastAsia="en-US"/>
                </w:rPr>
                <w:t>.gr</w:t>
              </w:r>
            </w:hyperlink>
            <w:r w:rsidR="004D1C23" w:rsidRPr="00D63725">
              <w:rPr>
                <w:lang w:val="el-GR" w:eastAsia="en-US"/>
              </w:rPr>
              <w:t xml:space="preserve"> </w:t>
            </w:r>
          </w:p>
          <w:p w14:paraId="3BC7E7AC" w14:textId="57882D54" w:rsidR="004D1C23" w:rsidRPr="00CA6C34" w:rsidRDefault="006131DB" w:rsidP="004D1C23">
            <w:pPr>
              <w:widowControl w:val="0"/>
              <w:suppressAutoHyphens w:val="0"/>
              <w:spacing w:after="0"/>
              <w:rPr>
                <w:lang w:val="el-GR" w:eastAsia="en-US"/>
              </w:rPr>
            </w:pPr>
            <w:r>
              <w:rPr>
                <w:lang w:val="el-GR" w:eastAsia="en-US"/>
              </w:rPr>
              <w:t>Βλ. Παρ. 1.1.3</w:t>
            </w:r>
          </w:p>
        </w:tc>
      </w:tr>
      <w:tr w:rsidR="004D1C23" w:rsidRPr="00D63725" w:rsidDel="00DF55C4" w14:paraId="1CCA4EB7" w14:textId="77777777" w:rsidTr="00AB1716">
        <w:tc>
          <w:tcPr>
            <w:tcW w:w="3397" w:type="dxa"/>
            <w:vAlign w:val="center"/>
          </w:tcPr>
          <w:p w14:paraId="135DB572" w14:textId="77777777" w:rsidR="004D1C23" w:rsidRPr="00D63725" w:rsidDel="00DF55C4" w:rsidRDefault="004D1C23" w:rsidP="00AB1716">
            <w:pPr>
              <w:widowControl w:val="0"/>
              <w:suppressAutoHyphens w:val="0"/>
              <w:spacing w:after="0"/>
              <w:rPr>
                <w:lang w:val="el-GR" w:eastAsia="en-US"/>
              </w:rPr>
            </w:pPr>
            <w:r w:rsidRPr="00D63725">
              <w:rPr>
                <w:lang w:val="el-GR" w:eastAsia="en-US"/>
              </w:rPr>
              <w:t>Όργανα &amp; Επιτροπές Παρακολούθησης, Διακυβέρνησης και Ελέγχου του Έργου</w:t>
            </w:r>
          </w:p>
        </w:tc>
        <w:tc>
          <w:tcPr>
            <w:tcW w:w="2530" w:type="dxa"/>
            <w:vAlign w:val="center"/>
          </w:tcPr>
          <w:p w14:paraId="0D069E93" w14:textId="77777777" w:rsidR="004D1C23" w:rsidRPr="00D63725" w:rsidDel="00DF55C4" w:rsidRDefault="004D1C23" w:rsidP="00AB1716">
            <w:pPr>
              <w:widowControl w:val="0"/>
              <w:suppressAutoHyphens w:val="0"/>
              <w:spacing w:after="0"/>
              <w:rPr>
                <w:lang w:val="el-GR" w:eastAsia="en-US"/>
              </w:rPr>
            </w:pPr>
            <w:r w:rsidRPr="00D63725">
              <w:rPr>
                <w:lang w:val="el-GR" w:eastAsia="en-US"/>
              </w:rPr>
              <w:t>-</w:t>
            </w:r>
          </w:p>
        </w:tc>
        <w:tc>
          <w:tcPr>
            <w:tcW w:w="3928" w:type="dxa"/>
            <w:vAlign w:val="center"/>
          </w:tcPr>
          <w:p w14:paraId="51FE1DCE" w14:textId="77777777" w:rsidR="004D1C23" w:rsidRPr="001C04FD" w:rsidDel="00DF55C4" w:rsidRDefault="004D1C23" w:rsidP="00AB1716">
            <w:pPr>
              <w:widowControl w:val="0"/>
              <w:suppressAutoHyphens w:val="0"/>
              <w:spacing w:after="0"/>
              <w:rPr>
                <w:lang w:val="el-GR" w:eastAsia="en-US"/>
              </w:rPr>
            </w:pPr>
            <w:r w:rsidRPr="00D63725">
              <w:rPr>
                <w:lang w:val="el-GR" w:eastAsia="en-US"/>
              </w:rPr>
              <w:t>Βλ</w:t>
            </w:r>
            <w:r w:rsidRPr="00D63725">
              <w:rPr>
                <w:lang w:eastAsia="en-US"/>
              </w:rPr>
              <w:t xml:space="preserve">. </w:t>
            </w:r>
            <w:r w:rsidR="00DF6A45">
              <w:rPr>
                <w:lang w:val="el-GR" w:eastAsia="en-US"/>
              </w:rPr>
              <w:t>Π</w:t>
            </w:r>
            <w:r w:rsidRPr="00D63725">
              <w:rPr>
                <w:lang w:val="el-GR" w:eastAsia="en-US"/>
              </w:rPr>
              <w:t>αρ</w:t>
            </w:r>
            <w:r w:rsidRPr="00D63725">
              <w:rPr>
                <w:lang w:eastAsia="en-US"/>
              </w:rPr>
              <w:t xml:space="preserve">. </w:t>
            </w:r>
            <w:r w:rsidR="001C04FD">
              <w:rPr>
                <w:lang w:val="el-GR" w:eastAsia="en-US"/>
              </w:rPr>
              <w:t>1.1.4</w:t>
            </w:r>
          </w:p>
        </w:tc>
      </w:tr>
    </w:tbl>
    <w:p w14:paraId="183A8505" w14:textId="77777777" w:rsidR="00B42BA2" w:rsidRPr="00B42BA2" w:rsidRDefault="00B42BA2" w:rsidP="00CD2A7F">
      <w:pPr>
        <w:rPr>
          <w:rFonts w:eastAsia="SimSun"/>
          <w:lang w:val="en-US"/>
        </w:rPr>
      </w:pPr>
      <w:bookmarkStart w:id="542" w:name="_Ref51336725"/>
      <w:bookmarkStart w:id="543" w:name="_Toc53671308"/>
    </w:p>
    <w:p w14:paraId="180DCFAF" w14:textId="59501E01" w:rsidR="00556A23" w:rsidRPr="002373E7" w:rsidRDefault="00556A23" w:rsidP="00307AEA">
      <w:pPr>
        <w:pStyle w:val="5"/>
        <w:numPr>
          <w:ilvl w:val="2"/>
          <w:numId w:val="14"/>
        </w:numPr>
        <w:rPr>
          <w:rFonts w:eastAsia="SimSun" w:cs="Tahoma"/>
          <w:bCs/>
        </w:rPr>
      </w:pPr>
      <w:bookmarkStart w:id="544" w:name="_Toc157445379"/>
      <w:bookmarkStart w:id="545" w:name="_Toc157790589"/>
      <w:r w:rsidRPr="002373E7">
        <w:rPr>
          <w:rFonts w:eastAsia="SimSun" w:cs="Tahoma"/>
          <w:bCs/>
        </w:rPr>
        <w:t xml:space="preserve">Φορέας Υλοποίησης </w:t>
      </w:r>
      <w:r w:rsidR="00C932AF">
        <w:rPr>
          <w:rFonts w:eastAsia="SimSun" w:cs="Tahoma"/>
          <w:bCs/>
        </w:rPr>
        <w:t>-</w:t>
      </w:r>
      <w:r w:rsidRPr="002373E7">
        <w:rPr>
          <w:rFonts w:eastAsia="SimSun" w:cs="Tahoma"/>
          <w:bCs/>
        </w:rPr>
        <w:t xml:space="preserve"> Αναθέτουσα Αρχή</w:t>
      </w:r>
      <w:bookmarkEnd w:id="542"/>
      <w:bookmarkEnd w:id="543"/>
      <w:bookmarkEnd w:id="544"/>
      <w:bookmarkEnd w:id="545"/>
      <w:r w:rsidRPr="002373E7">
        <w:rPr>
          <w:rFonts w:eastAsia="SimSun" w:cs="Tahoma"/>
          <w:bCs/>
        </w:rPr>
        <w:t xml:space="preserve"> </w:t>
      </w:r>
    </w:p>
    <w:p w14:paraId="64E52F42" w14:textId="77777777" w:rsidR="002A58DF" w:rsidRPr="004B276C" w:rsidRDefault="002A58DF" w:rsidP="002A58DF">
      <w:pPr>
        <w:rPr>
          <w:rFonts w:eastAsia="SimSun"/>
          <w:lang w:val="el-GR"/>
        </w:rPr>
      </w:pPr>
      <w:r w:rsidRPr="004B276C">
        <w:rPr>
          <w:rFonts w:eastAsia="SimSun"/>
          <w:lang w:val="el-GR"/>
        </w:rPr>
        <w:t xml:space="preserve">Η «Κοινωνία της Πληροφορίας Μονοπρόσωπη 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w:t>
      </w:r>
      <w:r w:rsidRPr="002A58DF">
        <w:rPr>
          <w:rFonts w:eastAsia="SimSun"/>
          <w:lang w:val="en-US"/>
        </w:rPr>
        <w:t>N</w:t>
      </w:r>
      <w:r w:rsidRPr="004B276C">
        <w:rPr>
          <w:rFonts w:eastAsia="SimSun"/>
          <w:lang w:val="el-GR"/>
        </w:rPr>
        <w:t xml:space="preserve">. 3429/2005 στο πλαίσιο των διατάξεων του </w:t>
      </w:r>
      <w:r w:rsidRPr="002A58DF">
        <w:rPr>
          <w:rFonts w:eastAsia="SimSun"/>
          <w:lang w:val="en-US"/>
        </w:rPr>
        <w:t>N</w:t>
      </w:r>
      <w:r w:rsidRPr="004B276C">
        <w:rPr>
          <w:rFonts w:eastAsia="SimSun"/>
          <w:lang w:val="el-GR"/>
        </w:rPr>
        <w:t>.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4752EA24" w14:textId="77777777" w:rsidR="002A58DF" w:rsidRPr="004B276C" w:rsidRDefault="002A58DF" w:rsidP="002A58DF">
      <w:pPr>
        <w:rPr>
          <w:rFonts w:eastAsia="SimSun"/>
          <w:lang w:val="el-GR"/>
        </w:rPr>
      </w:pPr>
      <w:r w:rsidRPr="004B276C">
        <w:rPr>
          <w:rFonts w:eastAsia="SimSun"/>
          <w:lang w:val="el-GR"/>
        </w:rPr>
        <w:t>Βασικός σκοπός της Εταιρείας, όπως ορίζεται στην τελευταία τροποποίηση του καταστατικού αυτής (ΦΕΚ 343/Β/07-02-2020), είναι:</w:t>
      </w:r>
    </w:p>
    <w:p w14:paraId="52ED47E2" w14:textId="77777777" w:rsidR="002A58DF" w:rsidRPr="004B276C" w:rsidRDefault="002A58DF" w:rsidP="002A58DF">
      <w:pPr>
        <w:rPr>
          <w:rFonts w:eastAsia="SimSun"/>
          <w:lang w:val="el-GR"/>
        </w:rPr>
      </w:pPr>
      <w:r w:rsidRPr="004B276C">
        <w:rPr>
          <w:rFonts w:eastAsia="SimSun"/>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w:t>
      </w:r>
      <w:r w:rsidRPr="004B276C">
        <w:rPr>
          <w:rFonts w:eastAsia="SimSun"/>
          <w:lang w:val="el-GR"/>
        </w:rPr>
        <w:lastRenderedPageBreak/>
        <w:t xml:space="preserve">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73EB9D03" w14:textId="77777777" w:rsidR="002A58DF" w:rsidRPr="004B276C" w:rsidRDefault="002A58DF" w:rsidP="002A58DF">
      <w:pPr>
        <w:rPr>
          <w:rFonts w:eastAsia="SimSun"/>
          <w:lang w:val="el-GR"/>
        </w:rPr>
      </w:pPr>
      <w:r w:rsidRPr="004B276C">
        <w:rPr>
          <w:rFonts w:eastAsia="SimSun"/>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30F37C38" w14:textId="77777777" w:rsidR="002A58DF" w:rsidRPr="004B276C" w:rsidRDefault="002A58DF" w:rsidP="002A58DF">
      <w:pPr>
        <w:rPr>
          <w:rFonts w:eastAsia="SimSun"/>
          <w:lang w:val="el-GR"/>
        </w:rPr>
      </w:pPr>
      <w:r w:rsidRPr="004B276C">
        <w:rPr>
          <w:rFonts w:eastAsia="SimSun"/>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07F13B33" w14:textId="77777777" w:rsidR="002A58DF" w:rsidRPr="004B276C" w:rsidRDefault="002A58DF" w:rsidP="002A58DF">
      <w:pPr>
        <w:rPr>
          <w:rFonts w:eastAsia="SimSun"/>
          <w:lang w:val="el-GR"/>
        </w:rPr>
      </w:pPr>
      <w:r w:rsidRPr="004B276C">
        <w:rPr>
          <w:rFonts w:eastAsia="SimSun"/>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4C78D89C" w14:textId="77777777" w:rsidR="002A58DF" w:rsidRPr="004B276C" w:rsidRDefault="002A58DF" w:rsidP="002A58DF">
      <w:pPr>
        <w:rPr>
          <w:rFonts w:eastAsia="SimSun"/>
          <w:lang w:val="el-GR"/>
        </w:rPr>
      </w:pPr>
      <w:r w:rsidRPr="004B276C">
        <w:rPr>
          <w:rFonts w:eastAsia="SimSun"/>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531AC4A5" w14:textId="77777777" w:rsidR="002A58DF" w:rsidRPr="004B276C" w:rsidRDefault="002A58DF" w:rsidP="002A58DF">
      <w:pPr>
        <w:rPr>
          <w:rFonts w:eastAsia="SimSun"/>
          <w:lang w:val="el-GR"/>
        </w:rPr>
      </w:pPr>
      <w:r w:rsidRPr="004B276C">
        <w:rPr>
          <w:rFonts w:eastAsia="SimSun"/>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44F6BDF7" w14:textId="77777777" w:rsidR="002A58DF" w:rsidRPr="004B276C" w:rsidRDefault="002A58DF" w:rsidP="002A58DF">
      <w:pPr>
        <w:rPr>
          <w:rFonts w:eastAsia="SimSun"/>
          <w:lang w:val="el-GR"/>
        </w:rPr>
      </w:pPr>
      <w:r w:rsidRPr="004B276C">
        <w:rPr>
          <w:rFonts w:eastAsia="SimSun"/>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48E28645" w14:textId="77777777" w:rsidR="002A58DF" w:rsidRPr="004B276C" w:rsidRDefault="002A58DF" w:rsidP="002A58DF">
      <w:pPr>
        <w:rPr>
          <w:rFonts w:eastAsia="SimSun"/>
          <w:lang w:val="el-GR"/>
        </w:rPr>
      </w:pPr>
      <w:r w:rsidRPr="004B276C">
        <w:rPr>
          <w:rFonts w:eastAsia="SimSun"/>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3545E13B" w14:textId="77777777" w:rsidR="002A58DF" w:rsidRPr="004B276C" w:rsidRDefault="002A58DF" w:rsidP="002A58DF">
      <w:pPr>
        <w:rPr>
          <w:rFonts w:eastAsia="SimSun"/>
          <w:lang w:val="el-GR"/>
        </w:rPr>
      </w:pPr>
      <w:r w:rsidRPr="004B276C">
        <w:rPr>
          <w:rFonts w:eastAsia="SimSun"/>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54DE57F1" w14:textId="77777777" w:rsidR="002A58DF" w:rsidRPr="004B276C" w:rsidRDefault="002A58DF" w:rsidP="002A58DF">
      <w:pPr>
        <w:rPr>
          <w:rFonts w:eastAsia="SimSun"/>
          <w:lang w:val="el-GR"/>
        </w:rPr>
      </w:pPr>
      <w:r w:rsidRPr="004B276C">
        <w:rPr>
          <w:rFonts w:eastAsia="SimSun"/>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70E0ABA3" w14:textId="77777777" w:rsidR="002A58DF" w:rsidRPr="004B276C" w:rsidRDefault="002A58DF" w:rsidP="002A58DF">
      <w:pPr>
        <w:rPr>
          <w:rFonts w:eastAsia="SimSun"/>
          <w:lang w:val="el-GR"/>
        </w:rPr>
      </w:pPr>
      <w:r w:rsidRPr="004B276C">
        <w:rPr>
          <w:rFonts w:eastAsia="SimSun"/>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76258C6A" w14:textId="77777777" w:rsidR="00556A23" w:rsidRPr="001C04FD" w:rsidRDefault="00556A23" w:rsidP="00047C57">
      <w:pPr>
        <w:rPr>
          <w:rFonts w:eastAsia="SimSun"/>
          <w:lang w:val="el-GR"/>
        </w:rPr>
      </w:pPr>
    </w:p>
    <w:p w14:paraId="1988B69F" w14:textId="17F69A29" w:rsidR="00556A23" w:rsidRPr="002373E7" w:rsidRDefault="00556A23" w:rsidP="00307AEA">
      <w:pPr>
        <w:pStyle w:val="5"/>
        <w:numPr>
          <w:ilvl w:val="2"/>
          <w:numId w:val="14"/>
        </w:numPr>
        <w:rPr>
          <w:rFonts w:eastAsia="SimSun" w:cs="Tahoma"/>
          <w:bCs/>
        </w:rPr>
      </w:pPr>
      <w:bookmarkStart w:id="546" w:name="_Ref55370316"/>
      <w:bookmarkStart w:id="547" w:name="_Toc157445380"/>
      <w:bookmarkStart w:id="548" w:name="_Toc157790590"/>
      <w:r w:rsidRPr="00EF2204">
        <w:rPr>
          <w:rFonts w:eastAsia="SimSun" w:cs="Tahoma"/>
          <w:bCs/>
        </w:rPr>
        <w:t>Φορέας Χρηματοδότησης</w:t>
      </w:r>
      <w:bookmarkEnd w:id="546"/>
      <w:bookmarkEnd w:id="547"/>
      <w:bookmarkEnd w:id="548"/>
      <w:r w:rsidRPr="002373E7">
        <w:rPr>
          <w:rFonts w:eastAsia="SimSun" w:cs="Tahoma"/>
          <w:bCs/>
        </w:rPr>
        <w:t xml:space="preserve"> </w:t>
      </w:r>
      <w:bookmarkStart w:id="549" w:name="_Toc135302415"/>
      <w:bookmarkEnd w:id="549"/>
    </w:p>
    <w:p w14:paraId="2D7EAC17" w14:textId="76B70BD9" w:rsidR="0028529A" w:rsidRPr="008927BD" w:rsidRDefault="0028529A" w:rsidP="0028529A">
      <w:pPr>
        <w:pStyle w:val="normalwithoutspacing"/>
      </w:pPr>
      <w:r>
        <w:lastRenderedPageBreak/>
        <w:t xml:space="preserve">Την ευθύνη χρηματοδότησης του έργου καθώς και την ευθύνη λειτουργίας/ εφαρμογής κάθε έργου και την επίτευξη των </w:t>
      </w:r>
      <w:r w:rsidRPr="008927BD">
        <w:t>στόχων τους αναλαμβάνει ο Κύριος του Έργου ήτοι η Γ.Γ.Τ.Τ.</w:t>
      </w:r>
      <w:r w:rsidR="006A7010" w:rsidRPr="008927BD">
        <w:t xml:space="preserve"> του Υπουργείου Ψηφιακής Διακυβέρνησης.</w:t>
      </w:r>
    </w:p>
    <w:p w14:paraId="37656CE2" w14:textId="77777777" w:rsidR="00377F5A" w:rsidRPr="008927BD" w:rsidRDefault="00377F5A" w:rsidP="0028529A">
      <w:pPr>
        <w:pStyle w:val="normalwithoutspacing"/>
      </w:pPr>
    </w:p>
    <w:p w14:paraId="490EEA46" w14:textId="77777777" w:rsidR="00377F5A" w:rsidRPr="008927BD" w:rsidRDefault="00377F5A" w:rsidP="000171E1">
      <w:pPr>
        <w:pStyle w:val="normalwithoutspacing"/>
        <w:numPr>
          <w:ilvl w:val="2"/>
          <w:numId w:val="14"/>
        </w:numPr>
        <w:rPr>
          <w:b/>
          <w:bCs/>
        </w:rPr>
      </w:pPr>
      <w:r w:rsidRPr="008927BD">
        <w:rPr>
          <w:b/>
          <w:bCs/>
        </w:rPr>
        <w:t>Κύριος του Έργου – Φορέας Λειτουργίας</w:t>
      </w:r>
    </w:p>
    <w:p w14:paraId="5C3E66E7" w14:textId="77777777" w:rsidR="002F0D3D" w:rsidRPr="008927BD" w:rsidRDefault="0099070A" w:rsidP="0099070A">
      <w:pPr>
        <w:pStyle w:val="normalwithoutspacing"/>
      </w:pPr>
      <w:r w:rsidRPr="008927BD">
        <w:t>Κύριος του Έργου και Φορέας Λειτουργίας είναι η Γενική Γραμματεία Τηλεπικοινωνιών και Ταχυδρομείων.</w:t>
      </w:r>
    </w:p>
    <w:p w14:paraId="13D3919F" w14:textId="77777777" w:rsidR="00556A23" w:rsidRPr="008927BD" w:rsidRDefault="00556A23" w:rsidP="00307AEA">
      <w:pPr>
        <w:pStyle w:val="5"/>
        <w:numPr>
          <w:ilvl w:val="2"/>
          <w:numId w:val="14"/>
        </w:numPr>
        <w:rPr>
          <w:rFonts w:eastAsia="SimSun" w:cs="Tahoma"/>
          <w:bCs/>
          <w:lang w:val="el-GR"/>
        </w:rPr>
      </w:pPr>
      <w:bookmarkStart w:id="550" w:name="_Ref55370327"/>
      <w:bookmarkStart w:id="551" w:name="_Toc157445381"/>
      <w:bookmarkStart w:id="552" w:name="_Toc157790591"/>
      <w:bookmarkStart w:id="553" w:name="OLE_LINK1"/>
      <w:r w:rsidRPr="008927BD">
        <w:rPr>
          <w:rFonts w:eastAsia="SimSun" w:cs="Tahoma"/>
          <w:bCs/>
          <w:lang w:val="el-GR"/>
        </w:rPr>
        <w:t>Όργανα &amp; Επιτροπές Παρακολούθησης, Διακυβέρνησης και Ελέγχου του Έργου</w:t>
      </w:r>
      <w:bookmarkEnd w:id="550"/>
      <w:bookmarkEnd w:id="551"/>
      <w:bookmarkEnd w:id="552"/>
    </w:p>
    <w:bookmarkEnd w:id="553"/>
    <w:p w14:paraId="53FF4BCF" w14:textId="0978A17C" w:rsidR="00BF36BB" w:rsidRPr="008927BD" w:rsidRDefault="00BF36BB" w:rsidP="00BF36BB">
      <w:pPr>
        <w:rPr>
          <w:lang w:val="el-GR"/>
        </w:rPr>
      </w:pPr>
      <w:r w:rsidRPr="008927BD">
        <w:rPr>
          <w:lang w:val="el-GR"/>
        </w:rPr>
        <w:t xml:space="preserve">Η πορεία εκτέλεσης και λειτουργίας του Έργου παρακολουθείται και συντονίζεται από </w:t>
      </w:r>
      <w:r w:rsidR="00C50782" w:rsidRPr="008927BD">
        <w:rPr>
          <w:lang w:val="el-GR"/>
        </w:rPr>
        <w:t xml:space="preserve">τις </w:t>
      </w:r>
      <w:r w:rsidRPr="008927BD">
        <w:rPr>
          <w:lang w:val="el-GR"/>
        </w:rPr>
        <w:t>παρακάτω επιμέρους επιτροπές/ομάδες που θα δρουν σε διαφορετικά επίπεδα.</w:t>
      </w:r>
    </w:p>
    <w:p w14:paraId="24E54BC2" w14:textId="77777777" w:rsidR="00377F5A" w:rsidRPr="008927BD" w:rsidRDefault="00377F5A" w:rsidP="00377F5A">
      <w:pPr>
        <w:rPr>
          <w:bCs/>
          <w:lang w:val="el-GR"/>
        </w:rPr>
      </w:pPr>
      <w:r w:rsidRPr="008927BD">
        <w:rPr>
          <w:bCs/>
          <w:lang w:val="el-GR"/>
        </w:rPr>
        <w:t>-</w:t>
      </w:r>
      <w:r w:rsidRPr="008927BD">
        <w:rPr>
          <w:bCs/>
          <w:lang w:val="el-GR"/>
        </w:rPr>
        <w:tab/>
      </w:r>
      <w:r w:rsidRPr="008927BD">
        <w:rPr>
          <w:b/>
          <w:lang w:val="el-GR"/>
        </w:rPr>
        <w:t>Επιτροπή Εποπτείας Προγραμματικής Συμφωνίας (ΕΕΠΣ)</w:t>
      </w:r>
    </w:p>
    <w:p w14:paraId="0B980867" w14:textId="77777777" w:rsidR="00377F5A" w:rsidRPr="008927BD" w:rsidRDefault="00377F5A" w:rsidP="00377F5A">
      <w:pPr>
        <w:rPr>
          <w:bCs/>
          <w:lang w:val="el-GR"/>
        </w:rPr>
      </w:pPr>
      <w:r w:rsidRPr="008927BD">
        <w:rPr>
          <w:bCs/>
          <w:lang w:val="el-GR"/>
        </w:rPr>
        <w:t xml:space="preserve">Η ΕΕΠΣ:  </w:t>
      </w:r>
    </w:p>
    <w:p w14:paraId="6287105D" w14:textId="77777777" w:rsidR="00377F5A" w:rsidRPr="008927BD" w:rsidRDefault="00377F5A" w:rsidP="00377F5A">
      <w:pPr>
        <w:rPr>
          <w:bCs/>
          <w:lang w:val="el-GR"/>
        </w:rPr>
      </w:pPr>
      <w:r w:rsidRPr="008927BD">
        <w:rPr>
          <w:bCs/>
          <w:lang w:val="el-GR"/>
        </w:rPr>
        <w:t>•</w:t>
      </w:r>
      <w:r w:rsidRPr="008927BD">
        <w:rPr>
          <w:bCs/>
          <w:lang w:val="el-GR"/>
        </w:rPr>
        <w:tab/>
        <w:t>Είναι υπεύθυνη για το συντονισμό και την παρακολούθηση όλων των εργασιών που απαιτούνται για την εκτέλεση της Προγραμματικής Συμφωνίας.</w:t>
      </w:r>
    </w:p>
    <w:p w14:paraId="728B9B6B" w14:textId="77777777" w:rsidR="00377F5A" w:rsidRPr="008927BD" w:rsidRDefault="00377F5A" w:rsidP="00377F5A">
      <w:pPr>
        <w:rPr>
          <w:bCs/>
          <w:lang w:val="el-GR"/>
        </w:rPr>
      </w:pPr>
      <w:r w:rsidRPr="008927BD">
        <w:rPr>
          <w:bCs/>
          <w:lang w:val="el-GR"/>
        </w:rPr>
        <w:t>•</w:t>
      </w:r>
      <w:r w:rsidRPr="008927BD">
        <w:rPr>
          <w:bCs/>
          <w:lang w:val="el-GR"/>
        </w:rPr>
        <w:tab/>
        <w:t>Εισηγείται στα αρμόδια όργανα των συμβαλλόμενων μερών κάθε αναγκαίο μέτρο και ενέργεια για την υλοποίηση της Προγραμματικής Συμφωνίας.</w:t>
      </w:r>
    </w:p>
    <w:p w14:paraId="70D65DB1" w14:textId="77777777" w:rsidR="00377F5A" w:rsidRPr="008927BD" w:rsidRDefault="00377F5A" w:rsidP="00377F5A">
      <w:pPr>
        <w:rPr>
          <w:bCs/>
          <w:lang w:val="el-GR"/>
        </w:rPr>
      </w:pPr>
      <w:r w:rsidRPr="008927BD">
        <w:rPr>
          <w:bCs/>
          <w:lang w:val="el-GR"/>
        </w:rPr>
        <w:t>•</w:t>
      </w:r>
      <w:r w:rsidRPr="008927BD">
        <w:rPr>
          <w:bCs/>
          <w:lang w:val="el-GR"/>
        </w:rPr>
        <w:tab/>
        <w:t xml:space="preserve">Εισηγείται την έγκριση για την έναρξη των διαδικασιών της επόμενης φάσης της Προγραμματικής Συμφωνίας. </w:t>
      </w:r>
    </w:p>
    <w:p w14:paraId="6AD53906" w14:textId="77777777" w:rsidR="00377F5A" w:rsidRPr="00377F5A" w:rsidRDefault="00377F5A" w:rsidP="0099070A">
      <w:pPr>
        <w:rPr>
          <w:bCs/>
          <w:lang w:val="el-GR"/>
        </w:rPr>
      </w:pPr>
      <w:r w:rsidRPr="008927BD">
        <w:rPr>
          <w:bCs/>
          <w:lang w:val="el-GR"/>
        </w:rPr>
        <w:t>•</w:t>
      </w:r>
      <w:r w:rsidRPr="008927BD">
        <w:rPr>
          <w:bCs/>
          <w:lang w:val="el-GR"/>
        </w:rPr>
        <w:tab/>
        <w:t>Εισηγείται προς τα ανώτατα όργανα διοίκησης ή εποπτείας των συμβαλλομένων μερών, την διαπίστωση αδυναμίας ολοκλήρωσης και εκτέλεσης της Προγραμματικής Συμφωνίας.</w:t>
      </w:r>
    </w:p>
    <w:p w14:paraId="040C1AF8" w14:textId="77777777" w:rsidR="00BF36BB" w:rsidRPr="00422580" w:rsidRDefault="00BF36BB" w:rsidP="00BF36BB">
      <w:pPr>
        <w:rPr>
          <w:bCs/>
          <w:lang w:val="el-GR"/>
        </w:rPr>
      </w:pPr>
    </w:p>
    <w:p w14:paraId="5F735C9B" w14:textId="77777777" w:rsidR="00BF36BB" w:rsidRPr="00422580" w:rsidRDefault="00BF36BB" w:rsidP="00307AEA">
      <w:pPr>
        <w:pStyle w:val="aff"/>
        <w:numPr>
          <w:ilvl w:val="0"/>
          <w:numId w:val="11"/>
        </w:numPr>
        <w:tabs>
          <w:tab w:val="clear" w:pos="420"/>
        </w:tabs>
        <w:ind w:left="0" w:firstLine="6"/>
        <w:rPr>
          <w:b/>
          <w:bCs/>
        </w:rPr>
      </w:pPr>
      <w:r w:rsidRPr="00422580">
        <w:rPr>
          <w:b/>
          <w:bCs/>
        </w:rPr>
        <w:t>Επιτροπή Παρακολούθησης Έργου (ΕΠΕ)</w:t>
      </w:r>
    </w:p>
    <w:p w14:paraId="67B48F35" w14:textId="51DBC7DD" w:rsidR="00BF36BB" w:rsidRPr="00422580" w:rsidRDefault="00BF36BB" w:rsidP="00BF36BB">
      <w:pPr>
        <w:rPr>
          <w:lang w:val="el-GR"/>
        </w:rPr>
      </w:pPr>
      <w:r w:rsidRPr="0042258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377F5A" w:rsidRPr="00377F5A">
        <w:rPr>
          <w:lang w:val="el-GR"/>
        </w:rPr>
        <w:t>) (τριμελής ή πενταμελής</w:t>
      </w:r>
      <w:r w:rsidRPr="00422580">
        <w:rPr>
          <w:lang w:val="el-GR"/>
        </w:rPr>
        <w:t xml:space="preserve">), αρμοδιότητα της οποίας αποτελεί η παρακολούθηση της πορείας υλοποίησης του Έργου. </w:t>
      </w:r>
    </w:p>
    <w:p w14:paraId="14E6C97C" w14:textId="77777777" w:rsidR="00BF36BB" w:rsidRPr="00422580" w:rsidRDefault="00BF36BB" w:rsidP="00BF36BB">
      <w:pPr>
        <w:rPr>
          <w:bCs/>
          <w:lang w:val="el-GR"/>
        </w:rPr>
      </w:pPr>
    </w:p>
    <w:p w14:paraId="74CC5CBB" w14:textId="77777777" w:rsidR="00BF36BB" w:rsidRPr="00422580" w:rsidRDefault="00BF36BB" w:rsidP="00307AEA">
      <w:pPr>
        <w:pStyle w:val="aff"/>
        <w:numPr>
          <w:ilvl w:val="0"/>
          <w:numId w:val="11"/>
        </w:numPr>
        <w:tabs>
          <w:tab w:val="clear" w:pos="420"/>
        </w:tabs>
        <w:ind w:left="0" w:firstLine="6"/>
        <w:rPr>
          <w:b/>
          <w:bCs/>
          <w:lang w:val="el-GR"/>
        </w:rPr>
      </w:pPr>
      <w:r w:rsidRPr="00422580">
        <w:rPr>
          <w:b/>
          <w:bCs/>
          <w:lang w:val="el-GR"/>
        </w:rPr>
        <w:t>Επιτροπή Παραλαβής Έργου (ΕΠΕ)</w:t>
      </w:r>
    </w:p>
    <w:p w14:paraId="5F0E6519" w14:textId="778F4020" w:rsidR="00BF36BB" w:rsidRPr="00422580" w:rsidRDefault="00BF36BB" w:rsidP="00BF36BB">
      <w:pPr>
        <w:rPr>
          <w:lang w:val="el-GR"/>
        </w:rPr>
      </w:pPr>
      <w:r w:rsidRPr="00422580">
        <w:rPr>
          <w:lang w:val="el-GR"/>
        </w:rPr>
        <w:t>Για την παραλαβή των παρεχόμενων υπηρεσιών ή/και παραδοτέων του Έργου, θα οριστεί «Επιτροπή  Παραλαβής Έργου (ΕΠΕ</w:t>
      </w:r>
      <w:r w:rsidR="00377F5A" w:rsidRPr="00377F5A">
        <w:rPr>
          <w:lang w:val="el-GR"/>
        </w:rPr>
        <w:t>) (τριμελής ή πενταμελής</w:t>
      </w:r>
      <w:r w:rsidRPr="00422580">
        <w:rPr>
          <w:lang w:val="el-GR"/>
        </w:rPr>
        <w:t xml:space="preserve">)», σύμφωνα με </w:t>
      </w:r>
      <w:r w:rsidR="00377F5A" w:rsidRPr="00377F5A">
        <w:rPr>
          <w:lang w:val="el-GR"/>
        </w:rPr>
        <w:t>το άρθρο</w:t>
      </w:r>
      <w:r w:rsidRPr="00422580">
        <w:rPr>
          <w:lang w:val="el-GR"/>
        </w:rPr>
        <w:t xml:space="preserve"> 221 του ν. 4412/2016. </w:t>
      </w:r>
    </w:p>
    <w:p w14:paraId="464950F7" w14:textId="77777777" w:rsidR="00BF36BB" w:rsidRPr="00422580" w:rsidRDefault="00BF36BB" w:rsidP="00BF36BB">
      <w:pPr>
        <w:rPr>
          <w:lang w:val="el-GR"/>
        </w:rPr>
      </w:pPr>
    </w:p>
    <w:p w14:paraId="61E1B4E4" w14:textId="77777777" w:rsidR="002B7D7E" w:rsidRDefault="002B7D7E" w:rsidP="00307AEA">
      <w:pPr>
        <w:pStyle w:val="4"/>
        <w:numPr>
          <w:ilvl w:val="1"/>
          <w:numId w:val="14"/>
        </w:numPr>
        <w:tabs>
          <w:tab w:val="left" w:pos="993"/>
        </w:tabs>
        <w:rPr>
          <w:rFonts w:eastAsia="SimSun" w:cs="Tahoma"/>
          <w:szCs w:val="22"/>
          <w:lang w:val="el-GR"/>
        </w:rPr>
      </w:pPr>
      <w:bookmarkStart w:id="554" w:name="_Toc135302420"/>
      <w:bookmarkStart w:id="555" w:name="_Toc97194337"/>
      <w:bookmarkStart w:id="556" w:name="_Toc157445382"/>
      <w:bookmarkStart w:id="557" w:name="_Toc157790592"/>
      <w:bookmarkEnd w:id="554"/>
      <w:r w:rsidRPr="00EF2204">
        <w:rPr>
          <w:rFonts w:eastAsia="SimSun" w:cs="Tahoma"/>
          <w:szCs w:val="22"/>
          <w:lang w:val="el-GR"/>
        </w:rPr>
        <w:t>Υφιστάμενη Κατάσταση</w:t>
      </w:r>
      <w:bookmarkEnd w:id="555"/>
      <w:bookmarkEnd w:id="556"/>
      <w:bookmarkEnd w:id="557"/>
      <w:r w:rsidRPr="00EF2204">
        <w:rPr>
          <w:rFonts w:eastAsia="SimSun" w:cs="Tahoma"/>
          <w:szCs w:val="22"/>
          <w:lang w:val="el-GR"/>
        </w:rPr>
        <w:t xml:space="preserve"> </w:t>
      </w:r>
    </w:p>
    <w:p w14:paraId="4101332B" w14:textId="4DC7583F" w:rsidR="00CA2636" w:rsidRDefault="00CA2636" w:rsidP="00CA2636">
      <w:pPr>
        <w:rPr>
          <w:lang w:val="el-GR"/>
        </w:rPr>
      </w:pPr>
      <w:r w:rsidRPr="00CA2636">
        <w:rPr>
          <w:lang w:val="el-GR"/>
        </w:rPr>
        <w:t xml:space="preserve">Το Υπουργείο Ψηφιακής Διακυβέρνησης, Γενική Γραμματεία Τηλεπικοινωνιών και Ταχυδρομείων- Ελληνική Δημοκρατία, εστιάζει στην ανάπτυξη μιας ολοκληρωμένης εθνικής στρατηγικής </w:t>
      </w:r>
      <w:r w:rsidR="00425283">
        <w:rPr>
          <w:lang w:val="el-GR"/>
        </w:rPr>
        <w:t xml:space="preserve">τόσο </w:t>
      </w:r>
      <w:r w:rsidRPr="00CA2636">
        <w:rPr>
          <w:lang w:val="el-GR"/>
        </w:rPr>
        <w:t>για τη χρήση της τεχνολογίας Internet of Things (IoT)</w:t>
      </w:r>
      <w:r w:rsidR="00425283">
        <w:rPr>
          <w:lang w:val="el-GR"/>
        </w:rPr>
        <w:t xml:space="preserve"> όσο και για τη χρήση </w:t>
      </w:r>
      <w:r w:rsidR="009B6695" w:rsidRPr="009B6695">
        <w:rPr>
          <w:lang w:val="el-GR"/>
        </w:rPr>
        <w:t>Μη-Επανδρωμέ</w:t>
      </w:r>
      <w:r w:rsidR="009B6695">
        <w:rPr>
          <w:lang w:val="el-GR"/>
        </w:rPr>
        <w:t>νων</w:t>
      </w:r>
      <w:r w:rsidR="009B6695" w:rsidRPr="009B6695">
        <w:rPr>
          <w:lang w:val="el-GR"/>
        </w:rPr>
        <w:t xml:space="preserve"> Οχ</w:t>
      </w:r>
      <w:r w:rsidR="009B6695">
        <w:rPr>
          <w:lang w:val="el-GR"/>
        </w:rPr>
        <w:t>η</w:t>
      </w:r>
      <w:r w:rsidR="009B6695" w:rsidRPr="009B6695">
        <w:rPr>
          <w:lang w:val="el-GR"/>
        </w:rPr>
        <w:t>μ</w:t>
      </w:r>
      <w:r w:rsidR="009B6695">
        <w:rPr>
          <w:lang w:val="el-GR"/>
        </w:rPr>
        <w:t>άτων</w:t>
      </w:r>
      <w:r w:rsidRPr="00CA2636">
        <w:rPr>
          <w:lang w:val="el-GR"/>
        </w:rPr>
        <w:t>. Στόχος της μελέτης είναι η μεγιστοποίηση των οφελών για την κοινωνία και την οικονομία</w:t>
      </w:r>
      <w:r w:rsidR="00180563">
        <w:rPr>
          <w:lang w:val="el-GR"/>
        </w:rPr>
        <w:t xml:space="preserve"> μέσα </w:t>
      </w:r>
      <w:r w:rsidR="00E46377">
        <w:rPr>
          <w:lang w:val="el-GR"/>
        </w:rPr>
        <w:t xml:space="preserve">και </w:t>
      </w:r>
      <w:r w:rsidRPr="00CA2636">
        <w:rPr>
          <w:lang w:val="el-GR"/>
        </w:rPr>
        <w:t xml:space="preserve">η δημιουργία ενός ευνοϊκού περιβάλλοντος για την ανάπτυξη και χρήση της τεχνολογίας IoT </w:t>
      </w:r>
      <w:r w:rsidR="00E46377">
        <w:rPr>
          <w:lang w:val="el-GR"/>
        </w:rPr>
        <w:t xml:space="preserve">και </w:t>
      </w:r>
      <w:r w:rsidR="009B6695" w:rsidRPr="009B6695">
        <w:rPr>
          <w:lang w:val="el-GR"/>
        </w:rPr>
        <w:t xml:space="preserve">Μη-Επανδρωμένων Οχημάτων </w:t>
      </w:r>
      <w:r w:rsidRPr="00CA2636">
        <w:rPr>
          <w:lang w:val="el-GR"/>
        </w:rPr>
        <w:t>στην Ελλάδα και η υποστήριξη της ανάπτυξης μιας ανταγωνιστικής και καινοτόμου βιομηχανίας</w:t>
      </w:r>
      <w:r w:rsidR="00E46377">
        <w:rPr>
          <w:lang w:val="el-GR"/>
        </w:rPr>
        <w:t>.</w:t>
      </w:r>
    </w:p>
    <w:p w14:paraId="44710CF9" w14:textId="4DD73B33" w:rsidR="00E46377" w:rsidRPr="00E46377" w:rsidRDefault="00E46377" w:rsidP="00CA2636">
      <w:pPr>
        <w:rPr>
          <w:b/>
          <w:bCs/>
          <w:lang w:val="el-GR"/>
        </w:rPr>
      </w:pPr>
      <w:r w:rsidRPr="00E46377">
        <w:rPr>
          <w:b/>
          <w:bCs/>
          <w:lang w:val="el-GR"/>
        </w:rPr>
        <w:t>Εθνικής στρατηγική για το Internet of Things (IoT)</w:t>
      </w:r>
      <w:r>
        <w:rPr>
          <w:b/>
          <w:bCs/>
          <w:lang w:val="el-GR"/>
        </w:rPr>
        <w:t>:</w:t>
      </w:r>
    </w:p>
    <w:p w14:paraId="21CC38A6" w14:textId="77777777" w:rsidR="00CA2636" w:rsidRPr="00CA2636" w:rsidRDefault="00CA2636" w:rsidP="00CA2636">
      <w:pPr>
        <w:rPr>
          <w:lang w:val="el-GR"/>
        </w:rPr>
      </w:pPr>
      <w:r w:rsidRPr="00CA2636">
        <w:rPr>
          <w:lang w:val="el-GR"/>
        </w:rPr>
        <w:t>Η μελέτη IoT θα εστιάσει στους ακόλουθους τομείς:</w:t>
      </w:r>
    </w:p>
    <w:p w14:paraId="26C855FD" w14:textId="6680661E" w:rsidR="00CA2636" w:rsidRPr="003E0730" w:rsidRDefault="003E0730" w:rsidP="003E0730">
      <w:pPr>
        <w:rPr>
          <w:b/>
          <w:bCs/>
          <w:lang w:val="el-GR"/>
        </w:rPr>
      </w:pPr>
      <w:r w:rsidRPr="003E0730">
        <w:rPr>
          <w:b/>
          <w:bCs/>
          <w:lang w:val="el-GR"/>
        </w:rPr>
        <w:t>Ανάπτυξη Υποδομών:</w:t>
      </w:r>
    </w:p>
    <w:p w14:paraId="0D350620" w14:textId="77777777" w:rsidR="00752703" w:rsidRPr="00380E69" w:rsidRDefault="00752703" w:rsidP="00752703">
      <w:pPr>
        <w:rPr>
          <w:rFonts w:eastAsia="SimSun"/>
          <w:lang w:val="el-GR"/>
        </w:rPr>
      </w:pPr>
      <w:r w:rsidRPr="00752703">
        <w:rPr>
          <w:rFonts w:eastAsia="SimSun"/>
          <w:lang w:val="el-GR"/>
        </w:rPr>
        <w:lastRenderedPageBreak/>
        <w:t xml:space="preserve">• Ανάπτυξη και επέκταση δικτύων 5G για την παροχή συνδεσιμότητας υψηλής ταχύτητας για </w:t>
      </w:r>
      <w:r w:rsidRPr="00380E69">
        <w:rPr>
          <w:rFonts w:eastAsia="SimSun"/>
          <w:lang w:val="el-GR"/>
        </w:rPr>
        <w:t>εφαρμογές IoT</w:t>
      </w:r>
    </w:p>
    <w:p w14:paraId="1A96AE06" w14:textId="2D6EC2D4" w:rsidR="00752703" w:rsidRPr="00380E69" w:rsidRDefault="00752703" w:rsidP="00E63611">
      <w:pPr>
        <w:pStyle w:val="aff"/>
        <w:numPr>
          <w:ilvl w:val="0"/>
          <w:numId w:val="41"/>
        </w:numPr>
        <w:ind w:left="0" w:firstLine="0"/>
        <w:rPr>
          <w:rFonts w:eastAsia="SimSun"/>
          <w:lang w:val="el-GR"/>
        </w:rPr>
      </w:pPr>
      <w:r w:rsidRPr="00380E69">
        <w:rPr>
          <w:rFonts w:eastAsia="SimSun"/>
          <w:lang w:val="el-GR"/>
        </w:rPr>
        <w:t>Ανάπτυξη άλλων πρωτοκόλλων δικτύωσης ευρείας περιοχής χαμηλής ισχύος όπως LoRaWAN, Sigfox, Narrowband IoT (NB-IoT), LTE-M για εφαρμογές IoT που απαιτούν επικοινωνία μεγάλης εμβέλειας, χαμηλό ρυθμό δεδομένων και χαμηλή κατανάλωση ενέργειας.</w:t>
      </w:r>
    </w:p>
    <w:p w14:paraId="43136F56" w14:textId="7A395615" w:rsidR="00752703" w:rsidRPr="00380E69" w:rsidRDefault="00752703" w:rsidP="00752703">
      <w:pPr>
        <w:rPr>
          <w:rFonts w:eastAsia="SimSun"/>
          <w:lang w:val="el-GR"/>
        </w:rPr>
      </w:pPr>
      <w:r w:rsidRPr="00380E69">
        <w:rPr>
          <w:rFonts w:eastAsia="SimSun"/>
          <w:lang w:val="el-GR"/>
        </w:rPr>
        <w:t>• Ανάπτυξη πρωτοκόλλων ασύρματης επικοινωνίας μικρής εμβέλειας όπως Zigbee, Bluetooth Low Energy (BLE) για εσωτερικές εφαρμογές IoT και εφαρμογές έξυπνου σπιτιού.</w:t>
      </w:r>
    </w:p>
    <w:p w14:paraId="369D222E" w14:textId="77777777" w:rsidR="00752703" w:rsidRPr="00380E69" w:rsidRDefault="00752703" w:rsidP="00752703">
      <w:pPr>
        <w:rPr>
          <w:rFonts w:eastAsia="SimSun"/>
          <w:lang w:val="el-GR"/>
        </w:rPr>
      </w:pPr>
      <w:r w:rsidRPr="00380E69">
        <w:rPr>
          <w:rFonts w:eastAsia="SimSun"/>
          <w:lang w:val="el-GR"/>
        </w:rPr>
        <w:t>• Ανάπτυξη δυνατοτήτων αποθήκευσης, διαχείρισης και ανάλυσης δεδομένων για την υποστήριξη του μεγάλου όγκου δεδομένων που παράγονται από λύσεις IoT.</w:t>
      </w:r>
    </w:p>
    <w:p w14:paraId="0E2A5D26" w14:textId="1336C12A" w:rsidR="00752703" w:rsidRPr="00380E69" w:rsidRDefault="00752703" w:rsidP="00E63611">
      <w:pPr>
        <w:pStyle w:val="aff"/>
        <w:numPr>
          <w:ilvl w:val="0"/>
          <w:numId w:val="42"/>
        </w:numPr>
        <w:ind w:left="0" w:firstLine="0"/>
        <w:rPr>
          <w:rFonts w:eastAsia="SimSun"/>
          <w:lang w:val="el-GR"/>
        </w:rPr>
      </w:pPr>
      <w:r w:rsidRPr="00380E69">
        <w:rPr>
          <w:rFonts w:eastAsia="SimSun"/>
          <w:lang w:val="el-GR"/>
        </w:rPr>
        <w:t>Η κατασκευή δοκιμαστικών πεδίων IoT για την υποστήριξη της ανάπτυξης και δοκιμής νέων τεχνολογιών και εφαρμογών.</w:t>
      </w:r>
    </w:p>
    <w:p w14:paraId="11E41D1C" w14:textId="78F5F0F8" w:rsidR="003E0730" w:rsidRPr="003E0730" w:rsidRDefault="003E0730" w:rsidP="003E0730">
      <w:pPr>
        <w:rPr>
          <w:rFonts w:eastAsia="SimSun"/>
          <w:b/>
          <w:bCs/>
          <w:lang w:val="el-GR"/>
        </w:rPr>
      </w:pPr>
      <w:r w:rsidRPr="003E0730">
        <w:rPr>
          <w:rFonts w:eastAsia="SimSun"/>
          <w:b/>
          <w:bCs/>
          <w:lang w:val="el-GR"/>
        </w:rPr>
        <w:t>Πολιτική και Κανονισμοί</w:t>
      </w:r>
    </w:p>
    <w:p w14:paraId="773D8725" w14:textId="548A3CFB" w:rsidR="003E0730" w:rsidRPr="003E0730" w:rsidRDefault="003E0730" w:rsidP="00752703">
      <w:pPr>
        <w:rPr>
          <w:rFonts w:eastAsia="SimSun"/>
          <w:lang w:val="el-GR"/>
        </w:rPr>
      </w:pPr>
      <w:r w:rsidRPr="003E0730">
        <w:rPr>
          <w:rFonts w:eastAsia="SimSun"/>
          <w:lang w:val="el-GR"/>
        </w:rPr>
        <w:t>• Η ανάπτυξη πολιτικών και κανονισμών για τη δημιουργία ενός ευνοϊκού περιβάλλοντος για την ανάπτυξη και τη χρήση της τεχνολογίας IoT.</w:t>
      </w:r>
    </w:p>
    <w:p w14:paraId="0E769DB1" w14:textId="61F88A67" w:rsidR="003E0730" w:rsidRPr="003E0730" w:rsidRDefault="003E0730" w:rsidP="003E0730">
      <w:pPr>
        <w:rPr>
          <w:rFonts w:eastAsia="SimSun"/>
          <w:lang w:val="el-GR"/>
        </w:rPr>
      </w:pPr>
      <w:r w:rsidRPr="003E0730">
        <w:rPr>
          <w:rFonts w:eastAsia="SimSun"/>
          <w:lang w:val="el-GR"/>
        </w:rPr>
        <w:t>• Εναρμόνιση των κανονισμών μεταξύ διαφόρων τομέων για να καταστεί δυνατή η ανάπτυξη και η χρήση λύσεων IoT.</w:t>
      </w:r>
    </w:p>
    <w:p w14:paraId="778C3D87" w14:textId="566FBBE6" w:rsidR="003E0730" w:rsidRPr="003E0730" w:rsidRDefault="003E0730" w:rsidP="003E0730">
      <w:pPr>
        <w:rPr>
          <w:rFonts w:eastAsia="SimSun"/>
          <w:lang w:val="el-GR"/>
        </w:rPr>
      </w:pPr>
      <w:r w:rsidRPr="003E0730">
        <w:rPr>
          <w:rFonts w:eastAsia="SimSun"/>
          <w:lang w:val="el-GR"/>
        </w:rPr>
        <w:t>• Προώθηση της προστασίας και της ασφάλειας των δεδομένων.</w:t>
      </w:r>
    </w:p>
    <w:p w14:paraId="5A216704" w14:textId="0A272A44" w:rsidR="003E0730" w:rsidRPr="003E0730" w:rsidRDefault="003E0730" w:rsidP="003E0730">
      <w:pPr>
        <w:rPr>
          <w:rFonts w:eastAsia="SimSun"/>
          <w:lang w:val="el-GR"/>
        </w:rPr>
      </w:pPr>
      <w:r w:rsidRPr="003E0730">
        <w:rPr>
          <w:rFonts w:eastAsia="SimSun"/>
          <w:lang w:val="el-GR"/>
        </w:rPr>
        <w:t>• Ενθάρρυνση της τυποποίησης προκειμένου να διασφαλιστεί η διαλειτουργικότητα και η ασφάλεια των λύσεων IoT.</w:t>
      </w:r>
    </w:p>
    <w:p w14:paraId="4E79F1C6" w14:textId="798713EF" w:rsidR="003E0730" w:rsidRPr="003E0730" w:rsidRDefault="003E0730" w:rsidP="003E0730">
      <w:pPr>
        <w:rPr>
          <w:rFonts w:eastAsia="SimSun"/>
          <w:lang w:val="el-GR"/>
        </w:rPr>
      </w:pPr>
      <w:r w:rsidRPr="003E0730">
        <w:rPr>
          <w:rFonts w:eastAsia="SimSun"/>
          <w:lang w:val="el-GR"/>
        </w:rPr>
        <w:t>• Υποστήριξη πολιτικών ανοικτών δεδομένων, όπου είναι εφικτό, για την προώθηση της διαφάνειας και της καινοτομίας</w:t>
      </w:r>
    </w:p>
    <w:p w14:paraId="0EEABC50" w14:textId="5E46F738" w:rsidR="003E0730" w:rsidRPr="003E0730" w:rsidRDefault="003E0730" w:rsidP="003E0730">
      <w:pPr>
        <w:rPr>
          <w:rFonts w:eastAsia="SimSun"/>
          <w:b/>
          <w:bCs/>
          <w:lang w:val="el-GR"/>
        </w:rPr>
      </w:pPr>
      <w:r w:rsidRPr="003E0730">
        <w:rPr>
          <w:rFonts w:eastAsia="SimSun"/>
          <w:b/>
          <w:bCs/>
          <w:lang w:val="el-GR"/>
        </w:rPr>
        <w:t>Έρευνα και Ανάπτυξη</w:t>
      </w:r>
    </w:p>
    <w:p w14:paraId="3D1A0055" w14:textId="785AA5A0" w:rsidR="003E0730" w:rsidRPr="003E0730" w:rsidRDefault="003E0730" w:rsidP="003E0730">
      <w:pPr>
        <w:rPr>
          <w:rFonts w:eastAsia="SimSun"/>
          <w:lang w:val="el-GR"/>
        </w:rPr>
      </w:pPr>
      <w:r w:rsidRPr="003E0730">
        <w:rPr>
          <w:rFonts w:eastAsia="SimSun"/>
          <w:lang w:val="el-GR"/>
        </w:rPr>
        <w:t>• Αύξηση της χρηματοδότησης για ακαδημαϊκή έρευνα με σκοπό την ανάπτυξη νέων τεχνολογιών και εφαρμογών.</w:t>
      </w:r>
    </w:p>
    <w:p w14:paraId="298B9FC9" w14:textId="50949116" w:rsidR="003E0730" w:rsidRPr="003E0730" w:rsidRDefault="003E0730" w:rsidP="003E0730">
      <w:pPr>
        <w:rPr>
          <w:rFonts w:eastAsia="SimSun"/>
          <w:lang w:val="el-GR"/>
        </w:rPr>
      </w:pPr>
      <w:r w:rsidRPr="003E0730">
        <w:rPr>
          <w:rFonts w:eastAsia="SimSun"/>
          <w:lang w:val="el-GR"/>
        </w:rPr>
        <w:t>• Αύξηση της χρηματοδότησης για εταιρείες που εργάζονται σε έργα IoT προκειμένου να υποστηρίξουν την εμπορευματοποίηση νέων προϊόντων και υπηρεσιών.</w:t>
      </w:r>
    </w:p>
    <w:p w14:paraId="4DDA4D07" w14:textId="6386F4FC" w:rsidR="003E0730" w:rsidRPr="003E0730" w:rsidRDefault="003E0730" w:rsidP="003E0730">
      <w:pPr>
        <w:rPr>
          <w:rFonts w:eastAsia="SimSun"/>
          <w:lang w:val="el-GR"/>
        </w:rPr>
      </w:pPr>
      <w:r w:rsidRPr="003E0730">
        <w:rPr>
          <w:rFonts w:eastAsia="SimSun"/>
          <w:lang w:val="el-GR"/>
        </w:rPr>
        <w:t>•</w:t>
      </w:r>
      <w:r w:rsidRPr="00380E69">
        <w:rPr>
          <w:rFonts w:eastAsia="SimSun"/>
          <w:lang w:val="el-GR"/>
        </w:rPr>
        <w:t xml:space="preserve"> </w:t>
      </w:r>
      <w:r w:rsidRPr="003E0730">
        <w:rPr>
          <w:rFonts w:eastAsia="SimSun"/>
          <w:lang w:val="el-GR"/>
        </w:rPr>
        <w:t>Ενθάρρυνση της συνεργασία</w:t>
      </w:r>
    </w:p>
    <w:p w14:paraId="2D43C81D" w14:textId="77777777" w:rsidR="003E0730" w:rsidRPr="003E0730" w:rsidRDefault="003E0730" w:rsidP="003E0730">
      <w:pPr>
        <w:rPr>
          <w:rFonts w:eastAsia="SimSun"/>
          <w:b/>
          <w:bCs/>
          <w:lang w:val="el-GR"/>
        </w:rPr>
      </w:pPr>
      <w:r w:rsidRPr="003E0730">
        <w:rPr>
          <w:rFonts w:eastAsia="SimSun"/>
          <w:b/>
          <w:bCs/>
          <w:lang w:val="el-GR"/>
        </w:rPr>
        <w:t>Ανάπτυξη Ανθρώπινου Κεφαλαίου</w:t>
      </w:r>
    </w:p>
    <w:p w14:paraId="1C60D5E2" w14:textId="359798E2" w:rsidR="003E0730" w:rsidRPr="003E0730" w:rsidRDefault="003E0730" w:rsidP="003E0730">
      <w:pPr>
        <w:rPr>
          <w:rFonts w:eastAsia="SimSun"/>
          <w:lang w:val="el-GR"/>
        </w:rPr>
      </w:pPr>
      <w:r w:rsidRPr="003E0730">
        <w:rPr>
          <w:rFonts w:eastAsia="SimSun"/>
          <w:lang w:val="el-GR"/>
        </w:rPr>
        <w:t>• Ανάπτυξη προγραμμάτων εκπαίδευσης και κατάρτισης για να βοηθήσει τους πολίτες να αναπτύξουν τις δεξιότητες που χρειάζονται για να εργαστούν με τεχνολογίες IoT.</w:t>
      </w:r>
    </w:p>
    <w:p w14:paraId="49F9EE4E" w14:textId="140543A9" w:rsidR="003E0730" w:rsidRPr="003E0730" w:rsidRDefault="003E0730" w:rsidP="003E0730">
      <w:pPr>
        <w:rPr>
          <w:rFonts w:eastAsia="SimSun"/>
          <w:lang w:val="el-GR"/>
        </w:rPr>
      </w:pPr>
      <w:r w:rsidRPr="003E0730">
        <w:rPr>
          <w:rFonts w:eastAsia="SimSun"/>
          <w:lang w:val="el-GR"/>
        </w:rPr>
        <w:t>• Ενθάρρυνση της συμμετοχής των πολιτών σε έργα και πρωτοβουλίες που σχετίζονται με το Διαδίκτυο των Πραγμάτων, προκειμένου να αναπτυχθεί πρακτική εμπειρία.</w:t>
      </w:r>
    </w:p>
    <w:p w14:paraId="143810D0" w14:textId="089D1FD9" w:rsidR="003E0730" w:rsidRPr="003E0730" w:rsidRDefault="003E0730" w:rsidP="003E0730">
      <w:pPr>
        <w:rPr>
          <w:rFonts w:eastAsia="SimSun"/>
          <w:lang w:val="el-GR"/>
        </w:rPr>
      </w:pPr>
      <w:r w:rsidRPr="003E0730">
        <w:rPr>
          <w:rFonts w:eastAsia="SimSun"/>
          <w:lang w:val="el-GR"/>
        </w:rPr>
        <w:t>•</w:t>
      </w:r>
      <w:r w:rsidRPr="00380E69">
        <w:rPr>
          <w:rFonts w:eastAsia="SimSun"/>
          <w:lang w:val="el-GR"/>
        </w:rPr>
        <w:t xml:space="preserve"> </w:t>
      </w:r>
      <w:r w:rsidRPr="003E0730">
        <w:rPr>
          <w:rFonts w:eastAsia="SimSun"/>
          <w:lang w:val="el-GR"/>
        </w:rPr>
        <w:t>Καινοτομία και Επιχειρηματικότητα</w:t>
      </w:r>
    </w:p>
    <w:p w14:paraId="45E9B34F" w14:textId="54CF3EEE" w:rsidR="003E0730" w:rsidRPr="003E0730" w:rsidRDefault="003E0730" w:rsidP="003E0730">
      <w:pPr>
        <w:rPr>
          <w:rFonts w:eastAsia="SimSun"/>
          <w:lang w:val="el-GR"/>
        </w:rPr>
      </w:pPr>
      <w:r w:rsidRPr="003E0730">
        <w:rPr>
          <w:rFonts w:eastAsia="SimSun"/>
          <w:lang w:val="el-GR"/>
        </w:rPr>
        <w:t>• Παροχή φορολογικών κινήτρων ή άλλων μορφών οικονομικής βοήθειας σε εταιρείες που εργάζονται σε έργα IoT.</w:t>
      </w:r>
    </w:p>
    <w:p w14:paraId="767350CB" w14:textId="3DB9525B" w:rsidR="00260DCC" w:rsidRDefault="003E0730" w:rsidP="003E0730">
      <w:pPr>
        <w:rPr>
          <w:rFonts w:eastAsia="SimSun"/>
          <w:lang w:val="el-GR"/>
        </w:rPr>
      </w:pPr>
      <w:r w:rsidRPr="003E0730">
        <w:rPr>
          <w:rFonts w:eastAsia="SimSun"/>
          <w:lang w:val="el-GR"/>
        </w:rPr>
        <w:t>• Ενθάρρυνση της δημιουργίας θερμοκοιτίδων και επιταχυντών για νεοσύστατες επιχειρήσεις που σχετίζονται με το IoT.</w:t>
      </w:r>
    </w:p>
    <w:p w14:paraId="3250A258" w14:textId="77777777" w:rsidR="00F27EF9" w:rsidRDefault="00F27EF9" w:rsidP="003E0730">
      <w:pPr>
        <w:rPr>
          <w:rFonts w:eastAsia="SimSun"/>
          <w:lang w:val="el-GR"/>
        </w:rPr>
      </w:pPr>
    </w:p>
    <w:p w14:paraId="7D1F92B3" w14:textId="669689EA" w:rsidR="008120E9" w:rsidRPr="00E46377" w:rsidRDefault="008120E9" w:rsidP="008120E9">
      <w:pPr>
        <w:rPr>
          <w:b/>
          <w:bCs/>
          <w:lang w:val="el-GR"/>
        </w:rPr>
      </w:pPr>
      <w:r w:rsidRPr="00E46377">
        <w:rPr>
          <w:b/>
          <w:bCs/>
          <w:lang w:val="el-GR"/>
        </w:rPr>
        <w:t>Εθνικής στρατηγική για τ</w:t>
      </w:r>
      <w:r w:rsidR="008A5FA9">
        <w:rPr>
          <w:b/>
          <w:bCs/>
          <w:lang w:val="el-GR"/>
        </w:rPr>
        <w:t xml:space="preserve">ον τομέα των </w:t>
      </w:r>
      <w:r w:rsidR="008A5FA9" w:rsidRPr="008A5FA9">
        <w:rPr>
          <w:b/>
          <w:bCs/>
          <w:lang w:val="el-GR"/>
        </w:rPr>
        <w:t>Μη-Επανδρωμένων Οχημάτων</w:t>
      </w:r>
      <w:r w:rsidR="008A5FA9">
        <w:rPr>
          <w:b/>
          <w:bCs/>
          <w:lang w:val="el-GR"/>
        </w:rPr>
        <w:t>:</w:t>
      </w:r>
    </w:p>
    <w:p w14:paraId="6676E6E5" w14:textId="727F9EE1" w:rsidR="00A11A85" w:rsidRPr="00A11A85" w:rsidRDefault="00771306" w:rsidP="00A11A85">
      <w:pPr>
        <w:rPr>
          <w:rFonts w:eastAsia="SimSun"/>
          <w:lang w:val="el-GR"/>
        </w:rPr>
      </w:pPr>
      <w:r>
        <w:rPr>
          <w:rFonts w:eastAsia="SimSun"/>
          <w:lang w:val="el-GR"/>
        </w:rPr>
        <w:t xml:space="preserve">Παράλληλα με την </w:t>
      </w:r>
      <w:r w:rsidR="00FB3007">
        <w:rPr>
          <w:rFonts w:eastAsia="SimSun"/>
          <w:lang w:val="el-GR"/>
        </w:rPr>
        <w:t xml:space="preserve">ανάγκη για </w:t>
      </w:r>
      <w:r w:rsidR="00FB3007" w:rsidRPr="00FB3007">
        <w:rPr>
          <w:rFonts w:eastAsia="SimSun"/>
          <w:lang w:val="el-GR"/>
        </w:rPr>
        <w:t>ανάπτυξη μιας ολοκληρωμένης εθνικής στρατηγικής για τη χρήση της τεχνολογίας Internet of Things (IoT)</w:t>
      </w:r>
      <w:r w:rsidR="00FB3007">
        <w:rPr>
          <w:rFonts w:eastAsia="SimSun"/>
          <w:lang w:val="el-GR"/>
        </w:rPr>
        <w:t xml:space="preserve">, </w:t>
      </w:r>
      <w:r w:rsidR="00A11A85" w:rsidRPr="00A11A85">
        <w:rPr>
          <w:rFonts w:eastAsia="SimSun"/>
          <w:lang w:val="el-GR"/>
        </w:rPr>
        <w:t xml:space="preserve">υπάρχει  έλλειψη συνεκτικής  ρύθμισης </w:t>
      </w:r>
      <w:r w:rsidR="008A5FA9">
        <w:rPr>
          <w:rFonts w:eastAsia="SimSun"/>
          <w:lang w:val="el-GR"/>
        </w:rPr>
        <w:t xml:space="preserve">στον τομέα των </w:t>
      </w:r>
      <w:r w:rsidR="008A5FA9" w:rsidRPr="008A5FA9">
        <w:rPr>
          <w:rFonts w:eastAsia="SimSun"/>
          <w:lang w:val="el-GR"/>
        </w:rPr>
        <w:t>Μη-Επανδρωμένων Οχημάτων</w:t>
      </w:r>
      <w:r w:rsidR="008A5FA9">
        <w:rPr>
          <w:rFonts w:eastAsia="SimSun"/>
          <w:lang w:val="el-GR"/>
        </w:rPr>
        <w:t xml:space="preserve"> (</w:t>
      </w:r>
      <w:r w:rsidR="00A11A85" w:rsidRPr="00A11A85">
        <w:rPr>
          <w:rFonts w:eastAsia="SimSun"/>
          <w:lang w:val="el-GR"/>
        </w:rPr>
        <w:t xml:space="preserve">Drones) σε πολλές χώρες, οδηγώντας σε πιθανούς κινδύνους για την ασφάλεια, την προστασία και την ιδιωτικότητα. Επιπλέον, η ταχεία ανάπτυξη της </w:t>
      </w:r>
      <w:r w:rsidR="008A5FA9">
        <w:rPr>
          <w:rFonts w:eastAsia="SimSun"/>
          <w:lang w:val="el-GR"/>
        </w:rPr>
        <w:t xml:space="preserve">συγκεκριμένης </w:t>
      </w:r>
      <w:r w:rsidR="00A11A85" w:rsidRPr="00A11A85">
        <w:rPr>
          <w:rFonts w:eastAsia="SimSun"/>
          <w:lang w:val="el-GR"/>
        </w:rPr>
        <w:lastRenderedPageBreak/>
        <w:t>βιομηχανίας παρουσιάζει οικονομικές ευκαιρίες που θα μπορούσαν να αξιοποιηθούν  για την προώθηση της καινοτομίας και της  ανάπτυξης, αλλά αυτές οι ευκαιρίες δεν υλοποιούνται πλήρως λόγω έλλειψης συντονισμένου σχεδιασμού και επενδύσεων.</w:t>
      </w:r>
    </w:p>
    <w:p w14:paraId="7A84D9B2" w14:textId="5B26B26C" w:rsidR="00A11A85" w:rsidRPr="00A11A85" w:rsidRDefault="00A11A85" w:rsidP="00A11A85">
      <w:pPr>
        <w:rPr>
          <w:rFonts w:eastAsia="SimSun"/>
          <w:lang w:val="el-GR"/>
        </w:rPr>
      </w:pPr>
      <w:r w:rsidRPr="00A11A85">
        <w:rPr>
          <w:rFonts w:eastAsia="SimSun"/>
          <w:lang w:val="el-GR"/>
        </w:rPr>
        <w:t xml:space="preserve">Βασικός στόχος της εθνικής στρατηγικής για τα </w:t>
      </w:r>
      <w:r w:rsidR="008A5FA9" w:rsidRPr="008A5FA9">
        <w:rPr>
          <w:rFonts w:eastAsia="SimSun"/>
          <w:lang w:val="el-GR"/>
        </w:rPr>
        <w:t>Μη-Επανδρωμέν</w:t>
      </w:r>
      <w:r w:rsidR="008A5FA9">
        <w:rPr>
          <w:rFonts w:eastAsia="SimSun"/>
          <w:lang w:val="el-GR"/>
        </w:rPr>
        <w:t>α</w:t>
      </w:r>
      <w:r w:rsidR="008A5FA9" w:rsidRPr="008A5FA9">
        <w:rPr>
          <w:rFonts w:eastAsia="SimSun"/>
          <w:lang w:val="el-GR"/>
        </w:rPr>
        <w:t xml:space="preserve"> Οχ</w:t>
      </w:r>
      <w:r w:rsidR="008A5FA9">
        <w:rPr>
          <w:rFonts w:eastAsia="SimSun"/>
          <w:lang w:val="el-GR"/>
        </w:rPr>
        <w:t>ή</w:t>
      </w:r>
      <w:r w:rsidR="008A5FA9" w:rsidRPr="008A5FA9">
        <w:rPr>
          <w:rFonts w:eastAsia="SimSun"/>
          <w:lang w:val="el-GR"/>
        </w:rPr>
        <w:t>μ</w:t>
      </w:r>
      <w:r w:rsidR="008A5FA9">
        <w:rPr>
          <w:rFonts w:eastAsia="SimSun"/>
          <w:lang w:val="el-GR"/>
        </w:rPr>
        <w:t>α</w:t>
      </w:r>
      <w:r w:rsidR="008A5FA9" w:rsidRPr="008A5FA9">
        <w:rPr>
          <w:rFonts w:eastAsia="SimSun"/>
          <w:lang w:val="el-GR"/>
        </w:rPr>
        <w:t>τ</w:t>
      </w:r>
      <w:r w:rsidR="008A5FA9">
        <w:rPr>
          <w:rFonts w:eastAsia="SimSun"/>
          <w:lang w:val="el-GR"/>
        </w:rPr>
        <w:t>α</w:t>
      </w:r>
      <w:r w:rsidR="008A5FA9" w:rsidRPr="008A5FA9">
        <w:rPr>
          <w:rFonts w:eastAsia="SimSun"/>
          <w:lang w:val="el-GR"/>
        </w:rPr>
        <w:t xml:space="preserve"> </w:t>
      </w:r>
      <w:r w:rsidRPr="00A11A85">
        <w:rPr>
          <w:rFonts w:eastAsia="SimSun"/>
          <w:lang w:val="el-GR"/>
        </w:rPr>
        <w:t xml:space="preserve">είναι η θέσπιση ενός σαφούς και  συνεκτικού πλαισίου για την ασφαλή, υπεύθυνη και ρυθμιζόμενη ενσωμάτωση τους στον εθνικό χώρο.  </w:t>
      </w:r>
    </w:p>
    <w:p w14:paraId="55A08131" w14:textId="77777777" w:rsidR="00A11A85" w:rsidRPr="00A11A85" w:rsidRDefault="00A11A85" w:rsidP="00A11A85">
      <w:pPr>
        <w:rPr>
          <w:rFonts w:eastAsia="SimSun"/>
          <w:lang w:val="el-GR"/>
        </w:rPr>
      </w:pPr>
      <w:r w:rsidRPr="00A11A85">
        <w:rPr>
          <w:rFonts w:eastAsia="SimSun"/>
          <w:lang w:val="el-GR"/>
        </w:rPr>
        <w:t>Συγκεκριμένα, η στρατηγική έχει ως στόχο:</w:t>
      </w:r>
    </w:p>
    <w:p w14:paraId="098914A3" w14:textId="393343B6" w:rsidR="00A11A85" w:rsidRPr="00227584" w:rsidRDefault="00A11A85" w:rsidP="00E63611">
      <w:pPr>
        <w:pStyle w:val="aff"/>
        <w:numPr>
          <w:ilvl w:val="0"/>
          <w:numId w:val="43"/>
        </w:numPr>
        <w:rPr>
          <w:rFonts w:eastAsia="SimSun"/>
          <w:lang w:val="el-GR"/>
        </w:rPr>
      </w:pPr>
      <w:r w:rsidRPr="00227584">
        <w:rPr>
          <w:rFonts w:eastAsia="SimSun"/>
          <w:lang w:val="el-GR"/>
        </w:rPr>
        <w:t xml:space="preserve">Προώθηση της ασφαλούς και υπεύθυνης χρήσης των </w:t>
      </w:r>
      <w:r w:rsidR="0007779A" w:rsidRPr="0007779A">
        <w:rPr>
          <w:rFonts w:eastAsia="SimSun"/>
          <w:lang w:val="el-GR"/>
        </w:rPr>
        <w:t xml:space="preserve">Μη-Επανδρωμένων Οχημάτων </w:t>
      </w:r>
      <w:r w:rsidRPr="00227584">
        <w:rPr>
          <w:rFonts w:eastAsia="SimSun"/>
          <w:lang w:val="el-GR"/>
        </w:rPr>
        <w:t>μέσω της ανάπτυξης σαφών και συνεπών κανονισμών και κατευθυντήριων γραμμών</w:t>
      </w:r>
    </w:p>
    <w:p w14:paraId="6AE970E7" w14:textId="12FD1507" w:rsidR="00A11A85" w:rsidRPr="00227584" w:rsidRDefault="00A11A85" w:rsidP="00E63611">
      <w:pPr>
        <w:pStyle w:val="aff"/>
        <w:numPr>
          <w:ilvl w:val="0"/>
          <w:numId w:val="43"/>
        </w:numPr>
        <w:rPr>
          <w:rFonts w:eastAsia="SimSun"/>
          <w:lang w:val="el-GR"/>
        </w:rPr>
      </w:pPr>
      <w:r w:rsidRPr="00227584">
        <w:rPr>
          <w:rFonts w:eastAsia="SimSun"/>
          <w:lang w:val="el-GR"/>
        </w:rPr>
        <w:t xml:space="preserve">Ενίσχυση της ασφάλειας και της ιδιωτικότητας των λειτουργιών των </w:t>
      </w:r>
      <w:r w:rsidR="0007779A" w:rsidRPr="0007779A">
        <w:rPr>
          <w:rFonts w:eastAsia="SimSun"/>
          <w:lang w:val="el-GR"/>
        </w:rPr>
        <w:t xml:space="preserve">Μη-Επανδρωμένων Οχημάτων </w:t>
      </w:r>
      <w:r w:rsidRPr="00227584">
        <w:rPr>
          <w:rFonts w:eastAsia="SimSun"/>
          <w:lang w:val="el-GR"/>
        </w:rPr>
        <w:t>μέσω  της εφαρμογής μέτρων όπως ασφαλή συστήματα επικοινωνίας και αναγνώρισης</w:t>
      </w:r>
    </w:p>
    <w:p w14:paraId="189D36E5" w14:textId="38D07A34" w:rsidR="00A11A85" w:rsidRPr="00227584" w:rsidRDefault="00A11A85" w:rsidP="00E63611">
      <w:pPr>
        <w:pStyle w:val="aff"/>
        <w:numPr>
          <w:ilvl w:val="0"/>
          <w:numId w:val="43"/>
        </w:numPr>
        <w:rPr>
          <w:rFonts w:eastAsia="SimSun"/>
          <w:lang w:val="el-GR"/>
        </w:rPr>
      </w:pPr>
      <w:r w:rsidRPr="00227584">
        <w:rPr>
          <w:rFonts w:eastAsia="SimSun"/>
          <w:lang w:val="el-GR"/>
        </w:rPr>
        <w:t xml:space="preserve">Προώθηση της ανάπτυξης της βιομηχανίας </w:t>
      </w:r>
      <w:r w:rsidR="0007779A" w:rsidRPr="0007779A">
        <w:rPr>
          <w:rFonts w:eastAsia="SimSun"/>
          <w:lang w:val="el-GR"/>
        </w:rPr>
        <w:t xml:space="preserve">Μη-Επανδρωμένων Οχημάτων </w:t>
      </w:r>
      <w:r w:rsidRPr="00227584">
        <w:rPr>
          <w:rFonts w:eastAsia="SimSun"/>
          <w:lang w:val="el-GR"/>
        </w:rPr>
        <w:t>με την προώθηση της έρευνας και της ανάπτυξης, την ενθάρρυνση των επενδύσεων και τη στήριξη της ανάπτυξης των μικρών και μεσαίων επιχειρήσεων.</w:t>
      </w:r>
    </w:p>
    <w:p w14:paraId="37257647" w14:textId="362DF084" w:rsidR="00F27EF9" w:rsidRPr="00227584" w:rsidRDefault="00A11A85" w:rsidP="00E63611">
      <w:pPr>
        <w:pStyle w:val="aff"/>
        <w:numPr>
          <w:ilvl w:val="0"/>
          <w:numId w:val="43"/>
        </w:numPr>
        <w:rPr>
          <w:rFonts w:eastAsia="SimSun"/>
          <w:lang w:val="el-GR"/>
        </w:rPr>
      </w:pPr>
      <w:r w:rsidRPr="00227584">
        <w:rPr>
          <w:rFonts w:eastAsia="SimSun"/>
          <w:lang w:val="el-GR"/>
        </w:rPr>
        <w:t xml:space="preserve">Προώθηση της χρήσης </w:t>
      </w:r>
      <w:r w:rsidR="0007779A" w:rsidRPr="0007779A">
        <w:rPr>
          <w:rFonts w:eastAsia="SimSun"/>
          <w:lang w:val="el-GR"/>
        </w:rPr>
        <w:t xml:space="preserve">Μη-Επανδρωμένων Οχημάτων </w:t>
      </w:r>
      <w:r w:rsidRPr="00227584">
        <w:rPr>
          <w:rFonts w:eastAsia="SimSun"/>
          <w:lang w:val="el-GR"/>
        </w:rPr>
        <w:t>προς όφελος της κοινωνίας, μεταξύ άλλων για την αντιμετώπιση  καταστροφών, την περιβαλλοντική παρακολούθηση και άλλες εφαρμογές δημόσιου συμφέροντος.</w:t>
      </w:r>
    </w:p>
    <w:p w14:paraId="02E5E2E0" w14:textId="77777777" w:rsidR="00F27EF9" w:rsidRDefault="00F27EF9" w:rsidP="003E0730">
      <w:pPr>
        <w:rPr>
          <w:rFonts w:eastAsia="SimSun"/>
          <w:lang w:val="el-GR"/>
        </w:rPr>
      </w:pPr>
    </w:p>
    <w:p w14:paraId="30EB7176" w14:textId="77777777" w:rsidR="00BD2EC4" w:rsidRDefault="00BD2EC4" w:rsidP="00CA2636">
      <w:pPr>
        <w:pStyle w:val="3"/>
        <w:numPr>
          <w:ilvl w:val="0"/>
          <w:numId w:val="22"/>
        </w:numPr>
        <w:rPr>
          <w:lang w:val="el-GR"/>
        </w:rPr>
      </w:pPr>
      <w:bookmarkStart w:id="558" w:name="_Ref40953149"/>
      <w:bookmarkStart w:id="559" w:name="_Toc97194338"/>
      <w:bookmarkStart w:id="560" w:name="_Toc97194472"/>
      <w:bookmarkStart w:id="561" w:name="_Toc118640419"/>
      <w:bookmarkStart w:id="562" w:name="_Toc157445383"/>
      <w:bookmarkStart w:id="563" w:name="_Toc157790593"/>
      <w:r w:rsidRPr="00603221">
        <w:rPr>
          <w:lang w:val="el-GR"/>
        </w:rPr>
        <w:t>Π</w:t>
      </w:r>
      <w:r>
        <w:rPr>
          <w:lang w:val="el-GR"/>
        </w:rPr>
        <w:t xml:space="preserve">εριγραφή </w:t>
      </w:r>
      <w:r w:rsidRPr="00603221">
        <w:rPr>
          <w:lang w:val="el-GR"/>
        </w:rPr>
        <w:t>Φ</w:t>
      </w:r>
      <w:r>
        <w:rPr>
          <w:lang w:val="el-GR"/>
        </w:rPr>
        <w:t xml:space="preserve">υσικού Αντικειμένου της </w:t>
      </w:r>
      <w:r w:rsidRPr="00603221">
        <w:rPr>
          <w:lang w:val="el-GR"/>
        </w:rPr>
        <w:t>Σ</w:t>
      </w:r>
      <w:bookmarkEnd w:id="558"/>
      <w:r>
        <w:rPr>
          <w:lang w:val="el-GR"/>
        </w:rPr>
        <w:t>ύμβασης</w:t>
      </w:r>
      <w:bookmarkEnd w:id="559"/>
      <w:bookmarkEnd w:id="560"/>
      <w:bookmarkEnd w:id="561"/>
      <w:bookmarkEnd w:id="562"/>
      <w:bookmarkEnd w:id="563"/>
    </w:p>
    <w:p w14:paraId="0870FE65" w14:textId="77777777" w:rsidR="00BD0298" w:rsidRPr="00EF2204" w:rsidRDefault="00BD0298" w:rsidP="00CA2636">
      <w:pPr>
        <w:pStyle w:val="4"/>
        <w:numPr>
          <w:ilvl w:val="1"/>
          <w:numId w:val="22"/>
        </w:numPr>
        <w:ind w:hanging="306"/>
        <w:rPr>
          <w:rFonts w:cs="Tahoma"/>
          <w:szCs w:val="22"/>
          <w:lang w:val="el-GR"/>
        </w:rPr>
      </w:pPr>
      <w:bookmarkStart w:id="564" w:name="_Toc135302423"/>
      <w:bookmarkStart w:id="565" w:name="_Toc97195373"/>
      <w:bookmarkStart w:id="566" w:name="_Toc97195542"/>
      <w:bookmarkStart w:id="567" w:name="_Toc97195374"/>
      <w:bookmarkStart w:id="568" w:name="_Toc97195543"/>
      <w:bookmarkStart w:id="569" w:name="_Toc97194339"/>
      <w:bookmarkStart w:id="570" w:name="_Ref97199271"/>
      <w:bookmarkStart w:id="571" w:name="_Toc157445384"/>
      <w:bookmarkStart w:id="572" w:name="_Toc157790594"/>
      <w:bookmarkEnd w:id="564"/>
      <w:bookmarkEnd w:id="565"/>
      <w:bookmarkEnd w:id="566"/>
      <w:bookmarkEnd w:id="567"/>
      <w:bookmarkEnd w:id="568"/>
      <w:r w:rsidRPr="00EF2204">
        <w:rPr>
          <w:rFonts w:cs="Tahoma"/>
          <w:szCs w:val="22"/>
          <w:lang w:val="el-GR"/>
        </w:rPr>
        <w:t>Α</w:t>
      </w:r>
      <w:r w:rsidR="00B256BC">
        <w:rPr>
          <w:rFonts w:cs="Tahoma"/>
          <w:szCs w:val="22"/>
          <w:lang w:val="el-GR"/>
        </w:rPr>
        <w:t xml:space="preserve">ντικείμενο της </w:t>
      </w:r>
      <w:r w:rsidRPr="00EF2204">
        <w:rPr>
          <w:rFonts w:cs="Tahoma"/>
          <w:szCs w:val="22"/>
          <w:lang w:val="el-GR"/>
        </w:rPr>
        <w:t>Σ</w:t>
      </w:r>
      <w:r w:rsidR="00B256BC">
        <w:rPr>
          <w:rFonts w:cs="Tahoma"/>
          <w:szCs w:val="22"/>
          <w:lang w:val="el-GR"/>
        </w:rPr>
        <w:t>ύμβασης</w:t>
      </w:r>
      <w:bookmarkEnd w:id="569"/>
      <w:bookmarkEnd w:id="570"/>
      <w:bookmarkEnd w:id="571"/>
      <w:bookmarkEnd w:id="572"/>
      <w:r w:rsidR="00B256BC">
        <w:rPr>
          <w:rFonts w:cs="Tahoma"/>
          <w:szCs w:val="22"/>
          <w:lang w:val="el-GR"/>
        </w:rPr>
        <w:t xml:space="preserve"> </w:t>
      </w:r>
    </w:p>
    <w:p w14:paraId="526AF6D2" w14:textId="7E56902F" w:rsidR="00D81809" w:rsidRDefault="00D81809" w:rsidP="00D81809">
      <w:pPr>
        <w:rPr>
          <w:lang w:val="el-GR"/>
        </w:rPr>
      </w:pPr>
      <w:bookmarkStart w:id="573" w:name="_Hlk119507795"/>
      <w:r w:rsidRPr="00D81809">
        <w:rPr>
          <w:lang w:val="el-GR"/>
        </w:rPr>
        <w:t>Το Υπουργείο Ψηφιακής Διακυβέρνησης και η Γενική Γραμματεία Τηλεπικοινωνιών και Ταχυδρομείων εστιάζει στην ανάπτυξη μιας ολοκληρωμένης εθνικής στρατηγικής για τη χρήση της τεχνολογίας Internet of Things (IoT)</w:t>
      </w:r>
      <w:r w:rsidR="00B005F4">
        <w:rPr>
          <w:lang w:val="el-GR"/>
        </w:rPr>
        <w:t xml:space="preserve"> καθώς και </w:t>
      </w:r>
      <w:r w:rsidR="00580911">
        <w:rPr>
          <w:lang w:val="el-GR"/>
        </w:rPr>
        <w:t xml:space="preserve">παράλληλα την </w:t>
      </w:r>
      <w:r w:rsidR="00580911" w:rsidRPr="00580911">
        <w:rPr>
          <w:lang w:val="el-GR"/>
        </w:rPr>
        <w:t xml:space="preserve">ανάπτυξη μιας ολοκληρωμένης εθνικής στρατηγικής για τη χρήση </w:t>
      </w:r>
      <w:r w:rsidR="0007779A" w:rsidRPr="0007779A">
        <w:rPr>
          <w:lang w:val="el-GR"/>
        </w:rPr>
        <w:t xml:space="preserve">Μη-Επανδρωμένων Οχημάτων </w:t>
      </w:r>
      <w:r w:rsidR="00580911" w:rsidRPr="00580911">
        <w:rPr>
          <w:lang w:val="el-GR"/>
        </w:rPr>
        <w:t>και τη θέσπιση ενός σαφούς και  συνεκτικού πλαισίου για την ασφαλή, υπεύθυνη και ρυθμιζόμενη ενσωμάτωσή τους στον εθνικό χώρο</w:t>
      </w:r>
      <w:r w:rsidR="00580911">
        <w:rPr>
          <w:lang w:val="el-GR"/>
        </w:rPr>
        <w:t xml:space="preserve">. </w:t>
      </w:r>
      <w:r w:rsidRPr="00D81809">
        <w:rPr>
          <w:lang w:val="el-GR"/>
        </w:rPr>
        <w:t xml:space="preserve">Στόχος της μελέτης είναι η δημιουργία ενός ευνοϊκού περιβάλλοντος για την ανάπτυξη και χρήση </w:t>
      </w:r>
      <w:r w:rsidR="0086656A">
        <w:rPr>
          <w:lang w:val="el-GR"/>
        </w:rPr>
        <w:t>των τεχ</w:t>
      </w:r>
      <w:r w:rsidR="00AE1334">
        <w:rPr>
          <w:lang w:val="el-GR"/>
        </w:rPr>
        <w:t xml:space="preserve">νολογιών αυτών </w:t>
      </w:r>
      <w:r w:rsidRPr="00D81809">
        <w:rPr>
          <w:lang w:val="el-GR"/>
        </w:rPr>
        <w:t xml:space="preserve">στην Ελλάδα, η υποστήριξη της ανάπτυξης μιας ανταγωνιστικής και καινοτόμου βιομηχανίας </w:t>
      </w:r>
      <w:r w:rsidR="00AE1334">
        <w:rPr>
          <w:lang w:val="en-US"/>
        </w:rPr>
        <w:t>IoT</w:t>
      </w:r>
      <w:r w:rsidR="00AE1334" w:rsidRPr="00AE1334">
        <w:rPr>
          <w:lang w:val="el-GR"/>
        </w:rPr>
        <w:t xml:space="preserve"> </w:t>
      </w:r>
      <w:r w:rsidR="00AE1334">
        <w:rPr>
          <w:lang w:val="el-GR"/>
        </w:rPr>
        <w:t xml:space="preserve">και </w:t>
      </w:r>
      <w:r w:rsidR="009C34E6" w:rsidRPr="009C34E6">
        <w:rPr>
          <w:lang w:val="el-GR"/>
        </w:rPr>
        <w:t>Μη-Επανδρωμένων Οχημάτων</w:t>
      </w:r>
      <w:r w:rsidR="00AE1334">
        <w:rPr>
          <w:lang w:val="el-GR"/>
        </w:rPr>
        <w:t xml:space="preserve"> </w:t>
      </w:r>
      <w:r w:rsidRPr="00D81809">
        <w:rPr>
          <w:lang w:val="el-GR"/>
        </w:rPr>
        <w:t>και η μεγιστοποίηση των οφελών</w:t>
      </w:r>
      <w:r w:rsidR="00AE1334">
        <w:rPr>
          <w:lang w:val="el-GR"/>
        </w:rPr>
        <w:t xml:space="preserve"> </w:t>
      </w:r>
      <w:r w:rsidRPr="00D81809">
        <w:rPr>
          <w:lang w:val="el-GR"/>
        </w:rPr>
        <w:t>για την κοινωνία και την οικονομία</w:t>
      </w:r>
      <w:r w:rsidR="00E56FAA">
        <w:rPr>
          <w:lang w:val="el-GR"/>
        </w:rPr>
        <w:t>.</w:t>
      </w:r>
    </w:p>
    <w:p w14:paraId="39451012" w14:textId="7470E480" w:rsidR="00E56FAA" w:rsidRPr="00785E8C" w:rsidRDefault="00E56FAA" w:rsidP="00E56FAA">
      <w:pPr>
        <w:rPr>
          <w:bCs/>
          <w:color w:val="222222"/>
          <w:lang w:val="el-GR"/>
        </w:rPr>
      </w:pPr>
      <w:r>
        <w:rPr>
          <w:bCs/>
          <w:color w:val="222222"/>
          <w:lang w:val="el-GR"/>
        </w:rPr>
        <w:t>Γ</w:t>
      </w:r>
      <w:r w:rsidRPr="00785E8C">
        <w:rPr>
          <w:bCs/>
          <w:color w:val="222222"/>
          <w:lang w:val="el-GR"/>
        </w:rPr>
        <w:t xml:space="preserve">ια την επίτευξη αυτών των στόχων, η εθνική στρατηγική για </w:t>
      </w:r>
      <w:r>
        <w:rPr>
          <w:bCs/>
          <w:color w:val="222222"/>
          <w:lang w:val="el-GR"/>
        </w:rPr>
        <w:t xml:space="preserve">το </w:t>
      </w:r>
      <w:r>
        <w:rPr>
          <w:bCs/>
          <w:color w:val="222222"/>
          <w:lang w:val="en-US"/>
        </w:rPr>
        <w:t>IoT</w:t>
      </w:r>
      <w:r w:rsidRPr="00E56FAA">
        <w:rPr>
          <w:bCs/>
          <w:color w:val="222222"/>
          <w:lang w:val="el-GR"/>
        </w:rPr>
        <w:t xml:space="preserve"> </w:t>
      </w:r>
      <w:r>
        <w:rPr>
          <w:bCs/>
          <w:color w:val="222222"/>
          <w:lang w:val="el-GR"/>
        </w:rPr>
        <w:t xml:space="preserve">και </w:t>
      </w:r>
      <w:r w:rsidRPr="00785E8C">
        <w:rPr>
          <w:bCs/>
          <w:color w:val="222222"/>
          <w:lang w:val="el-GR"/>
        </w:rPr>
        <w:t xml:space="preserve">τα </w:t>
      </w:r>
      <w:r w:rsidR="00F719C9" w:rsidRPr="00F719C9">
        <w:rPr>
          <w:bCs/>
          <w:color w:val="222222"/>
          <w:lang w:val="el-GR"/>
        </w:rPr>
        <w:t>Μη-Επανδρωμέν</w:t>
      </w:r>
      <w:r w:rsidR="00F719C9">
        <w:rPr>
          <w:bCs/>
          <w:color w:val="222222"/>
          <w:lang w:val="el-GR"/>
        </w:rPr>
        <w:t>α</w:t>
      </w:r>
      <w:r w:rsidR="00F719C9" w:rsidRPr="00F719C9">
        <w:rPr>
          <w:bCs/>
          <w:color w:val="222222"/>
          <w:lang w:val="el-GR"/>
        </w:rPr>
        <w:t xml:space="preserve"> Οχ</w:t>
      </w:r>
      <w:r w:rsidR="00F719C9">
        <w:rPr>
          <w:bCs/>
          <w:color w:val="222222"/>
          <w:lang w:val="el-GR"/>
        </w:rPr>
        <w:t>ή</w:t>
      </w:r>
      <w:r w:rsidR="00F719C9" w:rsidRPr="00F719C9">
        <w:rPr>
          <w:bCs/>
          <w:color w:val="222222"/>
          <w:lang w:val="el-GR"/>
        </w:rPr>
        <w:t>μ</w:t>
      </w:r>
      <w:r w:rsidR="00F719C9">
        <w:rPr>
          <w:bCs/>
          <w:color w:val="222222"/>
          <w:lang w:val="el-GR"/>
        </w:rPr>
        <w:t>α</w:t>
      </w:r>
      <w:r w:rsidR="00F719C9" w:rsidRPr="00F719C9">
        <w:rPr>
          <w:bCs/>
          <w:color w:val="222222"/>
          <w:lang w:val="el-GR"/>
        </w:rPr>
        <w:t>τ</w:t>
      </w:r>
      <w:r w:rsidR="00F719C9">
        <w:rPr>
          <w:bCs/>
          <w:color w:val="222222"/>
          <w:lang w:val="el-GR"/>
        </w:rPr>
        <w:t>α</w:t>
      </w:r>
      <w:r w:rsidR="00F719C9" w:rsidRPr="00F719C9">
        <w:rPr>
          <w:bCs/>
          <w:color w:val="222222"/>
          <w:lang w:val="el-GR"/>
        </w:rPr>
        <w:t xml:space="preserve"> </w:t>
      </w:r>
      <w:r w:rsidRPr="00785E8C">
        <w:rPr>
          <w:bCs/>
          <w:color w:val="222222"/>
          <w:lang w:val="el-GR"/>
        </w:rPr>
        <w:t>θα αξιοποιήσει μια πολύπλευρη προσέγγιση που περιλαμβάνει τις ακόλουθες βασικές συνιστώσες:</w:t>
      </w:r>
    </w:p>
    <w:p w14:paraId="21E92E8B" w14:textId="4728C06C" w:rsidR="00E56FAA" w:rsidRPr="00C41AC2" w:rsidRDefault="00E56FAA" w:rsidP="00E63611">
      <w:pPr>
        <w:pStyle w:val="aff"/>
        <w:numPr>
          <w:ilvl w:val="0"/>
          <w:numId w:val="44"/>
        </w:numPr>
        <w:rPr>
          <w:bCs/>
          <w:color w:val="222222"/>
          <w:lang w:val="el-GR"/>
        </w:rPr>
      </w:pPr>
      <w:bookmarkStart w:id="574" w:name="OLE_LINK12"/>
      <w:r w:rsidRPr="00C41AC2">
        <w:rPr>
          <w:b/>
          <w:color w:val="222222"/>
          <w:lang w:val="el-GR"/>
        </w:rPr>
        <w:t>Κανονιστικό πλαίσιο:</w:t>
      </w:r>
      <w:r w:rsidRPr="00C41AC2">
        <w:rPr>
          <w:bCs/>
          <w:color w:val="222222"/>
          <w:lang w:val="el-GR"/>
        </w:rPr>
        <w:t xml:space="preserve"> Ανάπτυξη ενός ολοκληρωμένου και συνεκτικού συνόλου κανονισμών  και κατευθυντήριων γραμμών για την ασφαλή και υπεύθυνη χρήση των </w:t>
      </w:r>
      <w:r w:rsidR="00FD0B3E" w:rsidRPr="00FD0B3E">
        <w:rPr>
          <w:bCs/>
          <w:color w:val="222222"/>
          <w:lang w:val="el-GR"/>
        </w:rPr>
        <w:t>Μη-Επανδρωμένων Οχημάτων</w:t>
      </w:r>
      <w:r w:rsidRPr="00C41AC2">
        <w:rPr>
          <w:bCs/>
          <w:color w:val="222222"/>
          <w:lang w:val="el-GR"/>
        </w:rPr>
        <w:t xml:space="preserve">. Αυτό μπορεί να περιλαμβάνει απαιτήσεις για την εκπαίδευση των χειριστών και την αδρανοποίηση, καθώς και τεχνικά πρότυπα για το σχεδιασμό και τη λειτουργία των </w:t>
      </w:r>
      <w:r w:rsidR="00F719C9" w:rsidRPr="00F719C9">
        <w:rPr>
          <w:bCs/>
          <w:color w:val="222222"/>
          <w:lang w:val="el-GR"/>
        </w:rPr>
        <w:t>Μη-Επανδρωμένων Οχημάτων</w:t>
      </w:r>
      <w:r w:rsidRPr="00A20AFD">
        <w:rPr>
          <w:bCs/>
          <w:color w:val="222222"/>
          <w:lang w:val="el-GR"/>
        </w:rPr>
        <w:t>.</w:t>
      </w:r>
    </w:p>
    <w:bookmarkEnd w:id="574"/>
    <w:p w14:paraId="09AB4A7D" w14:textId="04D2A989" w:rsidR="00E56FAA" w:rsidRPr="00C41AC2" w:rsidRDefault="00E56FAA" w:rsidP="00E63611">
      <w:pPr>
        <w:pStyle w:val="aff"/>
        <w:numPr>
          <w:ilvl w:val="0"/>
          <w:numId w:val="44"/>
        </w:numPr>
        <w:rPr>
          <w:bCs/>
          <w:color w:val="222222"/>
          <w:lang w:val="el-GR"/>
        </w:rPr>
      </w:pPr>
      <w:r w:rsidRPr="00C41AC2">
        <w:rPr>
          <w:b/>
          <w:color w:val="222222"/>
          <w:lang w:val="el-GR"/>
        </w:rPr>
        <w:t>Έρευνα και ανάπτυξη:</w:t>
      </w:r>
      <w:r w:rsidRPr="00C41AC2">
        <w:rPr>
          <w:bCs/>
          <w:color w:val="222222"/>
          <w:lang w:val="el-GR"/>
        </w:rPr>
        <w:t xml:space="preserve"> Ενθάρρυνση και υποστήριξη της ανάπτυξης νέων τεχνολογιών και εφαρμογών</w:t>
      </w:r>
      <w:r w:rsidR="00F719C9">
        <w:rPr>
          <w:bCs/>
          <w:color w:val="222222"/>
          <w:lang w:val="el-GR"/>
        </w:rPr>
        <w:t xml:space="preserve"> </w:t>
      </w:r>
      <w:r w:rsidR="00F719C9" w:rsidRPr="00F719C9">
        <w:rPr>
          <w:bCs/>
          <w:color w:val="222222"/>
          <w:lang w:val="el-GR"/>
        </w:rPr>
        <w:t xml:space="preserve">Μη-Επανδρωμένων Οχημάτων </w:t>
      </w:r>
      <w:r w:rsidRPr="00C41AC2">
        <w:rPr>
          <w:bCs/>
          <w:color w:val="222222"/>
          <w:lang w:val="el-GR"/>
        </w:rPr>
        <w:t>μέσω ερευνητικών επιχορηγήσεων και χρηματοδοτικών προγραμμάτων</w:t>
      </w:r>
      <w:r w:rsidRPr="00A20AFD">
        <w:rPr>
          <w:bCs/>
          <w:color w:val="222222"/>
          <w:lang w:val="el-GR"/>
        </w:rPr>
        <w:t>.</w:t>
      </w:r>
    </w:p>
    <w:p w14:paraId="0B555589" w14:textId="2563C88D" w:rsidR="00E56FAA" w:rsidRPr="00C41AC2" w:rsidRDefault="00E56FAA" w:rsidP="00E63611">
      <w:pPr>
        <w:pStyle w:val="aff"/>
        <w:numPr>
          <w:ilvl w:val="0"/>
          <w:numId w:val="44"/>
        </w:numPr>
        <w:rPr>
          <w:bCs/>
          <w:color w:val="222222"/>
          <w:lang w:val="el-GR"/>
        </w:rPr>
      </w:pPr>
      <w:r w:rsidRPr="00C41AC2">
        <w:rPr>
          <w:b/>
          <w:color w:val="222222"/>
          <w:lang w:val="el-GR"/>
        </w:rPr>
        <w:t>Ανάπτυξη της βιομηχανίας:</w:t>
      </w:r>
      <w:r w:rsidRPr="00C41AC2">
        <w:rPr>
          <w:bCs/>
          <w:color w:val="222222"/>
          <w:lang w:val="el-GR"/>
        </w:rPr>
        <w:t xml:space="preserve"> Προώθηση της ανάπτυξης της βιομηχανίας </w:t>
      </w:r>
      <w:r w:rsidR="00F719C9" w:rsidRPr="00F719C9">
        <w:rPr>
          <w:bCs/>
          <w:color w:val="222222"/>
          <w:lang w:val="el-GR"/>
        </w:rPr>
        <w:t xml:space="preserve">Μη-Επανδρωμένων Οχημάτων </w:t>
      </w:r>
      <w:r w:rsidRPr="00C41AC2">
        <w:rPr>
          <w:bCs/>
          <w:color w:val="222222"/>
          <w:lang w:val="el-GR"/>
        </w:rPr>
        <w:t>μέσω της στήριξης της  ανάπτυξης των μικρών και μεσαίων επιχειρήσεων και της ενθάρρυνσης των επενδύσεων στον τομέα</w:t>
      </w:r>
      <w:r w:rsidRPr="00A20AFD">
        <w:rPr>
          <w:bCs/>
          <w:color w:val="222222"/>
          <w:lang w:val="el-GR"/>
        </w:rPr>
        <w:t>.</w:t>
      </w:r>
    </w:p>
    <w:p w14:paraId="63BF1E1E" w14:textId="6F86D4E3" w:rsidR="00E56FAA" w:rsidRDefault="00E56FAA" w:rsidP="00E63611">
      <w:pPr>
        <w:pStyle w:val="aff"/>
        <w:numPr>
          <w:ilvl w:val="0"/>
          <w:numId w:val="44"/>
        </w:numPr>
        <w:rPr>
          <w:bCs/>
          <w:color w:val="222222"/>
          <w:lang w:val="el-GR"/>
        </w:rPr>
      </w:pPr>
      <w:r w:rsidRPr="00C41AC2">
        <w:rPr>
          <w:b/>
          <w:color w:val="222222"/>
          <w:lang w:val="el-GR"/>
        </w:rPr>
        <w:t>Διεθνής συνεργασία:</w:t>
      </w:r>
      <w:r w:rsidRPr="00C41AC2">
        <w:rPr>
          <w:bCs/>
          <w:color w:val="222222"/>
          <w:lang w:val="el-GR"/>
        </w:rPr>
        <w:t xml:space="preserve"> Συνεργασία με διεθνείς εταίρους και ενδιαφερόμενα μέρη για την προώθηση της ασφαλούς και υπεύθυνης </w:t>
      </w:r>
      <w:r w:rsidR="006D4B63">
        <w:rPr>
          <w:bCs/>
          <w:color w:val="222222"/>
          <w:lang w:val="el-GR"/>
        </w:rPr>
        <w:t>χρήσης</w:t>
      </w:r>
      <w:r w:rsidRPr="00C41AC2">
        <w:rPr>
          <w:bCs/>
          <w:color w:val="222222"/>
          <w:lang w:val="el-GR"/>
        </w:rPr>
        <w:t xml:space="preserve"> των </w:t>
      </w:r>
      <w:r w:rsidR="00F719C9" w:rsidRPr="00F719C9">
        <w:rPr>
          <w:bCs/>
          <w:color w:val="222222"/>
          <w:lang w:val="el-GR"/>
        </w:rPr>
        <w:t xml:space="preserve">Μη-Επανδρωμένων Οχημάτων </w:t>
      </w:r>
      <w:r w:rsidRPr="00C41AC2">
        <w:rPr>
          <w:bCs/>
          <w:color w:val="222222"/>
          <w:lang w:val="el-GR"/>
        </w:rPr>
        <w:t>και για τη διευκόλυνση της ανταλλαγής βέλτιστων πρακτικών και τεχνικής εμπειρογνωμοσύνης.</w:t>
      </w:r>
    </w:p>
    <w:p w14:paraId="10C98138" w14:textId="77777777" w:rsidR="00E56FAA" w:rsidRDefault="00E56FAA" w:rsidP="00E56FAA">
      <w:pPr>
        <w:pStyle w:val="aff"/>
        <w:rPr>
          <w:bCs/>
          <w:color w:val="222222"/>
          <w:lang w:val="el-GR"/>
        </w:rPr>
      </w:pPr>
    </w:p>
    <w:p w14:paraId="1BA8E425" w14:textId="3388374A" w:rsidR="00E56FAA" w:rsidRPr="00E56FAA" w:rsidRDefault="00E56FAA" w:rsidP="00D81809">
      <w:pPr>
        <w:rPr>
          <w:b/>
          <w:bCs/>
          <w:lang w:val="el-GR"/>
        </w:rPr>
      </w:pPr>
      <w:r w:rsidRPr="00E56FAA">
        <w:rPr>
          <w:b/>
          <w:bCs/>
          <w:lang w:val="el-GR"/>
        </w:rPr>
        <w:lastRenderedPageBreak/>
        <w:t>Εθνική στρατηγική IoT</w:t>
      </w:r>
    </w:p>
    <w:p w14:paraId="6C8BB6B8" w14:textId="77777777" w:rsidR="00D81809" w:rsidRPr="00D81809" w:rsidRDefault="00D81809" w:rsidP="00D81809">
      <w:pPr>
        <w:rPr>
          <w:lang w:val="el-GR"/>
        </w:rPr>
      </w:pPr>
      <w:r w:rsidRPr="00D81809">
        <w:rPr>
          <w:lang w:val="el-GR"/>
        </w:rPr>
        <w:t>Ένα από τα βασικά στοιχεία μιας εθνικής στρατηγικής IoT είναι η ανάπτυξη κατάλληλης εθνικής υποδομής για εφαρμογές IoT. Η στρατηγική θα πρέπει να αποσκοπεί στη στήριξη της ανάπτυξης ποικίλων τεχνολογιών επικοινωνιών, συμπεριλαμβανομένων των τεχνολογιών 5G, δικτύου ευρείας περιοχής χαμηλής ισχύος (LPWAN) (όπως LoRaWAN, Sigfox, Narrowband IoT (NB-IoT)), Bluetooth Low Energy (BLE) και Zigbee, για την κάλυψη των ειδικών αναγκών διαφορετικών περιπτώσεων και εφαρμογών ΙοΤ. Επιπλέον, η στρατηγική θα πρέπει να αποσκοπεί στη δημιουργία μίας ισχυρής υποδομής διαχείρισης και ανάλυσης δεδομένων, καθώς και εγκαταστάσεων δοκιμών και πειραματισμού για την υποστήριξη της ανάπτυξης και της δοκιμής νέων τεχνολογιών και εφαρμογών του Διαδικτύου των Πραγμάτων.</w:t>
      </w:r>
    </w:p>
    <w:p w14:paraId="46EDA848" w14:textId="77777777" w:rsidR="00D81809" w:rsidRPr="00D81809" w:rsidRDefault="00D81809" w:rsidP="00D81809">
      <w:pPr>
        <w:rPr>
          <w:lang w:val="el-GR"/>
        </w:rPr>
      </w:pPr>
      <w:r w:rsidRPr="00D81809">
        <w:rPr>
          <w:lang w:val="el-GR"/>
        </w:rPr>
        <w:t>Η στρατηγική θα πρέπει να αποσκοπεί στη θέσπιση μίας σαφούς και συνεπούς πολιτικής και κανονιστικού πλαισίου για την ανάπτυξη και χρήση της τεχνολογίας IoT στην Ελλάδα. Αυτό θα πρέπει να περιλαμβάνει την εναρμόνιση των κανονισμών στους διάφορους τομείς, την προώθηση της προστασίας και της ασφάλειας των δεδομένων και την ενθάρρυνση της τυποποίησης, προκειμένου να διασφαλιστεί η διαλειτουργικότητα και η ασφάλεια των λύσεων IoT. Επιπλέον, η στρατηγική θα πρέπει να έχει ως στόχο να διασφαλίσει ότι εφαρμόζονται τα αναγκαία μέτρα για τη συμμόρφωση με τα διεθνή πρότυπα, τους κανονισμούς και τις βέλτιστες πρακτικές, προκειμένου να διευκολυνθεί η ανάπτυξη και η χρήση του Διαδικτύου των Πραγμάτων σε διασυνοριακό επίπεδο.</w:t>
      </w:r>
    </w:p>
    <w:p w14:paraId="265D9A50" w14:textId="77777777" w:rsidR="00D81809" w:rsidRPr="00D81809" w:rsidRDefault="00D81809" w:rsidP="00D81809">
      <w:pPr>
        <w:rPr>
          <w:lang w:val="el-GR"/>
        </w:rPr>
      </w:pPr>
      <w:r w:rsidRPr="00D81809">
        <w:rPr>
          <w:lang w:val="el-GR"/>
        </w:rPr>
        <w:t>Η στρατηγική θα πρέπει να αποσκοπεί στη στήριξη και την ενίσχυση των προσπαθειών έρευνας και ανάπτυξης (R&amp;D) σε τεχνολογίες και εφαρμογές του Διαδικτύου των Πραγμάτων, αυξάνοντας τη χρηματοδότηση για ακαδημαϊκή έρευνα, παρέχοντας χρηματοδότηση και στήριξη σε εταιρείες που εργάζονται σε έργα του Διαδικτύου των Πραγμάτων και ενθαρρύνοντας τη συνεργασία μεταξύ βιομηχανίας και ακαδημαϊκής κοινότητας. Επιπλέον, η στρατηγική θα πρέπει να αποσκοπεί στη δημιουργία ενός ισχυρού οικοσυστήματος καινοτομίας, ενθαρρύνοντας τη συμμετοχή των πολιτών σε έργα και πρωτοβουλίες που σχετίζονται με το Διαδίκτυο των Πραγμάτων, προκειμένου να αναπτυχθεί πρακτική εμπειρία.</w:t>
      </w:r>
    </w:p>
    <w:p w14:paraId="6FF5C5D4" w14:textId="186A714E" w:rsidR="00D81809" w:rsidRPr="00D81809" w:rsidRDefault="00D81809" w:rsidP="00D81809">
      <w:pPr>
        <w:rPr>
          <w:lang w:val="el-GR"/>
        </w:rPr>
      </w:pPr>
      <w:r w:rsidRPr="00D81809">
        <w:rPr>
          <w:lang w:val="el-GR"/>
        </w:rPr>
        <w:t xml:space="preserve">Η στρατηγική θα πρέπει να στοχεύει στην ανάπτυξη προγραμμάτων εκπαίδευσης και κατάρτισης για να βοηθήσει τους πολίτες να αναπτύξουν τις δεξιότητες που χρειάζονται για να εργαστούν με τεχνολογίες IoT και να συμμετάσχουν σε έργα που σχετίζονται με το IoT. Αυτό θα περιλαμβάνει επίσης την ευαισθητοποίηση σχετικά με τα οφέλη και τους κινδύνους του </w:t>
      </w:r>
      <w:r w:rsidR="00AE0D15">
        <w:rPr>
          <w:lang w:val="el-GR"/>
        </w:rPr>
        <w:t>ΙοΤ</w:t>
      </w:r>
      <w:r w:rsidRPr="00D81809">
        <w:rPr>
          <w:lang w:val="el-GR"/>
        </w:rPr>
        <w:t xml:space="preserve"> και την παροχή πόρων στους πολίτες για την κατανόηση και τη διαχείριση των προσωπικών τους δεδομένων.</w:t>
      </w:r>
    </w:p>
    <w:p w14:paraId="6E1DA7AB" w14:textId="43D72D69" w:rsidR="00D81809" w:rsidRDefault="00D81809" w:rsidP="00D81809">
      <w:pPr>
        <w:rPr>
          <w:lang w:val="el-GR"/>
        </w:rPr>
      </w:pPr>
      <w:r w:rsidRPr="00D81809">
        <w:rPr>
          <w:lang w:val="el-GR"/>
        </w:rPr>
        <w:t xml:space="preserve">Η στρατηγική θα πρέπει να αποσκοπεί στην ενθάρρυνση της καινοτομίας και της επιχειρηματικότητας στον τομέα του </w:t>
      </w:r>
      <w:r w:rsidR="007D5CE1">
        <w:rPr>
          <w:lang w:val="el-GR"/>
        </w:rPr>
        <w:t>ΙοΤ</w:t>
      </w:r>
      <w:r w:rsidRPr="00D81809">
        <w:rPr>
          <w:lang w:val="el-GR"/>
        </w:rPr>
        <w:t xml:space="preserve"> με την παροχή διαφόρων μορφών χρηματοδοτικής συνδρομής σε εταιρείες που εργάζονται σε έργα του Διαδικτύου των Πραγμάτων. Επιπλέον, η στρατηγική θα πρέπει να αποσκοπεί στη στήριξη της δημιουργίας θερμοκοιτίδων και επιταχυντών για νεοφυείς επιχειρήσεις που σχετίζονται με το </w:t>
      </w:r>
      <w:r w:rsidR="00AE0D15">
        <w:rPr>
          <w:lang w:val="el-GR"/>
        </w:rPr>
        <w:t>ΙοΤ</w:t>
      </w:r>
      <w:r w:rsidRPr="00D81809">
        <w:rPr>
          <w:lang w:val="el-GR"/>
        </w:rPr>
        <w:t>, παρέχοντάς τους τους απαραίτητους πόρους και υποστήριξη για να αναπτύξουν τις ιδέες τους και να τις διαθέσουν στην αγορά.</w:t>
      </w:r>
    </w:p>
    <w:p w14:paraId="6C51D585" w14:textId="2BC2E1A0" w:rsidR="00D81809" w:rsidRPr="00D81809" w:rsidRDefault="00D81809" w:rsidP="00D81809">
      <w:pPr>
        <w:rPr>
          <w:lang w:val="el-GR"/>
        </w:rPr>
      </w:pPr>
      <w:r w:rsidRPr="00D81809">
        <w:rPr>
          <w:lang w:val="el-GR"/>
        </w:rPr>
        <w:t xml:space="preserve">Η στρατηγική θα πρέπει να αποσκοπεί στη διασφάλιση της προστασίας και της ασφάλειας των δεδομένων προσωπικού χαρακτήρα που παράγονται και χρησιμοποιούνται από συσκευές και εφαρμογές του Διαδικτύου των Πραγμάτων. Αυτό θα πρέπει να περιλαμβάνει την ανάπτυξη ισχυρών μέτρων προστασίας και ασφάλειας των δεδομένων για την αποθήκευση, τη διαχείριση και τη χρήση δεδομένων που παράγονται από το </w:t>
      </w:r>
      <w:r w:rsidR="00AE0D15">
        <w:rPr>
          <w:lang w:val="el-GR"/>
        </w:rPr>
        <w:t>ΙοΤ</w:t>
      </w:r>
      <w:r w:rsidRPr="00D81809">
        <w:rPr>
          <w:lang w:val="el-GR"/>
        </w:rPr>
        <w:t xml:space="preserve">, καθώς και την ενθάρρυνση της χρήσης βέλτιστων πρακτικών για την ασφάλεια των δεδομένων, όπως η κρυπτογράφηση και τα πρωτόκολλα ασφαλούς επικοινωνίας. Η στρατηγική θα πρέπει επίσης να αποσκοπεί στην ευαισθητοποίηση του κοινού σχετικά με τους κινδύνους και τα οφέλη του </w:t>
      </w:r>
      <w:r w:rsidR="00AE0D15">
        <w:rPr>
          <w:lang w:val="el-GR"/>
        </w:rPr>
        <w:t>ΙοΤ</w:t>
      </w:r>
      <w:r w:rsidRPr="00D81809">
        <w:rPr>
          <w:lang w:val="el-GR"/>
        </w:rPr>
        <w:t xml:space="preserve"> και στην παροχή πόρων στους πολίτες για την </w:t>
      </w:r>
      <w:r w:rsidR="00775C0D" w:rsidRPr="00775C0D">
        <w:rPr>
          <w:lang w:val="el-GR"/>
        </w:rPr>
        <w:t xml:space="preserve"> </w:t>
      </w:r>
      <w:r w:rsidRPr="00D81809">
        <w:rPr>
          <w:lang w:val="el-GR"/>
        </w:rPr>
        <w:t xml:space="preserve"> και τη διαχείριση των προσωπικών τους δεδομένων.</w:t>
      </w:r>
    </w:p>
    <w:p w14:paraId="1A794BED" w14:textId="77777777" w:rsidR="00D81809" w:rsidRPr="00D81809" w:rsidRDefault="00D81809" w:rsidP="00D81809">
      <w:pPr>
        <w:rPr>
          <w:lang w:val="el-GR"/>
        </w:rPr>
      </w:pPr>
      <w:r w:rsidRPr="00D81809">
        <w:rPr>
          <w:lang w:val="el-GR"/>
        </w:rPr>
        <w:t>Η στρατηγική θα πρέπει να στοχεύει στον εντοπισμό και την ιεράρχηση των εφαρμογών IoT που είναι πιο σχετικές με την Ελλάδα, λαμβάνοντας υπόψη τις ανάγκες της χώρας και τους διαθέσιμους πόρους. Αυτά θα μπορούσαν να περιλαμβάνουν, μεταξύ άλλων, τις έξυπνες πόλεις, την έξυπνη ενέργεια, τη βιομηχανία 4.0, την υγειονομική περίθαλψη, τη γεωργία και τις μεταφορές.</w:t>
      </w:r>
    </w:p>
    <w:p w14:paraId="451C96F3" w14:textId="60860CA9" w:rsidR="00D81809" w:rsidRDefault="00D81809" w:rsidP="00D81809">
      <w:pPr>
        <w:rPr>
          <w:lang w:val="el-GR"/>
        </w:rPr>
      </w:pPr>
      <w:r w:rsidRPr="00D81809">
        <w:rPr>
          <w:lang w:val="el-GR"/>
        </w:rPr>
        <w:lastRenderedPageBreak/>
        <w:t>Ενδεικτικοί τομείς της Στρατηγικής</w:t>
      </w:r>
      <w:r w:rsidR="00AE0D15">
        <w:rPr>
          <w:lang w:val="el-GR"/>
        </w:rPr>
        <w:t xml:space="preserve"> ΙοΤ</w:t>
      </w:r>
      <w:r w:rsidRPr="00D81809">
        <w:rPr>
          <w:lang w:val="el-GR"/>
        </w:rPr>
        <w:t xml:space="preserve"> που καλύπτονται από το πεδίο του έργου:</w:t>
      </w:r>
    </w:p>
    <w:p w14:paraId="3AED6ADD" w14:textId="77777777" w:rsidR="00D81809" w:rsidRPr="00D81809" w:rsidRDefault="00D81809" w:rsidP="00D81809">
      <w:pPr>
        <w:rPr>
          <w:lang w:val="el-GR"/>
        </w:rPr>
      </w:pPr>
    </w:p>
    <w:p w14:paraId="25CAB7BF" w14:textId="6162883B" w:rsidR="00D07FA2" w:rsidRDefault="00D07FA2" w:rsidP="004D3FDA">
      <w:pPr>
        <w:rPr>
          <w:b/>
          <w:bCs/>
          <w:lang w:val="el-GR"/>
        </w:rPr>
      </w:pPr>
      <w:r>
        <w:rPr>
          <w:b/>
          <w:bCs/>
          <w:lang w:val="el-GR"/>
        </w:rPr>
        <w:t>1.</w:t>
      </w:r>
      <w:r w:rsidR="00AF5506">
        <w:rPr>
          <w:b/>
          <w:bCs/>
          <w:lang w:val="el-GR"/>
        </w:rPr>
        <w:t xml:space="preserve"> </w:t>
      </w:r>
      <w:r w:rsidRPr="004D3FDA">
        <w:rPr>
          <w:b/>
          <w:bCs/>
          <w:lang w:val="el-GR"/>
        </w:rPr>
        <w:t>Αντιμετώπιση καταστάσεων έκτακτης ανάγκης</w:t>
      </w:r>
      <w:r>
        <w:rPr>
          <w:b/>
          <w:bCs/>
          <w:lang w:val="el-GR"/>
        </w:rPr>
        <w:t xml:space="preserve"> και πολιτική προστασία</w:t>
      </w:r>
      <w:r w:rsidRPr="004D3FDA">
        <w:rPr>
          <w:b/>
          <w:bCs/>
          <w:lang w:val="el-GR"/>
        </w:rPr>
        <w:t>:</w:t>
      </w:r>
      <w:r w:rsidRPr="004D3FDA">
        <w:rPr>
          <w:lang w:val="el-GR"/>
        </w:rPr>
        <w:t xml:space="preserve"> Το IoT μπορεί να χρησιμοποιηθεί για τη βελτίωση της ανταπόκρισης και της διαχείρισης καταστάσεων έκτακτης ανάγκης, όπως </w:t>
      </w:r>
      <w:r w:rsidR="00E02C49">
        <w:rPr>
          <w:lang w:val="el-GR"/>
        </w:rPr>
        <w:t>είναι η έγκαιρη ανίχνευση πυρκαγιών,</w:t>
      </w:r>
      <w:r w:rsidR="00C13284">
        <w:rPr>
          <w:lang w:val="el-GR"/>
        </w:rPr>
        <w:t xml:space="preserve"> εντοπισμός κινδύνου πλημμύρας, </w:t>
      </w:r>
      <w:r w:rsidRPr="004D3FDA">
        <w:rPr>
          <w:lang w:val="el-GR"/>
        </w:rPr>
        <w:t xml:space="preserve">εντοπισμός και η παρακολούθηση των ανταποκριτών έκτακτης ανάγκης και ο συντονισμός των υπηρεσιών έκτακτης ανάγκης σε περίπτωση </w:t>
      </w:r>
      <w:r w:rsidR="0088160D">
        <w:rPr>
          <w:lang w:val="el-GR"/>
        </w:rPr>
        <w:t xml:space="preserve">άλλων </w:t>
      </w:r>
      <w:r w:rsidRPr="004D3FDA">
        <w:rPr>
          <w:lang w:val="el-GR"/>
        </w:rPr>
        <w:t>φυσικών καταστροφών.</w:t>
      </w:r>
    </w:p>
    <w:p w14:paraId="2E060904" w14:textId="35501E31" w:rsidR="004D3FDA" w:rsidRPr="00AB0AF2" w:rsidRDefault="0088160D" w:rsidP="004D3FDA">
      <w:pPr>
        <w:rPr>
          <w:b/>
          <w:bCs/>
          <w:lang w:val="el-GR"/>
        </w:rPr>
      </w:pPr>
      <w:r>
        <w:rPr>
          <w:b/>
          <w:bCs/>
          <w:lang w:val="el-GR"/>
        </w:rPr>
        <w:t>2</w:t>
      </w:r>
      <w:r w:rsidR="004D3FDA" w:rsidRPr="004D3FDA">
        <w:rPr>
          <w:b/>
          <w:bCs/>
          <w:lang w:val="el-GR"/>
        </w:rPr>
        <w:t>.</w:t>
      </w:r>
      <w:r w:rsidR="00D07FA2">
        <w:rPr>
          <w:b/>
          <w:bCs/>
          <w:lang w:val="el-GR"/>
        </w:rPr>
        <w:t xml:space="preserve"> </w:t>
      </w:r>
      <w:r w:rsidR="004D3FDA" w:rsidRPr="004D3FDA">
        <w:rPr>
          <w:b/>
          <w:bCs/>
          <w:lang w:val="el-GR"/>
        </w:rPr>
        <w:t>Έξυπνα σπίτια:</w:t>
      </w:r>
      <w:r w:rsidR="004D3FDA" w:rsidRPr="004D3FDA">
        <w:rPr>
          <w:lang w:val="el-GR"/>
        </w:rPr>
        <w:t xml:space="preserve"> Οι συσκευές που συνδέονται στο Διαδίκτυο, όπως οι θερμοστάτες, τα συστήματα φωτισμού και οι συσκευές, μπορούν να ελέγχονται εξ αποστάσεως και μπορούν να προγραμματιστούν ώστε να λειτουργούν αυτόματα, αυξάνοντας την ενεργειακή απόδοση και την ευκολία.</w:t>
      </w:r>
    </w:p>
    <w:p w14:paraId="3BF90C39" w14:textId="0A842B56" w:rsidR="004D3FDA" w:rsidRPr="004D3FDA" w:rsidRDefault="0088160D" w:rsidP="004D3FDA">
      <w:pPr>
        <w:rPr>
          <w:lang w:val="el-GR"/>
        </w:rPr>
      </w:pPr>
      <w:r>
        <w:rPr>
          <w:b/>
          <w:bCs/>
          <w:lang w:val="el-GR"/>
        </w:rPr>
        <w:t>3</w:t>
      </w:r>
      <w:r w:rsidR="004D3FDA" w:rsidRPr="004D3FDA">
        <w:rPr>
          <w:b/>
          <w:bCs/>
          <w:lang w:val="el-GR"/>
        </w:rPr>
        <w:t xml:space="preserve">. Ασφάλεια στον κυβερνοχώρο: </w:t>
      </w:r>
      <w:r w:rsidR="004D3FDA" w:rsidRPr="004D3FDA">
        <w:rPr>
          <w:lang w:val="el-GR"/>
        </w:rPr>
        <w:t>Το IoT μπορεί να χρησιμοποιηθεί για την προστασία από απειλές στον κυβερνοχώρο, όπως ο εντοπισμός και η πρόληψη κυβερνοεπιθέσεων σε συσκευές και δίκτυα.</w:t>
      </w:r>
    </w:p>
    <w:p w14:paraId="03A794C1" w14:textId="1C111E39" w:rsidR="004D3FDA" w:rsidRPr="004D3FDA" w:rsidRDefault="0088160D" w:rsidP="004D3FDA">
      <w:pPr>
        <w:rPr>
          <w:lang w:val="el-GR"/>
        </w:rPr>
      </w:pPr>
      <w:r>
        <w:rPr>
          <w:b/>
          <w:bCs/>
          <w:lang w:val="el-GR"/>
        </w:rPr>
        <w:t>4</w:t>
      </w:r>
      <w:r w:rsidR="004D3FDA" w:rsidRPr="004D3FDA">
        <w:rPr>
          <w:b/>
          <w:bCs/>
          <w:lang w:val="el-GR"/>
        </w:rPr>
        <w:t>.</w:t>
      </w:r>
      <w:r w:rsidR="00AF5506">
        <w:rPr>
          <w:b/>
          <w:bCs/>
          <w:lang w:val="el-GR"/>
        </w:rPr>
        <w:t xml:space="preserve"> </w:t>
      </w:r>
      <w:r w:rsidR="004D3FDA" w:rsidRPr="004D3FDA">
        <w:rPr>
          <w:b/>
          <w:bCs/>
          <w:lang w:val="el-GR"/>
        </w:rPr>
        <w:t>Περιβάλλον και διαχείριση φυσικών πόρων:</w:t>
      </w:r>
      <w:r w:rsidR="004D3FDA" w:rsidRPr="004D3FDA">
        <w:rPr>
          <w:lang w:val="el-GR"/>
        </w:rPr>
        <w:t xml:space="preserve"> Το IoT μπορεί να χρησιμοποιηθεί για την παρακολούθηση και τη διαχείριση διαφόρων πτυχών του περιβάλλοντος, όπως η ποιότητα του αέρα και των υδάτων, καθώς και για τη διαχείριση πόρων, όπως η παρακολούθηση του πληθυσμού και των δραστηριοτήτων της άγριας ζωής.</w:t>
      </w:r>
    </w:p>
    <w:p w14:paraId="2BFAEF47" w14:textId="57C13291" w:rsidR="004D3FDA" w:rsidRPr="004D3FDA" w:rsidRDefault="0088160D" w:rsidP="004D3FDA">
      <w:pPr>
        <w:rPr>
          <w:lang w:val="el-GR"/>
        </w:rPr>
      </w:pPr>
      <w:r>
        <w:rPr>
          <w:b/>
          <w:bCs/>
          <w:lang w:val="el-GR"/>
        </w:rPr>
        <w:t>5</w:t>
      </w:r>
      <w:r w:rsidR="004D3FDA" w:rsidRPr="004D3FDA">
        <w:rPr>
          <w:b/>
          <w:bCs/>
          <w:lang w:val="el-GR"/>
        </w:rPr>
        <w:t>.</w:t>
      </w:r>
      <w:r w:rsidR="00AF5506">
        <w:rPr>
          <w:b/>
          <w:bCs/>
          <w:lang w:val="el-GR"/>
        </w:rPr>
        <w:t xml:space="preserve"> </w:t>
      </w:r>
      <w:r w:rsidR="004D3FDA" w:rsidRPr="004D3FDA">
        <w:rPr>
          <w:b/>
          <w:bCs/>
          <w:lang w:val="el-GR"/>
        </w:rPr>
        <w:t>Μεταφορές:</w:t>
      </w:r>
      <w:r w:rsidR="004D3FDA" w:rsidRPr="004D3FDA">
        <w:rPr>
          <w:lang w:val="el-GR"/>
        </w:rPr>
        <w:t xml:space="preserve"> Το IoT μπορεί να χρησιμοποιηθεί για τη βελτίωση της αποτελεσματικότητας και της ασφάλειας των συστημάτων μεταφοράς, όπως η διαχείριση της κυκλοφορίας και η επικοινωνία μεταξύ οχημάτων.</w:t>
      </w:r>
    </w:p>
    <w:p w14:paraId="6208AFBB" w14:textId="6D683EF4" w:rsidR="00334581" w:rsidRDefault="00334581" w:rsidP="004E10C1">
      <w:pPr>
        <w:rPr>
          <w:b/>
          <w:bCs/>
          <w:lang w:val="el-GR"/>
        </w:rPr>
      </w:pPr>
    </w:p>
    <w:p w14:paraId="096ED09D" w14:textId="5CE818E1" w:rsidR="00E56FAA" w:rsidRPr="00E56FAA" w:rsidRDefault="00E56FAA" w:rsidP="00E56FAA">
      <w:pPr>
        <w:rPr>
          <w:b/>
          <w:bCs/>
          <w:lang w:val="el-GR"/>
        </w:rPr>
      </w:pPr>
      <w:r w:rsidRPr="00E56FAA">
        <w:rPr>
          <w:b/>
          <w:bCs/>
          <w:lang w:val="el-GR"/>
        </w:rPr>
        <w:t xml:space="preserve">Εθνική στρατηγική </w:t>
      </w:r>
      <w:r>
        <w:rPr>
          <w:b/>
          <w:bCs/>
          <w:lang w:val="el-GR"/>
        </w:rPr>
        <w:t xml:space="preserve">για τα </w:t>
      </w:r>
      <w:r w:rsidR="0007779A" w:rsidRPr="0007779A">
        <w:rPr>
          <w:b/>
          <w:bCs/>
          <w:lang w:val="el-GR"/>
        </w:rPr>
        <w:t>Μη-Επανδρωμέν</w:t>
      </w:r>
      <w:r w:rsidR="0007779A">
        <w:rPr>
          <w:b/>
          <w:bCs/>
          <w:lang w:val="el-GR"/>
        </w:rPr>
        <w:t>α</w:t>
      </w:r>
      <w:r w:rsidR="0007779A" w:rsidRPr="0007779A">
        <w:rPr>
          <w:b/>
          <w:bCs/>
          <w:lang w:val="el-GR"/>
        </w:rPr>
        <w:t xml:space="preserve"> Οχ</w:t>
      </w:r>
      <w:r w:rsidR="0007779A">
        <w:rPr>
          <w:b/>
          <w:bCs/>
          <w:lang w:val="el-GR"/>
        </w:rPr>
        <w:t>ή</w:t>
      </w:r>
      <w:r w:rsidR="0007779A" w:rsidRPr="0007779A">
        <w:rPr>
          <w:b/>
          <w:bCs/>
          <w:lang w:val="el-GR"/>
        </w:rPr>
        <w:t>μ</w:t>
      </w:r>
      <w:r w:rsidR="0007779A">
        <w:rPr>
          <w:b/>
          <w:bCs/>
          <w:lang w:val="el-GR"/>
        </w:rPr>
        <w:t>α</w:t>
      </w:r>
      <w:r w:rsidR="0007779A" w:rsidRPr="0007779A">
        <w:rPr>
          <w:b/>
          <w:bCs/>
          <w:lang w:val="el-GR"/>
        </w:rPr>
        <w:t>τ</w:t>
      </w:r>
      <w:r w:rsidR="0007779A">
        <w:rPr>
          <w:b/>
          <w:bCs/>
          <w:lang w:val="el-GR"/>
        </w:rPr>
        <w:t>α</w:t>
      </w:r>
    </w:p>
    <w:p w14:paraId="2D4891F6" w14:textId="45831BE3" w:rsidR="00C532A1" w:rsidRPr="00483B09" w:rsidRDefault="00C532A1" w:rsidP="00C532A1">
      <w:pPr>
        <w:rPr>
          <w:color w:val="222222"/>
          <w:lang w:val="el-GR"/>
        </w:rPr>
      </w:pPr>
      <w:r w:rsidRPr="00483B09">
        <w:rPr>
          <w:color w:val="222222"/>
          <w:lang w:val="el-GR"/>
        </w:rPr>
        <w:t xml:space="preserve">Η εφαρμογή της Εθνικής Στρατηγικής για τη χρήση </w:t>
      </w:r>
      <w:r w:rsidR="007F556C" w:rsidRPr="00483B09">
        <w:rPr>
          <w:color w:val="222222"/>
          <w:lang w:val="el-GR"/>
        </w:rPr>
        <w:t>Μη-Επανδρωμένων Οχημάτων</w:t>
      </w:r>
      <w:r w:rsidRPr="00483B09">
        <w:rPr>
          <w:color w:val="222222"/>
          <w:lang w:val="el-GR"/>
        </w:rPr>
        <w:t xml:space="preserve"> αφορά σε ένα μεγάλο εύρος από τομείς και κλάδους, στους οποίους περιλαμβάνονται, ενδεικτικά μεταξύ άλλων, οι εξής:</w:t>
      </w:r>
    </w:p>
    <w:p w14:paraId="2CE7DBD7" w14:textId="3176B72E" w:rsidR="00C532A1" w:rsidRPr="00483B09" w:rsidRDefault="00C532A1" w:rsidP="00E63611">
      <w:pPr>
        <w:numPr>
          <w:ilvl w:val="0"/>
          <w:numId w:val="44"/>
        </w:numPr>
        <w:contextualSpacing/>
        <w:rPr>
          <w:color w:val="222222"/>
          <w:lang w:val="el-GR"/>
        </w:rPr>
      </w:pPr>
      <w:r w:rsidRPr="00483B09">
        <w:rPr>
          <w:b/>
          <w:color w:val="222222"/>
          <w:lang w:val="el-GR"/>
        </w:rPr>
        <w:t>Άμυνα:</w:t>
      </w:r>
      <w:r w:rsidRPr="00483B09">
        <w:rPr>
          <w:color w:val="222222"/>
          <w:lang w:val="el-GR"/>
        </w:rPr>
        <w:t xml:space="preserve"> Ανάπτυξη κατευθυντήριων γραμμών για τη χρήση  </w:t>
      </w:r>
      <w:r w:rsidR="00FD0B3E" w:rsidRPr="00483B09">
        <w:rPr>
          <w:color w:val="222222"/>
          <w:lang w:val="el-GR"/>
        </w:rPr>
        <w:t xml:space="preserve">Μη-Επανδρωμένων Οχημάτων </w:t>
      </w:r>
      <w:r w:rsidRPr="00483B09">
        <w:rPr>
          <w:color w:val="222222"/>
          <w:lang w:val="el-GR"/>
        </w:rPr>
        <w:t>από στρατιωτικές και αμυντικές υπηρεσίες, συμπεριλαμβανομένης της επιτήρησης, της συλλογής πληροφοριών και άλλων δραστηριοτήτων που σχετίζονται με την άμυνα.</w:t>
      </w:r>
    </w:p>
    <w:p w14:paraId="55E9A3A4" w14:textId="5B0A1070" w:rsidR="00C532A1" w:rsidRPr="00483B09" w:rsidRDefault="00C532A1" w:rsidP="00E63611">
      <w:pPr>
        <w:numPr>
          <w:ilvl w:val="0"/>
          <w:numId w:val="44"/>
        </w:numPr>
        <w:contextualSpacing/>
        <w:rPr>
          <w:color w:val="222222"/>
          <w:lang w:val="el-GR"/>
        </w:rPr>
      </w:pPr>
      <w:r w:rsidRPr="00483B09">
        <w:rPr>
          <w:b/>
          <w:color w:val="222222"/>
          <w:lang w:val="el-GR"/>
        </w:rPr>
        <w:t>Εθνική Ασφάλεια:</w:t>
      </w:r>
      <w:r w:rsidRPr="00483B09">
        <w:rPr>
          <w:color w:val="222222"/>
          <w:lang w:val="el-GR"/>
        </w:rPr>
        <w:t xml:space="preserve"> Αντιμετώπιση των κινδύνων για την εθνική ασφάλεια, μεταξύ άλλων μέσω της θέσπισης απαιτήσεων εξουσιοδότησης ασφαλείας για φορείς  εκμετάλλευσης και περιορισμούς  στη χρήση  </w:t>
      </w:r>
      <w:r w:rsidR="00FD0B3E" w:rsidRPr="00483B09">
        <w:rPr>
          <w:color w:val="222222"/>
          <w:lang w:val="el-GR"/>
        </w:rPr>
        <w:t xml:space="preserve">Μη-Επανδρωμένων Οχημάτων </w:t>
      </w:r>
      <w:r w:rsidRPr="00483B09">
        <w:rPr>
          <w:color w:val="222222"/>
          <w:lang w:val="el-GR"/>
        </w:rPr>
        <w:t>σε ευαίσθητες περιοχές.</w:t>
      </w:r>
    </w:p>
    <w:p w14:paraId="7F37B0ED" w14:textId="5E427884" w:rsidR="00C532A1" w:rsidRPr="00483B09" w:rsidRDefault="00C532A1" w:rsidP="00E63611">
      <w:pPr>
        <w:numPr>
          <w:ilvl w:val="0"/>
          <w:numId w:val="44"/>
        </w:numPr>
        <w:contextualSpacing/>
        <w:rPr>
          <w:color w:val="222222"/>
          <w:lang w:val="el-GR"/>
        </w:rPr>
      </w:pPr>
      <w:r w:rsidRPr="00483B09">
        <w:rPr>
          <w:b/>
          <w:color w:val="222222"/>
          <w:lang w:val="el-GR"/>
        </w:rPr>
        <w:t xml:space="preserve">Γεωργία: </w:t>
      </w:r>
      <w:r w:rsidRPr="00483B09">
        <w:rPr>
          <w:color w:val="222222"/>
          <w:lang w:val="el-GR"/>
        </w:rPr>
        <w:t xml:space="preserve">Διερεύνηση των δυνατοτήτων χρήσης </w:t>
      </w:r>
      <w:r w:rsidR="007F556C" w:rsidRPr="00483B09">
        <w:rPr>
          <w:color w:val="222222"/>
          <w:lang w:val="el-GR"/>
        </w:rPr>
        <w:t xml:space="preserve">Μη-Επανδρωμένων Οχημάτων </w:t>
      </w:r>
      <w:r w:rsidRPr="00483B09">
        <w:rPr>
          <w:color w:val="222222"/>
          <w:lang w:val="el-GR"/>
        </w:rPr>
        <w:t xml:space="preserve">στη γεωργία, μεταξύ άλλων μέσω της ανάπτυξης  κατευθυντήριων γραμμών για τη χρήση </w:t>
      </w:r>
      <w:r w:rsidR="00FD0B3E" w:rsidRPr="00483B09">
        <w:rPr>
          <w:color w:val="222222"/>
          <w:lang w:val="el-GR"/>
        </w:rPr>
        <w:t xml:space="preserve">Μη-Επανδρωμένων Οχημάτων </w:t>
      </w:r>
      <w:r w:rsidRPr="00483B09">
        <w:rPr>
          <w:color w:val="222222"/>
          <w:lang w:val="el-GR"/>
        </w:rPr>
        <w:t>για την παρακολούθηση των καλλιεργειών, την άρδευση και άλλες δραστηριότητες που σχετίζονται με τη γεωργία.</w:t>
      </w:r>
    </w:p>
    <w:p w14:paraId="168B78F3" w14:textId="5307A03C" w:rsidR="00C532A1" w:rsidRPr="00483B09" w:rsidRDefault="00C532A1" w:rsidP="00E63611">
      <w:pPr>
        <w:numPr>
          <w:ilvl w:val="0"/>
          <w:numId w:val="44"/>
        </w:numPr>
        <w:contextualSpacing/>
        <w:rPr>
          <w:color w:val="222222"/>
          <w:lang w:val="el-GR"/>
        </w:rPr>
      </w:pPr>
      <w:r w:rsidRPr="00483B09">
        <w:rPr>
          <w:b/>
          <w:color w:val="222222"/>
          <w:lang w:val="el-GR"/>
        </w:rPr>
        <w:t>Συνεργασία με τη βιομηχανία:</w:t>
      </w:r>
      <w:r w:rsidRPr="00483B09">
        <w:rPr>
          <w:color w:val="222222"/>
          <w:lang w:val="el-GR"/>
        </w:rPr>
        <w:t xml:space="preserve"> Συνεργασία με ομάδες του κλάδου και άλλα ενδιαφερόμενα μέρη για τον εντοπισμό βέλτιστων πρακτικών και την  ανάπτυξη κατευθυντήριων γραμμών για την ασφαλή και υπεύθυνη χρήση</w:t>
      </w:r>
      <w:r w:rsidR="00570BFB" w:rsidRPr="00483B09">
        <w:rPr>
          <w:color w:val="222222"/>
          <w:lang w:val="el-GR"/>
        </w:rPr>
        <w:t xml:space="preserve"> Μη-Επανδρωμένων Οχημάτων.</w:t>
      </w:r>
    </w:p>
    <w:p w14:paraId="7FABB7B3" w14:textId="5CEEB0AC" w:rsidR="00C532A1" w:rsidRPr="00483B09" w:rsidRDefault="00C532A1" w:rsidP="00E63611">
      <w:pPr>
        <w:numPr>
          <w:ilvl w:val="0"/>
          <w:numId w:val="44"/>
        </w:numPr>
        <w:contextualSpacing/>
        <w:rPr>
          <w:color w:val="222222"/>
          <w:lang w:val="el-GR"/>
        </w:rPr>
      </w:pPr>
      <w:r w:rsidRPr="00483B09">
        <w:rPr>
          <w:b/>
          <w:color w:val="222222"/>
          <w:lang w:val="el-GR"/>
        </w:rPr>
        <w:t>Ενέργεια:</w:t>
      </w:r>
      <w:r w:rsidRPr="00483B09">
        <w:rPr>
          <w:color w:val="222222"/>
          <w:lang w:val="el-GR"/>
        </w:rPr>
        <w:t xml:space="preserve"> Διερεύνηση των δυνατοτήτων χρήσης </w:t>
      </w:r>
      <w:r w:rsidR="005043C1" w:rsidRPr="00483B09">
        <w:rPr>
          <w:color w:val="222222"/>
          <w:lang w:val="el-GR"/>
        </w:rPr>
        <w:t xml:space="preserve">Μη-Επανδρωμένων Οχημάτων </w:t>
      </w:r>
      <w:r w:rsidRPr="00483B09">
        <w:rPr>
          <w:color w:val="222222"/>
          <w:lang w:val="el-GR"/>
        </w:rPr>
        <w:t xml:space="preserve">στη ενέργεια, μεταξύ άλλων μέσω της ανάπτυξης  κατευθυντήριων γραμμών για τη χρήση μη </w:t>
      </w:r>
      <w:r w:rsidR="005043C1" w:rsidRPr="00483B09">
        <w:rPr>
          <w:color w:val="222222"/>
          <w:lang w:val="el-GR"/>
        </w:rPr>
        <w:t>τους</w:t>
      </w:r>
      <w:r w:rsidRPr="00483B09">
        <w:rPr>
          <w:color w:val="222222"/>
          <w:lang w:val="el-GR"/>
        </w:rPr>
        <w:t xml:space="preserve"> για την παρακολούθηση και συντήρηση υποδομών ενέργειας.</w:t>
      </w:r>
    </w:p>
    <w:p w14:paraId="79B33B6B" w14:textId="6850D947" w:rsidR="00C532A1" w:rsidRPr="00483B09" w:rsidRDefault="00C532A1" w:rsidP="00E63611">
      <w:pPr>
        <w:numPr>
          <w:ilvl w:val="0"/>
          <w:numId w:val="44"/>
        </w:numPr>
        <w:contextualSpacing/>
        <w:rPr>
          <w:color w:val="222222"/>
          <w:lang w:val="el-GR"/>
        </w:rPr>
      </w:pPr>
      <w:r w:rsidRPr="00483B09">
        <w:rPr>
          <w:b/>
          <w:color w:val="222222"/>
          <w:lang w:val="el-GR"/>
        </w:rPr>
        <w:t>Υγεία:</w:t>
      </w:r>
      <w:r w:rsidRPr="00483B09">
        <w:rPr>
          <w:color w:val="222222"/>
          <w:lang w:val="el-GR"/>
        </w:rPr>
        <w:t xml:space="preserve"> Διερεύνηση των δυνατοτήτων χρήσης </w:t>
      </w:r>
      <w:r w:rsidR="005043C1" w:rsidRPr="00483B09">
        <w:rPr>
          <w:color w:val="222222"/>
          <w:lang w:val="el-GR"/>
        </w:rPr>
        <w:t xml:space="preserve">Μη-Επανδρωμένων Οχημάτων </w:t>
      </w:r>
      <w:r w:rsidRPr="00483B09">
        <w:rPr>
          <w:color w:val="222222"/>
          <w:lang w:val="el-GR"/>
        </w:rPr>
        <w:t xml:space="preserve">στον τομέα της υγείας, μεταξύ άλλων μέσω της ανάπτυξης  κατευθυντήριων γραμμών για τη χρήση </w:t>
      </w:r>
      <w:r w:rsidR="005043C1" w:rsidRPr="00483B09">
        <w:rPr>
          <w:color w:val="222222"/>
          <w:lang w:val="el-GR"/>
        </w:rPr>
        <w:t>τους</w:t>
      </w:r>
      <w:r w:rsidRPr="00483B09">
        <w:rPr>
          <w:color w:val="222222"/>
          <w:lang w:val="el-GR"/>
        </w:rPr>
        <w:t xml:space="preserve"> </w:t>
      </w:r>
      <w:r w:rsidR="005043C1" w:rsidRPr="00483B09">
        <w:rPr>
          <w:color w:val="222222"/>
          <w:lang w:val="el-GR"/>
        </w:rPr>
        <w:t xml:space="preserve">για </w:t>
      </w:r>
      <w:r w:rsidRPr="00483B09">
        <w:rPr>
          <w:color w:val="222222"/>
          <w:lang w:val="el-GR"/>
        </w:rPr>
        <w:t>τη μεταφορά υγειονομικού υλικού ή/ και ασθενών.</w:t>
      </w:r>
    </w:p>
    <w:p w14:paraId="6BFB7F90" w14:textId="3182F044" w:rsidR="00C532A1" w:rsidRPr="00483B09" w:rsidRDefault="00C532A1" w:rsidP="00E63611">
      <w:pPr>
        <w:numPr>
          <w:ilvl w:val="0"/>
          <w:numId w:val="44"/>
        </w:numPr>
        <w:contextualSpacing/>
        <w:rPr>
          <w:color w:val="222222"/>
          <w:lang w:val="el-GR"/>
        </w:rPr>
      </w:pPr>
      <w:r w:rsidRPr="00483B09">
        <w:rPr>
          <w:b/>
          <w:color w:val="222222"/>
          <w:lang w:val="el-GR"/>
        </w:rPr>
        <w:t>Μεταφορές:</w:t>
      </w:r>
      <w:r w:rsidRPr="00483B09">
        <w:rPr>
          <w:color w:val="222222"/>
          <w:lang w:val="el-GR"/>
        </w:rPr>
        <w:t xml:space="preserve"> Διερεύνηση των δυνατοτήτων χρήσης </w:t>
      </w:r>
      <w:r w:rsidR="005043C1" w:rsidRPr="00483B09">
        <w:rPr>
          <w:color w:val="222222"/>
          <w:lang w:val="el-GR"/>
        </w:rPr>
        <w:t xml:space="preserve">Μη-Επανδρωμένων Οχημάτων </w:t>
      </w:r>
      <w:r w:rsidRPr="00483B09">
        <w:rPr>
          <w:color w:val="222222"/>
          <w:lang w:val="el-GR"/>
        </w:rPr>
        <w:t xml:space="preserve">στον τομέα των μεταφορών, μεταξύ άλλων μέσω της ανάπτυξης  κατευθυντήριων γραμμών για τη χρήση </w:t>
      </w:r>
      <w:r w:rsidR="005043C1" w:rsidRPr="00483B09">
        <w:rPr>
          <w:color w:val="222222"/>
          <w:lang w:val="el-GR"/>
        </w:rPr>
        <w:t xml:space="preserve">τους </w:t>
      </w:r>
      <w:r w:rsidRPr="00483B09">
        <w:rPr>
          <w:color w:val="222222"/>
          <w:lang w:val="el-GR"/>
        </w:rPr>
        <w:t>για διανομή αγαθών και άλλες δραστηριότητες στον τομέα των μεταφορών.</w:t>
      </w:r>
    </w:p>
    <w:p w14:paraId="2A59B5B8" w14:textId="5D474A66" w:rsidR="00C532A1" w:rsidRPr="00483B09" w:rsidRDefault="00C532A1" w:rsidP="00E63611">
      <w:pPr>
        <w:numPr>
          <w:ilvl w:val="0"/>
          <w:numId w:val="44"/>
        </w:numPr>
        <w:contextualSpacing/>
        <w:rPr>
          <w:b/>
          <w:color w:val="222222"/>
          <w:lang w:val="el-GR"/>
        </w:rPr>
      </w:pPr>
      <w:r w:rsidRPr="00483B09">
        <w:rPr>
          <w:b/>
          <w:color w:val="222222"/>
          <w:lang w:val="el-GR"/>
        </w:rPr>
        <w:lastRenderedPageBreak/>
        <w:t xml:space="preserve">Ανθρωπιστική βοήθεια: </w:t>
      </w:r>
      <w:r w:rsidRPr="00483B09">
        <w:rPr>
          <w:color w:val="222222"/>
          <w:lang w:val="el-GR"/>
        </w:rPr>
        <w:t xml:space="preserve">Διερεύνηση των δυνατοτήτων χρήσης </w:t>
      </w:r>
      <w:r w:rsidR="005043C1" w:rsidRPr="00483B09">
        <w:rPr>
          <w:color w:val="222222"/>
          <w:lang w:val="el-GR"/>
        </w:rPr>
        <w:t xml:space="preserve">Μη-Επανδρωμένων Οχημάτων </w:t>
      </w:r>
      <w:r w:rsidRPr="00483B09">
        <w:rPr>
          <w:color w:val="222222"/>
          <w:lang w:val="el-GR"/>
        </w:rPr>
        <w:t xml:space="preserve">στην υποστήριξη δράσεων ανθρωπιστικής βοήθειας, μεταξύ άλλων μέσω της μεταφοράς και παροχής ανθρωπιστικού υλικού σε </w:t>
      </w:r>
      <w:bookmarkStart w:id="575" w:name="OLE_LINK13"/>
      <w:r w:rsidRPr="00483B09">
        <w:rPr>
          <w:color w:val="222222"/>
          <w:lang w:val="el-GR"/>
        </w:rPr>
        <w:t>απομακρυσμένες και δυσπρόσιτες περιοχές</w:t>
      </w:r>
      <w:bookmarkEnd w:id="575"/>
      <w:r w:rsidRPr="00483B09">
        <w:rPr>
          <w:color w:val="222222"/>
          <w:lang w:val="el-GR"/>
        </w:rPr>
        <w:t>.</w:t>
      </w:r>
    </w:p>
    <w:p w14:paraId="4E9D17CE" w14:textId="781CE6F0" w:rsidR="00C532A1" w:rsidRPr="00483B09" w:rsidRDefault="00C532A1" w:rsidP="00E63611">
      <w:pPr>
        <w:numPr>
          <w:ilvl w:val="0"/>
          <w:numId w:val="44"/>
        </w:numPr>
        <w:contextualSpacing/>
        <w:rPr>
          <w:b/>
          <w:color w:val="222222"/>
          <w:lang w:val="el-GR"/>
        </w:rPr>
      </w:pPr>
      <w:r w:rsidRPr="00483B09">
        <w:rPr>
          <w:b/>
          <w:color w:val="222222"/>
          <w:lang w:val="el-GR"/>
        </w:rPr>
        <w:t xml:space="preserve">Περιβάλλον και βιωσιμότητα: </w:t>
      </w:r>
      <w:r w:rsidRPr="00483B09">
        <w:rPr>
          <w:color w:val="222222"/>
          <w:lang w:val="el-GR"/>
        </w:rPr>
        <w:t xml:space="preserve">Διερεύνηση του αντίκτυπου της χρήσης </w:t>
      </w:r>
      <w:r w:rsidR="005043C1" w:rsidRPr="00483B09">
        <w:rPr>
          <w:color w:val="222222"/>
          <w:lang w:val="el-GR"/>
        </w:rPr>
        <w:t xml:space="preserve">Μη-Επανδρωμένων Οχημάτων </w:t>
      </w:r>
      <w:r w:rsidRPr="00483B09">
        <w:rPr>
          <w:color w:val="222222"/>
          <w:lang w:val="el-GR"/>
        </w:rPr>
        <w:t>στο περιβάλλον, μεταξύ άλλων μέσω της ανάπτυξης  κατευθυντήριων γραμμών για θέματα ηχορύπανσης και κατανάλωσης ενέργειας. Υποστήριξη της ανάπτυξης βιώσιμων και φιλικών προς το περιβάλλον πρακτικών και κατάρτιση συστάσεων για μείωση του περιβαλλοντικού αντικτύπου.</w:t>
      </w:r>
    </w:p>
    <w:p w14:paraId="3E21991D" w14:textId="77777777" w:rsidR="00E56FAA" w:rsidRDefault="00E56FAA" w:rsidP="004E10C1">
      <w:pPr>
        <w:rPr>
          <w:b/>
          <w:bCs/>
          <w:lang w:val="el-GR"/>
        </w:rPr>
      </w:pPr>
    </w:p>
    <w:p w14:paraId="06F90DDE" w14:textId="4E9DF82A" w:rsidR="006A02C2" w:rsidRPr="00483B09" w:rsidRDefault="006A02C2" w:rsidP="006A02C2">
      <w:pPr>
        <w:rPr>
          <w:b/>
          <w:bCs/>
          <w:lang w:val="el-GR"/>
        </w:rPr>
      </w:pPr>
      <w:r w:rsidRPr="00483B09">
        <w:rPr>
          <w:b/>
          <w:bCs/>
          <w:lang w:val="el-GR"/>
        </w:rPr>
        <w:t xml:space="preserve">Ενδεικτικό Σχέδιο Δράσης </w:t>
      </w:r>
      <w:r w:rsidR="0031135F" w:rsidRPr="00483B09">
        <w:rPr>
          <w:b/>
          <w:bCs/>
          <w:lang w:val="el-GR"/>
        </w:rPr>
        <w:t xml:space="preserve">για την ανάπτυξη και προώθηση </w:t>
      </w:r>
      <w:r w:rsidR="00055627" w:rsidRPr="00483B09">
        <w:rPr>
          <w:b/>
          <w:bCs/>
          <w:lang w:val="el-GR"/>
        </w:rPr>
        <w:t xml:space="preserve">της εθνικής στρατηγικής για </w:t>
      </w:r>
      <w:r w:rsidR="0031135F" w:rsidRPr="00483B09">
        <w:rPr>
          <w:b/>
          <w:bCs/>
          <w:lang w:val="en-US"/>
        </w:rPr>
        <w:t>IoT</w:t>
      </w:r>
      <w:r w:rsidR="0031135F" w:rsidRPr="00483B09">
        <w:rPr>
          <w:b/>
          <w:bCs/>
          <w:lang w:val="el-GR"/>
        </w:rPr>
        <w:t xml:space="preserve"> και </w:t>
      </w:r>
      <w:r w:rsidR="005043C1" w:rsidRPr="00483B09">
        <w:rPr>
          <w:b/>
          <w:bCs/>
          <w:lang w:val="el-GR"/>
        </w:rPr>
        <w:t>Μη-Επανδρωμένων Οχημάτων</w:t>
      </w:r>
    </w:p>
    <w:p w14:paraId="1B95BE64" w14:textId="77777777" w:rsidR="006A02C2" w:rsidRPr="00483B09" w:rsidRDefault="006A02C2" w:rsidP="00E63611">
      <w:pPr>
        <w:numPr>
          <w:ilvl w:val="0"/>
          <w:numId w:val="45"/>
        </w:numPr>
        <w:shd w:val="clear" w:color="auto" w:fill="FFFFFF"/>
        <w:suppressAutoHyphens w:val="0"/>
        <w:textAlignment w:val="baseline"/>
        <w:rPr>
          <w:lang w:val="el-GR"/>
        </w:rPr>
      </w:pPr>
      <w:r w:rsidRPr="00483B09">
        <w:rPr>
          <w:lang w:val="el-GR"/>
        </w:rPr>
        <w:t xml:space="preserve">Δημιουργία </w:t>
      </w:r>
      <w:r w:rsidRPr="00483B09">
        <w:t>task</w:t>
      </w:r>
      <w:r w:rsidRPr="00483B09">
        <w:rPr>
          <w:lang w:val="el-GR"/>
        </w:rPr>
        <w:t xml:space="preserve"> </w:t>
      </w:r>
      <w:r w:rsidRPr="00483B09">
        <w:t>force</w:t>
      </w:r>
      <w:r w:rsidRPr="00483B09">
        <w:rPr>
          <w:lang w:val="el-GR"/>
        </w:rPr>
        <w:t xml:space="preserve"> για την επίβλεψη της ανάπτυξης και της εφαρμογής της στρατηγικής. Αυτή η ειδική ομάδα θα πρέπει να περιλαμβάνει εκπροσώπους κυβερνητικών υπηρεσιών, της βιομηχανίας και άλλων σχετικών ενδιαφερόμενων μερών.</w:t>
      </w:r>
    </w:p>
    <w:p w14:paraId="5AB5B368" w14:textId="08D280C6" w:rsidR="006A02C2" w:rsidRPr="00483B09" w:rsidRDefault="006A02C2" w:rsidP="00E63611">
      <w:pPr>
        <w:numPr>
          <w:ilvl w:val="0"/>
          <w:numId w:val="45"/>
        </w:numPr>
        <w:shd w:val="clear" w:color="auto" w:fill="FFFFFF"/>
        <w:suppressAutoHyphens w:val="0"/>
        <w:textAlignment w:val="baseline"/>
        <w:rPr>
          <w:lang w:val="el-GR"/>
        </w:rPr>
      </w:pPr>
      <w:r w:rsidRPr="00483B09">
        <w:rPr>
          <w:lang w:val="el-GR"/>
        </w:rPr>
        <w:t xml:space="preserve">Διεξαγωγή επανεξέτασης των υφιστάμενων κανονισμών και κατευθυντήριων γραμμών που σχετίζονται με </w:t>
      </w:r>
      <w:r w:rsidR="00055627" w:rsidRPr="00483B09">
        <w:rPr>
          <w:lang w:val="el-GR"/>
        </w:rPr>
        <w:t xml:space="preserve">λύσεις </w:t>
      </w:r>
      <w:r w:rsidR="00055627" w:rsidRPr="00483B09">
        <w:rPr>
          <w:lang w:val="en-US"/>
        </w:rPr>
        <w:t>IoT</w:t>
      </w:r>
      <w:r w:rsidR="00055627" w:rsidRPr="00483B09">
        <w:rPr>
          <w:lang w:val="el-GR"/>
        </w:rPr>
        <w:t xml:space="preserve"> και </w:t>
      </w:r>
      <w:r w:rsidRPr="00483B09">
        <w:rPr>
          <w:lang w:val="el-GR"/>
        </w:rPr>
        <w:t xml:space="preserve">τα </w:t>
      </w:r>
      <w:r w:rsidR="00FD0B3E" w:rsidRPr="00483B09">
        <w:rPr>
          <w:lang w:val="el-GR"/>
        </w:rPr>
        <w:t xml:space="preserve">Μη-Επανδρωμένα Οχήματα </w:t>
      </w:r>
      <w:r w:rsidRPr="00483B09">
        <w:rPr>
          <w:lang w:val="el-GR"/>
        </w:rPr>
        <w:t>και εντοπισμός τυχόν κενών ή ασυνεπειών που πρέπει να αντιμετωπιστούν στη νέα στρατηγική.</w:t>
      </w:r>
    </w:p>
    <w:p w14:paraId="07B075A6" w14:textId="77777777" w:rsidR="006A02C2" w:rsidRPr="00483B09" w:rsidRDefault="006A02C2" w:rsidP="00E63611">
      <w:pPr>
        <w:numPr>
          <w:ilvl w:val="0"/>
          <w:numId w:val="45"/>
        </w:numPr>
        <w:shd w:val="clear" w:color="auto" w:fill="FFFFFF"/>
        <w:suppressAutoHyphens w:val="0"/>
        <w:textAlignment w:val="baseline"/>
        <w:rPr>
          <w:lang w:val="el-GR"/>
        </w:rPr>
      </w:pPr>
      <w:r w:rsidRPr="00483B09">
        <w:rPr>
          <w:lang w:val="el-GR"/>
        </w:rPr>
        <w:t>Διενέργεια επαφών/συζητήσεων με  εμπειρογνώμονες</w:t>
      </w:r>
      <w:r w:rsidRPr="00483B09">
        <w:t> </w:t>
      </w:r>
      <w:r w:rsidRPr="00483B09">
        <w:rPr>
          <w:lang w:val="el-GR"/>
        </w:rPr>
        <w:t xml:space="preserve"> του κλάδου, ακαδημαϊκούς και άλλα ενδιαφερόμενα μέρη για συγκέντρωση πληροφοριών και ιδεών για τη στρατηγική. Αυτό θα μπορούσε να περιλαμβάνει εργαστήρια, ομάδες εστίασης και διαδικτυακές έρευνες.</w:t>
      </w:r>
    </w:p>
    <w:p w14:paraId="179E251E" w14:textId="6DD0FF4B" w:rsidR="006A02C2" w:rsidRPr="00483B09" w:rsidRDefault="006A02C2" w:rsidP="00E63611">
      <w:pPr>
        <w:numPr>
          <w:ilvl w:val="0"/>
          <w:numId w:val="45"/>
        </w:numPr>
        <w:shd w:val="clear" w:color="auto" w:fill="FFFFFF"/>
        <w:suppressAutoHyphens w:val="0"/>
        <w:textAlignment w:val="baseline"/>
        <w:rPr>
          <w:lang w:val="el-GR"/>
        </w:rPr>
      </w:pPr>
      <w:r w:rsidRPr="00483B09">
        <w:rPr>
          <w:lang w:val="el-GR"/>
        </w:rPr>
        <w:t xml:space="preserve">Ανάπτυξη ενός ολοκληρωμένου κανονιστικού πλαισίου για την ασφαλή και υπεύθυνη χρήση </w:t>
      </w:r>
      <w:r w:rsidR="007C4C87" w:rsidRPr="00483B09">
        <w:rPr>
          <w:lang w:val="el-GR"/>
        </w:rPr>
        <w:t xml:space="preserve">λύσεων </w:t>
      </w:r>
      <w:r w:rsidR="007C4C87" w:rsidRPr="00483B09">
        <w:rPr>
          <w:lang w:val="en-US"/>
        </w:rPr>
        <w:t>IoT</w:t>
      </w:r>
      <w:r w:rsidR="007C4C87" w:rsidRPr="00483B09">
        <w:rPr>
          <w:lang w:val="el-GR"/>
        </w:rPr>
        <w:t xml:space="preserve"> καθώς και </w:t>
      </w:r>
      <w:r w:rsidRPr="00483B09">
        <w:rPr>
          <w:lang w:val="el-GR"/>
        </w:rPr>
        <w:t xml:space="preserve">των μη επανδρωμένων </w:t>
      </w:r>
      <w:r w:rsidR="00BB61A9" w:rsidRPr="00483B09">
        <w:rPr>
          <w:lang w:val="el-GR"/>
        </w:rPr>
        <w:t>οχημάτων</w:t>
      </w:r>
      <w:r w:rsidRPr="00483B09">
        <w:rPr>
          <w:lang w:val="el-GR"/>
        </w:rPr>
        <w:t xml:space="preserve"> στον εθνικό χώρο. Αυτό θα πρέπει να περιλαμβάνει σαφείς κατευθυντήριες γραμμές για την εκπαίδευση και την πιστοποίηση</w:t>
      </w:r>
      <w:r w:rsidRPr="00483B09">
        <w:t> </w:t>
      </w:r>
      <w:r w:rsidRPr="00483B09">
        <w:rPr>
          <w:lang w:val="el-GR"/>
        </w:rPr>
        <w:t xml:space="preserve"> των χειριστών,</w:t>
      </w:r>
      <w:r w:rsidRPr="00483B09">
        <w:t> </w:t>
      </w:r>
      <w:r w:rsidRPr="00483B09">
        <w:rPr>
          <w:lang w:val="el-GR"/>
        </w:rPr>
        <w:t xml:space="preserve"> καθώς και τεχνικά πρότυπα για τον σχεδιασμό και τη λειτουργία των μη επανδρωμένων </w:t>
      </w:r>
      <w:r w:rsidR="00BB61A9" w:rsidRPr="00483B09">
        <w:rPr>
          <w:lang w:val="el-GR"/>
        </w:rPr>
        <w:t>οχημάτων</w:t>
      </w:r>
      <w:r w:rsidRPr="00483B09">
        <w:rPr>
          <w:lang w:val="el-GR"/>
        </w:rPr>
        <w:t>.</w:t>
      </w:r>
    </w:p>
    <w:p w14:paraId="2902B223" w14:textId="5BD3789B" w:rsidR="006A02C2" w:rsidRPr="00483B09" w:rsidRDefault="006A02C2" w:rsidP="00E63611">
      <w:pPr>
        <w:numPr>
          <w:ilvl w:val="0"/>
          <w:numId w:val="45"/>
        </w:numPr>
        <w:shd w:val="clear" w:color="auto" w:fill="FFFFFF"/>
        <w:suppressAutoHyphens w:val="0"/>
        <w:textAlignment w:val="baseline"/>
        <w:rPr>
          <w:lang w:val="el-GR"/>
        </w:rPr>
      </w:pPr>
      <w:r w:rsidRPr="00483B09">
        <w:rPr>
          <w:lang w:val="el-GR"/>
        </w:rPr>
        <w:t>Δημιουργία προγράμματος χρηματοδότησης</w:t>
      </w:r>
      <w:r w:rsidRPr="00483B09">
        <w:t> </w:t>
      </w:r>
      <w:r w:rsidRPr="00483B09">
        <w:rPr>
          <w:lang w:val="el-GR"/>
        </w:rPr>
        <w:t xml:space="preserve"> για την υποστήριξη της έρευνας και της ανάπτυξης στον τομέα</w:t>
      </w:r>
      <w:r w:rsidRPr="00483B09">
        <w:t> </w:t>
      </w:r>
      <w:r w:rsidR="007C4C87" w:rsidRPr="00483B09">
        <w:rPr>
          <w:lang w:val="el-GR"/>
        </w:rPr>
        <w:t xml:space="preserve">του </w:t>
      </w:r>
      <w:r w:rsidR="007C4C87" w:rsidRPr="00483B09">
        <w:rPr>
          <w:lang w:val="en-US"/>
        </w:rPr>
        <w:t>IoT</w:t>
      </w:r>
      <w:r w:rsidR="007C4C87" w:rsidRPr="00483B09">
        <w:rPr>
          <w:lang w:val="el-GR"/>
        </w:rPr>
        <w:t xml:space="preserve"> και </w:t>
      </w:r>
      <w:r w:rsidRPr="00483B09">
        <w:rPr>
          <w:lang w:val="el-GR"/>
        </w:rPr>
        <w:t xml:space="preserve">των </w:t>
      </w:r>
      <w:r w:rsidR="00F719C9" w:rsidRPr="00483B09">
        <w:rPr>
          <w:lang w:val="el-GR"/>
        </w:rPr>
        <w:t>Μη-Επανδρωμένων Οχημάτων</w:t>
      </w:r>
      <w:r w:rsidRPr="00483B09">
        <w:rPr>
          <w:lang w:val="el-GR"/>
        </w:rPr>
        <w:t>.</w:t>
      </w:r>
      <w:r w:rsidRPr="00483B09">
        <w:t> </w:t>
      </w:r>
      <w:r w:rsidRPr="00483B09">
        <w:rPr>
          <w:lang w:val="el-GR"/>
        </w:rPr>
        <w:t xml:space="preserve"> Αυτό θα μπορούσε να περιλαμβάνει επιχορηγήσεις για ακαδημαϊκή έρευνα, καθώς και</w:t>
      </w:r>
      <w:r w:rsidRPr="00483B09">
        <w:t> </w:t>
      </w:r>
      <w:r w:rsidRPr="00483B09">
        <w:rPr>
          <w:lang w:val="el-GR"/>
        </w:rPr>
        <w:t xml:space="preserve"> χρηματοδότηση για νεοφυείς και μικρές και μεσαίες επιχειρήσεις.</w:t>
      </w:r>
    </w:p>
    <w:p w14:paraId="6778B211" w14:textId="3D28B07D" w:rsidR="006A02C2" w:rsidRPr="00483B09" w:rsidRDefault="006A02C2" w:rsidP="00E63611">
      <w:pPr>
        <w:numPr>
          <w:ilvl w:val="0"/>
          <w:numId w:val="45"/>
        </w:numPr>
        <w:shd w:val="clear" w:color="auto" w:fill="FFFFFF"/>
        <w:suppressAutoHyphens w:val="0"/>
        <w:textAlignment w:val="baseline"/>
        <w:rPr>
          <w:lang w:val="el-GR"/>
        </w:rPr>
      </w:pPr>
      <w:r w:rsidRPr="00483B09">
        <w:rPr>
          <w:lang w:val="el-GR"/>
        </w:rPr>
        <w:t>Προώθηση της ανάπτυξης της βιομηχανίας</w:t>
      </w:r>
      <w:r w:rsidR="007C4C87" w:rsidRPr="00483B09">
        <w:rPr>
          <w:lang w:val="el-GR"/>
        </w:rPr>
        <w:t xml:space="preserve"> </w:t>
      </w:r>
      <w:r w:rsidR="007C4C87" w:rsidRPr="00483B09">
        <w:rPr>
          <w:lang w:val="en-US"/>
        </w:rPr>
        <w:t>IoT</w:t>
      </w:r>
      <w:r w:rsidR="007C4C87" w:rsidRPr="00483B09">
        <w:rPr>
          <w:lang w:val="el-GR"/>
        </w:rPr>
        <w:t xml:space="preserve"> και </w:t>
      </w:r>
      <w:r w:rsidR="00F719C9" w:rsidRPr="00483B09">
        <w:rPr>
          <w:lang w:val="el-GR"/>
        </w:rPr>
        <w:t xml:space="preserve">Μη-Επανδρωμένων Οχημάτων </w:t>
      </w:r>
      <w:r w:rsidRPr="00483B09">
        <w:rPr>
          <w:lang w:val="el-GR"/>
        </w:rPr>
        <w:t>μέσω πρωτοβουλιών</w:t>
      </w:r>
      <w:r w:rsidRPr="00483B09">
        <w:t> </w:t>
      </w:r>
      <w:r w:rsidRPr="00483B09">
        <w:rPr>
          <w:lang w:val="el-GR"/>
        </w:rPr>
        <w:t xml:space="preserve"> όπως</w:t>
      </w:r>
      <w:r w:rsidRPr="00483B09">
        <w:t> </w:t>
      </w:r>
      <w:r w:rsidRPr="00483B09">
        <w:rPr>
          <w:lang w:val="el-GR"/>
        </w:rPr>
        <w:t xml:space="preserve"> η προώθηση επενδύσεων, οι εμπορικές εκθέσεις και οι συνεργασίες με βιομηχανικές ενώσεις.</w:t>
      </w:r>
    </w:p>
    <w:p w14:paraId="1C542FB6" w14:textId="00D68EC9" w:rsidR="006A02C2" w:rsidRPr="00483B09" w:rsidRDefault="006A02C2" w:rsidP="00E63611">
      <w:pPr>
        <w:numPr>
          <w:ilvl w:val="0"/>
          <w:numId w:val="45"/>
        </w:numPr>
        <w:shd w:val="clear" w:color="auto" w:fill="FFFFFF"/>
        <w:suppressAutoHyphens w:val="0"/>
        <w:textAlignment w:val="baseline"/>
        <w:rPr>
          <w:lang w:val="el-GR"/>
        </w:rPr>
      </w:pPr>
      <w:r w:rsidRPr="00483B09">
        <w:rPr>
          <w:lang w:val="el-GR"/>
        </w:rPr>
        <w:t xml:space="preserve">Συνεργασία με διεθνείς εταίρους και ενδιαφερόμενα μέρη για την προώθηση της ασφαλούς και υπεύθυνης </w:t>
      </w:r>
      <w:r w:rsidR="006D4B63" w:rsidRPr="00483B09">
        <w:rPr>
          <w:lang w:val="el-GR"/>
        </w:rPr>
        <w:t>χρήσης</w:t>
      </w:r>
      <w:r w:rsidRPr="00483B09">
        <w:rPr>
          <w:lang w:val="el-GR"/>
        </w:rPr>
        <w:t xml:space="preserve"> των </w:t>
      </w:r>
      <w:r w:rsidR="006D4B63" w:rsidRPr="00483B09">
        <w:rPr>
          <w:lang w:val="el-GR"/>
        </w:rPr>
        <w:t xml:space="preserve">μη-επανδρωμένων οχημάτων </w:t>
      </w:r>
      <w:r w:rsidRPr="00483B09">
        <w:rPr>
          <w:lang w:val="el-GR"/>
        </w:rPr>
        <w:t>για τη διευκόλυνση της ανταλλαγής βέλτιστων πρακτικών και τεχνικής εμπειρογνωσίας.</w:t>
      </w:r>
    </w:p>
    <w:p w14:paraId="64B7246B" w14:textId="030AE80C" w:rsidR="006A02C2" w:rsidRPr="00483B09" w:rsidRDefault="006A02C2" w:rsidP="00E63611">
      <w:pPr>
        <w:numPr>
          <w:ilvl w:val="0"/>
          <w:numId w:val="45"/>
        </w:numPr>
        <w:shd w:val="clear" w:color="auto" w:fill="FFFFFF"/>
        <w:suppressAutoHyphens w:val="0"/>
        <w:textAlignment w:val="baseline"/>
        <w:rPr>
          <w:lang w:val="el-GR"/>
        </w:rPr>
      </w:pPr>
      <w:r w:rsidRPr="00483B09">
        <w:rPr>
          <w:lang w:val="el-GR"/>
        </w:rPr>
        <w:t>Συστάσεις για την τακτική αξιολόγηση της προόδου και τον αντίκτυπο της</w:t>
      </w:r>
      <w:r w:rsidRPr="00483B09">
        <w:t> </w:t>
      </w:r>
      <w:r w:rsidRPr="00483B09">
        <w:rPr>
          <w:lang w:val="el-GR"/>
        </w:rPr>
        <w:t xml:space="preserve"> εθνικής στρατηγικής για</w:t>
      </w:r>
      <w:r w:rsidRPr="00483B09">
        <w:t> </w:t>
      </w:r>
      <w:r w:rsidR="002346B1" w:rsidRPr="00483B09">
        <w:rPr>
          <w:lang w:val="el-GR"/>
        </w:rPr>
        <w:t xml:space="preserve">το </w:t>
      </w:r>
      <w:r w:rsidR="002346B1" w:rsidRPr="00483B09">
        <w:rPr>
          <w:lang w:val="en-US"/>
        </w:rPr>
        <w:t>IoT</w:t>
      </w:r>
      <w:r w:rsidR="002346B1" w:rsidRPr="00483B09">
        <w:rPr>
          <w:lang w:val="el-GR"/>
        </w:rPr>
        <w:t xml:space="preserve"> και </w:t>
      </w:r>
      <w:r w:rsidRPr="00483B09">
        <w:rPr>
          <w:lang w:val="el-GR"/>
        </w:rPr>
        <w:t xml:space="preserve">τα </w:t>
      </w:r>
      <w:r w:rsidR="00F719C9" w:rsidRPr="00483B09">
        <w:rPr>
          <w:lang w:val="el-GR"/>
        </w:rPr>
        <w:t>Μη-Επανδρωμ</w:t>
      </w:r>
      <w:r w:rsidR="0021351F" w:rsidRPr="00483B09">
        <w:rPr>
          <w:lang w:val="el-GR"/>
        </w:rPr>
        <w:t>ένα</w:t>
      </w:r>
      <w:r w:rsidR="00F719C9" w:rsidRPr="00483B09">
        <w:rPr>
          <w:lang w:val="el-GR"/>
        </w:rPr>
        <w:t xml:space="preserve"> Οχ</w:t>
      </w:r>
      <w:r w:rsidR="0021351F" w:rsidRPr="00483B09">
        <w:rPr>
          <w:lang w:val="el-GR"/>
        </w:rPr>
        <w:t>ήματα</w:t>
      </w:r>
      <w:r w:rsidR="002346B1" w:rsidRPr="00483B09">
        <w:rPr>
          <w:lang w:val="el-GR"/>
        </w:rPr>
        <w:t xml:space="preserve">, </w:t>
      </w:r>
      <w:r w:rsidRPr="00483B09">
        <w:rPr>
          <w:lang w:val="el-GR"/>
        </w:rPr>
        <w:t>μέσω της</w:t>
      </w:r>
      <w:r w:rsidRPr="00483B09">
        <w:t> </w:t>
      </w:r>
      <w:r w:rsidRPr="00483B09">
        <w:rPr>
          <w:lang w:val="el-GR"/>
        </w:rPr>
        <w:t xml:space="preserve"> χρήσης ποσοτικών και ποιοτικών δεδομένων.</w:t>
      </w:r>
    </w:p>
    <w:p w14:paraId="58703D0D" w14:textId="77777777" w:rsidR="00C532A1" w:rsidRPr="004E10C1" w:rsidRDefault="00C532A1" w:rsidP="004E10C1">
      <w:pPr>
        <w:rPr>
          <w:b/>
          <w:bCs/>
          <w:lang w:val="el-GR"/>
        </w:rPr>
      </w:pPr>
    </w:p>
    <w:p w14:paraId="02CD895C" w14:textId="7C2AC744" w:rsidR="00E918BE" w:rsidRPr="00E918BE" w:rsidRDefault="00E918BE" w:rsidP="00E918BE">
      <w:pPr>
        <w:rPr>
          <w:rFonts w:cs="Times New Roman"/>
          <w:b/>
          <w:bCs/>
          <w:szCs w:val="26"/>
          <w:lang w:val="el-GR"/>
        </w:rPr>
      </w:pPr>
      <w:bookmarkStart w:id="576" w:name="_Toc135302425"/>
      <w:bookmarkStart w:id="577" w:name="_Toc135302426"/>
      <w:bookmarkStart w:id="578" w:name="_Toc97195379"/>
      <w:bookmarkStart w:id="579" w:name="_Toc97195548"/>
      <w:bookmarkStart w:id="580" w:name="_Toc97195383"/>
      <w:bookmarkStart w:id="581" w:name="_Toc97195552"/>
      <w:bookmarkStart w:id="582" w:name="_Toc97195386"/>
      <w:bookmarkStart w:id="583" w:name="_Toc97195555"/>
      <w:bookmarkEnd w:id="573"/>
      <w:bookmarkEnd w:id="576"/>
      <w:bookmarkEnd w:id="577"/>
      <w:bookmarkEnd w:id="578"/>
      <w:bookmarkEnd w:id="579"/>
      <w:bookmarkEnd w:id="580"/>
      <w:bookmarkEnd w:id="581"/>
      <w:bookmarkEnd w:id="582"/>
      <w:bookmarkEnd w:id="583"/>
      <w:r w:rsidRPr="00E918BE">
        <w:rPr>
          <w:rFonts w:cs="Times New Roman"/>
          <w:b/>
          <w:bCs/>
          <w:szCs w:val="26"/>
          <w:lang w:val="el-GR"/>
        </w:rPr>
        <w:t>3.Υπηρεσίες</w:t>
      </w:r>
    </w:p>
    <w:p w14:paraId="089F7E8C" w14:textId="3397C8DA" w:rsidR="00E918BE" w:rsidRPr="00D36DF6" w:rsidRDefault="00023D70" w:rsidP="00985C8A">
      <w:pPr>
        <w:rPr>
          <w:lang w:val="el-GR"/>
        </w:rPr>
      </w:pPr>
      <w:bookmarkStart w:id="584" w:name="_Toc157445386"/>
      <w:r>
        <w:rPr>
          <w:rFonts w:cs="Times New Roman"/>
          <w:b/>
          <w:bCs/>
          <w:szCs w:val="26"/>
          <w:lang w:val="el-GR"/>
        </w:rPr>
        <w:t>3.1</w:t>
      </w:r>
      <w:r w:rsidR="00AE6893">
        <w:rPr>
          <w:rFonts w:cs="Times New Roman"/>
          <w:b/>
          <w:bCs/>
          <w:szCs w:val="26"/>
          <w:lang w:val="el-GR"/>
        </w:rPr>
        <w:t>.</w:t>
      </w:r>
      <w:r w:rsidR="00E918BE" w:rsidRPr="00985C8A">
        <w:rPr>
          <w:b/>
          <w:lang w:val="el-GR"/>
        </w:rPr>
        <w:t>Αξιολόγηση και εξέταση υφιστάμενων δομών και πρακτικών στη χώρα υπό το πρίσμα της εθνικής στρατηγικής για το IoT</w:t>
      </w:r>
      <w:r w:rsidR="00B302A9" w:rsidRPr="00985C8A">
        <w:rPr>
          <w:b/>
          <w:lang w:val="el-GR"/>
        </w:rPr>
        <w:t xml:space="preserve"> και τα </w:t>
      </w:r>
      <w:r w:rsidR="005043C1" w:rsidRPr="00985C8A">
        <w:rPr>
          <w:b/>
          <w:lang w:val="el-GR"/>
        </w:rPr>
        <w:t>Μη-Επανδρωμένα Οχήματα</w:t>
      </w:r>
      <w:bookmarkEnd w:id="584"/>
    </w:p>
    <w:p w14:paraId="58E6DC17" w14:textId="77777777" w:rsidR="00902C58" w:rsidRPr="00902C58" w:rsidRDefault="00902C58" w:rsidP="00902C58">
      <w:pPr>
        <w:rPr>
          <w:lang w:val="el-GR"/>
        </w:rPr>
      </w:pPr>
      <w:r w:rsidRPr="00902C58">
        <w:rPr>
          <w:lang w:val="el-GR"/>
        </w:rPr>
        <w:t>Στο πλαίσιο της συγκεκριμένης υπηρεσίας ο Ανάδοχος αναμένεται να:</w:t>
      </w:r>
    </w:p>
    <w:p w14:paraId="2B9654D2" w14:textId="4FEB511C" w:rsidR="00902C58" w:rsidRPr="00902C58" w:rsidRDefault="00902C58" w:rsidP="00E63611">
      <w:pPr>
        <w:pStyle w:val="aff"/>
        <w:numPr>
          <w:ilvl w:val="0"/>
          <w:numId w:val="36"/>
        </w:numPr>
        <w:rPr>
          <w:lang w:val="el-GR"/>
        </w:rPr>
      </w:pPr>
      <w:r w:rsidRPr="00902C58">
        <w:rPr>
          <w:lang w:val="el-GR"/>
        </w:rPr>
        <w:t>Αξιολογήσει την οργανωτική και διοικητική δομή του Υπουργείου Ψηφιακής Διακυβέρνησης &amp; σχήματος διακυβέρνησης ως προς το σχεδιασμό δράσεων για την υλοποίηση της Εθνικής Στρατηγικής IoT</w:t>
      </w:r>
      <w:r w:rsidR="00B302A9">
        <w:rPr>
          <w:lang w:val="el-GR"/>
        </w:rPr>
        <w:t xml:space="preserve"> και </w:t>
      </w:r>
      <w:r w:rsidR="005043C1" w:rsidRPr="005043C1">
        <w:rPr>
          <w:lang w:val="el-GR"/>
        </w:rPr>
        <w:t>Μη-Επανδρωμένων Οχημάτων</w:t>
      </w:r>
    </w:p>
    <w:p w14:paraId="4140B66F" w14:textId="7CB5B51F" w:rsidR="00902C58" w:rsidRPr="00902C58" w:rsidRDefault="00902C58" w:rsidP="00E63611">
      <w:pPr>
        <w:pStyle w:val="aff"/>
        <w:numPr>
          <w:ilvl w:val="0"/>
          <w:numId w:val="36"/>
        </w:numPr>
        <w:rPr>
          <w:lang w:val="el-GR"/>
        </w:rPr>
      </w:pPr>
      <w:r w:rsidRPr="00902C58">
        <w:rPr>
          <w:lang w:val="el-GR"/>
        </w:rPr>
        <w:lastRenderedPageBreak/>
        <w:t>Εντοπίσει κλάδους της οικονομίας &amp; τομείς πολιτικής που έχουν τη μεγαλύτερη ωριμότητα για να επωφεληθούν από τον σχεδιασμό &amp; την υλοποίηση έργων IoT</w:t>
      </w:r>
      <w:r w:rsidR="00D51E4B">
        <w:rPr>
          <w:lang w:val="el-GR"/>
        </w:rPr>
        <w:t xml:space="preserve"> και </w:t>
      </w:r>
      <w:r w:rsidR="005043C1" w:rsidRPr="005043C1">
        <w:rPr>
          <w:lang w:val="el-GR"/>
        </w:rPr>
        <w:t>Μη-Επανδρωμένων Οχημάτων</w:t>
      </w:r>
    </w:p>
    <w:p w14:paraId="34D30D1E" w14:textId="7972AFE4" w:rsidR="00902C58" w:rsidRDefault="00902C58" w:rsidP="00E63611">
      <w:pPr>
        <w:pStyle w:val="aff"/>
        <w:numPr>
          <w:ilvl w:val="0"/>
          <w:numId w:val="36"/>
        </w:numPr>
        <w:rPr>
          <w:lang w:val="el-GR"/>
        </w:rPr>
      </w:pPr>
      <w:r w:rsidRPr="00902C58">
        <w:rPr>
          <w:lang w:val="el-GR"/>
        </w:rPr>
        <w:t>Αναδείξει τους σημαντικότερους τομείς Δημόσιας Διοίκησης οι οποίοι μπορούν να έχουν οφέλη από δράσεις σχετικές με υιοθέτηση τεχνολογιών IoT</w:t>
      </w:r>
      <w:r w:rsidR="00D51E4B">
        <w:rPr>
          <w:lang w:val="el-GR"/>
        </w:rPr>
        <w:t xml:space="preserve"> και </w:t>
      </w:r>
      <w:r w:rsidR="00C00142" w:rsidRPr="00C00142">
        <w:rPr>
          <w:lang w:val="el-GR"/>
        </w:rPr>
        <w:t>Μη-Επανδρωμένων Οχημάτων</w:t>
      </w:r>
    </w:p>
    <w:p w14:paraId="307CF263" w14:textId="77777777" w:rsidR="00A503AE" w:rsidRPr="00A503AE" w:rsidRDefault="00A503AE" w:rsidP="00A503AE">
      <w:pPr>
        <w:rPr>
          <w:lang w:val="el-GR"/>
        </w:rPr>
      </w:pPr>
    </w:p>
    <w:p w14:paraId="77D1B9D2" w14:textId="5FCAAD99" w:rsidR="00F42011" w:rsidRPr="00AE6893" w:rsidRDefault="00AE6893" w:rsidP="00AE6893">
      <w:pPr>
        <w:rPr>
          <w:lang w:val="el-GR"/>
        </w:rPr>
      </w:pPr>
      <w:bookmarkStart w:id="585" w:name="_Toc157445387"/>
      <w:bookmarkStart w:id="586" w:name="_Toc97194357"/>
      <w:bookmarkStart w:id="587" w:name="_Ref97199336"/>
      <w:r>
        <w:rPr>
          <w:b/>
          <w:lang w:val="el-GR"/>
        </w:rPr>
        <w:t>3.2.</w:t>
      </w:r>
      <w:r w:rsidR="00F42011" w:rsidRPr="00AE6893">
        <w:rPr>
          <w:b/>
          <w:lang w:val="el-GR"/>
        </w:rPr>
        <w:t>Υπηρεσίες παροχής επιστημονικής και τεχνικής υποστήριξης και παροχή συστάσεων επιχειρησιακών και οργανωτικών αλλαγών καθώς και κατευθυντήριων αρχών που κρίνονται αναγκαίες για την επιτυχή εφαρμογή της εθνικής στρατηγικής IoT</w:t>
      </w:r>
      <w:r w:rsidR="00D51E4B" w:rsidRPr="00AE6893">
        <w:rPr>
          <w:b/>
          <w:lang w:val="el-GR"/>
        </w:rPr>
        <w:t xml:space="preserve"> και </w:t>
      </w:r>
      <w:r w:rsidR="00C00142" w:rsidRPr="00AE6893">
        <w:rPr>
          <w:b/>
          <w:lang w:val="el-GR"/>
        </w:rPr>
        <w:t>Μη-Επανδρωμένων Οχημάτων</w:t>
      </w:r>
      <w:r w:rsidR="00F42011" w:rsidRPr="00AE6893">
        <w:rPr>
          <w:b/>
          <w:lang w:val="el-GR"/>
        </w:rPr>
        <w:t>.</w:t>
      </w:r>
      <w:bookmarkEnd w:id="585"/>
    </w:p>
    <w:p w14:paraId="2DA57DB2" w14:textId="77777777" w:rsidR="00F42011" w:rsidRPr="00F42011" w:rsidRDefault="00F42011" w:rsidP="00F42011">
      <w:pPr>
        <w:rPr>
          <w:lang w:val="el-GR"/>
        </w:rPr>
      </w:pPr>
      <w:bookmarkStart w:id="588" w:name="_Toc97195407"/>
      <w:bookmarkStart w:id="589" w:name="_Toc97195576"/>
      <w:bookmarkEnd w:id="586"/>
      <w:bookmarkEnd w:id="587"/>
      <w:bookmarkEnd w:id="588"/>
      <w:bookmarkEnd w:id="589"/>
      <w:r w:rsidRPr="00F42011">
        <w:rPr>
          <w:lang w:val="el-GR"/>
        </w:rPr>
        <w:t>Στο πλαίσιο της συγκεκριμένης υπηρεσίας ο Ανάδοχος αναμένεται να παρέχει τις εξής υπηρεσίες:</w:t>
      </w:r>
    </w:p>
    <w:p w14:paraId="40D3DFEB" w14:textId="77777777" w:rsidR="00F42011" w:rsidRPr="00F42011" w:rsidRDefault="00F42011" w:rsidP="00E63611">
      <w:pPr>
        <w:pStyle w:val="aff"/>
        <w:numPr>
          <w:ilvl w:val="0"/>
          <w:numId w:val="37"/>
        </w:numPr>
        <w:rPr>
          <w:lang w:val="el-GR"/>
        </w:rPr>
      </w:pPr>
      <w:r w:rsidRPr="00F42011">
        <w:rPr>
          <w:lang w:val="el-GR"/>
        </w:rPr>
        <w:t>Ανάπτυξη μεθοδολογίας για τον σχεδιασμό, παρακολούθηση και υλοποίηση των έργων ΙοΤ όπως ενδεικτικά: χρονοδιάγραμμα, διαστασιολόγηση δράσεων, budgeting &amp; κοστολόγηση, δείκτες παρακολούθησης και αποτελεσμάτων</w:t>
      </w:r>
    </w:p>
    <w:p w14:paraId="1B421470" w14:textId="77777777" w:rsidR="00F42011" w:rsidRPr="002346B1" w:rsidRDefault="00F42011" w:rsidP="00E63611">
      <w:pPr>
        <w:pStyle w:val="aff"/>
        <w:numPr>
          <w:ilvl w:val="0"/>
          <w:numId w:val="37"/>
        </w:numPr>
        <w:rPr>
          <w:lang w:val="el-GR"/>
        </w:rPr>
      </w:pPr>
      <w:r w:rsidRPr="00F42011">
        <w:rPr>
          <w:lang w:val="el-GR"/>
        </w:rPr>
        <w:t xml:space="preserve">Καταγραφή καινοτόμων διαδικασιών ευέλικτης υλοποίησης (agile) &amp; εναλλακτικών τρόπων συμβασιοποίησης έργων στο πλαίσιο της κείμενης νομοθεσίας δημοσίων συμβάσεων π.χ. </w:t>
      </w:r>
      <w:r w:rsidRPr="002346B1">
        <w:rPr>
          <w:lang w:val="el-GR"/>
        </w:rPr>
        <w:t>συμβάσεις καινοτομίας, προγραμματικές συμβάσεις με Ακαδημαϊκά/Τεχνολογικά Ιδρύματα</w:t>
      </w:r>
    </w:p>
    <w:p w14:paraId="5116CCE6" w14:textId="70BCE60F" w:rsidR="00F42011" w:rsidRPr="002346B1" w:rsidRDefault="00F42011" w:rsidP="00E63611">
      <w:pPr>
        <w:pStyle w:val="aff"/>
        <w:numPr>
          <w:ilvl w:val="0"/>
          <w:numId w:val="37"/>
        </w:numPr>
        <w:rPr>
          <w:lang w:val="el-GR"/>
        </w:rPr>
      </w:pPr>
      <w:r w:rsidRPr="002346B1">
        <w:rPr>
          <w:lang w:val="el-GR"/>
        </w:rPr>
        <w:t xml:space="preserve">Προτάσεις για τη διαμόρφωση ευνοϊκού κανονιστικού περιβάλλοντος για την ανάπτυξη του τομέα IoT </w:t>
      </w:r>
      <w:r w:rsidR="00B83504" w:rsidRPr="002346B1">
        <w:rPr>
          <w:lang w:val="el-GR"/>
        </w:rPr>
        <w:t xml:space="preserve">και των </w:t>
      </w:r>
      <w:r w:rsidR="00C00142" w:rsidRPr="00C00142">
        <w:rPr>
          <w:lang w:val="el-GR"/>
        </w:rPr>
        <w:t>Μη-Επανδρωμένων Οχημάτων</w:t>
      </w:r>
      <w:r w:rsidR="00B83504" w:rsidRPr="002346B1">
        <w:rPr>
          <w:lang w:val="el-GR"/>
        </w:rPr>
        <w:t xml:space="preserve"> </w:t>
      </w:r>
      <w:r w:rsidRPr="002346B1">
        <w:rPr>
          <w:lang w:val="el-GR"/>
        </w:rPr>
        <w:t>στη χώρα.</w:t>
      </w:r>
    </w:p>
    <w:p w14:paraId="72BF86F1" w14:textId="77777777" w:rsidR="00F42011" w:rsidRPr="00F42011" w:rsidRDefault="00F42011" w:rsidP="00E63611">
      <w:pPr>
        <w:pStyle w:val="aff"/>
        <w:numPr>
          <w:ilvl w:val="0"/>
          <w:numId w:val="37"/>
        </w:numPr>
        <w:rPr>
          <w:lang w:val="el-GR"/>
        </w:rPr>
      </w:pPr>
      <w:r w:rsidRPr="00F42011">
        <w:rPr>
          <w:lang w:val="el-GR"/>
        </w:rPr>
        <w:t>Καταγραφή συστάσεων σχετικά με τη διαχείριση κινδύνων και ζητημάτων απορρήτου, προστασίας δεδομένων και ασφάλειας στον κυβερνοχώρο του IoT</w:t>
      </w:r>
    </w:p>
    <w:p w14:paraId="38A8C144" w14:textId="6F9CAF34" w:rsidR="00F42011" w:rsidRPr="00F42011" w:rsidRDefault="00F42011" w:rsidP="00E63611">
      <w:pPr>
        <w:pStyle w:val="aff"/>
        <w:numPr>
          <w:ilvl w:val="0"/>
          <w:numId w:val="37"/>
        </w:numPr>
        <w:rPr>
          <w:lang w:val="el-GR"/>
        </w:rPr>
      </w:pPr>
      <w:r w:rsidRPr="00F42011">
        <w:rPr>
          <w:lang w:val="el-GR"/>
        </w:rPr>
        <w:t>Προτάσεις για έργα, δράσεις κρατικών ενισχύσεων σχετικές με τον ψηφιακό μετασχηματισμό οικονομίας/κοινωνίας βασισμένες στη χρήση τεχνολογιών IoT</w:t>
      </w:r>
      <w:r w:rsidR="000B790F">
        <w:rPr>
          <w:lang w:val="el-GR"/>
        </w:rPr>
        <w:t xml:space="preserve"> και</w:t>
      </w:r>
      <w:r w:rsidR="00C00142">
        <w:rPr>
          <w:lang w:val="el-GR"/>
        </w:rPr>
        <w:t xml:space="preserve"> </w:t>
      </w:r>
      <w:r w:rsidR="00C00142" w:rsidRPr="00C00142">
        <w:rPr>
          <w:lang w:val="el-GR"/>
        </w:rPr>
        <w:t>Μη-Επανδρωμένων Οχημάτων</w:t>
      </w:r>
      <w:r w:rsidR="000B790F">
        <w:rPr>
          <w:lang w:val="el-GR"/>
        </w:rPr>
        <w:t>.</w:t>
      </w:r>
    </w:p>
    <w:p w14:paraId="0339DF01" w14:textId="77777777" w:rsidR="00025B9C" w:rsidRDefault="00025B9C" w:rsidP="00045DCF">
      <w:pPr>
        <w:rPr>
          <w:lang w:val="el-GR"/>
        </w:rPr>
      </w:pPr>
    </w:p>
    <w:p w14:paraId="22F56839" w14:textId="77777777" w:rsidR="00823765" w:rsidRPr="00EF2204" w:rsidRDefault="00823765" w:rsidP="00E63611">
      <w:pPr>
        <w:pStyle w:val="3"/>
        <w:numPr>
          <w:ilvl w:val="0"/>
          <w:numId w:val="46"/>
        </w:numPr>
        <w:rPr>
          <w:lang w:val="el-GR"/>
        </w:rPr>
      </w:pPr>
      <w:bookmarkStart w:id="590" w:name="_Toc97194366"/>
      <w:bookmarkStart w:id="591" w:name="_Toc97194477"/>
      <w:bookmarkStart w:id="592" w:name="_Toc118640424"/>
      <w:bookmarkStart w:id="593" w:name="_Toc157445388"/>
      <w:bookmarkStart w:id="594" w:name="_Toc157790595"/>
      <w:r w:rsidRPr="00EF2204">
        <w:rPr>
          <w:lang w:val="el-GR"/>
        </w:rPr>
        <w:t xml:space="preserve">Μεθοδολογία </w:t>
      </w:r>
      <w:r>
        <w:rPr>
          <w:lang w:val="el-GR"/>
        </w:rPr>
        <w:t>Υ</w:t>
      </w:r>
      <w:r w:rsidRPr="00EF2204">
        <w:rPr>
          <w:lang w:val="el-GR"/>
        </w:rPr>
        <w:t>λοποίησης</w:t>
      </w:r>
      <w:bookmarkEnd w:id="590"/>
      <w:bookmarkEnd w:id="591"/>
      <w:bookmarkEnd w:id="592"/>
      <w:bookmarkEnd w:id="593"/>
      <w:bookmarkEnd w:id="594"/>
    </w:p>
    <w:p w14:paraId="5E2CE860" w14:textId="77777777" w:rsidR="00025B9C" w:rsidRDefault="00025B9C" w:rsidP="00E63611">
      <w:pPr>
        <w:pStyle w:val="4"/>
        <w:numPr>
          <w:ilvl w:val="1"/>
          <w:numId w:val="46"/>
        </w:numPr>
        <w:ind w:hanging="306"/>
        <w:rPr>
          <w:rFonts w:cs="Tahoma"/>
          <w:szCs w:val="22"/>
          <w:lang w:val="el-GR"/>
        </w:rPr>
      </w:pPr>
      <w:bookmarkStart w:id="595" w:name="_Toc135302431"/>
      <w:bookmarkStart w:id="596" w:name="_Toc97194367"/>
      <w:bookmarkStart w:id="597" w:name="_Toc157445389"/>
      <w:bookmarkStart w:id="598" w:name="_Toc157790596"/>
      <w:bookmarkEnd w:id="595"/>
      <w:r w:rsidRPr="00EF2204">
        <w:rPr>
          <w:rFonts w:cs="Tahoma"/>
          <w:szCs w:val="22"/>
          <w:lang w:val="el-GR"/>
        </w:rPr>
        <w:t>Χρονοδιάγραμμα</w:t>
      </w:r>
      <w:bookmarkEnd w:id="596"/>
      <w:bookmarkEnd w:id="597"/>
      <w:bookmarkEnd w:id="598"/>
    </w:p>
    <w:p w14:paraId="7BDBA1DC" w14:textId="26DC9102" w:rsidR="00F82A8D" w:rsidRPr="00C71EEC" w:rsidRDefault="00F82A8D" w:rsidP="00F82A8D">
      <w:pPr>
        <w:suppressAutoHyphens w:val="0"/>
        <w:autoSpaceDE w:val="0"/>
        <w:spacing w:after="60"/>
        <w:rPr>
          <w:rFonts w:eastAsia="SimSun"/>
          <w:lang w:val="el-GR"/>
        </w:rPr>
      </w:pPr>
      <w:bookmarkStart w:id="599" w:name="_Hlk51936261"/>
      <w:r w:rsidRPr="00C71EEC">
        <w:rPr>
          <w:rFonts w:eastAsia="SimSun"/>
          <w:lang w:val="el-GR"/>
        </w:rPr>
        <w:t xml:space="preserve">Η συνολική </w:t>
      </w:r>
      <w:r w:rsidRPr="00C71EEC">
        <w:rPr>
          <w:rFonts w:eastAsia="SimSun"/>
          <w:b/>
          <w:lang w:val="el-GR"/>
        </w:rPr>
        <w:t>διάρκεια</w:t>
      </w:r>
      <w:r w:rsidRPr="00C71EEC">
        <w:rPr>
          <w:rFonts w:eastAsia="SimSun"/>
          <w:lang w:val="el-GR"/>
        </w:rPr>
        <w:t xml:space="preserve"> της σύμβασης ορίζεται </w:t>
      </w:r>
      <w:r w:rsidRPr="00FF4517">
        <w:rPr>
          <w:rFonts w:eastAsia="SimSun"/>
          <w:lang w:val="el-GR"/>
        </w:rPr>
        <w:t>σε</w:t>
      </w:r>
      <w:r w:rsidRPr="00FF4517">
        <w:rPr>
          <w:rFonts w:eastAsia="SimSun"/>
          <w:b/>
          <w:bCs/>
          <w:lang w:val="el-GR"/>
        </w:rPr>
        <w:t xml:space="preserve"> </w:t>
      </w:r>
      <w:r w:rsidR="00B26078">
        <w:rPr>
          <w:rFonts w:eastAsia="SimSun"/>
          <w:b/>
          <w:bCs/>
          <w:lang w:val="el-GR"/>
        </w:rPr>
        <w:t>τέσσερις</w:t>
      </w:r>
      <w:r w:rsidR="001C04FD">
        <w:rPr>
          <w:rFonts w:eastAsia="SimSun"/>
          <w:b/>
          <w:bCs/>
          <w:lang w:val="el-GR"/>
        </w:rPr>
        <w:t xml:space="preserve"> </w:t>
      </w:r>
      <w:r w:rsidRPr="001C04FD">
        <w:rPr>
          <w:rFonts w:eastAsia="SimSun"/>
          <w:b/>
          <w:bCs/>
          <w:lang w:val="el-GR"/>
        </w:rPr>
        <w:t>(</w:t>
      </w:r>
      <w:r w:rsidR="00B26078">
        <w:rPr>
          <w:rFonts w:eastAsia="SimSun"/>
          <w:b/>
          <w:bCs/>
          <w:lang w:val="el-GR"/>
        </w:rPr>
        <w:t>4</w:t>
      </w:r>
      <w:r w:rsidRPr="001C04FD">
        <w:rPr>
          <w:rFonts w:eastAsia="SimSun"/>
          <w:b/>
          <w:bCs/>
          <w:lang w:val="el-GR"/>
        </w:rPr>
        <w:t>) μήνες</w:t>
      </w:r>
      <w:r w:rsidRPr="00C71EEC">
        <w:rPr>
          <w:rFonts w:eastAsia="SimSun"/>
          <w:lang w:val="el-GR"/>
        </w:rPr>
        <w:t xml:space="preserve"> 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33DD76D9" w14:textId="77777777" w:rsidR="005F5B8E" w:rsidRDefault="005F5B8E" w:rsidP="00F82A8D">
      <w:pPr>
        <w:suppressAutoHyphens w:val="0"/>
        <w:autoSpaceDE w:val="0"/>
        <w:spacing w:after="60"/>
        <w:rPr>
          <w:rFonts w:eastAsia="SimSun"/>
          <w:lang w:val="el-GR"/>
        </w:rPr>
      </w:pPr>
    </w:p>
    <w:tbl>
      <w:tblPr>
        <w:tblW w:w="5000" w:type="pct"/>
        <w:jc w:val="center"/>
        <w:tblLook w:val="04A0" w:firstRow="1" w:lastRow="0" w:firstColumn="1" w:lastColumn="0" w:noHBand="0" w:noVBand="1"/>
      </w:tblPr>
      <w:tblGrid>
        <w:gridCol w:w="1273"/>
        <w:gridCol w:w="3811"/>
        <w:gridCol w:w="2189"/>
        <w:gridCol w:w="2355"/>
      </w:tblGrid>
      <w:tr w:rsidR="00F82A8D" w:rsidRPr="00C71EEC" w14:paraId="654CC7CA" w14:textId="77777777" w:rsidTr="00585243">
        <w:trPr>
          <w:cantSplit/>
          <w:trHeight w:val="300"/>
          <w:jc w:val="center"/>
        </w:trPr>
        <w:tc>
          <w:tcPr>
            <w:tcW w:w="5000" w:type="pct"/>
            <w:gridSpan w:val="4"/>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0EC98DAC" w14:textId="291DD14D" w:rsidR="00F82A8D" w:rsidRPr="00C71EEC" w:rsidRDefault="00EA4D60" w:rsidP="00770F53">
            <w:pPr>
              <w:suppressAutoHyphens w:val="0"/>
              <w:autoSpaceDE w:val="0"/>
              <w:spacing w:after="60"/>
              <w:jc w:val="center"/>
              <w:rPr>
                <w:rFonts w:eastAsia="SimSun"/>
                <w:b/>
                <w:bCs/>
                <w:sz w:val="20"/>
                <w:szCs w:val="20"/>
                <w:lang w:val="el-GR"/>
              </w:rPr>
            </w:pPr>
            <w:r>
              <w:rPr>
                <w:rFonts w:eastAsia="SimSun"/>
                <w:lang w:val="el-GR"/>
              </w:rPr>
              <w:br w:type="page"/>
            </w:r>
            <w:bookmarkEnd w:id="599"/>
            <w:r w:rsidR="00F82A8D" w:rsidRPr="00C71EEC">
              <w:rPr>
                <w:rFonts w:eastAsia="SimSun"/>
                <w:b/>
                <w:bCs/>
                <w:sz w:val="20"/>
                <w:szCs w:val="20"/>
                <w:lang w:val="el-GR"/>
              </w:rPr>
              <w:t>ΧΡΟΝΟΔΙΑΓΡΑΜΜΑ ΕΡΓΟΥ</w:t>
            </w:r>
          </w:p>
        </w:tc>
      </w:tr>
      <w:tr w:rsidR="007579F9" w:rsidRPr="00C71EEC" w14:paraId="310AF2BD" w14:textId="77777777" w:rsidTr="00585243">
        <w:trPr>
          <w:cantSplit/>
          <w:trHeight w:val="765"/>
          <w:jc w:val="center"/>
        </w:trPr>
        <w:tc>
          <w:tcPr>
            <w:tcW w:w="661" w:type="pct"/>
            <w:tcBorders>
              <w:top w:val="nil"/>
              <w:left w:val="single" w:sz="4" w:space="0" w:color="auto"/>
              <w:bottom w:val="single" w:sz="4" w:space="0" w:color="auto"/>
              <w:right w:val="single" w:sz="4" w:space="0" w:color="auto"/>
            </w:tcBorders>
            <w:shd w:val="clear" w:color="000000" w:fill="E2EFDA"/>
            <w:vAlign w:val="center"/>
            <w:hideMark/>
          </w:tcPr>
          <w:p w14:paraId="4D997516" w14:textId="77777777" w:rsidR="007579F9" w:rsidRPr="00C71EEC" w:rsidRDefault="007579F9"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Φάση</w:t>
            </w:r>
          </w:p>
        </w:tc>
        <w:tc>
          <w:tcPr>
            <w:tcW w:w="1979" w:type="pct"/>
            <w:tcBorders>
              <w:top w:val="nil"/>
              <w:left w:val="nil"/>
              <w:bottom w:val="single" w:sz="4" w:space="0" w:color="auto"/>
              <w:right w:val="single" w:sz="4" w:space="0" w:color="auto"/>
            </w:tcBorders>
            <w:shd w:val="clear" w:color="000000" w:fill="E2EFDA"/>
            <w:vAlign w:val="center"/>
            <w:hideMark/>
          </w:tcPr>
          <w:p w14:paraId="132DABA1" w14:textId="77777777" w:rsidR="007579F9" w:rsidRPr="00C71EEC" w:rsidRDefault="007579F9"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Τίτλος Φάσης</w:t>
            </w:r>
          </w:p>
        </w:tc>
        <w:tc>
          <w:tcPr>
            <w:tcW w:w="1137" w:type="pct"/>
            <w:tcBorders>
              <w:top w:val="nil"/>
              <w:left w:val="nil"/>
              <w:bottom w:val="single" w:sz="4" w:space="0" w:color="auto"/>
              <w:right w:val="single" w:sz="4" w:space="0" w:color="auto"/>
            </w:tcBorders>
            <w:shd w:val="clear" w:color="000000" w:fill="E2EFDA"/>
            <w:vAlign w:val="center"/>
            <w:hideMark/>
          </w:tcPr>
          <w:p w14:paraId="5A1E02C6" w14:textId="77777777" w:rsidR="007579F9" w:rsidRPr="00C71EEC" w:rsidRDefault="007579F9"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υλοποίησης (ΜΗΝΕΣ)</w:t>
            </w:r>
          </w:p>
        </w:tc>
        <w:tc>
          <w:tcPr>
            <w:tcW w:w="1223" w:type="pct"/>
            <w:tcBorders>
              <w:top w:val="nil"/>
              <w:left w:val="nil"/>
              <w:bottom w:val="single" w:sz="4" w:space="0" w:color="auto"/>
              <w:right w:val="single" w:sz="4" w:space="0" w:color="auto"/>
            </w:tcBorders>
            <w:shd w:val="clear" w:color="000000" w:fill="E2EFDA"/>
            <w:vAlign w:val="center"/>
            <w:hideMark/>
          </w:tcPr>
          <w:p w14:paraId="4C5D441D" w14:textId="77777777" w:rsidR="007579F9" w:rsidRPr="00C71EEC" w:rsidRDefault="007579F9"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Προϋπόθεση έναρξης</w:t>
            </w:r>
          </w:p>
        </w:tc>
      </w:tr>
      <w:tr w:rsidR="00C44CC5" w:rsidRPr="00164D9C" w14:paraId="64CADB71" w14:textId="77777777" w:rsidTr="00FA7F53">
        <w:trPr>
          <w:cantSplit/>
          <w:trHeight w:val="199"/>
          <w:jc w:val="center"/>
        </w:trPr>
        <w:tc>
          <w:tcPr>
            <w:tcW w:w="661" w:type="pct"/>
            <w:tcBorders>
              <w:top w:val="nil"/>
              <w:left w:val="single" w:sz="4" w:space="0" w:color="auto"/>
              <w:bottom w:val="single" w:sz="4" w:space="0" w:color="auto"/>
              <w:right w:val="single" w:sz="4" w:space="0" w:color="auto"/>
            </w:tcBorders>
            <w:shd w:val="clear" w:color="000000" w:fill="F2F2F2"/>
            <w:vAlign w:val="center"/>
            <w:hideMark/>
          </w:tcPr>
          <w:p w14:paraId="0C0F0D36" w14:textId="77777777" w:rsidR="00C44CC5" w:rsidRPr="00C71EEC" w:rsidRDefault="00C44CC5" w:rsidP="00C44CC5">
            <w:pPr>
              <w:suppressAutoHyphens w:val="0"/>
              <w:autoSpaceDE w:val="0"/>
              <w:spacing w:after="60"/>
              <w:rPr>
                <w:rFonts w:eastAsia="SimSun"/>
                <w:b/>
                <w:bCs/>
                <w:sz w:val="20"/>
                <w:szCs w:val="20"/>
                <w:lang w:val="el-GR"/>
              </w:rPr>
            </w:pPr>
            <w:r w:rsidRPr="00C71EEC">
              <w:rPr>
                <w:rFonts w:eastAsia="SimSun"/>
                <w:b/>
                <w:bCs/>
                <w:sz w:val="20"/>
                <w:szCs w:val="20"/>
                <w:lang w:val="el-GR"/>
              </w:rPr>
              <w:t>ΦΑΣΗ 1</w:t>
            </w:r>
          </w:p>
        </w:tc>
        <w:tc>
          <w:tcPr>
            <w:tcW w:w="1979" w:type="pct"/>
            <w:tcBorders>
              <w:top w:val="nil"/>
              <w:left w:val="nil"/>
              <w:bottom w:val="single" w:sz="4" w:space="0" w:color="auto"/>
              <w:right w:val="single" w:sz="4" w:space="0" w:color="auto"/>
            </w:tcBorders>
            <w:shd w:val="clear" w:color="000000" w:fill="F2F2F2"/>
            <w:hideMark/>
          </w:tcPr>
          <w:p w14:paraId="387A8E36" w14:textId="4430F569" w:rsidR="00C44CC5" w:rsidRPr="000D5107" w:rsidRDefault="00C44CC5" w:rsidP="00C44CC5">
            <w:pPr>
              <w:suppressAutoHyphens w:val="0"/>
              <w:autoSpaceDE w:val="0"/>
              <w:spacing w:after="60"/>
              <w:jc w:val="left"/>
              <w:rPr>
                <w:rFonts w:eastAsia="SimSun"/>
                <w:sz w:val="20"/>
                <w:szCs w:val="20"/>
                <w:highlight w:val="cyan"/>
                <w:lang w:val="el-GR"/>
              </w:rPr>
            </w:pPr>
            <w:r w:rsidRPr="00C44CC5">
              <w:rPr>
                <w:sz w:val="20"/>
                <w:szCs w:val="20"/>
                <w:lang w:val="el-GR"/>
              </w:rPr>
              <w:t xml:space="preserve">Αξιολόγηση και εξέταση υφιστάμενων δομών και πρακτικών στη χώρα υπό το πρίσμα της εθνικής στρατηγικής για το </w:t>
            </w:r>
            <w:r w:rsidRPr="00C44CC5">
              <w:rPr>
                <w:sz w:val="20"/>
                <w:szCs w:val="20"/>
              </w:rPr>
              <w:t>IoT</w:t>
            </w:r>
            <w:r w:rsidR="000D5107">
              <w:rPr>
                <w:sz w:val="20"/>
                <w:szCs w:val="20"/>
                <w:lang w:val="el-GR"/>
              </w:rPr>
              <w:t xml:space="preserve"> και τα </w:t>
            </w:r>
            <w:r w:rsidR="006220B4" w:rsidRPr="006220B4">
              <w:rPr>
                <w:sz w:val="20"/>
                <w:szCs w:val="20"/>
                <w:lang w:val="el-GR"/>
              </w:rPr>
              <w:t>Μη-Επανδρωμ</w:t>
            </w:r>
            <w:r w:rsidR="006220B4">
              <w:rPr>
                <w:sz w:val="20"/>
                <w:szCs w:val="20"/>
                <w:lang w:val="el-GR"/>
              </w:rPr>
              <w:t>ένα</w:t>
            </w:r>
            <w:r w:rsidR="006220B4" w:rsidRPr="006220B4">
              <w:rPr>
                <w:sz w:val="20"/>
                <w:szCs w:val="20"/>
                <w:lang w:val="el-GR"/>
              </w:rPr>
              <w:t xml:space="preserve"> Οχ</w:t>
            </w:r>
            <w:r w:rsidR="006220B4">
              <w:rPr>
                <w:sz w:val="20"/>
                <w:szCs w:val="20"/>
                <w:lang w:val="el-GR"/>
              </w:rPr>
              <w:t>ήματα</w:t>
            </w:r>
          </w:p>
        </w:tc>
        <w:tc>
          <w:tcPr>
            <w:tcW w:w="1137" w:type="pct"/>
            <w:tcBorders>
              <w:top w:val="nil"/>
              <w:left w:val="nil"/>
              <w:bottom w:val="single" w:sz="4" w:space="0" w:color="auto"/>
              <w:right w:val="single" w:sz="4" w:space="0" w:color="auto"/>
            </w:tcBorders>
            <w:shd w:val="clear" w:color="000000" w:fill="F2F2F2"/>
            <w:vAlign w:val="center"/>
            <w:hideMark/>
          </w:tcPr>
          <w:p w14:paraId="50AE6CEE" w14:textId="0933D70B" w:rsidR="00C44CC5" w:rsidRPr="00A95AF3" w:rsidRDefault="00C44CC5" w:rsidP="00C44CC5">
            <w:pPr>
              <w:suppressAutoHyphens w:val="0"/>
              <w:autoSpaceDE w:val="0"/>
              <w:spacing w:after="60"/>
              <w:jc w:val="center"/>
              <w:rPr>
                <w:rFonts w:eastAsia="SimSun"/>
                <w:b/>
                <w:sz w:val="20"/>
                <w:szCs w:val="20"/>
                <w:lang w:val="el-GR"/>
              </w:rPr>
            </w:pPr>
            <w:r>
              <w:rPr>
                <w:rFonts w:eastAsia="SimSun"/>
                <w:b/>
                <w:sz w:val="20"/>
                <w:szCs w:val="20"/>
                <w:lang w:val="en-US"/>
              </w:rPr>
              <w:t>1</w:t>
            </w:r>
            <w:r>
              <w:rPr>
                <w:rFonts w:eastAsia="SimSun"/>
                <w:b/>
                <w:sz w:val="20"/>
                <w:szCs w:val="20"/>
                <w:lang w:val="el-GR"/>
              </w:rPr>
              <w:t>,5</w:t>
            </w:r>
          </w:p>
        </w:tc>
        <w:tc>
          <w:tcPr>
            <w:tcW w:w="1223" w:type="pct"/>
            <w:tcBorders>
              <w:top w:val="nil"/>
              <w:left w:val="nil"/>
              <w:bottom w:val="single" w:sz="4" w:space="0" w:color="auto"/>
              <w:right w:val="single" w:sz="4" w:space="0" w:color="auto"/>
            </w:tcBorders>
            <w:shd w:val="clear" w:color="000000" w:fill="F2F2F2"/>
            <w:vAlign w:val="center"/>
            <w:hideMark/>
          </w:tcPr>
          <w:p w14:paraId="4E95D2F5" w14:textId="77777777" w:rsidR="00C44CC5" w:rsidRPr="002A6A72" w:rsidRDefault="00C44CC5" w:rsidP="00C44CC5">
            <w:pPr>
              <w:suppressAutoHyphens w:val="0"/>
              <w:autoSpaceDE w:val="0"/>
              <w:spacing w:after="60"/>
              <w:jc w:val="left"/>
              <w:rPr>
                <w:rFonts w:eastAsia="SimSun"/>
                <w:sz w:val="20"/>
                <w:szCs w:val="20"/>
                <w:lang w:val="el-GR"/>
              </w:rPr>
            </w:pPr>
            <w:r w:rsidRPr="002A6A72">
              <w:rPr>
                <w:rFonts w:eastAsia="SimSun"/>
                <w:sz w:val="20"/>
                <w:szCs w:val="20"/>
                <w:lang w:val="el-GR"/>
              </w:rPr>
              <w:t>Έναρξη με την υπογραφή της Σύμβασης</w:t>
            </w:r>
          </w:p>
        </w:tc>
      </w:tr>
      <w:tr w:rsidR="00C44CC5" w:rsidRPr="00164D9C" w14:paraId="7FE14639" w14:textId="77777777" w:rsidTr="00FA7F53">
        <w:trPr>
          <w:cantSplit/>
          <w:trHeight w:val="291"/>
          <w:jc w:val="center"/>
        </w:trPr>
        <w:tc>
          <w:tcPr>
            <w:tcW w:w="661" w:type="pct"/>
            <w:tcBorders>
              <w:top w:val="nil"/>
              <w:left w:val="single" w:sz="4" w:space="0" w:color="auto"/>
              <w:bottom w:val="single" w:sz="4" w:space="0" w:color="auto"/>
              <w:right w:val="single" w:sz="4" w:space="0" w:color="auto"/>
            </w:tcBorders>
            <w:shd w:val="clear" w:color="000000" w:fill="F2F2F2"/>
            <w:vAlign w:val="center"/>
            <w:hideMark/>
          </w:tcPr>
          <w:p w14:paraId="5551611B" w14:textId="77777777" w:rsidR="00C44CC5" w:rsidRPr="00C71EEC" w:rsidRDefault="00C44CC5" w:rsidP="00C44CC5">
            <w:pPr>
              <w:suppressAutoHyphens w:val="0"/>
              <w:autoSpaceDE w:val="0"/>
              <w:spacing w:after="60"/>
              <w:rPr>
                <w:rFonts w:eastAsia="SimSun"/>
                <w:b/>
                <w:bCs/>
                <w:sz w:val="20"/>
                <w:szCs w:val="20"/>
                <w:lang w:val="el-GR"/>
              </w:rPr>
            </w:pPr>
            <w:r w:rsidRPr="00C71EEC">
              <w:rPr>
                <w:rFonts w:eastAsia="SimSun"/>
                <w:b/>
                <w:bCs/>
                <w:sz w:val="20"/>
                <w:szCs w:val="20"/>
                <w:lang w:val="el-GR"/>
              </w:rPr>
              <w:t>ΦΑΣΗ 2</w:t>
            </w:r>
          </w:p>
        </w:tc>
        <w:tc>
          <w:tcPr>
            <w:tcW w:w="1979" w:type="pct"/>
            <w:tcBorders>
              <w:top w:val="nil"/>
              <w:left w:val="nil"/>
              <w:bottom w:val="single" w:sz="4" w:space="0" w:color="auto"/>
              <w:right w:val="single" w:sz="4" w:space="0" w:color="auto"/>
            </w:tcBorders>
            <w:shd w:val="clear" w:color="000000" w:fill="F2F2F2"/>
            <w:hideMark/>
          </w:tcPr>
          <w:p w14:paraId="2E072798" w14:textId="6D339CDE" w:rsidR="00C44CC5" w:rsidRPr="00CA48E1" w:rsidRDefault="00C44CC5" w:rsidP="00C44CC5">
            <w:pPr>
              <w:suppressAutoHyphens w:val="0"/>
              <w:autoSpaceDE w:val="0"/>
              <w:spacing w:after="60"/>
              <w:jc w:val="left"/>
              <w:rPr>
                <w:rFonts w:eastAsia="SimSun"/>
                <w:sz w:val="20"/>
                <w:szCs w:val="20"/>
                <w:highlight w:val="cyan"/>
                <w:lang w:val="el-GR"/>
              </w:rPr>
            </w:pPr>
            <w:r w:rsidRPr="00C44CC5">
              <w:rPr>
                <w:sz w:val="20"/>
                <w:szCs w:val="20"/>
                <w:lang w:val="el-GR"/>
              </w:rPr>
              <w:t xml:space="preserve">Υπηρεσίες παροχής επιστημονικής και τεχνικής υποστήριξης και παροχή συστάσεων επιχειρησιακών και οργανωτικών αλλαγών καθώς και κατευθυντηρίων αρχών που κρίνονται αναγκαίες για την επιτυχή εφαρμογή της εθνικής στρατηγικής </w:t>
            </w:r>
            <w:r w:rsidRPr="00C44CC5">
              <w:rPr>
                <w:sz w:val="20"/>
                <w:szCs w:val="20"/>
              </w:rPr>
              <w:t>IoT</w:t>
            </w:r>
            <w:r w:rsidR="00CA48E1">
              <w:rPr>
                <w:sz w:val="20"/>
                <w:szCs w:val="20"/>
                <w:lang w:val="el-GR"/>
              </w:rPr>
              <w:t xml:space="preserve"> και </w:t>
            </w:r>
            <w:r w:rsidR="006220B4" w:rsidRPr="006220B4">
              <w:rPr>
                <w:sz w:val="20"/>
                <w:szCs w:val="20"/>
                <w:lang w:val="el-GR"/>
              </w:rPr>
              <w:t>Μη-Επανδρωμένων Οχημάτων</w:t>
            </w:r>
          </w:p>
        </w:tc>
        <w:tc>
          <w:tcPr>
            <w:tcW w:w="1137" w:type="pct"/>
            <w:tcBorders>
              <w:top w:val="nil"/>
              <w:left w:val="nil"/>
              <w:bottom w:val="single" w:sz="4" w:space="0" w:color="auto"/>
              <w:right w:val="single" w:sz="4" w:space="0" w:color="auto"/>
            </w:tcBorders>
            <w:shd w:val="clear" w:color="000000" w:fill="F2F2F2"/>
            <w:vAlign w:val="center"/>
            <w:hideMark/>
          </w:tcPr>
          <w:p w14:paraId="6386C370" w14:textId="61FCECD7" w:rsidR="00C44CC5" w:rsidRPr="00A95AF3" w:rsidRDefault="00C44CC5" w:rsidP="00C44CC5">
            <w:pPr>
              <w:suppressAutoHyphens w:val="0"/>
              <w:autoSpaceDE w:val="0"/>
              <w:spacing w:after="60"/>
              <w:jc w:val="center"/>
              <w:rPr>
                <w:rFonts w:eastAsia="SimSun"/>
                <w:b/>
                <w:sz w:val="20"/>
                <w:szCs w:val="20"/>
                <w:lang w:val="el-GR"/>
              </w:rPr>
            </w:pPr>
            <w:r>
              <w:rPr>
                <w:rFonts w:eastAsia="SimSun"/>
                <w:b/>
                <w:sz w:val="20"/>
                <w:szCs w:val="20"/>
                <w:lang w:val="el-GR"/>
              </w:rPr>
              <w:t>2,5</w:t>
            </w:r>
          </w:p>
        </w:tc>
        <w:tc>
          <w:tcPr>
            <w:tcW w:w="1223" w:type="pct"/>
            <w:tcBorders>
              <w:top w:val="nil"/>
              <w:left w:val="nil"/>
              <w:bottom w:val="single" w:sz="4" w:space="0" w:color="auto"/>
              <w:right w:val="single" w:sz="4" w:space="0" w:color="auto"/>
            </w:tcBorders>
            <w:shd w:val="clear" w:color="000000" w:fill="F2F2F2"/>
            <w:vAlign w:val="center"/>
            <w:hideMark/>
          </w:tcPr>
          <w:p w14:paraId="44049BFE" w14:textId="4D2FDAC2" w:rsidR="00C44CC5" w:rsidRPr="00843829" w:rsidRDefault="00C44CC5" w:rsidP="00C44CC5">
            <w:pPr>
              <w:suppressAutoHyphens w:val="0"/>
              <w:autoSpaceDE w:val="0"/>
              <w:spacing w:after="60"/>
              <w:jc w:val="left"/>
              <w:rPr>
                <w:rFonts w:eastAsia="SimSun"/>
                <w:sz w:val="20"/>
                <w:szCs w:val="20"/>
                <w:lang w:val="el-GR"/>
              </w:rPr>
            </w:pPr>
            <w:r w:rsidRPr="002A6A72">
              <w:rPr>
                <w:rFonts w:eastAsia="SimSun"/>
                <w:sz w:val="20"/>
                <w:szCs w:val="20"/>
                <w:lang w:val="el-GR"/>
              </w:rPr>
              <w:t xml:space="preserve">Έναρξη με την </w:t>
            </w:r>
            <w:r>
              <w:rPr>
                <w:rFonts w:eastAsia="SimSun"/>
                <w:sz w:val="20"/>
                <w:szCs w:val="20"/>
                <w:lang w:val="el-GR"/>
              </w:rPr>
              <w:t>ολοκλήρωση της φάσης 1</w:t>
            </w:r>
          </w:p>
        </w:tc>
      </w:tr>
    </w:tbl>
    <w:p w14:paraId="004FE894" w14:textId="77777777" w:rsidR="00C77D57" w:rsidRPr="00EF2204" w:rsidRDefault="00C77D57" w:rsidP="00C77D57">
      <w:pPr>
        <w:rPr>
          <w:lang w:val="el-GR"/>
        </w:rPr>
      </w:pPr>
    </w:p>
    <w:p w14:paraId="149A3096" w14:textId="74CFF4CE" w:rsidR="00676DEA" w:rsidRPr="00EF2204" w:rsidRDefault="00676DEA" w:rsidP="00E63611">
      <w:pPr>
        <w:pStyle w:val="4"/>
        <w:numPr>
          <w:ilvl w:val="1"/>
          <w:numId w:val="46"/>
        </w:numPr>
        <w:ind w:hanging="306"/>
        <w:rPr>
          <w:rFonts w:cs="Tahoma"/>
          <w:szCs w:val="22"/>
          <w:lang w:val="el-GR"/>
        </w:rPr>
      </w:pPr>
      <w:bookmarkStart w:id="600" w:name="_Toc97194368"/>
      <w:bookmarkStart w:id="601" w:name="_Toc107832060"/>
      <w:bookmarkStart w:id="602" w:name="_Toc157445390"/>
      <w:bookmarkStart w:id="603" w:name="_Toc157790597"/>
      <w:r w:rsidRPr="00EF2204">
        <w:rPr>
          <w:rFonts w:cs="Tahoma"/>
          <w:szCs w:val="22"/>
          <w:lang w:val="el-GR"/>
        </w:rPr>
        <w:lastRenderedPageBreak/>
        <w:t xml:space="preserve">Φάσεις </w:t>
      </w:r>
      <w:r w:rsidR="00C932AF">
        <w:rPr>
          <w:rFonts w:cs="Tahoma"/>
          <w:szCs w:val="22"/>
          <w:lang w:val="el-GR"/>
        </w:rPr>
        <w:t>-</w:t>
      </w:r>
      <w:r w:rsidRPr="00EF2204">
        <w:rPr>
          <w:rFonts w:cs="Tahoma"/>
          <w:szCs w:val="22"/>
          <w:lang w:val="el-GR"/>
        </w:rPr>
        <w:t xml:space="preserve"> Παραδοτέα</w:t>
      </w:r>
      <w:bookmarkEnd w:id="600"/>
      <w:bookmarkEnd w:id="601"/>
      <w:bookmarkEnd w:id="602"/>
      <w:bookmarkEnd w:id="603"/>
    </w:p>
    <w:p w14:paraId="31F73064" w14:textId="7331C038" w:rsidR="009D1340" w:rsidRPr="00D36DF6" w:rsidRDefault="009D1340" w:rsidP="00184020">
      <w:pPr>
        <w:pStyle w:val="aff"/>
        <w:numPr>
          <w:ilvl w:val="2"/>
          <w:numId w:val="32"/>
        </w:numPr>
        <w:rPr>
          <w:lang w:val="el-GR"/>
        </w:rPr>
      </w:pPr>
      <w:bookmarkStart w:id="604" w:name="_Toc157445391"/>
      <w:r w:rsidRPr="00184020">
        <w:rPr>
          <w:b/>
          <w:lang w:val="el-GR"/>
        </w:rPr>
        <w:t>Φάση 1: Αξιολόγηση και εξέταση υφιστάμενων δομών και πρακτικών στη χώρα υπό το πρίσμα της εθνικής στρατηγικής για το IoT</w:t>
      </w:r>
      <w:r w:rsidR="006220B4" w:rsidRPr="00184020">
        <w:rPr>
          <w:b/>
          <w:lang w:val="el-GR"/>
        </w:rPr>
        <w:t xml:space="preserve"> και τα</w:t>
      </w:r>
      <w:r w:rsidR="000E54E7" w:rsidRPr="00184020">
        <w:rPr>
          <w:b/>
          <w:lang w:val="el-GR"/>
        </w:rPr>
        <w:t xml:space="preserve"> Μη-Επανδρωμένα Οχήματα</w:t>
      </w:r>
      <w:bookmarkEnd w:id="60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676DEA" w:rsidRPr="00164D9C" w14:paraId="0AA9E071" w14:textId="77777777" w:rsidTr="009D1340">
        <w:tc>
          <w:tcPr>
            <w:tcW w:w="9855" w:type="dxa"/>
            <w:shd w:val="clear" w:color="auto" w:fill="auto"/>
          </w:tcPr>
          <w:p w14:paraId="05884C36" w14:textId="52BE1F60" w:rsidR="00676DEA" w:rsidRPr="00651F86" w:rsidRDefault="00676DEA" w:rsidP="00FA7F53">
            <w:pPr>
              <w:spacing w:before="120" w:after="60"/>
              <w:rPr>
                <w:u w:val="single"/>
                <w:lang w:val="el-GR"/>
              </w:rPr>
            </w:pPr>
            <w:r w:rsidRPr="001C5365">
              <w:rPr>
                <w:u w:val="single"/>
                <w:lang w:val="el-GR"/>
              </w:rPr>
              <w:t>ΑΝΤΙΚΕΙΜΕΝΟ</w:t>
            </w:r>
            <w:r w:rsidR="004567FC">
              <w:rPr>
                <w:u w:val="single"/>
                <w:lang w:val="el-GR"/>
              </w:rPr>
              <w:t>/</w:t>
            </w:r>
            <w:r w:rsidRPr="001C5365">
              <w:rPr>
                <w:u w:val="single"/>
                <w:lang w:val="el-GR"/>
              </w:rPr>
              <w:t xml:space="preserve"> ΠΕΡΙΕΧΟΜΕΝΟ ΦΑΣΗΣ:</w:t>
            </w:r>
          </w:p>
          <w:p w14:paraId="58E05CE7" w14:textId="68CD556D" w:rsidR="00676DEA" w:rsidRPr="00651F86" w:rsidRDefault="00676DEA" w:rsidP="00FA7F53">
            <w:pPr>
              <w:widowControl w:val="0"/>
              <w:spacing w:after="60"/>
              <w:jc w:val="left"/>
              <w:rPr>
                <w:lang w:val="el-GR"/>
              </w:rPr>
            </w:pPr>
            <w:r w:rsidRPr="001C5365">
              <w:rPr>
                <w:lang w:val="el-GR"/>
              </w:rPr>
              <w:t xml:space="preserve">Κατά την παρούσα φάση θα πραγματοποιηθεί το σύνολο των ενεργειών </w:t>
            </w:r>
            <w:r w:rsidR="00823765">
              <w:rPr>
                <w:lang w:val="el-GR"/>
              </w:rPr>
              <w:t>α</w:t>
            </w:r>
            <w:r w:rsidR="00823765" w:rsidRPr="00823765">
              <w:rPr>
                <w:lang w:val="el-GR"/>
              </w:rPr>
              <w:t>ξιολόγηση</w:t>
            </w:r>
            <w:r w:rsidR="00823765">
              <w:rPr>
                <w:lang w:val="el-GR"/>
              </w:rPr>
              <w:t>ς</w:t>
            </w:r>
            <w:r w:rsidR="00823765" w:rsidRPr="00823765">
              <w:rPr>
                <w:lang w:val="el-GR"/>
              </w:rPr>
              <w:t xml:space="preserve"> και εξέταση</w:t>
            </w:r>
            <w:r w:rsidR="00823765">
              <w:rPr>
                <w:lang w:val="el-GR"/>
              </w:rPr>
              <w:t>ς</w:t>
            </w:r>
            <w:r w:rsidR="00823765" w:rsidRPr="00823765">
              <w:rPr>
                <w:lang w:val="el-GR"/>
              </w:rPr>
              <w:t xml:space="preserve"> υφιστάμενων δομών και πρακτικών </w:t>
            </w:r>
            <w:r w:rsidRPr="001C5365">
              <w:rPr>
                <w:lang w:val="el-GR"/>
              </w:rPr>
              <w:t>της Πα</w:t>
            </w:r>
            <w:r w:rsidRPr="007579F9">
              <w:rPr>
                <w:lang w:val="el-GR"/>
              </w:rPr>
              <w:t>ρ</w:t>
            </w:r>
            <w:r w:rsidRPr="00EB0CFA">
              <w:rPr>
                <w:lang w:val="el-GR"/>
              </w:rPr>
              <w:t xml:space="preserve">. </w:t>
            </w:r>
            <w:r>
              <w:rPr>
                <w:lang w:val="el-GR"/>
              </w:rPr>
              <w:t>3.1.</w:t>
            </w:r>
          </w:p>
          <w:p w14:paraId="1725D94B" w14:textId="77777777" w:rsidR="00823765" w:rsidRDefault="00823765" w:rsidP="00FA7F53">
            <w:pPr>
              <w:spacing w:before="120" w:after="60"/>
              <w:rPr>
                <w:lang w:val="el-GR"/>
              </w:rPr>
            </w:pPr>
          </w:p>
          <w:p w14:paraId="17A1F597" w14:textId="62C67E5D" w:rsidR="00676DEA" w:rsidRPr="00EB0CFA" w:rsidRDefault="00676DEA" w:rsidP="00FA7F53">
            <w:pPr>
              <w:spacing w:before="120" w:after="60"/>
              <w:rPr>
                <w:u w:val="single"/>
                <w:lang w:val="el-GR"/>
              </w:rPr>
            </w:pPr>
            <w:r w:rsidRPr="001C5365">
              <w:rPr>
                <w:u w:val="single"/>
                <w:lang w:val="el-GR"/>
              </w:rPr>
              <w:t xml:space="preserve"> </w:t>
            </w:r>
            <w:r w:rsidRPr="00EB0CFA">
              <w:rPr>
                <w:u w:val="single"/>
                <w:lang w:val="el-GR"/>
              </w:rPr>
              <w:t>‘ΑΝΑΜΕΝΟΜΕΝΑ ΠΑΡΑΔΟΤΕΑ’</w:t>
            </w:r>
            <w:r w:rsidR="004567FC">
              <w:rPr>
                <w:u w:val="single"/>
                <w:lang w:val="el-GR"/>
              </w:rPr>
              <w:t>/</w:t>
            </w:r>
            <w:r w:rsidRPr="00EB0CFA">
              <w:rPr>
                <w:u w:val="single"/>
                <w:lang w:val="el-GR"/>
              </w:rPr>
              <w:t xml:space="preserve"> ΑΠΟΤΕΛΕΣΜΑΤΑ ΦΑΣΗΣ: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95"/>
              <w:gridCol w:w="6034"/>
            </w:tblGrid>
            <w:tr w:rsidR="00676DEA" w:rsidRPr="00164D9C" w14:paraId="2290B71C" w14:textId="77777777" w:rsidTr="00FA7F53">
              <w:trPr>
                <w:trHeight w:val="113"/>
              </w:trPr>
              <w:tc>
                <w:tcPr>
                  <w:tcW w:w="9629" w:type="dxa"/>
                  <w:gridSpan w:val="2"/>
                  <w:shd w:val="clear" w:color="auto" w:fill="E6E6E6"/>
                </w:tcPr>
                <w:p w14:paraId="3B57637E" w14:textId="72E9449C" w:rsidR="00676DEA" w:rsidRPr="00EB0CFA" w:rsidRDefault="009D1340" w:rsidP="00184020">
                  <w:pPr>
                    <w:jc w:val="left"/>
                    <w:rPr>
                      <w:highlight w:val="yellow"/>
                      <w:lang w:val="el-GR"/>
                    </w:rPr>
                  </w:pPr>
                  <w:r w:rsidRPr="009D1340">
                    <w:rPr>
                      <w:b/>
                      <w:lang w:val="el-GR"/>
                    </w:rPr>
                    <w:t>Αξιολόγηση και εξέταση υφιστάμενων δομών και πρακτικών στη χώρα υπό το πρίσμα της εθνικής στρατηγικής για το IoT</w:t>
                  </w:r>
                  <w:r w:rsidR="00AB5EA8" w:rsidRPr="00AB5EA8">
                    <w:rPr>
                      <w:b/>
                      <w:lang w:val="el-GR"/>
                    </w:rPr>
                    <w:t xml:space="preserve"> </w:t>
                  </w:r>
                  <w:r w:rsidR="00AB5EA8">
                    <w:rPr>
                      <w:b/>
                      <w:lang w:val="el-GR"/>
                    </w:rPr>
                    <w:t xml:space="preserve">και τα </w:t>
                  </w:r>
                  <w:r w:rsidR="006220B4" w:rsidRPr="006220B4">
                    <w:rPr>
                      <w:b/>
                      <w:lang w:val="el-GR"/>
                    </w:rPr>
                    <w:t>Μη-Επανδρωμέν</w:t>
                  </w:r>
                  <w:r w:rsidR="006220B4">
                    <w:rPr>
                      <w:b/>
                      <w:lang w:val="el-GR"/>
                    </w:rPr>
                    <w:t>α</w:t>
                  </w:r>
                  <w:r w:rsidR="006220B4" w:rsidRPr="006220B4">
                    <w:rPr>
                      <w:b/>
                      <w:lang w:val="el-GR"/>
                    </w:rPr>
                    <w:t xml:space="preserve"> Οχ</w:t>
                  </w:r>
                  <w:r w:rsidR="006220B4">
                    <w:rPr>
                      <w:b/>
                      <w:lang w:val="el-GR"/>
                    </w:rPr>
                    <w:t>ή</w:t>
                  </w:r>
                  <w:r w:rsidR="006220B4" w:rsidRPr="006220B4">
                    <w:rPr>
                      <w:b/>
                      <w:lang w:val="el-GR"/>
                    </w:rPr>
                    <w:t>μ</w:t>
                  </w:r>
                  <w:r w:rsidR="006220B4">
                    <w:rPr>
                      <w:b/>
                      <w:lang w:val="el-GR"/>
                    </w:rPr>
                    <w:t>α</w:t>
                  </w:r>
                  <w:r w:rsidR="006220B4" w:rsidRPr="006220B4">
                    <w:rPr>
                      <w:b/>
                      <w:lang w:val="el-GR"/>
                    </w:rPr>
                    <w:t>τ</w:t>
                  </w:r>
                  <w:r w:rsidR="006220B4">
                    <w:rPr>
                      <w:b/>
                      <w:lang w:val="el-GR"/>
                    </w:rPr>
                    <w:t>α</w:t>
                  </w:r>
                  <w:r w:rsidRPr="009D1340">
                    <w:rPr>
                      <w:b/>
                      <w:lang w:val="el-GR"/>
                    </w:rPr>
                    <w:t xml:space="preserve"> - </w:t>
                  </w:r>
                  <w:r w:rsidRPr="009D1340">
                    <w:rPr>
                      <w:bCs/>
                      <w:lang w:val="el-GR"/>
                    </w:rPr>
                    <w:t>Παραδοτέα (ελάχιστα):</w:t>
                  </w:r>
                </w:p>
              </w:tc>
            </w:tr>
            <w:tr w:rsidR="00676DEA" w:rsidRPr="000D71FB" w14:paraId="67D52CD5" w14:textId="77777777" w:rsidTr="00FA7F53">
              <w:trPr>
                <w:trHeight w:val="390"/>
              </w:trPr>
              <w:tc>
                <w:tcPr>
                  <w:tcW w:w="3595" w:type="dxa"/>
                  <w:shd w:val="clear" w:color="auto" w:fill="E6E6E6"/>
                </w:tcPr>
                <w:p w14:paraId="24CD7AF3" w14:textId="77777777" w:rsidR="00676DEA" w:rsidRPr="00651F86" w:rsidRDefault="00676DEA" w:rsidP="00FA7F53">
                  <w:pPr>
                    <w:pStyle w:val="Tabletext"/>
                    <w:rPr>
                      <w:rFonts w:cs="Tahoma"/>
                      <w:sz w:val="22"/>
                      <w:szCs w:val="22"/>
                    </w:rPr>
                  </w:pPr>
                  <w:r w:rsidRPr="001C5365">
                    <w:rPr>
                      <w:rFonts w:cs="Tahoma"/>
                      <w:sz w:val="22"/>
                      <w:szCs w:val="22"/>
                    </w:rPr>
                    <w:t>Τίτλος Παραδοτέου</w:t>
                  </w:r>
                </w:p>
              </w:tc>
              <w:tc>
                <w:tcPr>
                  <w:tcW w:w="6034" w:type="dxa"/>
                  <w:shd w:val="clear" w:color="auto" w:fill="E6E6E6"/>
                </w:tcPr>
                <w:p w14:paraId="79F28494" w14:textId="77777777" w:rsidR="00676DEA" w:rsidRPr="00651F86" w:rsidRDefault="00676DEA" w:rsidP="00FA7F53">
                  <w:pPr>
                    <w:pStyle w:val="Tabletext"/>
                    <w:rPr>
                      <w:rFonts w:cs="Tahoma"/>
                      <w:sz w:val="22"/>
                      <w:szCs w:val="22"/>
                    </w:rPr>
                  </w:pPr>
                  <w:r w:rsidRPr="001C5365">
                    <w:rPr>
                      <w:rFonts w:cs="Tahoma"/>
                      <w:sz w:val="22"/>
                      <w:szCs w:val="22"/>
                    </w:rPr>
                    <w:t xml:space="preserve">Περιγραφή Παραδοτέου </w:t>
                  </w:r>
                </w:p>
              </w:tc>
            </w:tr>
            <w:tr w:rsidR="00676DEA" w:rsidRPr="00164D9C" w14:paraId="7CE02D11" w14:textId="77777777" w:rsidTr="00FA7F53">
              <w:trPr>
                <w:trHeight w:val="390"/>
              </w:trPr>
              <w:tc>
                <w:tcPr>
                  <w:tcW w:w="3595" w:type="dxa"/>
                </w:tcPr>
                <w:p w14:paraId="7825C603" w14:textId="6B7370A7" w:rsidR="00676DEA" w:rsidRPr="00B442E0" w:rsidRDefault="009D1340" w:rsidP="00CA2636">
                  <w:pPr>
                    <w:pStyle w:val="Tabletext"/>
                    <w:numPr>
                      <w:ilvl w:val="0"/>
                      <w:numId w:val="30"/>
                    </w:numPr>
                    <w:spacing w:after="0"/>
                    <w:rPr>
                      <w:rFonts w:cs="Tahoma"/>
                      <w:sz w:val="22"/>
                      <w:szCs w:val="22"/>
                    </w:rPr>
                  </w:pPr>
                  <w:r w:rsidRPr="009D1340">
                    <w:rPr>
                      <w:rFonts w:cs="Tahoma"/>
                      <w:sz w:val="22"/>
                      <w:szCs w:val="22"/>
                    </w:rPr>
                    <w:t>Απολογιστική έκθεση αξιολόγησης και εξέτασης υφιστάμενων δομών και πρακτικών υπό το πρίσμα της εθνικής στρατηγικής για το IoT</w:t>
                  </w:r>
                  <w:r w:rsidR="00CA48E1">
                    <w:rPr>
                      <w:rFonts w:cs="Tahoma"/>
                      <w:sz w:val="22"/>
                      <w:szCs w:val="22"/>
                    </w:rPr>
                    <w:t xml:space="preserve"> και τα </w:t>
                  </w:r>
                  <w:r w:rsidR="006220B4" w:rsidRPr="006220B4">
                    <w:rPr>
                      <w:rFonts w:cs="Tahoma"/>
                      <w:sz w:val="22"/>
                      <w:szCs w:val="22"/>
                    </w:rPr>
                    <w:t>Μη-Επανδρωμένα Οχήματα</w:t>
                  </w:r>
                </w:p>
              </w:tc>
              <w:tc>
                <w:tcPr>
                  <w:tcW w:w="6034" w:type="dxa"/>
                </w:tcPr>
                <w:p w14:paraId="788AA97F" w14:textId="56DE5171" w:rsidR="000744EF" w:rsidRDefault="000744EF" w:rsidP="00630121">
                  <w:pPr>
                    <w:pStyle w:val="aff"/>
                    <w:numPr>
                      <w:ilvl w:val="0"/>
                      <w:numId w:val="31"/>
                    </w:numPr>
                    <w:suppressAutoHyphens w:val="0"/>
                    <w:spacing w:after="0"/>
                    <w:rPr>
                      <w:lang w:val="el-GR"/>
                    </w:rPr>
                  </w:pPr>
                  <w:r w:rsidRPr="000744EF">
                    <w:rPr>
                      <w:lang w:val="el-GR"/>
                    </w:rPr>
                    <w:t>Αποτύπωση και ανάλυση της υφιστάμενης κατάστασης</w:t>
                  </w:r>
                  <w:r w:rsidR="00630121">
                    <w:rPr>
                      <w:lang w:val="el-GR"/>
                    </w:rPr>
                    <w:t xml:space="preserve"> και α</w:t>
                  </w:r>
                  <w:r w:rsidR="00630121" w:rsidRPr="00630121">
                    <w:rPr>
                      <w:lang w:val="el-GR"/>
                    </w:rPr>
                    <w:t>ξιολόγηση υφιστάμενων οργανωτικών και διοικητικών δομών</w:t>
                  </w:r>
                  <w:r w:rsidR="00B54A6A">
                    <w:rPr>
                      <w:lang w:val="el-GR"/>
                    </w:rPr>
                    <w:t xml:space="preserve">, καθώς και του ρυθμιστικού πλαισίου </w:t>
                  </w:r>
                  <w:r w:rsidR="000A2D14">
                    <w:rPr>
                      <w:lang w:val="el-GR"/>
                    </w:rPr>
                    <w:t>σε εθνικό, ευρωπαϊκό και διεθνές επίπεδο</w:t>
                  </w:r>
                </w:p>
                <w:p w14:paraId="3624C9CE" w14:textId="76EBCE9F" w:rsidR="00630121" w:rsidRDefault="00B9085C" w:rsidP="00630121">
                  <w:pPr>
                    <w:pStyle w:val="aff"/>
                    <w:numPr>
                      <w:ilvl w:val="0"/>
                      <w:numId w:val="31"/>
                    </w:numPr>
                    <w:suppressAutoHyphens w:val="0"/>
                    <w:spacing w:after="0"/>
                    <w:rPr>
                      <w:lang w:val="el-GR"/>
                    </w:rPr>
                  </w:pPr>
                  <w:r w:rsidRPr="00B9085C">
                    <w:rPr>
                      <w:lang w:val="el-GR"/>
                    </w:rPr>
                    <w:t>Αποτύπωση των κλάδων της οικονομίας και των τομέων πολιτικής που έχουν τη μεγαλύτερη ωριμότητα για να επωφεληθούν από τον σχεδιασμό &amp; την υλοποίηση έργων IoT</w:t>
                  </w:r>
                  <w:r>
                    <w:rPr>
                      <w:lang w:val="el-GR"/>
                    </w:rPr>
                    <w:t xml:space="preserve"> και </w:t>
                  </w:r>
                  <w:r w:rsidR="000E54E7" w:rsidRPr="000E54E7">
                    <w:rPr>
                      <w:lang w:val="el-GR"/>
                    </w:rPr>
                    <w:t>Μη-Επανδρωμέν</w:t>
                  </w:r>
                  <w:r w:rsidR="000E54E7">
                    <w:rPr>
                      <w:lang w:val="el-GR"/>
                    </w:rPr>
                    <w:t>ων</w:t>
                  </w:r>
                  <w:r w:rsidR="000E54E7" w:rsidRPr="000E54E7">
                    <w:rPr>
                      <w:lang w:val="el-GR"/>
                    </w:rPr>
                    <w:t xml:space="preserve"> Οχ</w:t>
                  </w:r>
                  <w:r w:rsidR="000E54E7">
                    <w:rPr>
                      <w:lang w:val="el-GR"/>
                    </w:rPr>
                    <w:t>η</w:t>
                  </w:r>
                  <w:r w:rsidR="000E54E7" w:rsidRPr="000E54E7">
                    <w:rPr>
                      <w:lang w:val="el-GR"/>
                    </w:rPr>
                    <w:t>μ</w:t>
                  </w:r>
                  <w:r w:rsidR="000E54E7">
                    <w:rPr>
                      <w:lang w:val="el-GR"/>
                    </w:rPr>
                    <w:t>άτων</w:t>
                  </w:r>
                </w:p>
                <w:p w14:paraId="5BDA64FA" w14:textId="064326D7" w:rsidR="00DE4380" w:rsidRDefault="00DE4380" w:rsidP="00630121">
                  <w:pPr>
                    <w:pStyle w:val="aff"/>
                    <w:numPr>
                      <w:ilvl w:val="0"/>
                      <w:numId w:val="31"/>
                    </w:numPr>
                    <w:suppressAutoHyphens w:val="0"/>
                    <w:spacing w:after="0"/>
                    <w:rPr>
                      <w:lang w:val="el-GR"/>
                    </w:rPr>
                  </w:pPr>
                  <w:r w:rsidRPr="00DE4380">
                    <w:rPr>
                      <w:lang w:val="el-GR"/>
                    </w:rPr>
                    <w:t>Αποτύπωση των σημαντικότερων τομέων δημόσιας διοίκησης, οι οποίοι μπορούν να έχουν οφέλη από δράσεις σχετικές με υιοθέτηση τεχνολογιών IoT</w:t>
                  </w:r>
                  <w:r>
                    <w:rPr>
                      <w:lang w:val="el-GR"/>
                    </w:rPr>
                    <w:t xml:space="preserve"> και </w:t>
                  </w:r>
                  <w:r w:rsidR="00D97251" w:rsidRPr="00D97251">
                    <w:rPr>
                      <w:lang w:val="el-GR"/>
                    </w:rPr>
                    <w:t>Μη-Επανδρωμέν</w:t>
                  </w:r>
                  <w:r w:rsidR="00D97251">
                    <w:rPr>
                      <w:lang w:val="el-GR"/>
                    </w:rPr>
                    <w:t>ων</w:t>
                  </w:r>
                  <w:r w:rsidR="00D97251" w:rsidRPr="00D97251">
                    <w:rPr>
                      <w:lang w:val="el-GR"/>
                    </w:rPr>
                    <w:t xml:space="preserve"> Οχ</w:t>
                  </w:r>
                  <w:r w:rsidR="00D97251">
                    <w:rPr>
                      <w:lang w:val="el-GR"/>
                    </w:rPr>
                    <w:t>η</w:t>
                  </w:r>
                  <w:r w:rsidR="00D97251" w:rsidRPr="00D97251">
                    <w:rPr>
                      <w:lang w:val="el-GR"/>
                    </w:rPr>
                    <w:t>μ</w:t>
                  </w:r>
                  <w:r w:rsidR="00D97251">
                    <w:rPr>
                      <w:lang w:val="el-GR"/>
                    </w:rPr>
                    <w:t>ά</w:t>
                  </w:r>
                  <w:r w:rsidR="00D97251" w:rsidRPr="00D97251">
                    <w:rPr>
                      <w:lang w:val="el-GR"/>
                    </w:rPr>
                    <w:t>τ</w:t>
                  </w:r>
                  <w:r w:rsidR="00D97251">
                    <w:rPr>
                      <w:lang w:val="el-GR"/>
                    </w:rPr>
                    <w:t>ων</w:t>
                  </w:r>
                </w:p>
                <w:p w14:paraId="5A90F816" w14:textId="5524E102" w:rsidR="00623E09" w:rsidRPr="00CA41E8" w:rsidRDefault="00374023" w:rsidP="00630121">
                  <w:pPr>
                    <w:pStyle w:val="aff"/>
                    <w:numPr>
                      <w:ilvl w:val="0"/>
                      <w:numId w:val="31"/>
                    </w:numPr>
                    <w:suppressAutoHyphens w:val="0"/>
                    <w:spacing w:after="0"/>
                    <w:rPr>
                      <w:lang w:val="el-GR"/>
                    </w:rPr>
                  </w:pPr>
                  <w:r>
                    <w:rPr>
                      <w:lang w:val="en-US"/>
                    </w:rPr>
                    <w:t>SWOT Analysis</w:t>
                  </w:r>
                </w:p>
                <w:p w14:paraId="10781FFD" w14:textId="79AF9B0B" w:rsidR="00CA41E8" w:rsidRDefault="00F065D3" w:rsidP="00630121">
                  <w:pPr>
                    <w:pStyle w:val="aff"/>
                    <w:numPr>
                      <w:ilvl w:val="0"/>
                      <w:numId w:val="31"/>
                    </w:numPr>
                    <w:suppressAutoHyphens w:val="0"/>
                    <w:spacing w:after="0"/>
                    <w:rPr>
                      <w:lang w:val="el-GR"/>
                    </w:rPr>
                  </w:pPr>
                  <w:r w:rsidRPr="00F065D3">
                    <w:rPr>
                      <w:lang w:val="el-GR"/>
                    </w:rPr>
                    <w:t>Διαμόρφωση οράματος</w:t>
                  </w:r>
                  <w:r w:rsidR="00B96C36" w:rsidRPr="00F608B8">
                    <w:rPr>
                      <w:lang w:val="el-GR"/>
                    </w:rPr>
                    <w:t xml:space="preserve"> </w:t>
                  </w:r>
                  <w:r w:rsidR="00990CBE">
                    <w:rPr>
                      <w:lang w:val="el-GR"/>
                    </w:rPr>
                    <w:t xml:space="preserve">και </w:t>
                  </w:r>
                  <w:r w:rsidR="00F608B8" w:rsidRPr="00F608B8">
                    <w:rPr>
                      <w:lang w:val="el-GR"/>
                    </w:rPr>
                    <w:t>κατευθυντήριων αρχών</w:t>
                  </w:r>
                </w:p>
                <w:p w14:paraId="6DB44161" w14:textId="77777777" w:rsidR="00F608B8" w:rsidRPr="00630121" w:rsidRDefault="00F608B8" w:rsidP="00F608B8">
                  <w:pPr>
                    <w:pStyle w:val="aff"/>
                    <w:suppressAutoHyphens w:val="0"/>
                    <w:spacing w:after="0"/>
                    <w:ind w:left="360"/>
                    <w:rPr>
                      <w:lang w:val="el-GR"/>
                    </w:rPr>
                  </w:pPr>
                </w:p>
                <w:p w14:paraId="3CA40EFF" w14:textId="516D668D" w:rsidR="00676DEA" w:rsidRPr="00B442E0" w:rsidRDefault="009D1340" w:rsidP="00380E69">
                  <w:pPr>
                    <w:suppressAutoHyphens w:val="0"/>
                    <w:spacing w:after="0"/>
                    <w:rPr>
                      <w:lang w:val="el-GR"/>
                    </w:rPr>
                  </w:pPr>
                  <w:r w:rsidRPr="009D1340">
                    <w:rPr>
                      <w:lang w:val="el-GR"/>
                    </w:rPr>
                    <w:t>Το παραδοτέο θα πρέπει να ολοκληρωθεί και να παραδοθεί μετά την ολοκλήρωση ενάμιση (1,5) μηνών από την υπογραφή της σύμβασης.</w:t>
                  </w:r>
                </w:p>
              </w:tc>
            </w:tr>
          </w:tbl>
          <w:p w14:paraId="1036355D" w14:textId="77777777" w:rsidR="00676DEA" w:rsidRPr="00EB0CFA" w:rsidRDefault="00676DEA" w:rsidP="00FA7F53">
            <w:pPr>
              <w:spacing w:after="60"/>
              <w:rPr>
                <w:lang w:val="el-GR"/>
              </w:rPr>
            </w:pPr>
          </w:p>
        </w:tc>
      </w:tr>
    </w:tbl>
    <w:p w14:paraId="6F3FAFF3" w14:textId="429AC069" w:rsidR="009D1340" w:rsidRPr="009D1340" w:rsidRDefault="009D1340" w:rsidP="00184020">
      <w:pPr>
        <w:pStyle w:val="4"/>
        <w:numPr>
          <w:ilvl w:val="2"/>
          <w:numId w:val="32"/>
        </w:numPr>
        <w:rPr>
          <w:lang w:val="el-GR"/>
        </w:rPr>
      </w:pPr>
      <w:bookmarkStart w:id="605" w:name="_Toc106629192"/>
      <w:bookmarkStart w:id="606" w:name="_Toc106787601"/>
      <w:bookmarkStart w:id="607" w:name="_Toc107832062"/>
      <w:bookmarkStart w:id="608" w:name="_Toc157445392"/>
      <w:bookmarkStart w:id="609" w:name="_Toc157790598"/>
      <w:bookmarkEnd w:id="605"/>
      <w:bookmarkEnd w:id="606"/>
      <w:bookmarkEnd w:id="607"/>
      <w:r w:rsidRPr="009D1340">
        <w:rPr>
          <w:lang w:val="el-GR"/>
        </w:rPr>
        <w:t>Φάση 2: Υπηρεσίες παροχής επιστημονικής και τεχνικής υποστήριξης και παροχή συστάσεων επιχειρησιακών και οργανωτικών αλλαγών και κατευθυντήριων αρχών που κρίνονται αναγκαίες για την επιτυχή εφαρμογή της εθνικής στρατηγικής IoT</w:t>
      </w:r>
      <w:r w:rsidR="00AB5EA8">
        <w:rPr>
          <w:lang w:val="el-GR"/>
        </w:rPr>
        <w:t xml:space="preserve"> και </w:t>
      </w:r>
      <w:r w:rsidR="00D97251" w:rsidRPr="00D97251">
        <w:rPr>
          <w:lang w:val="el-GR"/>
        </w:rPr>
        <w:t>Μη-Επανδρωμέν</w:t>
      </w:r>
      <w:r w:rsidR="00D97251">
        <w:rPr>
          <w:lang w:val="el-GR"/>
        </w:rPr>
        <w:t>ων</w:t>
      </w:r>
      <w:r w:rsidR="00D97251" w:rsidRPr="00D97251">
        <w:rPr>
          <w:lang w:val="el-GR"/>
        </w:rPr>
        <w:t xml:space="preserve"> Οχ</w:t>
      </w:r>
      <w:r w:rsidR="00D97251">
        <w:rPr>
          <w:lang w:val="el-GR"/>
        </w:rPr>
        <w:t>η</w:t>
      </w:r>
      <w:r w:rsidR="00D97251" w:rsidRPr="00D97251">
        <w:rPr>
          <w:lang w:val="el-GR"/>
        </w:rPr>
        <w:t>μ</w:t>
      </w:r>
      <w:r w:rsidR="00D97251">
        <w:rPr>
          <w:lang w:val="el-GR"/>
        </w:rPr>
        <w:t>ά</w:t>
      </w:r>
      <w:r w:rsidR="00D97251" w:rsidRPr="00D97251">
        <w:rPr>
          <w:lang w:val="el-GR"/>
        </w:rPr>
        <w:t>τ</w:t>
      </w:r>
      <w:r w:rsidR="00D97251">
        <w:rPr>
          <w:lang w:val="el-GR"/>
        </w:rPr>
        <w:t>ων</w:t>
      </w:r>
      <w:r w:rsidRPr="009D1340">
        <w:rPr>
          <w:lang w:val="el-GR"/>
        </w:rPr>
        <w:t>.</w:t>
      </w:r>
      <w:bookmarkEnd w:id="608"/>
      <w:bookmarkEnd w:id="6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676DEA" w:rsidRPr="00164D9C" w14:paraId="4C463D24" w14:textId="77777777" w:rsidTr="00FA7F53">
        <w:trPr>
          <w:trHeight w:val="931"/>
        </w:trPr>
        <w:tc>
          <w:tcPr>
            <w:tcW w:w="9855" w:type="dxa"/>
            <w:shd w:val="clear" w:color="auto" w:fill="auto"/>
          </w:tcPr>
          <w:p w14:paraId="64D80E91" w14:textId="73EAA37A" w:rsidR="00676DEA" w:rsidRPr="00651F86" w:rsidRDefault="00676DEA" w:rsidP="00FA7F53">
            <w:pPr>
              <w:spacing w:before="120" w:after="60"/>
              <w:rPr>
                <w:u w:val="single"/>
                <w:lang w:val="el-GR"/>
              </w:rPr>
            </w:pPr>
            <w:r w:rsidRPr="001C5365">
              <w:rPr>
                <w:u w:val="single"/>
                <w:lang w:val="el-GR"/>
              </w:rPr>
              <w:t>ΑΝΤΙΚΕΙΜΕΝΟ</w:t>
            </w:r>
            <w:r w:rsidR="004567FC">
              <w:rPr>
                <w:u w:val="single"/>
                <w:lang w:val="el-GR"/>
              </w:rPr>
              <w:t>/</w:t>
            </w:r>
            <w:r w:rsidRPr="001C5365">
              <w:rPr>
                <w:u w:val="single"/>
                <w:lang w:val="el-GR"/>
              </w:rPr>
              <w:t xml:space="preserve"> ΠΕΡΙΕΧΟΜΕΝΟ ΦΑΣΗΣ:</w:t>
            </w:r>
          </w:p>
          <w:p w14:paraId="4FB3B694" w14:textId="647A9101" w:rsidR="00676DEA" w:rsidRPr="00651F86" w:rsidRDefault="00676DEA" w:rsidP="00FA7F53">
            <w:pPr>
              <w:widowControl w:val="0"/>
              <w:spacing w:after="60"/>
              <w:jc w:val="left"/>
              <w:rPr>
                <w:lang w:val="el-GR"/>
              </w:rPr>
            </w:pPr>
            <w:r w:rsidRPr="001C5365">
              <w:rPr>
                <w:lang w:val="el-GR"/>
              </w:rPr>
              <w:t xml:space="preserve">Κατά την παρούσα φάση θα πραγματοποιηθεί το σύνολο των ενεργειών </w:t>
            </w:r>
            <w:r>
              <w:rPr>
                <w:lang w:val="el-GR"/>
              </w:rPr>
              <w:t xml:space="preserve">των </w:t>
            </w:r>
            <w:r w:rsidRPr="003753F6">
              <w:rPr>
                <w:lang w:val="el-GR"/>
              </w:rPr>
              <w:t>Υπηρεσ</w:t>
            </w:r>
            <w:r>
              <w:rPr>
                <w:lang w:val="el-GR"/>
              </w:rPr>
              <w:t>ιών</w:t>
            </w:r>
            <w:r w:rsidRPr="003753F6">
              <w:rPr>
                <w:lang w:val="el-GR"/>
              </w:rPr>
              <w:t xml:space="preserve"> παροχής επιστημονικής και τεχνικής υποστήριξης </w:t>
            </w:r>
            <w:r w:rsidRPr="00EB0CFA">
              <w:rPr>
                <w:lang w:val="el-GR"/>
              </w:rPr>
              <w:t>της Παρ. 3.2</w:t>
            </w:r>
            <w:r w:rsidRPr="007579F9">
              <w:rPr>
                <w:lang w:val="el-GR"/>
              </w:rPr>
              <w:t>.</w:t>
            </w:r>
          </w:p>
          <w:p w14:paraId="3C7026CE" w14:textId="77777777" w:rsidR="00676DEA" w:rsidRPr="00651F86" w:rsidRDefault="00676DEA" w:rsidP="00FA7F53">
            <w:pPr>
              <w:widowControl w:val="0"/>
              <w:spacing w:after="60"/>
              <w:jc w:val="left"/>
              <w:rPr>
                <w:lang w:val="el-GR"/>
              </w:rPr>
            </w:pPr>
          </w:p>
          <w:p w14:paraId="358D7AEA" w14:textId="0B8E7C87" w:rsidR="00676DEA" w:rsidRPr="00651F86" w:rsidRDefault="00676DEA" w:rsidP="00FA7F53">
            <w:pPr>
              <w:spacing w:before="120" w:after="60"/>
              <w:rPr>
                <w:u w:val="single"/>
                <w:lang w:val="el-GR"/>
              </w:rPr>
            </w:pPr>
            <w:r w:rsidRPr="001C5365">
              <w:rPr>
                <w:u w:val="single"/>
                <w:lang w:val="el-GR"/>
              </w:rPr>
              <w:t xml:space="preserve"> ‘ΑΝΑΜΕΝΟΜΕΝΑ ΠΑΡΑΔΟΤΕΑ’</w:t>
            </w:r>
            <w:r w:rsidR="004567FC">
              <w:rPr>
                <w:u w:val="single"/>
                <w:lang w:val="el-GR"/>
              </w:rPr>
              <w:t>/</w:t>
            </w:r>
            <w:r w:rsidRPr="001C5365">
              <w:rPr>
                <w:u w:val="single"/>
                <w:lang w:val="el-GR"/>
              </w:rPr>
              <w:t xml:space="preserve"> ΑΠΟΤΕΛΕΣΜΑΤΑ ΦΑΣΗΣ: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4"/>
              <w:gridCol w:w="5848"/>
            </w:tblGrid>
            <w:tr w:rsidR="00676DEA" w:rsidRPr="00164D9C" w14:paraId="194512E0" w14:textId="77777777" w:rsidTr="00FA7F53">
              <w:trPr>
                <w:trHeight w:val="113"/>
              </w:trPr>
              <w:tc>
                <w:tcPr>
                  <w:tcW w:w="9535" w:type="dxa"/>
                  <w:gridSpan w:val="2"/>
                  <w:shd w:val="clear" w:color="auto" w:fill="CCCCCC"/>
                </w:tcPr>
                <w:p w14:paraId="444A8418" w14:textId="744C0E99" w:rsidR="009D1340" w:rsidRPr="009D1340" w:rsidRDefault="009D1340" w:rsidP="009D1340">
                  <w:pPr>
                    <w:spacing w:before="60" w:after="60"/>
                    <w:jc w:val="left"/>
                    <w:rPr>
                      <w:b/>
                      <w:lang w:val="el-GR"/>
                    </w:rPr>
                  </w:pPr>
                  <w:r w:rsidRPr="009D1340">
                    <w:rPr>
                      <w:b/>
                      <w:lang w:val="el-GR"/>
                    </w:rPr>
                    <w:t>Υπηρεσίες παροχής επιστημονικής και τεχνικής υποστήριξης και παροχή</w:t>
                  </w:r>
                </w:p>
                <w:p w14:paraId="0FB120D4" w14:textId="525BAA6B" w:rsidR="00676DEA" w:rsidRPr="007579F9" w:rsidRDefault="009D1340" w:rsidP="00184020">
                  <w:pPr>
                    <w:spacing w:before="60" w:after="60"/>
                    <w:jc w:val="left"/>
                    <w:rPr>
                      <w:lang w:val="el-GR"/>
                    </w:rPr>
                  </w:pPr>
                  <w:r w:rsidRPr="009D1340">
                    <w:rPr>
                      <w:b/>
                      <w:lang w:val="el-GR"/>
                    </w:rPr>
                    <w:t>συστάσεων επιχειρησιακών και οργανωτικών αλλαγών και κατευθυντήριων αρχών που κρίνονται αναγκαίες για την επιτυχή εφαρμογή της εθνικής στρατηγικής IoT</w:t>
                  </w:r>
                  <w:r w:rsidR="008912FF" w:rsidRPr="008912FF">
                    <w:rPr>
                      <w:b/>
                      <w:lang w:val="el-GR"/>
                    </w:rPr>
                    <w:t xml:space="preserve"> </w:t>
                  </w:r>
                  <w:r w:rsidR="00676DEA" w:rsidRPr="00EB0CFA">
                    <w:rPr>
                      <w:lang w:val="el-GR"/>
                    </w:rPr>
                    <w:t>- Παραδοτέα (ελάχιστα):</w:t>
                  </w:r>
                </w:p>
              </w:tc>
            </w:tr>
            <w:tr w:rsidR="00676DEA" w:rsidRPr="000D71FB" w14:paraId="7027A6DA" w14:textId="77777777" w:rsidTr="00FA7F53">
              <w:trPr>
                <w:trHeight w:val="390"/>
              </w:trPr>
              <w:tc>
                <w:tcPr>
                  <w:tcW w:w="3595" w:type="dxa"/>
                  <w:shd w:val="clear" w:color="auto" w:fill="CCCCCC"/>
                </w:tcPr>
                <w:p w14:paraId="09F1D526" w14:textId="77777777" w:rsidR="00676DEA" w:rsidRPr="007579F9" w:rsidRDefault="00676DEA" w:rsidP="00FA7F53">
                  <w:pPr>
                    <w:pStyle w:val="Tabletext"/>
                    <w:spacing w:before="60" w:after="60"/>
                    <w:rPr>
                      <w:rFonts w:cs="Tahoma"/>
                      <w:sz w:val="22"/>
                      <w:szCs w:val="22"/>
                    </w:rPr>
                  </w:pPr>
                  <w:r w:rsidRPr="00EB0CFA">
                    <w:rPr>
                      <w:rFonts w:cs="Tahoma"/>
                      <w:sz w:val="22"/>
                      <w:szCs w:val="22"/>
                    </w:rPr>
                    <w:t>Τίτλος Παραδοτέου</w:t>
                  </w:r>
                </w:p>
              </w:tc>
              <w:tc>
                <w:tcPr>
                  <w:tcW w:w="5940" w:type="dxa"/>
                  <w:shd w:val="clear" w:color="auto" w:fill="CCCCCC"/>
                </w:tcPr>
                <w:p w14:paraId="1D8AC802" w14:textId="77777777" w:rsidR="00676DEA" w:rsidRPr="007579F9" w:rsidRDefault="00676DEA" w:rsidP="00FA7F53">
                  <w:pPr>
                    <w:pStyle w:val="Tabletext"/>
                    <w:spacing w:before="60" w:after="60"/>
                    <w:rPr>
                      <w:rFonts w:cs="Tahoma"/>
                      <w:sz w:val="22"/>
                      <w:szCs w:val="22"/>
                    </w:rPr>
                  </w:pPr>
                  <w:r w:rsidRPr="00EB0CFA">
                    <w:rPr>
                      <w:rFonts w:cs="Tahoma"/>
                      <w:sz w:val="22"/>
                      <w:szCs w:val="22"/>
                    </w:rPr>
                    <w:t xml:space="preserve">Περιγραφή Παραδοτέου </w:t>
                  </w:r>
                </w:p>
              </w:tc>
            </w:tr>
            <w:tr w:rsidR="00676DEA" w:rsidRPr="00164D9C" w14:paraId="09B4F382" w14:textId="77777777" w:rsidTr="00FA7F53">
              <w:trPr>
                <w:trHeight w:val="390"/>
              </w:trPr>
              <w:tc>
                <w:tcPr>
                  <w:tcW w:w="3595" w:type="dxa"/>
                </w:tcPr>
                <w:p w14:paraId="3C38E6E4" w14:textId="3C5E7C06" w:rsidR="00676DEA" w:rsidRPr="00E4322C" w:rsidRDefault="001B42D7" w:rsidP="00CA2636">
                  <w:pPr>
                    <w:pStyle w:val="Tabletext"/>
                    <w:numPr>
                      <w:ilvl w:val="0"/>
                      <w:numId w:val="30"/>
                    </w:numPr>
                    <w:spacing w:after="0"/>
                    <w:rPr>
                      <w:rFonts w:cs="Tahoma"/>
                      <w:sz w:val="22"/>
                      <w:szCs w:val="22"/>
                    </w:rPr>
                  </w:pPr>
                  <w:r w:rsidRPr="001B42D7">
                    <w:rPr>
                      <w:rFonts w:cs="Tahoma"/>
                      <w:sz w:val="22"/>
                      <w:szCs w:val="22"/>
                    </w:rPr>
                    <w:lastRenderedPageBreak/>
                    <w:t>Συστάσεις για τις οργανωτικές και διοικητικές παρεμβάσεις για τον σχεδιασμό και την υλοποίηση δημόσιων πολιτικών και έργων IoT</w:t>
                  </w:r>
                  <w:r w:rsidR="00CA48E1">
                    <w:rPr>
                      <w:rFonts w:cs="Tahoma"/>
                      <w:sz w:val="22"/>
                      <w:szCs w:val="22"/>
                    </w:rPr>
                    <w:t xml:space="preserve"> και </w:t>
                  </w:r>
                  <w:r w:rsidR="00D97251" w:rsidRPr="00D97251">
                    <w:rPr>
                      <w:rFonts w:cs="Tahoma"/>
                      <w:sz w:val="22"/>
                      <w:szCs w:val="22"/>
                    </w:rPr>
                    <w:t>Μη-Επανδρωμέν</w:t>
                  </w:r>
                  <w:r w:rsidR="00162213">
                    <w:rPr>
                      <w:rFonts w:cs="Tahoma"/>
                      <w:sz w:val="22"/>
                      <w:szCs w:val="22"/>
                    </w:rPr>
                    <w:t>ων</w:t>
                  </w:r>
                  <w:r w:rsidR="00D97251" w:rsidRPr="00D97251">
                    <w:rPr>
                      <w:rFonts w:cs="Tahoma"/>
                      <w:sz w:val="22"/>
                      <w:szCs w:val="22"/>
                    </w:rPr>
                    <w:t xml:space="preserve"> Οχ</w:t>
                  </w:r>
                  <w:r w:rsidR="00162213">
                    <w:rPr>
                      <w:rFonts w:cs="Tahoma"/>
                      <w:sz w:val="22"/>
                      <w:szCs w:val="22"/>
                    </w:rPr>
                    <w:t>ημάτων</w:t>
                  </w:r>
                </w:p>
              </w:tc>
              <w:tc>
                <w:tcPr>
                  <w:tcW w:w="5940" w:type="dxa"/>
                  <w:vAlign w:val="center"/>
                </w:tcPr>
                <w:p w14:paraId="4C5435AE" w14:textId="77777777" w:rsidR="008815D7" w:rsidRDefault="00381B79" w:rsidP="00442CC1">
                  <w:pPr>
                    <w:pStyle w:val="aff"/>
                    <w:widowControl w:val="0"/>
                    <w:numPr>
                      <w:ilvl w:val="0"/>
                      <w:numId w:val="33"/>
                    </w:numPr>
                    <w:spacing w:after="60"/>
                    <w:rPr>
                      <w:lang w:val="el-GR"/>
                    </w:rPr>
                  </w:pPr>
                  <w:r w:rsidRPr="00381B79">
                    <w:rPr>
                      <w:lang w:val="el-GR"/>
                    </w:rPr>
                    <w:t xml:space="preserve">Αποτύπωση διεθνών πρακτικών </w:t>
                  </w:r>
                </w:p>
                <w:p w14:paraId="501DCF10" w14:textId="77777777" w:rsidR="00F67D72" w:rsidRDefault="00F67D72" w:rsidP="00442CC1">
                  <w:pPr>
                    <w:pStyle w:val="aff"/>
                    <w:widowControl w:val="0"/>
                    <w:numPr>
                      <w:ilvl w:val="0"/>
                      <w:numId w:val="33"/>
                    </w:numPr>
                    <w:spacing w:after="60"/>
                    <w:rPr>
                      <w:lang w:val="el-GR"/>
                    </w:rPr>
                  </w:pPr>
                  <w:r w:rsidRPr="00F67D72">
                    <w:rPr>
                      <w:lang w:val="el-GR"/>
                    </w:rPr>
                    <w:t>Αποτύπωση επιχειρηματικών μοντέλων</w:t>
                  </w:r>
                </w:p>
                <w:p w14:paraId="23AD7D9D" w14:textId="77777777" w:rsidR="00FB6D33" w:rsidRDefault="00FB6D33" w:rsidP="00442CC1">
                  <w:pPr>
                    <w:pStyle w:val="aff"/>
                    <w:widowControl w:val="0"/>
                    <w:numPr>
                      <w:ilvl w:val="0"/>
                      <w:numId w:val="33"/>
                    </w:numPr>
                    <w:spacing w:after="60"/>
                    <w:rPr>
                      <w:lang w:val="el-GR"/>
                    </w:rPr>
                  </w:pPr>
                  <w:r w:rsidRPr="00FB6D33">
                    <w:rPr>
                      <w:lang w:val="el-GR"/>
                    </w:rPr>
                    <w:t>Σχεδιασμός μεθοδολογίας Ανάπτυξης Στρατηγικής</w:t>
                  </w:r>
                </w:p>
                <w:p w14:paraId="585DFE29" w14:textId="3453AD44" w:rsidR="00442CC1" w:rsidRDefault="00442CC1" w:rsidP="00442CC1">
                  <w:pPr>
                    <w:pStyle w:val="aff"/>
                    <w:widowControl w:val="0"/>
                    <w:numPr>
                      <w:ilvl w:val="0"/>
                      <w:numId w:val="33"/>
                    </w:numPr>
                    <w:spacing w:after="60"/>
                    <w:rPr>
                      <w:lang w:val="el-GR"/>
                    </w:rPr>
                  </w:pPr>
                  <w:r w:rsidRPr="00442CC1">
                    <w:rPr>
                      <w:lang w:val="el-GR"/>
                    </w:rPr>
                    <w:t xml:space="preserve">Προσδιορισμός Στρατηγικών </w:t>
                  </w:r>
                  <w:r w:rsidR="00AF4F60">
                    <w:rPr>
                      <w:lang w:val="el-GR"/>
                    </w:rPr>
                    <w:t xml:space="preserve">Κατευθύνσεων και </w:t>
                  </w:r>
                  <w:r w:rsidRPr="00442CC1">
                    <w:rPr>
                      <w:lang w:val="el-GR"/>
                    </w:rPr>
                    <w:t xml:space="preserve">Στόχων </w:t>
                  </w:r>
                </w:p>
                <w:p w14:paraId="0EA2091B" w14:textId="20DF0263" w:rsidR="00442CC1" w:rsidRDefault="00CC7193" w:rsidP="0054103C">
                  <w:pPr>
                    <w:pStyle w:val="aff"/>
                    <w:widowControl w:val="0"/>
                    <w:numPr>
                      <w:ilvl w:val="0"/>
                      <w:numId w:val="33"/>
                    </w:numPr>
                    <w:spacing w:after="60"/>
                    <w:rPr>
                      <w:lang w:val="el-GR"/>
                    </w:rPr>
                  </w:pPr>
                  <w:r w:rsidRPr="00CC7193">
                    <w:rPr>
                      <w:lang w:val="el-GR"/>
                    </w:rPr>
                    <w:t>Ανάλυση εσωτερικών και εξωτερικών παραγόντων επιτυχίας</w:t>
                  </w:r>
                </w:p>
                <w:p w14:paraId="2CBA3819" w14:textId="14AF01C7" w:rsidR="004536F7" w:rsidRDefault="004536F7" w:rsidP="0054103C">
                  <w:pPr>
                    <w:pStyle w:val="aff"/>
                    <w:widowControl w:val="0"/>
                    <w:numPr>
                      <w:ilvl w:val="0"/>
                      <w:numId w:val="33"/>
                    </w:numPr>
                    <w:spacing w:after="60"/>
                    <w:rPr>
                      <w:lang w:val="el-GR"/>
                    </w:rPr>
                  </w:pPr>
                  <w:r w:rsidRPr="004536F7">
                    <w:rPr>
                      <w:lang w:val="el-GR"/>
                    </w:rPr>
                    <w:t xml:space="preserve">Διαμόρφωση προτάσεων θεσμικών αλλαγών και διαμόρφωσης ενός ευνοϊκού κανονιστικού περιβάλλοντος για την ανάπτυξη του τομέα IoT </w:t>
                  </w:r>
                  <w:r>
                    <w:rPr>
                      <w:lang w:val="el-GR"/>
                    </w:rPr>
                    <w:t xml:space="preserve">και </w:t>
                  </w:r>
                  <w:r w:rsidR="00162213" w:rsidRPr="00162213">
                    <w:rPr>
                      <w:lang w:val="el-GR"/>
                    </w:rPr>
                    <w:t>Μη-Επανδρωμέν</w:t>
                  </w:r>
                  <w:r w:rsidR="00ED0B0D">
                    <w:rPr>
                      <w:lang w:val="el-GR"/>
                    </w:rPr>
                    <w:t>ων</w:t>
                  </w:r>
                  <w:r w:rsidR="00162213" w:rsidRPr="00162213">
                    <w:rPr>
                      <w:lang w:val="el-GR"/>
                    </w:rPr>
                    <w:t xml:space="preserve"> Οχ</w:t>
                  </w:r>
                  <w:r w:rsidR="00ED0B0D">
                    <w:rPr>
                      <w:lang w:val="el-GR"/>
                    </w:rPr>
                    <w:t>ημάτων</w:t>
                  </w:r>
                  <w:r>
                    <w:rPr>
                      <w:lang w:val="el-GR"/>
                    </w:rPr>
                    <w:t xml:space="preserve"> </w:t>
                  </w:r>
                  <w:r w:rsidRPr="004536F7">
                    <w:rPr>
                      <w:lang w:val="el-GR"/>
                    </w:rPr>
                    <w:t>στη χώρα</w:t>
                  </w:r>
                </w:p>
                <w:p w14:paraId="05A9D1FC" w14:textId="09DEAA97" w:rsidR="00E20EB0" w:rsidRDefault="00E20EB0" w:rsidP="0054103C">
                  <w:pPr>
                    <w:pStyle w:val="aff"/>
                    <w:widowControl w:val="0"/>
                    <w:numPr>
                      <w:ilvl w:val="0"/>
                      <w:numId w:val="33"/>
                    </w:numPr>
                    <w:spacing w:after="60"/>
                    <w:rPr>
                      <w:lang w:val="el-GR"/>
                    </w:rPr>
                  </w:pPr>
                  <w:r w:rsidRPr="00E20EB0">
                    <w:rPr>
                      <w:lang w:val="el-GR"/>
                    </w:rPr>
                    <w:t>Διαμόρφωση προτάσεων σχετικά με τη διαχείριση κινδύνων και ζητημάτων απορρήτου, προστασίας δεδομένων και ασφάλειας στον κυβερνοχώρο του IoT</w:t>
                  </w:r>
                </w:p>
                <w:p w14:paraId="2ED02C4C" w14:textId="07421AC6" w:rsidR="00481DEC" w:rsidRDefault="00BA49CA" w:rsidP="0054103C">
                  <w:pPr>
                    <w:pStyle w:val="aff"/>
                    <w:widowControl w:val="0"/>
                    <w:numPr>
                      <w:ilvl w:val="0"/>
                      <w:numId w:val="33"/>
                    </w:numPr>
                    <w:spacing w:after="60"/>
                    <w:rPr>
                      <w:lang w:val="el-GR"/>
                    </w:rPr>
                  </w:pPr>
                  <w:r w:rsidRPr="00BA49CA">
                    <w:rPr>
                      <w:lang w:val="el-GR"/>
                    </w:rPr>
                    <w:t>Διαμόρφωση προτάσεις οργανωσιακών αλλαγών σε εμπλεκόμενους φορείς</w:t>
                  </w:r>
                </w:p>
                <w:p w14:paraId="2C1A78C7" w14:textId="1A7995E2" w:rsidR="00BA49CA" w:rsidRDefault="00CE7BE5" w:rsidP="0054103C">
                  <w:pPr>
                    <w:pStyle w:val="aff"/>
                    <w:widowControl w:val="0"/>
                    <w:numPr>
                      <w:ilvl w:val="0"/>
                      <w:numId w:val="33"/>
                    </w:numPr>
                    <w:spacing w:after="60"/>
                    <w:rPr>
                      <w:lang w:val="el-GR"/>
                    </w:rPr>
                  </w:pPr>
                  <w:r w:rsidRPr="00CE7BE5">
                    <w:rPr>
                      <w:lang w:val="el-GR"/>
                    </w:rPr>
                    <w:t xml:space="preserve">Διαμόρφωση προτάσεων ενεργοποίησης του ευρύτερου ερευνητικού και ακαδημαϊκού χώρου για την υποστήριξη της υλοποίησης </w:t>
                  </w:r>
                  <w:r>
                    <w:rPr>
                      <w:lang w:val="el-GR"/>
                    </w:rPr>
                    <w:t xml:space="preserve">σχετικών </w:t>
                  </w:r>
                  <w:r w:rsidRPr="00CE7BE5">
                    <w:rPr>
                      <w:lang w:val="el-GR"/>
                    </w:rPr>
                    <w:t>δράσεων</w:t>
                  </w:r>
                </w:p>
                <w:p w14:paraId="1DDF345C" w14:textId="16766E14" w:rsidR="004B7E34" w:rsidRDefault="00AE2E00" w:rsidP="0054103C">
                  <w:pPr>
                    <w:pStyle w:val="aff"/>
                    <w:widowControl w:val="0"/>
                    <w:numPr>
                      <w:ilvl w:val="0"/>
                      <w:numId w:val="33"/>
                    </w:numPr>
                    <w:spacing w:after="60"/>
                    <w:rPr>
                      <w:lang w:val="el-GR"/>
                    </w:rPr>
                  </w:pPr>
                  <w:r>
                    <w:rPr>
                      <w:lang w:val="el-GR"/>
                    </w:rPr>
                    <w:t xml:space="preserve">Κατάρτιση προτεινόμενου οδικού χάρτη </w:t>
                  </w:r>
                  <w:r w:rsidR="00EC2275">
                    <w:rPr>
                      <w:lang w:val="el-GR"/>
                    </w:rPr>
                    <w:t xml:space="preserve">για την υλοποίηση </w:t>
                  </w:r>
                  <w:r w:rsidR="00F05164">
                    <w:rPr>
                      <w:lang w:val="el-GR"/>
                    </w:rPr>
                    <w:t xml:space="preserve">Σχεδίου Δράσης για έργα </w:t>
                  </w:r>
                  <w:r w:rsidR="00F05164">
                    <w:rPr>
                      <w:lang w:val="en-US"/>
                    </w:rPr>
                    <w:t>IoT</w:t>
                  </w:r>
                  <w:r w:rsidR="00F05164" w:rsidRPr="00F05164">
                    <w:rPr>
                      <w:lang w:val="el-GR"/>
                    </w:rPr>
                    <w:t xml:space="preserve"> </w:t>
                  </w:r>
                  <w:r w:rsidR="00F05164">
                    <w:rPr>
                      <w:lang w:val="el-GR"/>
                    </w:rPr>
                    <w:t xml:space="preserve">και </w:t>
                  </w:r>
                  <w:r w:rsidR="0091083B" w:rsidRPr="0091083B">
                    <w:rPr>
                      <w:lang w:val="el-GR"/>
                    </w:rPr>
                    <w:t>Μη-Επανδρωμένων Οχημάτων</w:t>
                  </w:r>
                </w:p>
                <w:p w14:paraId="062E00ED" w14:textId="2E14EDEC" w:rsidR="004451B2" w:rsidRDefault="004451B2" w:rsidP="0054103C">
                  <w:pPr>
                    <w:pStyle w:val="aff"/>
                    <w:widowControl w:val="0"/>
                    <w:numPr>
                      <w:ilvl w:val="0"/>
                      <w:numId w:val="33"/>
                    </w:numPr>
                    <w:spacing w:after="60"/>
                    <w:rPr>
                      <w:lang w:val="el-GR"/>
                    </w:rPr>
                  </w:pPr>
                  <w:r>
                    <w:rPr>
                      <w:lang w:val="el-GR"/>
                    </w:rPr>
                    <w:t>Σχεδιασμός διαδικασίας παρακολούθησης Σχεδίου Δράσης</w:t>
                  </w:r>
                </w:p>
                <w:p w14:paraId="41A47359" w14:textId="77777777" w:rsidR="00442CC1" w:rsidRPr="0054103C" w:rsidRDefault="00442CC1" w:rsidP="0054103C">
                  <w:pPr>
                    <w:widowControl w:val="0"/>
                    <w:spacing w:after="60"/>
                    <w:rPr>
                      <w:lang w:val="el-GR"/>
                    </w:rPr>
                  </w:pPr>
                </w:p>
                <w:p w14:paraId="77977D75" w14:textId="72C0F980" w:rsidR="00676DEA" w:rsidRPr="00442CC1" w:rsidRDefault="001B42D7" w:rsidP="00442CC1">
                  <w:pPr>
                    <w:pStyle w:val="aff"/>
                    <w:widowControl w:val="0"/>
                    <w:spacing w:after="60"/>
                    <w:ind w:left="0"/>
                    <w:rPr>
                      <w:lang w:val="el-GR"/>
                    </w:rPr>
                  </w:pPr>
                  <w:r w:rsidRPr="00442CC1">
                    <w:rPr>
                      <w:lang w:val="el-GR"/>
                    </w:rPr>
                    <w:t>Το παραδοτέο θα πρέπει να ολοκληρωθεί και να παραδοθεί μετά την ολοκλήρωση τεσσάρων (4) μηνών από την υπογραφή της σύμβασης.</w:t>
                  </w:r>
                </w:p>
              </w:tc>
            </w:tr>
            <w:tr w:rsidR="00676DEA" w:rsidRPr="00164D9C" w14:paraId="4ADB99F1" w14:textId="77777777" w:rsidTr="00FA7F53">
              <w:trPr>
                <w:trHeight w:val="390"/>
              </w:trPr>
              <w:tc>
                <w:tcPr>
                  <w:tcW w:w="3595" w:type="dxa"/>
                </w:tcPr>
                <w:p w14:paraId="7DEE7B65" w14:textId="68A84E45" w:rsidR="00676DEA" w:rsidRPr="00EB0CFA" w:rsidRDefault="001B42D7" w:rsidP="00CA2636">
                  <w:pPr>
                    <w:pStyle w:val="Tabletext"/>
                    <w:numPr>
                      <w:ilvl w:val="0"/>
                      <w:numId w:val="30"/>
                    </w:numPr>
                    <w:spacing w:after="0"/>
                    <w:rPr>
                      <w:rFonts w:cs="Tahoma"/>
                      <w:sz w:val="22"/>
                      <w:szCs w:val="22"/>
                    </w:rPr>
                  </w:pPr>
                  <w:r w:rsidRPr="001B42D7">
                    <w:rPr>
                      <w:rFonts w:cs="Tahoma"/>
                      <w:sz w:val="22"/>
                      <w:szCs w:val="22"/>
                    </w:rPr>
                    <w:t>Συστάσεις για την ανάπτυξη μεθοδολογίας σχεδιασμού-υλοποίησης έργων IoT</w:t>
                  </w:r>
                  <w:r w:rsidR="00CA48E1">
                    <w:rPr>
                      <w:rFonts w:cs="Tahoma"/>
                      <w:sz w:val="22"/>
                      <w:szCs w:val="22"/>
                    </w:rPr>
                    <w:t xml:space="preserve"> και </w:t>
                  </w:r>
                  <w:r w:rsidR="00ED0B0D" w:rsidRPr="00ED0B0D">
                    <w:rPr>
                      <w:rFonts w:cs="Tahoma"/>
                      <w:sz w:val="22"/>
                      <w:szCs w:val="22"/>
                    </w:rPr>
                    <w:t xml:space="preserve">Μη-Επανδρωμένων Οχημάτων </w:t>
                  </w:r>
                  <w:r w:rsidRPr="001B42D7">
                    <w:rPr>
                      <w:rFonts w:cs="Tahoma"/>
                      <w:sz w:val="22"/>
                      <w:szCs w:val="22"/>
                    </w:rPr>
                    <w:t>- Επιχειρηματικά Μοντέλα</w:t>
                  </w:r>
                </w:p>
              </w:tc>
              <w:tc>
                <w:tcPr>
                  <w:tcW w:w="5940" w:type="dxa"/>
                </w:tcPr>
                <w:p w14:paraId="4DC19E75" w14:textId="47C565FE" w:rsidR="00A46461" w:rsidRDefault="001B42D7" w:rsidP="00A46461">
                  <w:pPr>
                    <w:pStyle w:val="aff"/>
                    <w:widowControl w:val="0"/>
                    <w:numPr>
                      <w:ilvl w:val="0"/>
                      <w:numId w:val="33"/>
                    </w:numPr>
                    <w:spacing w:after="60"/>
                    <w:rPr>
                      <w:lang w:val="el-GR"/>
                    </w:rPr>
                  </w:pPr>
                  <w:r w:rsidRPr="00A46461">
                    <w:rPr>
                      <w:lang w:val="el-GR"/>
                    </w:rPr>
                    <w:t xml:space="preserve">Προτεινόμενη </w:t>
                  </w:r>
                  <w:r w:rsidR="00A46461" w:rsidRPr="00A46461">
                    <w:rPr>
                      <w:lang w:val="el-GR"/>
                    </w:rPr>
                    <w:t xml:space="preserve">Διαμόρφωση προτάσεων για με την μεθοδολογία σχεδιασμού &amp; υλοποίησης και ανάπτυξης δράσεων IoT </w:t>
                  </w:r>
                  <w:r w:rsidR="00A46461">
                    <w:rPr>
                      <w:lang w:val="el-GR"/>
                    </w:rPr>
                    <w:t>και</w:t>
                  </w:r>
                  <w:r w:rsidR="00ED0B0D">
                    <w:rPr>
                      <w:lang w:val="el-GR"/>
                    </w:rPr>
                    <w:t xml:space="preserve"> </w:t>
                  </w:r>
                  <w:r w:rsidR="00ED0B0D" w:rsidRPr="00ED0B0D">
                    <w:rPr>
                      <w:lang w:val="el-GR"/>
                    </w:rPr>
                    <w:t>Μη-Επανδρωμένων Οχημάτω</w:t>
                  </w:r>
                  <w:r w:rsidR="00ED0B0D">
                    <w:rPr>
                      <w:lang w:val="el-GR"/>
                    </w:rPr>
                    <w:t xml:space="preserve">ν </w:t>
                  </w:r>
                  <w:r w:rsidR="00A46461" w:rsidRPr="00A46461">
                    <w:rPr>
                      <w:lang w:val="el-GR"/>
                    </w:rPr>
                    <w:t xml:space="preserve">καθώς και διαδικασιών ευέλικτης υλοποίησης (agile) &amp; εναλλακτικών τρόπων συμβασιοποίησης έργων </w:t>
                  </w:r>
                </w:p>
                <w:p w14:paraId="43A588BA" w14:textId="18456B0E" w:rsidR="00181DB5" w:rsidRPr="006F13E2" w:rsidRDefault="007E2EAE" w:rsidP="00181DB5">
                  <w:pPr>
                    <w:pStyle w:val="aff"/>
                    <w:widowControl w:val="0"/>
                    <w:numPr>
                      <w:ilvl w:val="0"/>
                      <w:numId w:val="33"/>
                    </w:numPr>
                    <w:spacing w:after="60"/>
                    <w:rPr>
                      <w:lang w:val="el-GR"/>
                    </w:rPr>
                  </w:pPr>
                  <w:r w:rsidRPr="006F13E2">
                    <w:rPr>
                      <w:lang w:val="el-GR"/>
                    </w:rPr>
                    <w:t xml:space="preserve">Διαμόρφωση προτάσεων δράσεων κρατικών ενισχύσεων/παροχής κινήτρων για την έρευνα, ανάπτυξη και υιοθέτηση λύσεων ΙοΤ και </w:t>
                  </w:r>
                  <w:r w:rsidR="00ED0B0D" w:rsidRPr="00ED0B0D">
                    <w:rPr>
                      <w:lang w:val="el-GR"/>
                    </w:rPr>
                    <w:t>Μη-Επανδρωμένων Οχημάτων</w:t>
                  </w:r>
                </w:p>
                <w:p w14:paraId="0BB3A358" w14:textId="407B1CD7" w:rsidR="00A46461" w:rsidRDefault="00181DB5" w:rsidP="00181DB5">
                  <w:pPr>
                    <w:pStyle w:val="aff"/>
                    <w:widowControl w:val="0"/>
                    <w:numPr>
                      <w:ilvl w:val="0"/>
                      <w:numId w:val="33"/>
                    </w:numPr>
                    <w:spacing w:after="60"/>
                    <w:rPr>
                      <w:lang w:val="el-GR"/>
                    </w:rPr>
                  </w:pPr>
                  <w:r w:rsidRPr="00181DB5">
                    <w:rPr>
                      <w:lang w:val="el-GR"/>
                    </w:rPr>
                    <w:t>Διαμόρφωση προτάσεων δράσεων δημοσιότητας/προβολής πολιτών-επιχειρήσεων</w:t>
                  </w:r>
                </w:p>
                <w:p w14:paraId="11BC11FD" w14:textId="51C1D8DA" w:rsidR="00181DB5" w:rsidRDefault="008223AB" w:rsidP="00181DB5">
                  <w:pPr>
                    <w:pStyle w:val="aff"/>
                    <w:widowControl w:val="0"/>
                    <w:numPr>
                      <w:ilvl w:val="0"/>
                      <w:numId w:val="33"/>
                    </w:numPr>
                    <w:spacing w:after="60"/>
                    <w:rPr>
                      <w:lang w:val="el-GR"/>
                    </w:rPr>
                  </w:pPr>
                  <w:r w:rsidRPr="008223AB">
                    <w:rPr>
                      <w:lang w:val="el-GR"/>
                    </w:rPr>
                    <w:t>Ανάλυση προτάσεων ποιοτικής και ποσοτικής αξιολόγησης της στρατηγικής</w:t>
                  </w:r>
                </w:p>
                <w:p w14:paraId="321712E8" w14:textId="79E2AB30" w:rsidR="008223AB" w:rsidRDefault="00122376" w:rsidP="00181DB5">
                  <w:pPr>
                    <w:pStyle w:val="aff"/>
                    <w:widowControl w:val="0"/>
                    <w:numPr>
                      <w:ilvl w:val="0"/>
                      <w:numId w:val="33"/>
                    </w:numPr>
                    <w:spacing w:after="60"/>
                    <w:rPr>
                      <w:lang w:val="el-GR"/>
                    </w:rPr>
                  </w:pPr>
                  <w:r w:rsidRPr="00122376">
                    <w:rPr>
                      <w:lang w:val="el-GR"/>
                    </w:rPr>
                    <w:t>Διαμόρφωση μηχανισμών ανατροφοδότησης της στρατηγικής</w:t>
                  </w:r>
                  <w:r>
                    <w:rPr>
                      <w:lang w:val="el-GR"/>
                    </w:rPr>
                    <w:t>.</w:t>
                  </w:r>
                </w:p>
                <w:p w14:paraId="30DAB73C" w14:textId="77777777" w:rsidR="00122376" w:rsidRPr="00181DB5" w:rsidRDefault="00122376" w:rsidP="00122376">
                  <w:pPr>
                    <w:pStyle w:val="aff"/>
                    <w:widowControl w:val="0"/>
                    <w:spacing w:after="60"/>
                    <w:ind w:left="360"/>
                    <w:rPr>
                      <w:lang w:val="el-GR"/>
                    </w:rPr>
                  </w:pPr>
                </w:p>
                <w:p w14:paraId="262A967A" w14:textId="658EA553" w:rsidR="00AD3F59" w:rsidRPr="00A46461" w:rsidRDefault="001B42D7" w:rsidP="00A46461">
                  <w:pPr>
                    <w:widowControl w:val="0"/>
                    <w:spacing w:after="60"/>
                    <w:rPr>
                      <w:lang w:val="el-GR"/>
                    </w:rPr>
                  </w:pPr>
                  <w:r w:rsidRPr="00A46461">
                    <w:rPr>
                      <w:lang w:val="el-GR"/>
                    </w:rPr>
                    <w:t>Το παραδοτέο θα πρέπει να ολοκληρωθεί και να παραδοθεί μετά την ολοκλήρωση τεσσάρων (4) μηνών από την υπογραφή της σύμβασης.</w:t>
                  </w:r>
                </w:p>
              </w:tc>
            </w:tr>
          </w:tbl>
          <w:p w14:paraId="65AD814C" w14:textId="77777777" w:rsidR="00676DEA" w:rsidRPr="00EB0CFA" w:rsidRDefault="00676DEA" w:rsidP="00FA7F53">
            <w:pPr>
              <w:spacing w:after="60"/>
              <w:rPr>
                <w:lang w:val="el-GR"/>
              </w:rPr>
            </w:pPr>
            <w:r w:rsidRPr="00EB0CFA">
              <w:rPr>
                <w:lang w:val="el-GR"/>
              </w:rPr>
              <w:t xml:space="preserve"> </w:t>
            </w:r>
          </w:p>
        </w:tc>
      </w:tr>
    </w:tbl>
    <w:p w14:paraId="3DA46392" w14:textId="77777777" w:rsidR="00676DEA" w:rsidRDefault="00676DEA" w:rsidP="00184020">
      <w:pPr>
        <w:pStyle w:val="4"/>
        <w:numPr>
          <w:ilvl w:val="2"/>
          <w:numId w:val="32"/>
        </w:numPr>
        <w:rPr>
          <w:rFonts w:eastAsia="SimSun" w:cs="Tahoma"/>
          <w:lang w:val="el-GR"/>
        </w:rPr>
      </w:pPr>
      <w:bookmarkStart w:id="610" w:name="_Toc107832065"/>
      <w:bookmarkStart w:id="611" w:name="_Toc107832066"/>
      <w:bookmarkStart w:id="612" w:name="_Toc107832067"/>
      <w:bookmarkStart w:id="613" w:name="_Toc107832068"/>
      <w:bookmarkStart w:id="614" w:name="_Toc107832069"/>
      <w:bookmarkStart w:id="615" w:name="_Toc107832070"/>
      <w:bookmarkStart w:id="616" w:name="_Toc107832071"/>
      <w:bookmarkStart w:id="617" w:name="_Toc107832072"/>
      <w:bookmarkStart w:id="618" w:name="_Toc107832074"/>
      <w:bookmarkStart w:id="619" w:name="_Toc107832075"/>
      <w:bookmarkStart w:id="620" w:name="_Toc107832077"/>
      <w:bookmarkStart w:id="621" w:name="_Toc107832078"/>
      <w:bookmarkStart w:id="622" w:name="_Toc107832079"/>
      <w:bookmarkStart w:id="623" w:name="_Toc107832080"/>
      <w:bookmarkStart w:id="624" w:name="_Toc107832081"/>
      <w:bookmarkStart w:id="625" w:name="_Toc107832082"/>
      <w:bookmarkStart w:id="626" w:name="_Toc107832083"/>
      <w:bookmarkStart w:id="627" w:name="_Toc107832084"/>
      <w:bookmarkStart w:id="628" w:name="_Toc107832085"/>
      <w:bookmarkStart w:id="629" w:name="_Toc107832086"/>
      <w:bookmarkStart w:id="630" w:name="_Toc107832088"/>
      <w:bookmarkStart w:id="631" w:name="_Toc107832089"/>
      <w:bookmarkStart w:id="632" w:name="_Toc107832090"/>
      <w:bookmarkStart w:id="633" w:name="_Toc107832091"/>
      <w:bookmarkStart w:id="634" w:name="_Toc107832092"/>
      <w:bookmarkStart w:id="635" w:name="_Toc107832093"/>
      <w:bookmarkStart w:id="636" w:name="_Toc107832095"/>
      <w:bookmarkStart w:id="637" w:name="_Toc107832096"/>
      <w:bookmarkStart w:id="638" w:name="_Toc107832098"/>
      <w:bookmarkStart w:id="639" w:name="_Toc107832100"/>
      <w:bookmarkStart w:id="640" w:name="_Toc106629195"/>
      <w:bookmarkStart w:id="641" w:name="_Toc107832101"/>
      <w:bookmarkStart w:id="642" w:name="_Toc107832102"/>
      <w:bookmarkStart w:id="643" w:name="_Toc157445393"/>
      <w:bookmarkStart w:id="644" w:name="_Toc157790599"/>
      <w:bookmarkStart w:id="645" w:name="_Hlk61973828"/>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EB0CFA">
        <w:rPr>
          <w:rFonts w:cs="Tahoma" w:hint="eastAsia"/>
          <w:szCs w:val="22"/>
          <w:lang w:val="el-GR"/>
        </w:rPr>
        <w:lastRenderedPageBreak/>
        <w:t>Χρ</w:t>
      </w:r>
      <w:r w:rsidRPr="00EB0CFA">
        <w:rPr>
          <w:rFonts w:cs="Tahoma"/>
          <w:szCs w:val="22"/>
          <w:lang w:val="el-GR"/>
        </w:rPr>
        <w:t>ό</w:t>
      </w:r>
      <w:r w:rsidRPr="00EB0CFA">
        <w:rPr>
          <w:rFonts w:cs="Tahoma" w:hint="eastAsia"/>
          <w:szCs w:val="22"/>
          <w:lang w:val="el-GR"/>
        </w:rPr>
        <w:t>νο</w:t>
      </w:r>
      <w:r w:rsidRPr="00EB0CFA">
        <w:rPr>
          <w:rFonts w:cs="Tahoma"/>
          <w:szCs w:val="22"/>
          <w:lang w:val="el-GR"/>
        </w:rPr>
        <w:t xml:space="preserve">ς </w:t>
      </w:r>
      <w:r w:rsidRPr="00EB0CFA">
        <w:rPr>
          <w:rFonts w:cs="Tahoma" w:hint="eastAsia"/>
          <w:szCs w:val="22"/>
          <w:lang w:val="el-GR"/>
        </w:rPr>
        <w:t>Υποβολ</w:t>
      </w:r>
      <w:r w:rsidRPr="00EB0CFA">
        <w:rPr>
          <w:rFonts w:cs="Tahoma"/>
          <w:szCs w:val="22"/>
          <w:lang w:val="el-GR"/>
        </w:rPr>
        <w:t xml:space="preserve">ής </w:t>
      </w:r>
      <w:r w:rsidRPr="00EB0CFA">
        <w:rPr>
          <w:rFonts w:cs="Tahoma" w:hint="eastAsia"/>
          <w:szCs w:val="22"/>
          <w:lang w:val="el-GR"/>
        </w:rPr>
        <w:t>και</w:t>
      </w:r>
      <w:r w:rsidRPr="00EB0CFA">
        <w:rPr>
          <w:rFonts w:cs="Tahoma"/>
          <w:szCs w:val="22"/>
          <w:lang w:val="el-GR"/>
        </w:rPr>
        <w:t xml:space="preserve"> </w:t>
      </w:r>
      <w:r w:rsidRPr="00EB0CFA">
        <w:rPr>
          <w:rFonts w:cs="Tahoma" w:hint="eastAsia"/>
          <w:szCs w:val="22"/>
          <w:lang w:val="el-GR"/>
        </w:rPr>
        <w:t>Διαδικασ</w:t>
      </w:r>
      <w:r w:rsidRPr="00EB0CFA">
        <w:rPr>
          <w:rFonts w:cs="Tahoma"/>
          <w:szCs w:val="22"/>
          <w:lang w:val="el-GR"/>
        </w:rPr>
        <w:t>ί</w:t>
      </w:r>
      <w:r w:rsidRPr="00EB0CFA">
        <w:rPr>
          <w:rFonts w:cs="Tahoma" w:hint="eastAsia"/>
          <w:szCs w:val="22"/>
          <w:lang w:val="el-GR"/>
        </w:rPr>
        <w:t>α</w:t>
      </w:r>
      <w:r w:rsidRPr="00EB0CFA">
        <w:rPr>
          <w:rFonts w:cs="Tahoma"/>
          <w:szCs w:val="22"/>
          <w:lang w:val="el-GR"/>
        </w:rPr>
        <w:t xml:space="preserve"> </w:t>
      </w:r>
      <w:r w:rsidRPr="00EB0CFA">
        <w:rPr>
          <w:rFonts w:cs="Tahoma" w:hint="eastAsia"/>
          <w:szCs w:val="22"/>
          <w:lang w:val="el-GR"/>
        </w:rPr>
        <w:t>Οριστικοπο</w:t>
      </w:r>
      <w:r w:rsidRPr="00EB0CFA">
        <w:rPr>
          <w:rFonts w:cs="Tahoma"/>
          <w:szCs w:val="22"/>
          <w:lang w:val="el-GR"/>
        </w:rPr>
        <w:t>ί</w:t>
      </w:r>
      <w:r w:rsidRPr="00EB0CFA">
        <w:rPr>
          <w:rFonts w:cs="Tahoma" w:hint="eastAsia"/>
          <w:szCs w:val="22"/>
          <w:lang w:val="el-GR"/>
        </w:rPr>
        <w:t>ηση</w:t>
      </w:r>
      <w:r w:rsidRPr="00EB0CFA">
        <w:rPr>
          <w:rFonts w:cs="Tahoma"/>
          <w:szCs w:val="22"/>
          <w:lang w:val="el-GR"/>
        </w:rPr>
        <w:t xml:space="preserve">ς </w:t>
      </w:r>
      <w:r w:rsidRPr="00EB0CFA">
        <w:rPr>
          <w:rFonts w:cs="Tahoma" w:hint="eastAsia"/>
          <w:szCs w:val="22"/>
          <w:lang w:val="el-GR"/>
        </w:rPr>
        <w:t>Παραδοτ</w:t>
      </w:r>
      <w:r w:rsidRPr="00EB0CFA">
        <w:rPr>
          <w:rFonts w:cs="Tahoma"/>
          <w:szCs w:val="22"/>
          <w:lang w:val="el-GR"/>
        </w:rPr>
        <w:t>έ</w:t>
      </w:r>
      <w:r w:rsidRPr="00EB0CFA">
        <w:rPr>
          <w:rFonts w:cs="Tahoma" w:hint="eastAsia"/>
          <w:szCs w:val="22"/>
          <w:lang w:val="el-GR"/>
        </w:rPr>
        <w:t>ων</w:t>
      </w:r>
      <w:bookmarkEnd w:id="642"/>
      <w:bookmarkEnd w:id="643"/>
      <w:bookmarkEnd w:id="644"/>
    </w:p>
    <w:bookmarkEnd w:id="645"/>
    <w:p w14:paraId="668CBB8B" w14:textId="77777777" w:rsidR="00676DEA" w:rsidRPr="00EF2204" w:rsidRDefault="00676DEA" w:rsidP="00676DEA">
      <w:pPr>
        <w:rPr>
          <w:rFonts w:eastAsia="SimSun"/>
          <w:lang w:val="el-GR"/>
        </w:rPr>
      </w:pPr>
    </w:p>
    <w:tbl>
      <w:tblPr>
        <w:tblStyle w:val="aff0"/>
        <w:tblW w:w="5076" w:type="pct"/>
        <w:tblInd w:w="-147" w:type="dxa"/>
        <w:tblLayout w:type="fixed"/>
        <w:tblLook w:val="04A0" w:firstRow="1" w:lastRow="0" w:firstColumn="1" w:lastColumn="0" w:noHBand="0" w:noVBand="1"/>
      </w:tblPr>
      <w:tblGrid>
        <w:gridCol w:w="592"/>
        <w:gridCol w:w="719"/>
        <w:gridCol w:w="958"/>
        <w:gridCol w:w="4252"/>
        <w:gridCol w:w="1703"/>
        <w:gridCol w:w="1550"/>
      </w:tblGrid>
      <w:tr w:rsidR="00676DEA" w:rsidRPr="000A5B55" w14:paraId="029BD0DF" w14:textId="77777777" w:rsidTr="00B20DDE">
        <w:trPr>
          <w:trHeight w:val="336"/>
          <w:tblHeader/>
        </w:trPr>
        <w:tc>
          <w:tcPr>
            <w:tcW w:w="303" w:type="pct"/>
            <w:shd w:val="clear" w:color="auto" w:fill="FBE4D5"/>
            <w:vAlign w:val="center"/>
            <w:hideMark/>
          </w:tcPr>
          <w:p w14:paraId="4003A5BA" w14:textId="77777777" w:rsidR="00676DEA" w:rsidRPr="000A5B55" w:rsidRDefault="00676DEA" w:rsidP="00FA7F53">
            <w:pPr>
              <w:suppressAutoHyphens w:val="0"/>
              <w:spacing w:after="0"/>
              <w:ind w:left="-109" w:right="-86"/>
              <w:jc w:val="center"/>
              <w:rPr>
                <w:b/>
                <w:bCs/>
                <w:color w:val="000000"/>
                <w:sz w:val="20"/>
                <w:szCs w:val="20"/>
                <w:lang w:val="el-GR" w:eastAsia="el-GR"/>
              </w:rPr>
            </w:pPr>
            <w:r w:rsidRPr="000A5B55">
              <w:rPr>
                <w:b/>
                <w:bCs/>
                <w:color w:val="000000"/>
                <w:sz w:val="20"/>
                <w:szCs w:val="20"/>
                <w:lang w:val="el-GR" w:eastAsia="el-GR"/>
              </w:rPr>
              <w:lastRenderedPageBreak/>
              <w:t>Α/Α</w:t>
            </w:r>
          </w:p>
        </w:tc>
        <w:tc>
          <w:tcPr>
            <w:tcW w:w="368" w:type="pct"/>
            <w:shd w:val="clear" w:color="auto" w:fill="FBE4D5"/>
            <w:vAlign w:val="center"/>
          </w:tcPr>
          <w:p w14:paraId="66F9AF6D" w14:textId="77777777" w:rsidR="00676DEA" w:rsidRPr="000A5B55" w:rsidRDefault="00676DEA" w:rsidP="00FA7F53">
            <w:pPr>
              <w:suppressAutoHyphens w:val="0"/>
              <w:spacing w:after="0"/>
              <w:ind w:left="-199" w:right="-111"/>
              <w:jc w:val="center"/>
              <w:rPr>
                <w:b/>
                <w:bCs/>
                <w:color w:val="000000"/>
                <w:sz w:val="20"/>
                <w:szCs w:val="20"/>
                <w:lang w:val="el-GR" w:eastAsia="el-GR"/>
              </w:rPr>
            </w:pPr>
            <w:r w:rsidRPr="000A5B55">
              <w:rPr>
                <w:b/>
                <w:bCs/>
                <w:color w:val="000000"/>
                <w:sz w:val="20"/>
                <w:szCs w:val="20"/>
                <w:lang w:val="el-GR" w:eastAsia="el-GR"/>
              </w:rPr>
              <w:t>ΦΑΣΗ</w:t>
            </w:r>
          </w:p>
        </w:tc>
        <w:tc>
          <w:tcPr>
            <w:tcW w:w="490" w:type="pct"/>
            <w:shd w:val="clear" w:color="auto" w:fill="FBE4D5"/>
            <w:vAlign w:val="center"/>
            <w:hideMark/>
          </w:tcPr>
          <w:p w14:paraId="13CBE728" w14:textId="77777777" w:rsidR="00676DEA" w:rsidRPr="000A5B55" w:rsidRDefault="00676DEA" w:rsidP="00FA7F53">
            <w:pPr>
              <w:suppressAutoHyphens w:val="0"/>
              <w:spacing w:after="0"/>
              <w:jc w:val="center"/>
              <w:rPr>
                <w:b/>
                <w:bCs/>
                <w:color w:val="000000"/>
                <w:sz w:val="20"/>
                <w:szCs w:val="20"/>
                <w:lang w:val="el-GR" w:eastAsia="el-GR"/>
              </w:rPr>
            </w:pPr>
            <w:r w:rsidRPr="000A5B55">
              <w:rPr>
                <w:b/>
                <w:bCs/>
                <w:color w:val="000000"/>
                <w:sz w:val="20"/>
                <w:szCs w:val="20"/>
                <w:lang w:val="el-GR" w:eastAsia="el-GR"/>
              </w:rPr>
              <w:t>ΚΩΔ. ΠΑΡΑΔΟΤΕΟΥ</w:t>
            </w:r>
          </w:p>
        </w:tc>
        <w:tc>
          <w:tcPr>
            <w:tcW w:w="2175" w:type="pct"/>
            <w:shd w:val="clear" w:color="auto" w:fill="FBE4D5"/>
            <w:vAlign w:val="center"/>
            <w:hideMark/>
          </w:tcPr>
          <w:p w14:paraId="106F94FE" w14:textId="77777777" w:rsidR="00676DEA" w:rsidRPr="000A5B55" w:rsidRDefault="00676DEA" w:rsidP="00FA7F53">
            <w:pPr>
              <w:suppressAutoHyphens w:val="0"/>
              <w:spacing w:after="0"/>
              <w:jc w:val="center"/>
              <w:rPr>
                <w:b/>
                <w:bCs/>
                <w:color w:val="000000"/>
                <w:sz w:val="20"/>
                <w:szCs w:val="20"/>
                <w:lang w:val="el-GR" w:eastAsia="el-GR"/>
              </w:rPr>
            </w:pPr>
            <w:r w:rsidRPr="000A5B55">
              <w:rPr>
                <w:rFonts w:eastAsia="Calibri"/>
                <w:b/>
                <w:bCs/>
                <w:color w:val="000000"/>
                <w:sz w:val="20"/>
                <w:szCs w:val="20"/>
                <w:lang w:val="el-GR" w:eastAsia="el-GR"/>
              </w:rPr>
              <w:t>ΤΙΤΛΟΣ ΠΑΡΑΔΟΤΕΟΥ</w:t>
            </w:r>
          </w:p>
        </w:tc>
        <w:tc>
          <w:tcPr>
            <w:tcW w:w="871" w:type="pct"/>
            <w:shd w:val="clear" w:color="auto" w:fill="FBE4D5"/>
            <w:vAlign w:val="center"/>
            <w:hideMark/>
          </w:tcPr>
          <w:p w14:paraId="23B3953D" w14:textId="77777777" w:rsidR="00676DEA" w:rsidRPr="000A5B55" w:rsidRDefault="00676DEA" w:rsidP="00FA7F53">
            <w:pPr>
              <w:suppressAutoHyphens w:val="0"/>
              <w:spacing w:after="0"/>
              <w:ind w:left="-89"/>
              <w:jc w:val="center"/>
              <w:rPr>
                <w:rFonts w:eastAsia="Calibri"/>
                <w:b/>
                <w:bCs/>
                <w:color w:val="000000"/>
                <w:sz w:val="20"/>
                <w:szCs w:val="20"/>
                <w:lang w:val="el-GR" w:eastAsia="el-GR"/>
              </w:rPr>
            </w:pPr>
            <w:r w:rsidRPr="000A5B55">
              <w:rPr>
                <w:rFonts w:eastAsia="Calibri"/>
                <w:b/>
                <w:bCs/>
                <w:color w:val="000000"/>
                <w:sz w:val="20"/>
                <w:szCs w:val="20"/>
                <w:lang w:val="el-GR" w:eastAsia="el-GR"/>
              </w:rPr>
              <w:t>ΧΡΟΝΟΣ ΥΠΟΒΟΛΗΣ</w:t>
            </w:r>
          </w:p>
          <w:p w14:paraId="3B710B25" w14:textId="77777777" w:rsidR="00676DEA" w:rsidRPr="000A5B55" w:rsidRDefault="00676DEA" w:rsidP="00FA7F53">
            <w:pPr>
              <w:suppressAutoHyphens w:val="0"/>
              <w:spacing w:after="0"/>
              <w:ind w:left="-89"/>
              <w:jc w:val="center"/>
              <w:rPr>
                <w:b/>
                <w:bCs/>
                <w:color w:val="000000"/>
                <w:sz w:val="20"/>
                <w:szCs w:val="20"/>
                <w:lang w:val="el-GR" w:eastAsia="el-GR"/>
              </w:rPr>
            </w:pPr>
            <w:r w:rsidRPr="000A5B55">
              <w:rPr>
                <w:rFonts w:eastAsia="Calibri"/>
                <w:b/>
                <w:bCs/>
                <w:color w:val="000000"/>
                <w:sz w:val="20"/>
                <w:szCs w:val="20"/>
                <w:lang w:val="el-GR" w:eastAsia="el-GR"/>
              </w:rPr>
              <w:t>1</w:t>
            </w:r>
            <w:r w:rsidRPr="000A5B55">
              <w:rPr>
                <w:rFonts w:eastAsia="Calibri"/>
                <w:b/>
                <w:bCs/>
                <w:color w:val="000000"/>
                <w:sz w:val="20"/>
                <w:szCs w:val="20"/>
                <w:vertAlign w:val="superscript"/>
                <w:lang w:val="el-GR" w:eastAsia="el-GR"/>
              </w:rPr>
              <w:t>ης</w:t>
            </w:r>
            <w:r w:rsidRPr="000A5B55">
              <w:rPr>
                <w:rFonts w:eastAsia="Calibri"/>
                <w:b/>
                <w:bCs/>
                <w:color w:val="000000"/>
                <w:sz w:val="20"/>
                <w:szCs w:val="20"/>
                <w:lang w:val="el-GR" w:eastAsia="el-GR"/>
              </w:rPr>
              <w:t xml:space="preserve"> ΕΚΔΟΣΗΣ ΠΑΡΑΔΟΤΕΟΥ</w:t>
            </w:r>
          </w:p>
        </w:tc>
        <w:tc>
          <w:tcPr>
            <w:tcW w:w="793" w:type="pct"/>
            <w:shd w:val="clear" w:color="auto" w:fill="FBE4D5"/>
            <w:vAlign w:val="center"/>
          </w:tcPr>
          <w:p w14:paraId="7AC556F1" w14:textId="77777777" w:rsidR="00676DEA" w:rsidRPr="000A5B55" w:rsidRDefault="00676DEA" w:rsidP="00FA7F53">
            <w:pPr>
              <w:suppressAutoHyphens w:val="0"/>
              <w:spacing w:after="0"/>
              <w:ind w:left="-192" w:right="-110"/>
              <w:jc w:val="center"/>
              <w:rPr>
                <w:rFonts w:eastAsia="Calibri"/>
                <w:b/>
                <w:bCs/>
                <w:color w:val="000000"/>
                <w:sz w:val="20"/>
                <w:szCs w:val="20"/>
                <w:lang w:val="el-GR" w:eastAsia="el-GR"/>
              </w:rPr>
            </w:pPr>
            <w:r w:rsidRPr="000A5B55">
              <w:rPr>
                <w:rFonts w:eastAsia="Calibri"/>
                <w:b/>
                <w:bCs/>
                <w:color w:val="000000"/>
                <w:sz w:val="20"/>
                <w:szCs w:val="20"/>
                <w:lang w:val="el-GR" w:eastAsia="el-GR"/>
              </w:rPr>
              <w:t>ΔΙΑΡΚΕΙΑ ΕΛΕΓΧΟΥ</w:t>
            </w:r>
          </w:p>
          <w:p w14:paraId="7FA546D8" w14:textId="77777777" w:rsidR="00676DEA" w:rsidRPr="000A5B55" w:rsidRDefault="00676DEA" w:rsidP="00FA7F53">
            <w:pPr>
              <w:suppressAutoHyphens w:val="0"/>
              <w:spacing w:after="0"/>
              <w:ind w:left="-192" w:right="-110"/>
              <w:jc w:val="center"/>
              <w:rPr>
                <w:rFonts w:eastAsia="Calibri"/>
                <w:b/>
                <w:bCs/>
                <w:color w:val="000000"/>
                <w:sz w:val="20"/>
                <w:szCs w:val="20"/>
                <w:lang w:val="el-GR" w:eastAsia="el-GR"/>
              </w:rPr>
            </w:pPr>
            <w:r w:rsidRPr="000A5B55">
              <w:rPr>
                <w:rFonts w:eastAsia="Calibri"/>
                <w:b/>
                <w:bCs/>
                <w:color w:val="000000"/>
                <w:sz w:val="20"/>
                <w:szCs w:val="20"/>
                <w:lang w:val="el-GR" w:eastAsia="el-GR"/>
              </w:rPr>
              <w:t>ΠΑΡΑΔΟΤΕΟΥ (ΜΗΝΕΣ)</w:t>
            </w:r>
          </w:p>
        </w:tc>
      </w:tr>
      <w:tr w:rsidR="00676DEA" w:rsidRPr="000A5B55" w14:paraId="604BA563" w14:textId="77777777" w:rsidTr="00117F10">
        <w:trPr>
          <w:trHeight w:val="175"/>
        </w:trPr>
        <w:tc>
          <w:tcPr>
            <w:tcW w:w="303" w:type="pct"/>
            <w:noWrap/>
            <w:vAlign w:val="center"/>
            <w:hideMark/>
          </w:tcPr>
          <w:p w14:paraId="2EA8ACFE" w14:textId="77777777" w:rsidR="00676DEA" w:rsidRPr="00EB0CFA" w:rsidRDefault="00676DEA" w:rsidP="00117F10">
            <w:pPr>
              <w:suppressAutoHyphens w:val="0"/>
              <w:spacing w:before="120" w:after="0"/>
              <w:jc w:val="center"/>
              <w:rPr>
                <w:color w:val="000000"/>
                <w:lang w:val="el-GR" w:eastAsia="el-GR"/>
              </w:rPr>
            </w:pPr>
            <w:r w:rsidRPr="00EB0CFA">
              <w:rPr>
                <w:color w:val="000000"/>
                <w:lang w:val="el-GR" w:eastAsia="el-GR"/>
              </w:rPr>
              <w:t>1</w:t>
            </w:r>
          </w:p>
        </w:tc>
        <w:tc>
          <w:tcPr>
            <w:tcW w:w="368" w:type="pct"/>
            <w:vAlign w:val="center"/>
          </w:tcPr>
          <w:p w14:paraId="180145AC" w14:textId="77777777" w:rsidR="00676DEA" w:rsidRPr="00EB0CFA" w:rsidRDefault="00676DEA" w:rsidP="00117F10">
            <w:pPr>
              <w:suppressAutoHyphens w:val="0"/>
              <w:spacing w:before="120" w:after="0"/>
              <w:jc w:val="center"/>
              <w:rPr>
                <w:color w:val="000000"/>
                <w:lang w:val="el-GR" w:eastAsia="el-GR"/>
              </w:rPr>
            </w:pPr>
            <w:r w:rsidRPr="00EB0CFA">
              <w:rPr>
                <w:color w:val="000000"/>
                <w:lang w:val="el-GR" w:eastAsia="el-GR"/>
              </w:rPr>
              <w:t>Φ1</w:t>
            </w:r>
          </w:p>
        </w:tc>
        <w:tc>
          <w:tcPr>
            <w:tcW w:w="490" w:type="pct"/>
            <w:vAlign w:val="center"/>
          </w:tcPr>
          <w:p w14:paraId="03DAA736" w14:textId="77777777" w:rsidR="00676DEA" w:rsidRPr="00EB0CFA" w:rsidRDefault="00676DEA" w:rsidP="00117F10">
            <w:pPr>
              <w:suppressAutoHyphens w:val="0"/>
              <w:spacing w:before="120" w:after="0"/>
              <w:jc w:val="center"/>
              <w:rPr>
                <w:color w:val="000000"/>
                <w:lang w:val="el-GR" w:eastAsia="el-GR"/>
              </w:rPr>
            </w:pPr>
            <w:r w:rsidRPr="00EB0CFA">
              <w:rPr>
                <w:color w:val="000000"/>
                <w:lang w:val="el-GR" w:eastAsia="el-GR"/>
              </w:rPr>
              <w:t>Π1</w:t>
            </w:r>
          </w:p>
        </w:tc>
        <w:tc>
          <w:tcPr>
            <w:tcW w:w="2175" w:type="pct"/>
            <w:noWrap/>
            <w:vAlign w:val="center"/>
          </w:tcPr>
          <w:p w14:paraId="5124C34E" w14:textId="24D8EF55" w:rsidR="00BF0C30" w:rsidRPr="00BF0C30" w:rsidRDefault="00BF0C30" w:rsidP="00BF0C30">
            <w:pPr>
              <w:suppressAutoHyphens w:val="0"/>
              <w:spacing w:before="120" w:after="0"/>
              <w:jc w:val="center"/>
              <w:rPr>
                <w:lang w:val="el-GR"/>
              </w:rPr>
            </w:pPr>
            <w:r w:rsidRPr="00BF0C30">
              <w:rPr>
                <w:lang w:val="el-GR"/>
              </w:rPr>
              <w:t>Απολογιστική έκθεση αξιολόγησης και εξέτασης υφιστάμενων δομών και</w:t>
            </w:r>
          </w:p>
          <w:p w14:paraId="764D8048" w14:textId="51CE0313" w:rsidR="00676DEA" w:rsidRPr="00EB0CFA" w:rsidRDefault="00BF0C30" w:rsidP="00BF0C30">
            <w:pPr>
              <w:suppressAutoHyphens w:val="0"/>
              <w:spacing w:before="120" w:after="0"/>
              <w:jc w:val="center"/>
              <w:rPr>
                <w:bCs/>
                <w:lang w:val="el-GR"/>
              </w:rPr>
            </w:pPr>
            <w:r w:rsidRPr="00BF0C30">
              <w:rPr>
                <w:lang w:val="el-GR"/>
              </w:rPr>
              <w:t>πρακτικών υπό το πρίσμα της εθνικής στρατηγικής για το IoT</w:t>
            </w:r>
            <w:r w:rsidR="00A4615B">
              <w:rPr>
                <w:lang w:val="el-GR"/>
              </w:rPr>
              <w:t xml:space="preserve"> και τα </w:t>
            </w:r>
            <w:r w:rsidR="00ED0B0D" w:rsidRPr="00ED0B0D">
              <w:rPr>
                <w:lang w:val="el-GR"/>
              </w:rPr>
              <w:t>Μη-Επανδρωμέ</w:t>
            </w:r>
            <w:r w:rsidR="00ED0B0D">
              <w:rPr>
                <w:lang w:val="el-GR"/>
              </w:rPr>
              <w:t>να</w:t>
            </w:r>
            <w:r w:rsidR="00ED0B0D" w:rsidRPr="00ED0B0D">
              <w:rPr>
                <w:lang w:val="el-GR"/>
              </w:rPr>
              <w:t xml:space="preserve"> Οχ</w:t>
            </w:r>
            <w:r w:rsidR="00ED0B0D">
              <w:rPr>
                <w:lang w:val="el-GR"/>
              </w:rPr>
              <w:t>ήματα</w:t>
            </w:r>
          </w:p>
        </w:tc>
        <w:tc>
          <w:tcPr>
            <w:tcW w:w="871" w:type="pct"/>
            <w:noWrap/>
            <w:vAlign w:val="center"/>
          </w:tcPr>
          <w:p w14:paraId="163F36CE" w14:textId="77777777" w:rsidR="00676DEA" w:rsidRPr="00EB0CFA" w:rsidRDefault="00676DEA" w:rsidP="00117F10">
            <w:pPr>
              <w:suppressAutoHyphens w:val="0"/>
              <w:spacing w:before="120" w:after="0"/>
              <w:jc w:val="center"/>
              <w:rPr>
                <w:color w:val="000000"/>
                <w:lang w:val="el-GR" w:eastAsia="el-GR"/>
              </w:rPr>
            </w:pPr>
            <w:r w:rsidRPr="00EB0CFA">
              <w:rPr>
                <w:color w:val="000000"/>
                <w:lang w:val="el-GR" w:eastAsia="el-GR"/>
              </w:rPr>
              <w:t>Μ2</w:t>
            </w:r>
          </w:p>
        </w:tc>
        <w:tc>
          <w:tcPr>
            <w:tcW w:w="793" w:type="pct"/>
            <w:vAlign w:val="center"/>
          </w:tcPr>
          <w:p w14:paraId="12263F00" w14:textId="77777777" w:rsidR="00676DEA" w:rsidRPr="00EB0CFA" w:rsidRDefault="00676DEA" w:rsidP="00117F10">
            <w:pPr>
              <w:suppressAutoHyphens w:val="0"/>
              <w:spacing w:before="120" w:after="0"/>
              <w:jc w:val="center"/>
              <w:rPr>
                <w:color w:val="000000"/>
                <w:lang w:val="el-GR" w:eastAsia="el-GR"/>
              </w:rPr>
            </w:pPr>
            <w:r w:rsidRPr="00EB0CFA">
              <w:rPr>
                <w:color w:val="000000"/>
                <w:lang w:val="el-GR" w:eastAsia="el-GR"/>
              </w:rPr>
              <w:t>1</w:t>
            </w:r>
          </w:p>
        </w:tc>
      </w:tr>
      <w:tr w:rsidR="00676DEA" w:rsidRPr="000A5B55" w14:paraId="0C45B1F7" w14:textId="77777777" w:rsidTr="00117F10">
        <w:trPr>
          <w:trHeight w:val="190"/>
        </w:trPr>
        <w:tc>
          <w:tcPr>
            <w:tcW w:w="303" w:type="pct"/>
            <w:noWrap/>
            <w:vAlign w:val="center"/>
            <w:hideMark/>
          </w:tcPr>
          <w:p w14:paraId="20F69547" w14:textId="20BBE1DD" w:rsidR="00676DEA" w:rsidRPr="000A5B55" w:rsidRDefault="00A33E02" w:rsidP="00117F10">
            <w:pPr>
              <w:suppressAutoHyphens w:val="0"/>
              <w:spacing w:before="120" w:after="0"/>
              <w:jc w:val="center"/>
              <w:rPr>
                <w:color w:val="000000"/>
                <w:lang w:val="el-GR" w:eastAsia="el-GR"/>
              </w:rPr>
            </w:pPr>
            <w:r>
              <w:rPr>
                <w:color w:val="000000"/>
                <w:lang w:val="el-GR" w:eastAsia="el-GR"/>
              </w:rPr>
              <w:t>2</w:t>
            </w:r>
          </w:p>
        </w:tc>
        <w:tc>
          <w:tcPr>
            <w:tcW w:w="368" w:type="pct"/>
            <w:vAlign w:val="center"/>
          </w:tcPr>
          <w:p w14:paraId="2EC99771" w14:textId="77777777" w:rsidR="00676DEA" w:rsidRPr="000A5B55" w:rsidRDefault="00676DEA" w:rsidP="00117F10">
            <w:pPr>
              <w:suppressAutoHyphens w:val="0"/>
              <w:spacing w:before="120" w:after="0"/>
              <w:jc w:val="center"/>
              <w:rPr>
                <w:color w:val="000000"/>
                <w:lang w:val="el-GR" w:eastAsia="el-GR"/>
              </w:rPr>
            </w:pPr>
            <w:r w:rsidRPr="00EB0CFA">
              <w:rPr>
                <w:color w:val="000000"/>
                <w:lang w:val="el-GR" w:eastAsia="el-GR"/>
              </w:rPr>
              <w:t>Φ</w:t>
            </w:r>
            <w:r w:rsidRPr="00EB0CFA">
              <w:rPr>
                <w:color w:val="000000"/>
                <w:lang w:val="en-US" w:eastAsia="el-GR"/>
              </w:rPr>
              <w:t>2</w:t>
            </w:r>
          </w:p>
        </w:tc>
        <w:tc>
          <w:tcPr>
            <w:tcW w:w="490" w:type="pct"/>
            <w:vAlign w:val="center"/>
          </w:tcPr>
          <w:p w14:paraId="06C38AF1" w14:textId="1F47A074" w:rsidR="00676DEA" w:rsidRPr="000A5B55" w:rsidRDefault="00676DEA" w:rsidP="00117F10">
            <w:pPr>
              <w:suppressAutoHyphens w:val="0"/>
              <w:spacing w:before="120" w:after="0"/>
              <w:jc w:val="center"/>
              <w:rPr>
                <w:color w:val="000000"/>
                <w:lang w:val="el-GR" w:eastAsia="el-GR"/>
              </w:rPr>
            </w:pPr>
            <w:r w:rsidRPr="00EB0CFA">
              <w:rPr>
                <w:color w:val="000000"/>
                <w:lang w:val="el-GR" w:eastAsia="el-GR"/>
              </w:rPr>
              <w:t>Π</w:t>
            </w:r>
            <w:r w:rsidR="00A33E02">
              <w:rPr>
                <w:color w:val="000000"/>
                <w:lang w:val="el-GR" w:eastAsia="el-GR"/>
              </w:rPr>
              <w:t>2</w:t>
            </w:r>
          </w:p>
        </w:tc>
        <w:tc>
          <w:tcPr>
            <w:tcW w:w="2175" w:type="pct"/>
            <w:noWrap/>
            <w:vAlign w:val="center"/>
          </w:tcPr>
          <w:p w14:paraId="16B5FE91" w14:textId="005952F4" w:rsidR="00676DEA" w:rsidRPr="00ED0B0D" w:rsidRDefault="00BF0C30" w:rsidP="00ED0B0D">
            <w:pPr>
              <w:suppressAutoHyphens w:val="0"/>
              <w:spacing w:before="120" w:after="0"/>
              <w:jc w:val="center"/>
              <w:rPr>
                <w:lang w:val="el-GR"/>
              </w:rPr>
            </w:pPr>
            <w:r w:rsidRPr="00BF0C30">
              <w:rPr>
                <w:lang w:val="el-GR"/>
              </w:rPr>
              <w:t>Συστάσεις για τις οργανωτικές και διοικητικές παρεμβάσεις για τον σχεδιασμό και την υλοποίηση δημόσιων</w:t>
            </w:r>
            <w:r w:rsidR="00ED0B0D">
              <w:rPr>
                <w:lang w:val="el-GR"/>
              </w:rPr>
              <w:t xml:space="preserve"> </w:t>
            </w:r>
            <w:r w:rsidRPr="00BF0C30">
              <w:rPr>
                <w:lang w:val="el-GR"/>
              </w:rPr>
              <w:t>πολιτικών</w:t>
            </w:r>
            <w:r w:rsidR="00ED0B0D">
              <w:rPr>
                <w:lang w:val="el-GR"/>
              </w:rPr>
              <w:t xml:space="preserve"> </w:t>
            </w:r>
            <w:r w:rsidRPr="00BF0C30">
              <w:rPr>
                <w:lang w:val="el-GR"/>
              </w:rPr>
              <w:t>και έργων IoT</w:t>
            </w:r>
            <w:r w:rsidR="00A4615B">
              <w:rPr>
                <w:lang w:val="el-GR"/>
              </w:rPr>
              <w:t xml:space="preserve"> και </w:t>
            </w:r>
            <w:r w:rsidR="00ED0B0D" w:rsidRPr="00ED0B0D">
              <w:rPr>
                <w:lang w:val="el-GR"/>
              </w:rPr>
              <w:t>Μη-Επανδρωμένων Οχημάτων</w:t>
            </w:r>
          </w:p>
        </w:tc>
        <w:tc>
          <w:tcPr>
            <w:tcW w:w="871" w:type="pct"/>
            <w:vAlign w:val="center"/>
          </w:tcPr>
          <w:p w14:paraId="5EF3D14C" w14:textId="18D11CE0" w:rsidR="00676DEA" w:rsidRPr="000A5B55" w:rsidRDefault="00676DEA" w:rsidP="00117F10">
            <w:pPr>
              <w:suppressAutoHyphens w:val="0"/>
              <w:spacing w:before="120" w:after="0"/>
              <w:jc w:val="center"/>
              <w:rPr>
                <w:color w:val="000000"/>
                <w:lang w:val="el-GR" w:eastAsia="el-GR"/>
              </w:rPr>
            </w:pPr>
            <w:r w:rsidRPr="00EB0CFA">
              <w:rPr>
                <w:color w:val="000000"/>
                <w:lang w:val="el-GR" w:eastAsia="el-GR"/>
              </w:rPr>
              <w:t>Μ</w:t>
            </w:r>
            <w:r w:rsidR="002E38CB">
              <w:rPr>
                <w:color w:val="000000"/>
                <w:lang w:val="el-GR" w:eastAsia="el-GR"/>
              </w:rPr>
              <w:t>4</w:t>
            </w:r>
          </w:p>
        </w:tc>
        <w:tc>
          <w:tcPr>
            <w:tcW w:w="793" w:type="pct"/>
            <w:vAlign w:val="center"/>
          </w:tcPr>
          <w:p w14:paraId="4AB13B88" w14:textId="77777777" w:rsidR="00676DEA" w:rsidRPr="000A5B55" w:rsidRDefault="00676DEA" w:rsidP="00117F10">
            <w:pPr>
              <w:suppressAutoHyphens w:val="0"/>
              <w:spacing w:before="120" w:after="0"/>
              <w:jc w:val="center"/>
              <w:rPr>
                <w:color w:val="000000"/>
                <w:lang w:val="el-GR" w:eastAsia="el-GR"/>
              </w:rPr>
            </w:pPr>
            <w:r w:rsidRPr="00EB0CFA">
              <w:rPr>
                <w:color w:val="000000"/>
                <w:lang w:val="el-GR" w:eastAsia="el-GR"/>
              </w:rPr>
              <w:t>1</w:t>
            </w:r>
          </w:p>
        </w:tc>
      </w:tr>
      <w:tr w:rsidR="00676DEA" w:rsidRPr="000A5B55" w14:paraId="44FF28A7" w14:textId="77777777" w:rsidTr="00117F10">
        <w:trPr>
          <w:trHeight w:val="190"/>
        </w:trPr>
        <w:tc>
          <w:tcPr>
            <w:tcW w:w="303" w:type="pct"/>
            <w:noWrap/>
            <w:vAlign w:val="center"/>
          </w:tcPr>
          <w:p w14:paraId="68C9173C" w14:textId="128EFCD2" w:rsidR="00676DEA" w:rsidRPr="000A5B55" w:rsidRDefault="00A33E02" w:rsidP="00117F10">
            <w:pPr>
              <w:suppressAutoHyphens w:val="0"/>
              <w:spacing w:before="120" w:after="0"/>
              <w:jc w:val="center"/>
              <w:rPr>
                <w:color w:val="000000"/>
                <w:lang w:val="el-GR" w:eastAsia="el-GR"/>
              </w:rPr>
            </w:pPr>
            <w:r>
              <w:rPr>
                <w:color w:val="000000"/>
                <w:lang w:val="el-GR" w:eastAsia="el-GR"/>
              </w:rPr>
              <w:t>3</w:t>
            </w:r>
          </w:p>
        </w:tc>
        <w:tc>
          <w:tcPr>
            <w:tcW w:w="368" w:type="pct"/>
            <w:vAlign w:val="center"/>
          </w:tcPr>
          <w:p w14:paraId="058D5615" w14:textId="77777777" w:rsidR="00676DEA" w:rsidRPr="000A5B55" w:rsidRDefault="00676DEA" w:rsidP="00117F10">
            <w:pPr>
              <w:suppressAutoHyphens w:val="0"/>
              <w:spacing w:before="120" w:after="0"/>
              <w:jc w:val="center"/>
              <w:rPr>
                <w:color w:val="000000"/>
                <w:lang w:val="el-GR" w:eastAsia="el-GR"/>
              </w:rPr>
            </w:pPr>
            <w:r w:rsidRPr="00EB0CFA">
              <w:rPr>
                <w:color w:val="000000"/>
                <w:lang w:val="el-GR" w:eastAsia="el-GR"/>
              </w:rPr>
              <w:t>Φ2</w:t>
            </w:r>
          </w:p>
        </w:tc>
        <w:tc>
          <w:tcPr>
            <w:tcW w:w="490" w:type="pct"/>
            <w:vAlign w:val="center"/>
          </w:tcPr>
          <w:p w14:paraId="1A2C0BB8" w14:textId="3EE2A52C" w:rsidR="00676DEA" w:rsidRPr="000A5B55" w:rsidRDefault="00676DEA" w:rsidP="00117F10">
            <w:pPr>
              <w:suppressAutoHyphens w:val="0"/>
              <w:spacing w:before="120" w:after="0"/>
              <w:jc w:val="center"/>
              <w:rPr>
                <w:color w:val="000000"/>
                <w:lang w:val="el-GR" w:eastAsia="el-GR"/>
              </w:rPr>
            </w:pPr>
            <w:r w:rsidRPr="00EB0CFA">
              <w:rPr>
                <w:color w:val="000000"/>
                <w:lang w:val="el-GR" w:eastAsia="el-GR"/>
              </w:rPr>
              <w:t>Π</w:t>
            </w:r>
            <w:r w:rsidR="00A33E02">
              <w:rPr>
                <w:color w:val="000000"/>
                <w:lang w:val="el-GR" w:eastAsia="el-GR"/>
              </w:rPr>
              <w:t>3</w:t>
            </w:r>
          </w:p>
        </w:tc>
        <w:tc>
          <w:tcPr>
            <w:tcW w:w="2175" w:type="pct"/>
            <w:noWrap/>
            <w:vAlign w:val="center"/>
          </w:tcPr>
          <w:p w14:paraId="26CA4C24" w14:textId="3327B97C" w:rsidR="00676DEA" w:rsidRPr="000A5B55" w:rsidRDefault="00BF0C30" w:rsidP="00117F10">
            <w:pPr>
              <w:suppressAutoHyphens w:val="0"/>
              <w:spacing w:before="120" w:after="0"/>
              <w:jc w:val="center"/>
              <w:rPr>
                <w:bCs/>
                <w:lang w:val="el-GR"/>
              </w:rPr>
            </w:pPr>
            <w:r w:rsidRPr="00BF0C30">
              <w:rPr>
                <w:lang w:val="el-GR"/>
              </w:rPr>
              <w:t>Συστάσεις για την ανάπτυξη μεθοδολογίας σχεδιασμού-υλοποίησης έργων IoT</w:t>
            </w:r>
            <w:r w:rsidR="00A4615B">
              <w:rPr>
                <w:lang w:val="el-GR"/>
              </w:rPr>
              <w:t xml:space="preserve"> και </w:t>
            </w:r>
            <w:r w:rsidR="00ED0B0D" w:rsidRPr="00ED0B0D">
              <w:rPr>
                <w:lang w:val="el-GR"/>
              </w:rPr>
              <w:t>Μη-Επανδρωμένων Οχημάτων</w:t>
            </w:r>
            <w:r w:rsidR="00ED0B0D">
              <w:rPr>
                <w:lang w:val="el-GR"/>
              </w:rPr>
              <w:t xml:space="preserve"> </w:t>
            </w:r>
            <w:r w:rsidRPr="00BF0C30">
              <w:rPr>
                <w:lang w:val="el-GR"/>
              </w:rPr>
              <w:t>-</w:t>
            </w:r>
            <w:r w:rsidR="00ED0B0D">
              <w:rPr>
                <w:lang w:val="el-GR"/>
              </w:rPr>
              <w:t xml:space="preserve"> </w:t>
            </w:r>
            <w:r w:rsidRPr="00BF0C30">
              <w:rPr>
                <w:lang w:val="el-GR"/>
              </w:rPr>
              <w:t>Επιχειρηματικά Μοντέλα</w:t>
            </w:r>
          </w:p>
        </w:tc>
        <w:tc>
          <w:tcPr>
            <w:tcW w:w="871" w:type="pct"/>
            <w:vAlign w:val="center"/>
          </w:tcPr>
          <w:p w14:paraId="39D7C0B1" w14:textId="12FAE25F" w:rsidR="00676DEA" w:rsidRPr="000A5B55" w:rsidRDefault="00676DEA" w:rsidP="00117F10">
            <w:pPr>
              <w:suppressAutoHyphens w:val="0"/>
              <w:spacing w:before="120" w:after="0"/>
              <w:jc w:val="center"/>
              <w:rPr>
                <w:color w:val="000000"/>
                <w:lang w:val="el-GR" w:eastAsia="el-GR"/>
              </w:rPr>
            </w:pPr>
            <w:r w:rsidRPr="00EB0CFA">
              <w:rPr>
                <w:color w:val="000000"/>
                <w:lang w:val="el-GR" w:eastAsia="el-GR"/>
              </w:rPr>
              <w:t>Μ</w:t>
            </w:r>
            <w:r w:rsidR="002E38CB">
              <w:rPr>
                <w:color w:val="000000"/>
                <w:lang w:val="el-GR" w:eastAsia="el-GR"/>
              </w:rPr>
              <w:t>4</w:t>
            </w:r>
          </w:p>
        </w:tc>
        <w:tc>
          <w:tcPr>
            <w:tcW w:w="793" w:type="pct"/>
            <w:vAlign w:val="center"/>
          </w:tcPr>
          <w:p w14:paraId="2508284F" w14:textId="77777777" w:rsidR="00676DEA" w:rsidRPr="000A5B55" w:rsidRDefault="00676DEA" w:rsidP="00117F10">
            <w:pPr>
              <w:suppressAutoHyphens w:val="0"/>
              <w:spacing w:before="120" w:after="0"/>
              <w:jc w:val="center"/>
              <w:rPr>
                <w:color w:val="000000"/>
                <w:lang w:val="el-GR" w:eastAsia="el-GR"/>
              </w:rPr>
            </w:pPr>
            <w:r w:rsidRPr="00EB0CFA">
              <w:rPr>
                <w:color w:val="000000"/>
                <w:lang w:val="el-GR" w:eastAsia="el-GR"/>
              </w:rPr>
              <w:t>1</w:t>
            </w:r>
          </w:p>
        </w:tc>
      </w:tr>
    </w:tbl>
    <w:p w14:paraId="0BC7733A" w14:textId="77777777" w:rsidR="00676DEA" w:rsidRDefault="00676DEA" w:rsidP="00676DEA">
      <w:pPr>
        <w:jc w:val="center"/>
        <w:rPr>
          <w:rFonts w:eastAsia="SimSun"/>
          <w:lang w:val="el-GR"/>
        </w:rPr>
      </w:pPr>
    </w:p>
    <w:p w14:paraId="7D9C2267" w14:textId="0847355F" w:rsidR="00676DEA" w:rsidRPr="003C2BEF" w:rsidRDefault="00676DEA" w:rsidP="00676DEA">
      <w:pPr>
        <w:rPr>
          <w:rFonts w:eastAsia="SimSun"/>
          <w:lang w:val="el-GR"/>
        </w:rPr>
      </w:pPr>
      <w:r w:rsidRPr="003C2BEF">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lang w:val="el-GR"/>
        </w:rPr>
        <w:t>‎‎</w:t>
      </w:r>
      <w:r w:rsidR="00801949">
        <w:rPr>
          <w:rFonts w:eastAsia="SimSun"/>
          <w:lang w:val="el-GR"/>
        </w:rPr>
        <w:fldChar w:fldCharType="begin"/>
      </w:r>
      <w:r>
        <w:rPr>
          <w:rFonts w:eastAsia="SimSun"/>
          <w:lang w:val="el-GR"/>
        </w:rPr>
        <w:instrText xml:space="preserve"> REF _Ref55381059 \r \h </w:instrText>
      </w:r>
      <w:r w:rsidR="00801949">
        <w:rPr>
          <w:rFonts w:eastAsia="SimSun"/>
          <w:lang w:val="el-GR"/>
        </w:rPr>
      </w:r>
      <w:r w:rsidR="00801949">
        <w:rPr>
          <w:rFonts w:eastAsia="SimSun"/>
          <w:lang w:val="el-GR"/>
        </w:rPr>
        <w:fldChar w:fldCharType="separate"/>
      </w:r>
      <w:r w:rsidR="00740EA9">
        <w:rPr>
          <w:rFonts w:eastAsia="SimSun"/>
          <w:lang w:val="el-GR"/>
        </w:rPr>
        <w:t>6.3</w:t>
      </w:r>
      <w:r w:rsidR="00801949">
        <w:rPr>
          <w:rFonts w:eastAsia="SimSun"/>
          <w:lang w:val="el-GR"/>
        </w:rPr>
        <w:fldChar w:fldCharType="end"/>
      </w:r>
      <w:r w:rsidRPr="003C2BEF">
        <w:rPr>
          <w:rFonts w:eastAsia="SimSun"/>
          <w:lang w:val="el-GR"/>
        </w:rPr>
        <w:t xml:space="preserve"> της παρούσας.</w:t>
      </w:r>
    </w:p>
    <w:p w14:paraId="69E0BB4F" w14:textId="77777777" w:rsidR="00676DEA" w:rsidRPr="00EF2204" w:rsidRDefault="00676DEA" w:rsidP="00676DEA">
      <w:pPr>
        <w:rPr>
          <w:rFonts w:eastAsia="SimSun"/>
          <w:lang w:val="el-GR"/>
        </w:rPr>
      </w:pPr>
      <w:r w:rsidRPr="003C2BEF">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3C2BEF">
        <w:rPr>
          <w:rFonts w:eastAsia="SimSun"/>
          <w:cs/>
          <w:lang w:val="el-GR"/>
        </w:rPr>
        <w:t>‎‎‎</w:t>
      </w:r>
      <w:r w:rsidRPr="003C2BEF">
        <w:rPr>
          <w:rFonts w:eastAsia="SimSun"/>
          <w:lang w:val="el-GR"/>
        </w:rPr>
        <w:t>6.3 της παρούσας.</w:t>
      </w:r>
    </w:p>
    <w:p w14:paraId="6D7EA322" w14:textId="77777777" w:rsidR="00676DEA" w:rsidRDefault="00676DEA" w:rsidP="00C01B0A">
      <w:pPr>
        <w:pStyle w:val="4"/>
        <w:numPr>
          <w:ilvl w:val="1"/>
          <w:numId w:val="32"/>
        </w:numPr>
        <w:tabs>
          <w:tab w:val="left" w:pos="993"/>
        </w:tabs>
        <w:ind w:left="993" w:hanging="567"/>
        <w:rPr>
          <w:rFonts w:cs="Tahoma"/>
          <w:szCs w:val="22"/>
          <w:lang w:val="el-GR"/>
        </w:rPr>
      </w:pPr>
      <w:bookmarkStart w:id="646" w:name="_Toc104101556"/>
      <w:bookmarkStart w:id="647" w:name="_Toc104101731"/>
      <w:bookmarkStart w:id="648" w:name="_Toc104101906"/>
      <w:bookmarkStart w:id="649" w:name="_Toc104102081"/>
      <w:bookmarkStart w:id="650" w:name="_Toc104100343"/>
      <w:bookmarkStart w:id="651" w:name="_Toc104100516"/>
      <w:bookmarkStart w:id="652" w:name="_Toc104100689"/>
      <w:bookmarkStart w:id="653" w:name="_Toc104100862"/>
      <w:bookmarkStart w:id="654" w:name="_Toc104101035"/>
      <w:bookmarkStart w:id="655" w:name="_Toc104101210"/>
      <w:bookmarkStart w:id="656" w:name="_Toc104101384"/>
      <w:bookmarkStart w:id="657" w:name="_Toc104101558"/>
      <w:bookmarkStart w:id="658" w:name="_Toc104101733"/>
      <w:bookmarkStart w:id="659" w:name="_Toc104101908"/>
      <w:bookmarkStart w:id="660" w:name="_Toc104102083"/>
      <w:bookmarkStart w:id="661" w:name="_Toc104101560"/>
      <w:bookmarkStart w:id="662" w:name="_Toc104101735"/>
      <w:bookmarkStart w:id="663" w:name="_Toc104101910"/>
      <w:bookmarkStart w:id="664" w:name="_Toc104102085"/>
      <w:bookmarkStart w:id="665" w:name="_Toc97194370"/>
      <w:bookmarkStart w:id="666" w:name="_Toc107832103"/>
      <w:bookmarkStart w:id="667" w:name="_Toc157445394"/>
      <w:bookmarkStart w:id="668" w:name="_Toc157790600"/>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r w:rsidRPr="00EF2204">
        <w:rPr>
          <w:rFonts w:cs="Tahoma"/>
          <w:szCs w:val="22"/>
          <w:lang w:val="el-GR"/>
        </w:rPr>
        <w:t>Ομάδα Έργου/Σχήμα Διοίκησης Έργου</w:t>
      </w:r>
      <w:bookmarkEnd w:id="665"/>
      <w:bookmarkEnd w:id="666"/>
      <w:bookmarkEnd w:id="667"/>
      <w:bookmarkEnd w:id="668"/>
      <w:r w:rsidRPr="00EF2204">
        <w:rPr>
          <w:rFonts w:cs="Tahoma"/>
          <w:szCs w:val="22"/>
          <w:lang w:val="el-GR"/>
        </w:rPr>
        <w:tab/>
      </w:r>
    </w:p>
    <w:p w14:paraId="2E453C99" w14:textId="77777777" w:rsidR="00676DEA" w:rsidRPr="003C2BEF" w:rsidRDefault="00676DEA" w:rsidP="00676DEA">
      <w:pPr>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31328D21" w14:textId="77777777" w:rsidR="00676DEA" w:rsidRPr="003C2BEF" w:rsidRDefault="00676DEA" w:rsidP="00676DEA">
      <w:pPr>
        <w:rPr>
          <w:lang w:val="el-GR"/>
        </w:rPr>
      </w:pPr>
      <w:r w:rsidRPr="003C2BEF">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7B5CF2C4" w14:textId="77777777" w:rsidR="00676DEA" w:rsidRPr="003C2BEF" w:rsidRDefault="00676DEA" w:rsidP="00676DEA">
      <w:pPr>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4C502BC0" w14:textId="77777777" w:rsidR="00676DEA" w:rsidRDefault="00676DEA" w:rsidP="00C01B0A">
      <w:pPr>
        <w:pStyle w:val="4"/>
        <w:numPr>
          <w:ilvl w:val="1"/>
          <w:numId w:val="32"/>
        </w:numPr>
        <w:tabs>
          <w:tab w:val="left" w:pos="993"/>
        </w:tabs>
        <w:ind w:left="993" w:hanging="567"/>
        <w:rPr>
          <w:rFonts w:cs="Tahoma"/>
          <w:szCs w:val="22"/>
          <w:lang w:val="el-GR"/>
        </w:rPr>
      </w:pPr>
      <w:bookmarkStart w:id="669" w:name="_Toc135302438"/>
      <w:bookmarkStart w:id="670" w:name="_Toc97194371"/>
      <w:bookmarkStart w:id="671" w:name="_Toc107832104"/>
      <w:bookmarkStart w:id="672" w:name="_Toc157445395"/>
      <w:bookmarkStart w:id="673" w:name="_Toc157790601"/>
      <w:bookmarkEnd w:id="669"/>
      <w:r w:rsidRPr="00EF2204">
        <w:rPr>
          <w:rFonts w:cs="Tahoma"/>
          <w:szCs w:val="22"/>
          <w:lang w:val="el-GR"/>
        </w:rPr>
        <w:t>Μεθοδολογία διοίκησης και διασφάλισης ποιότητας</w:t>
      </w:r>
      <w:bookmarkEnd w:id="670"/>
      <w:bookmarkEnd w:id="671"/>
      <w:bookmarkEnd w:id="672"/>
      <w:bookmarkEnd w:id="673"/>
      <w:r w:rsidRPr="00EF2204">
        <w:rPr>
          <w:rFonts w:cs="Tahoma"/>
          <w:szCs w:val="22"/>
          <w:lang w:val="el-GR"/>
        </w:rPr>
        <w:tab/>
      </w:r>
    </w:p>
    <w:p w14:paraId="3AAB52BF" w14:textId="7D496A42" w:rsidR="00676DEA" w:rsidRPr="00274B25" w:rsidRDefault="00676DEA" w:rsidP="00676DEA">
      <w:pPr>
        <w:spacing w:before="120"/>
        <w:rPr>
          <w:lang w:val="el-GR"/>
        </w:rPr>
      </w:pPr>
      <w:r w:rsidRPr="00274B25">
        <w:rPr>
          <w:lang w:val="el-GR"/>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004567FC" w:rsidRPr="004567FC">
        <w:rPr>
          <w:lang w:val="el-GR"/>
        </w:rPr>
        <w:t>/</w:t>
      </w:r>
      <w:r w:rsidRPr="00274B25">
        <w:t> </w:t>
      </w:r>
      <w:r w:rsidRPr="00274B25">
        <w:rPr>
          <w:lang w:val="el-GR"/>
        </w:rPr>
        <w:t xml:space="preserve">ομάδες έργου) και αρμοδιότητες, καθώς και τα κύρια ορόσημα του Έργου. </w:t>
      </w:r>
    </w:p>
    <w:p w14:paraId="599235BD" w14:textId="77777777" w:rsidR="00676DEA" w:rsidRPr="003270E3" w:rsidRDefault="00676DEA" w:rsidP="00676DEA">
      <w:pPr>
        <w:spacing w:before="120"/>
        <w:rPr>
          <w:lang w:val="el-GR"/>
        </w:rPr>
      </w:pPr>
      <w:r w:rsidRPr="00274B25">
        <w:rPr>
          <w:lang w:val="el-GR"/>
        </w:rPr>
        <w:lastRenderedPageBreak/>
        <w:t>Κατά τη διάρκεια υλοποίησης του Έργου, ο Ανάδοχος θα υποβάλλει Μηνιαίες Αναφορές Προόδου (</w:t>
      </w:r>
      <w:r w:rsidRPr="00274B25">
        <w:t>progress</w:t>
      </w:r>
      <w:r w:rsidRPr="00274B25">
        <w:rPr>
          <w:lang w:val="el-GR"/>
        </w:rPr>
        <w:t xml:space="preserve"> </w:t>
      </w:r>
      <w:r w:rsidRPr="00274B25">
        <w:t>reports</w:t>
      </w:r>
      <w:r w:rsidRPr="00274B25">
        <w:rPr>
          <w:lang w:val="el-GR"/>
        </w:rPr>
        <w:t xml:space="preserve">) σχετικά με τις δράσεις του και τις διαδικασίες εκτέλεσης του Έργου, έτσι ώστε να </w:t>
      </w:r>
      <w:r w:rsidRPr="003270E3">
        <w:rPr>
          <w:lang w:val="el-GR"/>
        </w:rPr>
        <w:t>διασφαλίζεται:</w:t>
      </w:r>
    </w:p>
    <w:p w14:paraId="59247105" w14:textId="77777777" w:rsidR="00676DEA" w:rsidRPr="003270E3" w:rsidRDefault="00676DEA" w:rsidP="00CA2636">
      <w:pPr>
        <w:numPr>
          <w:ilvl w:val="0"/>
          <w:numId w:val="23"/>
        </w:numPr>
        <w:suppressAutoHyphens w:val="0"/>
        <w:spacing w:before="120"/>
        <w:ind w:left="714" w:hanging="357"/>
        <w:rPr>
          <w:lang w:val="el-GR"/>
        </w:rPr>
      </w:pPr>
      <w:r w:rsidRPr="003270E3">
        <w:rPr>
          <w:lang w:val="el-GR"/>
        </w:rPr>
        <w:t>η τήρηση του χρονοδιαγράμματος του Έργου</w:t>
      </w:r>
    </w:p>
    <w:p w14:paraId="6610B317" w14:textId="77777777" w:rsidR="00676DEA" w:rsidRPr="003270E3" w:rsidRDefault="00676DEA" w:rsidP="00CA2636">
      <w:pPr>
        <w:numPr>
          <w:ilvl w:val="0"/>
          <w:numId w:val="23"/>
        </w:numPr>
        <w:suppressAutoHyphens w:val="0"/>
        <w:spacing w:before="120"/>
        <w:ind w:left="714" w:hanging="357"/>
        <w:rPr>
          <w:lang w:val="el-GR"/>
        </w:rPr>
      </w:pPr>
      <w:r w:rsidRPr="003270E3">
        <w:rPr>
          <w:lang w:val="el-GR"/>
        </w:rPr>
        <w:t>η ορθή, και συμβατή με τις προδιαγραφές, εκτέλεση των υποχρεώσεων του Αναδόχου.</w:t>
      </w:r>
    </w:p>
    <w:p w14:paraId="29B3773D" w14:textId="77777777" w:rsidR="00676DEA" w:rsidRPr="00274B25" w:rsidRDefault="00676DEA" w:rsidP="00676DEA">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64F218A1" w14:textId="77777777" w:rsidR="00676DEA" w:rsidRPr="00274B25" w:rsidRDefault="00676DEA" w:rsidP="00676DEA">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36A7BE8B" w14:textId="77777777" w:rsidR="00676DEA" w:rsidRPr="00274B25" w:rsidRDefault="00676DEA" w:rsidP="00676DEA">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5C459D1B" w14:textId="77777777" w:rsidR="00676DEA" w:rsidRPr="00274B25" w:rsidRDefault="00676DEA" w:rsidP="00676DEA">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75A90101" w14:textId="77777777" w:rsidR="00676DEA" w:rsidRPr="00274B25" w:rsidRDefault="00676DEA" w:rsidP="00676DEA">
      <w:pPr>
        <w:spacing w:before="120"/>
        <w:rPr>
          <w:lang w:val="el-GR"/>
        </w:rPr>
      </w:pPr>
      <w:r w:rsidRPr="00274B25">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44E5D27F" w14:textId="77777777" w:rsidR="00676DEA" w:rsidRDefault="00676DEA" w:rsidP="00C01B0A">
      <w:pPr>
        <w:pStyle w:val="4"/>
        <w:numPr>
          <w:ilvl w:val="1"/>
          <w:numId w:val="32"/>
        </w:numPr>
        <w:tabs>
          <w:tab w:val="left" w:pos="993"/>
        </w:tabs>
        <w:ind w:left="993" w:hanging="567"/>
        <w:rPr>
          <w:rFonts w:cs="Tahoma"/>
          <w:szCs w:val="22"/>
          <w:lang w:val="el-GR"/>
        </w:rPr>
      </w:pPr>
      <w:bookmarkStart w:id="674" w:name="_Toc135302440"/>
      <w:bookmarkStart w:id="675" w:name="_Toc97194372"/>
      <w:bookmarkStart w:id="676" w:name="_Toc107832105"/>
      <w:bookmarkStart w:id="677" w:name="_Toc157445396"/>
      <w:bookmarkStart w:id="678" w:name="_Toc157790602"/>
      <w:bookmarkEnd w:id="674"/>
      <w:r w:rsidRPr="00EF2204">
        <w:rPr>
          <w:rFonts w:cs="Tahoma"/>
          <w:szCs w:val="22"/>
          <w:lang w:val="el-GR"/>
        </w:rPr>
        <w:t>Τόπος υλοποίησης/ παροχής των υπηρεσιών</w:t>
      </w:r>
      <w:bookmarkEnd w:id="675"/>
      <w:bookmarkEnd w:id="676"/>
      <w:bookmarkEnd w:id="677"/>
      <w:bookmarkEnd w:id="678"/>
      <w:r w:rsidRPr="00EF2204">
        <w:rPr>
          <w:rFonts w:cs="Tahoma"/>
          <w:szCs w:val="22"/>
          <w:lang w:val="el-GR"/>
        </w:rPr>
        <w:tab/>
      </w:r>
    </w:p>
    <w:p w14:paraId="3FC93677" w14:textId="77777777" w:rsidR="00676DEA" w:rsidRPr="003C2BEF" w:rsidRDefault="00676DEA" w:rsidP="00676DEA">
      <w:pPr>
        <w:rPr>
          <w:lang w:val="el-GR"/>
        </w:rPr>
      </w:pPr>
      <w:r w:rsidRPr="003C2BEF">
        <w:rPr>
          <w:lang w:val="el-GR"/>
        </w:rPr>
        <w:t>Ο Ανάδοχος θα προσφέρει τις υπηρεσίες του κατά κύριο λόγο στις εγκαταστάσεις τ</w:t>
      </w:r>
      <w:r>
        <w:rPr>
          <w:lang w:val="el-GR"/>
        </w:rPr>
        <w:t xml:space="preserve">ης Γενικής Γραμματείας Τηλεπικοινωνιών &amp; Ταχυδρομείων </w:t>
      </w:r>
      <w:r w:rsidRPr="003C2BEF">
        <w:rPr>
          <w:lang w:val="el-GR"/>
        </w:rPr>
        <w:t>αλλά και σε όποια άλλα σημεία προκύψουν από τις απαιτήσεις του Έργου</w:t>
      </w:r>
      <w:r>
        <w:rPr>
          <w:lang w:val="el-GR"/>
        </w:rPr>
        <w:t xml:space="preserve"> και υποδειχθούν από την Αναθέτουσα Αρχή</w:t>
      </w:r>
      <w:r w:rsidRPr="002D0197">
        <w:rPr>
          <w:lang w:val="el-GR"/>
        </w:rPr>
        <w:t>.</w:t>
      </w:r>
    </w:p>
    <w:p w14:paraId="253B5563" w14:textId="77777777" w:rsidR="00676DEA" w:rsidRDefault="00676DEA" w:rsidP="00676DEA">
      <w:pPr>
        <w:rPr>
          <w:lang w:val="el-GR"/>
        </w:rPr>
      </w:pPr>
      <w:r w:rsidRPr="00FB3CCC">
        <w:rPr>
          <w:lang w:val="el-GR"/>
        </w:rPr>
        <w:t xml:space="preserve">Τόπος υποβολής των παραδοτέων είναι η έδρα της ΚτΠ </w:t>
      </w:r>
      <w:r>
        <w:rPr>
          <w:lang w:val="el-GR"/>
        </w:rPr>
        <w:t>Μ.</w:t>
      </w:r>
      <w:r w:rsidRPr="00FB3CCC">
        <w:rPr>
          <w:lang w:val="el-GR"/>
        </w:rPr>
        <w:t>Α.Ε.</w:t>
      </w:r>
    </w:p>
    <w:p w14:paraId="70478EDA" w14:textId="77777777" w:rsidR="003C2BEF" w:rsidRPr="00EF2204" w:rsidRDefault="003C2BEF" w:rsidP="00EF2204">
      <w:pPr>
        <w:suppressAutoHyphens w:val="0"/>
        <w:autoSpaceDE w:val="0"/>
        <w:spacing w:after="60"/>
        <w:rPr>
          <w:rFonts w:eastAsia="SimSun"/>
          <w:lang w:val="el-GR"/>
        </w:rPr>
      </w:pPr>
    </w:p>
    <w:p w14:paraId="044043E0" w14:textId="77777777" w:rsidR="00A613D1" w:rsidRPr="00603221" w:rsidRDefault="00A613D1">
      <w:pPr>
        <w:suppressAutoHyphens w:val="0"/>
        <w:autoSpaceDE w:val="0"/>
        <w:spacing w:after="60"/>
        <w:rPr>
          <w:rFonts w:eastAsia="SimSun"/>
          <w:lang w:val="el-GR"/>
        </w:rPr>
      </w:pPr>
    </w:p>
    <w:p w14:paraId="30789376" w14:textId="77777777" w:rsidR="00CB3073" w:rsidRPr="00603221" w:rsidRDefault="00CB3073">
      <w:pPr>
        <w:suppressAutoHyphens w:val="0"/>
        <w:autoSpaceDE w:val="0"/>
        <w:spacing w:after="60"/>
        <w:rPr>
          <w:rFonts w:eastAsia="SimSun"/>
          <w:lang w:val="el-GR"/>
        </w:rPr>
        <w:sectPr w:rsidR="00CB3073" w:rsidRPr="00603221" w:rsidSect="00DF02B0">
          <w:pgSz w:w="11906" w:h="16838"/>
          <w:pgMar w:top="1134" w:right="1134" w:bottom="1134" w:left="1134" w:header="720" w:footer="709" w:gutter="0"/>
          <w:cols w:space="720"/>
          <w:titlePg/>
          <w:docGrid w:linePitch="360"/>
        </w:sectPr>
      </w:pPr>
    </w:p>
    <w:p w14:paraId="1CBDDA5B" w14:textId="2C6940D6" w:rsidR="008338F0" w:rsidRDefault="003355E7" w:rsidP="003329FF">
      <w:pPr>
        <w:pStyle w:val="2"/>
        <w:numPr>
          <w:ilvl w:val="0"/>
          <w:numId w:val="0"/>
        </w:numPr>
        <w:ind w:left="576" w:hanging="576"/>
        <w:rPr>
          <w:rFonts w:cs="Tahoma"/>
          <w:lang w:val="el-GR"/>
        </w:rPr>
      </w:pPr>
      <w:bookmarkStart w:id="679" w:name="_Ref510087011"/>
      <w:bookmarkStart w:id="680" w:name="_Ref40980421"/>
      <w:bookmarkStart w:id="681" w:name="_Toc97194373"/>
      <w:bookmarkStart w:id="682" w:name="_Toc97194478"/>
      <w:bookmarkStart w:id="683" w:name="_Toc157445397"/>
      <w:bookmarkStart w:id="684" w:name="_Toc157790603"/>
      <w:r w:rsidRPr="00603221">
        <w:rPr>
          <w:rFonts w:cs="Tahoma"/>
          <w:lang w:val="el-GR"/>
        </w:rPr>
        <w:lastRenderedPageBreak/>
        <w:t xml:space="preserve">ΠΑΡΑΡΤΗΜΑ ΙΙ </w:t>
      </w:r>
      <w:r w:rsidR="00C932AF">
        <w:rPr>
          <w:rFonts w:cs="Tahoma"/>
          <w:lang w:val="el-GR"/>
        </w:rPr>
        <w:t>-</w:t>
      </w:r>
      <w:r w:rsidR="00E1337D" w:rsidRPr="00603221">
        <w:rPr>
          <w:rFonts w:cs="Tahoma"/>
          <w:lang w:val="el-GR"/>
        </w:rPr>
        <w:t xml:space="preserve"> </w:t>
      </w:r>
      <w:r w:rsidR="007A3AC0" w:rsidRPr="00603221">
        <w:rPr>
          <w:rFonts w:cs="Tahoma"/>
          <w:lang w:val="el-GR"/>
        </w:rPr>
        <w:t>Πίνακες Συμμόρφωσης</w:t>
      </w:r>
      <w:bookmarkEnd w:id="679"/>
      <w:bookmarkEnd w:id="680"/>
      <w:bookmarkEnd w:id="681"/>
      <w:bookmarkEnd w:id="682"/>
      <w:bookmarkEnd w:id="683"/>
      <w:bookmarkEnd w:id="684"/>
      <w:r w:rsidR="007A3AC0" w:rsidRPr="00603221">
        <w:rPr>
          <w:rFonts w:cs="Tahoma"/>
          <w:lang w:val="el-GR"/>
        </w:rPr>
        <w:t xml:space="preserve"> </w:t>
      </w:r>
    </w:p>
    <w:p w14:paraId="3A6E8949" w14:textId="77777777" w:rsidR="00CB097F" w:rsidRDefault="00CB097F" w:rsidP="00CB097F">
      <w:pPr>
        <w:spacing w:line="252" w:lineRule="auto"/>
        <w:rPr>
          <w:rFonts w:eastAsia="Tahoma"/>
          <w:lang w:val="el-GR"/>
        </w:rPr>
      </w:pPr>
      <w:r w:rsidRPr="6F88601A">
        <w:rPr>
          <w:rFonts w:eastAsia="Tahoma"/>
          <w:lang w:val="el-GR"/>
        </w:rPr>
        <w:t xml:space="preserve">  </w:t>
      </w:r>
    </w:p>
    <w:tbl>
      <w:tblPr>
        <w:tblW w:w="9630" w:type="dxa"/>
        <w:tblLayout w:type="fixed"/>
        <w:tblLook w:val="06A0" w:firstRow="1" w:lastRow="0" w:firstColumn="1" w:lastColumn="0" w:noHBand="1" w:noVBand="1"/>
      </w:tblPr>
      <w:tblGrid>
        <w:gridCol w:w="900"/>
        <w:gridCol w:w="4193"/>
        <w:gridCol w:w="1276"/>
        <w:gridCol w:w="1418"/>
        <w:gridCol w:w="1843"/>
      </w:tblGrid>
      <w:tr w:rsidR="00CB097F" w14:paraId="198D0F0B" w14:textId="77777777" w:rsidTr="00FA7F53">
        <w:trPr>
          <w:tblHeader/>
        </w:trPr>
        <w:tc>
          <w:tcPr>
            <w:tcW w:w="900" w:type="dxa"/>
            <w:tcBorders>
              <w:top w:val="single" w:sz="8" w:space="0" w:color="000000" w:themeColor="text1"/>
              <w:left w:val="single" w:sz="8" w:space="0" w:color="000000" w:themeColor="text1"/>
              <w:bottom w:val="single" w:sz="8" w:space="0" w:color="000000" w:themeColor="text1"/>
              <w:right w:val="nil"/>
            </w:tcBorders>
            <w:shd w:val="clear" w:color="auto" w:fill="D8D8D8"/>
          </w:tcPr>
          <w:p w14:paraId="3D958026" w14:textId="77777777" w:rsidR="00CB097F" w:rsidRDefault="00CB097F" w:rsidP="00FA7F53">
            <w:pPr>
              <w:jc w:val="center"/>
              <w:rPr>
                <w:rFonts w:eastAsia="Tahoma"/>
              </w:rPr>
            </w:pPr>
            <w:r w:rsidRPr="6F88601A">
              <w:rPr>
                <w:rFonts w:eastAsia="Tahoma"/>
              </w:rPr>
              <w:t>Α/Α</w:t>
            </w:r>
          </w:p>
        </w:tc>
        <w:tc>
          <w:tcPr>
            <w:tcW w:w="4193" w:type="dxa"/>
            <w:tcBorders>
              <w:top w:val="single" w:sz="8" w:space="0" w:color="000000" w:themeColor="text1"/>
              <w:left w:val="single" w:sz="8" w:space="0" w:color="000000" w:themeColor="text1"/>
              <w:bottom w:val="single" w:sz="8" w:space="0" w:color="000000" w:themeColor="text1"/>
              <w:right w:val="nil"/>
            </w:tcBorders>
            <w:shd w:val="clear" w:color="auto" w:fill="D8D8D8"/>
          </w:tcPr>
          <w:p w14:paraId="2B620859" w14:textId="77777777" w:rsidR="00CB097F" w:rsidRDefault="00CB097F" w:rsidP="00FA7F53">
            <w:pPr>
              <w:jc w:val="center"/>
              <w:rPr>
                <w:rFonts w:eastAsia="Tahoma"/>
                <w:color w:val="000000" w:themeColor="text1"/>
              </w:rPr>
            </w:pPr>
            <w:r w:rsidRPr="6F88601A">
              <w:rPr>
                <w:rFonts w:eastAsia="Tahoma"/>
                <w:color w:val="000000" w:themeColor="text1"/>
              </w:rPr>
              <w:t>ΠΡΟΔΙΑΓΡΑΦΗ</w:t>
            </w:r>
          </w:p>
        </w:tc>
        <w:tc>
          <w:tcPr>
            <w:tcW w:w="1276" w:type="dxa"/>
            <w:tcBorders>
              <w:top w:val="single" w:sz="8" w:space="0" w:color="000000" w:themeColor="text1"/>
              <w:left w:val="single" w:sz="8" w:space="0" w:color="000000" w:themeColor="text1"/>
              <w:bottom w:val="single" w:sz="8" w:space="0" w:color="000000" w:themeColor="text1"/>
              <w:right w:val="nil"/>
            </w:tcBorders>
            <w:shd w:val="clear" w:color="auto" w:fill="D8D8D8"/>
          </w:tcPr>
          <w:p w14:paraId="6AE7104D" w14:textId="77777777" w:rsidR="00CB097F" w:rsidRDefault="00CB097F" w:rsidP="00FA7F53">
            <w:pPr>
              <w:jc w:val="center"/>
              <w:rPr>
                <w:rFonts w:eastAsia="Tahoma"/>
                <w:color w:val="000000" w:themeColor="text1"/>
              </w:rPr>
            </w:pPr>
            <w:r w:rsidRPr="6F88601A">
              <w:rPr>
                <w:rFonts w:eastAsia="Tahoma"/>
                <w:color w:val="000000" w:themeColor="text1"/>
              </w:rPr>
              <w:t>ΑΠΑΙΤΗΣΗ</w:t>
            </w:r>
          </w:p>
        </w:tc>
        <w:tc>
          <w:tcPr>
            <w:tcW w:w="1418" w:type="dxa"/>
            <w:tcBorders>
              <w:top w:val="single" w:sz="8" w:space="0" w:color="000000" w:themeColor="text1"/>
              <w:left w:val="single" w:sz="8" w:space="0" w:color="000000" w:themeColor="text1"/>
              <w:bottom w:val="single" w:sz="8" w:space="0" w:color="000000" w:themeColor="text1"/>
              <w:right w:val="nil"/>
            </w:tcBorders>
            <w:shd w:val="clear" w:color="auto" w:fill="D8D8D8"/>
          </w:tcPr>
          <w:p w14:paraId="3D694F3C" w14:textId="77777777" w:rsidR="00CB097F" w:rsidRDefault="00CB097F" w:rsidP="00FA7F53">
            <w:pPr>
              <w:jc w:val="center"/>
              <w:rPr>
                <w:rFonts w:eastAsia="Tahoma"/>
                <w:color w:val="000000" w:themeColor="text1"/>
              </w:rPr>
            </w:pPr>
            <w:r w:rsidRPr="6F88601A">
              <w:rPr>
                <w:rFonts w:eastAsia="Tahoma"/>
                <w:color w:val="000000" w:themeColor="text1"/>
              </w:rPr>
              <w:t>ΑΠΑΝΤΗΣΗ</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8D8D8"/>
          </w:tcPr>
          <w:p w14:paraId="0C1194FB" w14:textId="77777777" w:rsidR="00CB097F" w:rsidRDefault="00CB097F" w:rsidP="00FA7F53">
            <w:pPr>
              <w:jc w:val="center"/>
              <w:rPr>
                <w:rFonts w:eastAsia="Tahoma"/>
                <w:color w:val="000000" w:themeColor="text1"/>
              </w:rPr>
            </w:pPr>
            <w:r w:rsidRPr="6F88601A">
              <w:rPr>
                <w:rFonts w:eastAsia="Tahoma"/>
                <w:color w:val="000000" w:themeColor="text1"/>
              </w:rPr>
              <w:t>ΠΑΡΑΠΟΜΠΗ ΤΕΚΜΗΡΙΩΣΗΣ</w:t>
            </w:r>
          </w:p>
        </w:tc>
      </w:tr>
      <w:tr w:rsidR="00CB097F" w14:paraId="12627B0F" w14:textId="77777777" w:rsidTr="00FA7F53">
        <w:tc>
          <w:tcPr>
            <w:tcW w:w="900" w:type="dxa"/>
            <w:tcBorders>
              <w:top w:val="single" w:sz="8" w:space="0" w:color="000000" w:themeColor="text1"/>
              <w:left w:val="single" w:sz="8" w:space="0" w:color="000000" w:themeColor="text1"/>
              <w:bottom w:val="single" w:sz="8" w:space="0" w:color="000000" w:themeColor="text1"/>
              <w:right w:val="nil"/>
            </w:tcBorders>
          </w:tcPr>
          <w:p w14:paraId="5386D2C4" w14:textId="77777777" w:rsidR="00CB097F" w:rsidRPr="00BD04AB" w:rsidRDefault="00CB097F" w:rsidP="00FA7F53">
            <w:pPr>
              <w:tabs>
                <w:tab w:val="left" w:pos="0"/>
                <w:tab w:val="left" w:pos="0"/>
              </w:tabs>
              <w:ind w:left="432" w:hanging="432"/>
              <w:rPr>
                <w:rFonts w:eastAsia="Tahoma"/>
                <w:lang w:val="el-GR"/>
              </w:rPr>
            </w:pPr>
            <w:r w:rsidRPr="6F88601A">
              <w:rPr>
                <w:rFonts w:eastAsia="Tahoma"/>
              </w:rPr>
              <w:t xml:space="preserve"> </w:t>
            </w:r>
            <w:r>
              <w:rPr>
                <w:rFonts w:eastAsia="Tahoma"/>
                <w:lang w:val="el-GR"/>
              </w:rPr>
              <w:t>1</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765084C3" w14:textId="77777777" w:rsidR="00CB097F" w:rsidRDefault="00CB097F" w:rsidP="00FA7F53">
            <w:pPr>
              <w:jc w:val="left"/>
            </w:pPr>
            <w:r w:rsidRPr="6F88601A">
              <w:rPr>
                <w:rFonts w:eastAsia="Tahoma"/>
                <w:b/>
                <w:bCs/>
              </w:rPr>
              <w:t>ΓΕΝΙΚΕΣ ΑΠΑΙΤΗΣΕΙΣ</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0A022BB2" w14:textId="77777777" w:rsidR="00CB097F" w:rsidRDefault="00CB097F" w:rsidP="00FA7F53">
            <w:pPr>
              <w:jc w:val="center"/>
              <w:rPr>
                <w:rFonts w:eastAsia="Tahoma"/>
                <w:sz w:val="20"/>
                <w:szCs w:val="20"/>
              </w:rPr>
            </w:pPr>
            <w:r w:rsidRPr="6F88601A">
              <w:rPr>
                <w:rFonts w:eastAsia="Tahoma"/>
                <w:sz w:val="20"/>
                <w:szCs w:val="20"/>
              </w:rPr>
              <w:t xml:space="preserve"> </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10531313" w14:textId="77777777" w:rsidR="00CB097F" w:rsidRDefault="00CB097F" w:rsidP="00FA7F53">
            <w:pPr>
              <w:rPr>
                <w:rFonts w:eastAsia="Tahoma"/>
                <w:sz w:val="20"/>
                <w:szCs w:val="20"/>
              </w:rPr>
            </w:pPr>
            <w:r w:rsidRPr="6F88601A">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E0F7759" w14:textId="77777777" w:rsidR="00CB097F" w:rsidRDefault="00CB097F" w:rsidP="00FA7F53">
            <w:pPr>
              <w:rPr>
                <w:rFonts w:eastAsia="Tahoma"/>
              </w:rPr>
            </w:pPr>
            <w:r w:rsidRPr="6F88601A">
              <w:rPr>
                <w:rFonts w:eastAsia="Tahoma"/>
              </w:rPr>
              <w:t xml:space="preserve"> </w:t>
            </w:r>
          </w:p>
        </w:tc>
      </w:tr>
      <w:tr w:rsidR="00CB097F" w14:paraId="198E604A" w14:textId="77777777" w:rsidTr="00FA7F53">
        <w:tc>
          <w:tcPr>
            <w:tcW w:w="900" w:type="dxa"/>
            <w:tcBorders>
              <w:top w:val="single" w:sz="8" w:space="0" w:color="000000" w:themeColor="text1"/>
              <w:left w:val="single" w:sz="8" w:space="0" w:color="000000" w:themeColor="text1"/>
              <w:bottom w:val="single" w:sz="8" w:space="0" w:color="000000" w:themeColor="text1"/>
              <w:right w:val="nil"/>
            </w:tcBorders>
          </w:tcPr>
          <w:p w14:paraId="6717AD3D" w14:textId="77777777" w:rsidR="00CB097F" w:rsidRPr="00BD04AB" w:rsidRDefault="00CB097F" w:rsidP="00FA7F53">
            <w:pPr>
              <w:tabs>
                <w:tab w:val="left" w:pos="0"/>
                <w:tab w:val="left" w:pos="0"/>
              </w:tabs>
              <w:ind w:left="576" w:hanging="576"/>
              <w:rPr>
                <w:rFonts w:eastAsia="Tahoma"/>
                <w:lang w:val="el-GR"/>
              </w:rPr>
            </w:pPr>
            <w:r w:rsidRPr="6F88601A">
              <w:rPr>
                <w:rFonts w:eastAsia="Tahoma"/>
              </w:rPr>
              <w:t xml:space="preserve"> </w:t>
            </w:r>
            <w:r>
              <w:rPr>
                <w:rFonts w:eastAsia="Tahoma"/>
                <w:lang w:val="el-GR"/>
              </w:rPr>
              <w:t>1.1</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125DDF3F" w14:textId="77777777" w:rsidR="00CB097F" w:rsidRPr="00E9142B" w:rsidRDefault="00CB097F" w:rsidP="00FA7F53">
            <w:pPr>
              <w:rPr>
                <w:lang w:val="el-GR"/>
              </w:rPr>
            </w:pPr>
            <w:r w:rsidRPr="00E9142B">
              <w:rPr>
                <w:rFonts w:eastAsia="Tahoma"/>
                <w:lang w:val="el-GR"/>
              </w:rPr>
              <w:t>Ο υποψήφιος Ανάδοχος θα πρέπει να συμπεριλάβει στην προσφορά του αναλυτική περιγραφή του τρόπου με τον οποίο σκοπεύει να προσεγγίσει το έργο. Ιδιαίτερη έμφαση θα πρέπει να δοθεί στην κατανόηση των απαιτήσεων του έργου, όπως προδιαγράφονται στην παρούσα διακήρυξη και ο προσφέρων υποχρεωτικά να τοποθετηθεί στο σύνολο αυτών με συγκεκριμένες προτάσεις και δεσμεύσεις</w:t>
            </w:r>
            <w:r w:rsidR="00526895">
              <w:rPr>
                <w:rFonts w:eastAsia="Tahoma"/>
                <w:lang w:val="el-GR"/>
              </w:rPr>
              <w:t xml:space="preserve"> για την κάλυψή τους</w:t>
            </w:r>
            <w:r w:rsidRPr="00E9142B">
              <w:rPr>
                <w:rFonts w:eastAsia="Tahoma"/>
                <w:lang w:val="el-GR"/>
              </w:rPr>
              <w:t>.</w:t>
            </w:r>
            <w:r>
              <w:rPr>
                <w:rFonts w:eastAsia="Tahoma"/>
                <w:lang w:val="el-GR"/>
              </w:rPr>
              <w:t xml:space="preserve"> </w:t>
            </w:r>
            <w:r w:rsidRPr="003E709D">
              <w:rPr>
                <w:rFonts w:eastAsia="Tahoma"/>
                <w:lang w:val="el-GR"/>
              </w:rPr>
              <w:t>Τα παραπάνω περιλαμβάνουν κατάλληλη επιστημονική τεκμηρίωση σχετικά με τη μεθοδολογία που θα χρησιμοποιηθεί για την υλοποίηση του Έργου, τις παραμέτρους της, καθώς και τις μεταβλητές που θα λαμβάνει υπόψη προκειμένου να εξαχθούν οι απαιτούμενες προτάσεις.</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364A1E72" w14:textId="77777777" w:rsidR="00CB097F" w:rsidRDefault="00CB097F" w:rsidP="00FA7F53">
            <w:pPr>
              <w:jc w:val="center"/>
              <w:rPr>
                <w:rFonts w:eastAsia="Tahoma"/>
              </w:rPr>
            </w:pPr>
            <w:r w:rsidRPr="6F88601A">
              <w:rPr>
                <w:rFonts w:eastAsia="Tahoma"/>
              </w:rPr>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547EDBD9" w14:textId="77777777" w:rsidR="00CB097F" w:rsidRDefault="00CB097F" w:rsidP="00FA7F53">
            <w:pPr>
              <w:rPr>
                <w:rFonts w:eastAsia="Tahoma"/>
                <w:sz w:val="20"/>
                <w:szCs w:val="20"/>
              </w:rPr>
            </w:pPr>
            <w:r w:rsidRPr="6F88601A">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1C4E4E8" w14:textId="77777777" w:rsidR="00CB097F" w:rsidRDefault="00CB097F" w:rsidP="00FA7F53">
            <w:pPr>
              <w:rPr>
                <w:rFonts w:eastAsia="Tahoma"/>
              </w:rPr>
            </w:pPr>
            <w:r w:rsidRPr="6F88601A">
              <w:rPr>
                <w:rFonts w:eastAsia="Tahoma"/>
              </w:rPr>
              <w:t xml:space="preserve"> </w:t>
            </w:r>
          </w:p>
        </w:tc>
      </w:tr>
      <w:tr w:rsidR="00CB097F" w14:paraId="7845B882" w14:textId="77777777" w:rsidTr="00FA7F53">
        <w:tc>
          <w:tcPr>
            <w:tcW w:w="900" w:type="dxa"/>
            <w:tcBorders>
              <w:top w:val="single" w:sz="8" w:space="0" w:color="000000" w:themeColor="text1"/>
              <w:left w:val="single" w:sz="8" w:space="0" w:color="000000" w:themeColor="text1"/>
              <w:bottom w:val="single" w:sz="8" w:space="0" w:color="000000" w:themeColor="text1"/>
              <w:right w:val="nil"/>
            </w:tcBorders>
          </w:tcPr>
          <w:p w14:paraId="0610BFB8" w14:textId="77777777" w:rsidR="00CB097F" w:rsidRPr="00BD04AB" w:rsidRDefault="00CB097F" w:rsidP="00FA7F53">
            <w:pPr>
              <w:tabs>
                <w:tab w:val="left" w:pos="0"/>
                <w:tab w:val="left" w:pos="0"/>
              </w:tabs>
              <w:ind w:left="576" w:hanging="576"/>
              <w:rPr>
                <w:rFonts w:eastAsia="Tahoma"/>
                <w:lang w:val="el-GR"/>
              </w:rPr>
            </w:pPr>
            <w:r w:rsidRPr="6F88601A">
              <w:rPr>
                <w:rFonts w:eastAsia="Tahoma"/>
              </w:rPr>
              <w:t xml:space="preserve"> </w:t>
            </w:r>
            <w:r>
              <w:rPr>
                <w:rFonts w:eastAsia="Tahoma"/>
                <w:lang w:val="el-GR"/>
              </w:rPr>
              <w:t>1.2</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4B97983C" w14:textId="77777777" w:rsidR="00CB097F" w:rsidRPr="00E9142B" w:rsidRDefault="00CB097F" w:rsidP="00FA7F53">
            <w:pPr>
              <w:rPr>
                <w:lang w:val="el-GR"/>
              </w:rPr>
            </w:pPr>
            <w:r w:rsidRPr="00E9142B">
              <w:rPr>
                <w:rFonts w:eastAsia="Tahoma"/>
                <w:lang w:val="el-GR"/>
              </w:rPr>
              <w:t xml:space="preserve">Ο υποψήφιος Ανάδοχος θα πρέπει να προσφέρει ένα ολοκληρωμένο πλέγμα υπηρεσιών, το οποίο θα καλύπτει το σύνολο των απαιτήσεων της παρούσας διακήρυξης. </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11B81DF3" w14:textId="77777777" w:rsidR="00CB097F" w:rsidRDefault="00CB097F" w:rsidP="00FA7F53">
            <w:pPr>
              <w:jc w:val="center"/>
              <w:rPr>
                <w:rFonts w:eastAsia="Tahoma"/>
              </w:rPr>
            </w:pPr>
            <w:r w:rsidRPr="6F88601A">
              <w:rPr>
                <w:rFonts w:eastAsia="Tahoma"/>
              </w:rPr>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5F61B92F" w14:textId="77777777" w:rsidR="00CB097F" w:rsidRDefault="00CB097F" w:rsidP="00FA7F53">
            <w:pPr>
              <w:rPr>
                <w:rFonts w:eastAsia="Tahoma"/>
                <w:sz w:val="20"/>
                <w:szCs w:val="20"/>
              </w:rPr>
            </w:pPr>
            <w:r w:rsidRPr="6F88601A">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30A2BF9" w14:textId="77777777" w:rsidR="00CB097F" w:rsidRDefault="00CB097F" w:rsidP="00FA7F53">
            <w:pPr>
              <w:rPr>
                <w:rFonts w:eastAsia="Tahoma"/>
              </w:rPr>
            </w:pPr>
            <w:r w:rsidRPr="6F88601A">
              <w:rPr>
                <w:rFonts w:eastAsia="Tahoma"/>
              </w:rPr>
              <w:t xml:space="preserve"> </w:t>
            </w:r>
          </w:p>
        </w:tc>
      </w:tr>
      <w:tr w:rsidR="00CB097F" w14:paraId="7A53D096" w14:textId="77777777" w:rsidTr="00FA7F53">
        <w:tc>
          <w:tcPr>
            <w:tcW w:w="900" w:type="dxa"/>
            <w:tcBorders>
              <w:top w:val="single" w:sz="8" w:space="0" w:color="000000" w:themeColor="text1"/>
              <w:left w:val="single" w:sz="8" w:space="0" w:color="000000" w:themeColor="text1"/>
              <w:bottom w:val="single" w:sz="8" w:space="0" w:color="000000" w:themeColor="text1"/>
              <w:right w:val="nil"/>
            </w:tcBorders>
          </w:tcPr>
          <w:p w14:paraId="25C45741" w14:textId="77777777" w:rsidR="00CB097F" w:rsidRPr="00BD04AB" w:rsidRDefault="00CB097F" w:rsidP="00FA7F53">
            <w:pPr>
              <w:tabs>
                <w:tab w:val="left" w:pos="0"/>
                <w:tab w:val="left" w:pos="0"/>
              </w:tabs>
              <w:ind w:left="576" w:hanging="576"/>
              <w:rPr>
                <w:rFonts w:eastAsia="Tahoma"/>
                <w:lang w:val="el-GR"/>
              </w:rPr>
            </w:pPr>
            <w:r w:rsidRPr="6F88601A">
              <w:rPr>
                <w:rFonts w:eastAsia="Tahoma"/>
              </w:rPr>
              <w:t xml:space="preserve"> </w:t>
            </w:r>
            <w:r>
              <w:rPr>
                <w:rFonts w:eastAsia="Tahoma"/>
                <w:lang w:val="el-GR"/>
              </w:rPr>
              <w:t>1.3</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78540E2F" w14:textId="77777777" w:rsidR="00CB097F" w:rsidRPr="00E9142B" w:rsidRDefault="00CB097F" w:rsidP="00FA7F53">
            <w:pPr>
              <w:rPr>
                <w:lang w:val="el-GR"/>
              </w:rPr>
            </w:pPr>
            <w:r w:rsidRPr="00E9142B">
              <w:rPr>
                <w:rFonts w:eastAsia="Tahoma"/>
                <w:lang w:val="el-GR"/>
              </w:rPr>
              <w:t>Στην Τεχνική Προσφορά θα πρέπει να προσδιορίζονται &amp; τεκμηριώνονται με την απαιτούμενη λεπτομέρεια και ανάλυση οι εργασίες που θα προσφερθούν στα πλαίσια του έργου.</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4BB11C68" w14:textId="77777777" w:rsidR="00CB097F" w:rsidRDefault="00CB097F" w:rsidP="00FA7F53">
            <w:pPr>
              <w:jc w:val="center"/>
              <w:rPr>
                <w:rFonts w:eastAsia="Tahoma"/>
              </w:rPr>
            </w:pPr>
            <w:r w:rsidRPr="6F88601A">
              <w:rPr>
                <w:rFonts w:eastAsia="Tahoma"/>
              </w:rPr>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649B9B05" w14:textId="77777777" w:rsidR="00CB097F" w:rsidRDefault="00CB097F" w:rsidP="00FA7F53">
            <w:pPr>
              <w:rPr>
                <w:rFonts w:eastAsia="Tahoma"/>
                <w:sz w:val="20"/>
                <w:szCs w:val="20"/>
              </w:rPr>
            </w:pPr>
            <w:r w:rsidRPr="6F88601A">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096F578" w14:textId="77777777" w:rsidR="00CB097F" w:rsidRDefault="00CB097F" w:rsidP="00FA7F53">
            <w:pPr>
              <w:rPr>
                <w:rFonts w:eastAsia="Tahoma"/>
              </w:rPr>
            </w:pPr>
            <w:r w:rsidRPr="6F88601A">
              <w:rPr>
                <w:rFonts w:eastAsia="Tahoma"/>
              </w:rPr>
              <w:t xml:space="preserve"> </w:t>
            </w:r>
          </w:p>
        </w:tc>
      </w:tr>
      <w:tr w:rsidR="00CB097F" w14:paraId="1AE1ED3E" w14:textId="77777777" w:rsidTr="00FA7F53">
        <w:tc>
          <w:tcPr>
            <w:tcW w:w="900" w:type="dxa"/>
            <w:tcBorders>
              <w:top w:val="single" w:sz="8" w:space="0" w:color="000000" w:themeColor="text1"/>
              <w:left w:val="single" w:sz="8" w:space="0" w:color="000000" w:themeColor="text1"/>
              <w:bottom w:val="single" w:sz="8" w:space="0" w:color="000000" w:themeColor="text1"/>
              <w:right w:val="nil"/>
            </w:tcBorders>
          </w:tcPr>
          <w:p w14:paraId="7C75FC15" w14:textId="77777777" w:rsidR="00CB097F" w:rsidRPr="00BD04AB" w:rsidRDefault="00CB097F" w:rsidP="00FA7F53">
            <w:pPr>
              <w:tabs>
                <w:tab w:val="left" w:pos="0"/>
                <w:tab w:val="left" w:pos="0"/>
              </w:tabs>
              <w:ind w:left="576" w:hanging="576"/>
              <w:rPr>
                <w:rFonts w:eastAsia="Tahoma"/>
                <w:lang w:val="el-GR"/>
              </w:rPr>
            </w:pPr>
            <w:r w:rsidRPr="6F88601A">
              <w:rPr>
                <w:rFonts w:eastAsia="Tahoma"/>
              </w:rPr>
              <w:t xml:space="preserve"> </w:t>
            </w:r>
            <w:r>
              <w:rPr>
                <w:rFonts w:eastAsia="Tahoma"/>
                <w:lang w:val="el-GR"/>
              </w:rPr>
              <w:t>1.4</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5554998E" w14:textId="5CE929DB" w:rsidR="00CB097F" w:rsidRPr="00E9142B" w:rsidRDefault="00CB097F" w:rsidP="00FA7F53">
            <w:pPr>
              <w:rPr>
                <w:lang w:val="el-GR"/>
              </w:rPr>
            </w:pPr>
            <w:r w:rsidRPr="00E9142B">
              <w:rPr>
                <w:rFonts w:eastAsia="Tahoma"/>
                <w:lang w:val="el-GR"/>
              </w:rPr>
              <w:t xml:space="preserve">Η τεχνική προσφορά του Αναδόχου θα ακολουθεί την δομή και θα περιλαμβάνει κατ’ ελάχιστο τα περιεχόμενα που παρατίθενται στο </w:t>
            </w:r>
            <w:hyperlink w:anchor="_Ref510087097" w:history="1">
              <w:r w:rsidRPr="00E9142B">
                <w:rPr>
                  <w:rFonts w:eastAsia="Tahoma"/>
                  <w:lang w:val="el-GR"/>
                </w:rPr>
                <w:t xml:space="preserve">ΠΑΡΑΡΤΗΜΑ V </w:t>
              </w:r>
              <w:r w:rsidR="00C932AF">
                <w:rPr>
                  <w:rFonts w:eastAsia="Tahoma"/>
                  <w:lang w:val="el-GR"/>
                </w:rPr>
                <w:t>-</w:t>
              </w:r>
              <w:r w:rsidRPr="00E9142B">
                <w:rPr>
                  <w:rFonts w:eastAsia="Tahoma"/>
                  <w:lang w:val="el-GR"/>
                </w:rPr>
                <w:t xml:space="preserve"> Υπόδειγμα Τεχνικής Προσφοράς</w:t>
              </w:r>
            </w:hyperlink>
            <w:r w:rsidRPr="00E9142B">
              <w:rPr>
                <w:rFonts w:eastAsia="Tahoma"/>
                <w:lang w:val="el-GR"/>
              </w:rPr>
              <w:t>.</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2993B407" w14:textId="77777777" w:rsidR="00CB097F" w:rsidRDefault="00CB097F" w:rsidP="00FA7F53">
            <w:pPr>
              <w:jc w:val="center"/>
              <w:rPr>
                <w:rFonts w:eastAsia="Tahoma"/>
              </w:rPr>
            </w:pPr>
            <w:r w:rsidRPr="6F88601A">
              <w:rPr>
                <w:rFonts w:eastAsia="Tahoma"/>
              </w:rPr>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226E4969" w14:textId="77777777" w:rsidR="00CB097F" w:rsidRDefault="00CB097F" w:rsidP="00FA7F53">
            <w:pPr>
              <w:rPr>
                <w:rFonts w:eastAsia="Tahoma"/>
                <w:sz w:val="20"/>
                <w:szCs w:val="20"/>
              </w:rPr>
            </w:pPr>
            <w:r w:rsidRPr="6F88601A">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C0304F4" w14:textId="77777777" w:rsidR="00CB097F" w:rsidRDefault="00CB097F" w:rsidP="00FA7F53">
            <w:pPr>
              <w:rPr>
                <w:rFonts w:eastAsia="Tahoma"/>
              </w:rPr>
            </w:pPr>
            <w:r w:rsidRPr="6F88601A">
              <w:rPr>
                <w:rFonts w:eastAsia="Tahoma"/>
              </w:rPr>
              <w:t xml:space="preserve"> </w:t>
            </w:r>
          </w:p>
        </w:tc>
      </w:tr>
      <w:tr w:rsidR="00CB097F" w14:paraId="0FCDDA73" w14:textId="77777777" w:rsidTr="00FA7F53">
        <w:tc>
          <w:tcPr>
            <w:tcW w:w="900" w:type="dxa"/>
            <w:tcBorders>
              <w:top w:val="single" w:sz="8" w:space="0" w:color="000000" w:themeColor="text1"/>
              <w:left w:val="single" w:sz="8" w:space="0" w:color="000000" w:themeColor="text1"/>
              <w:bottom w:val="single" w:sz="8" w:space="0" w:color="000000" w:themeColor="text1"/>
              <w:right w:val="nil"/>
            </w:tcBorders>
          </w:tcPr>
          <w:p w14:paraId="68572CE0" w14:textId="77777777" w:rsidR="00CB097F" w:rsidRPr="00BD04AB" w:rsidRDefault="00CB097F" w:rsidP="00FA7F53">
            <w:pPr>
              <w:tabs>
                <w:tab w:val="left" w:pos="0"/>
                <w:tab w:val="left" w:pos="0"/>
              </w:tabs>
              <w:ind w:left="432" w:hanging="432"/>
              <w:rPr>
                <w:rFonts w:eastAsia="Tahoma"/>
                <w:lang w:val="el-GR"/>
              </w:rPr>
            </w:pPr>
            <w:r w:rsidRPr="6F88601A">
              <w:rPr>
                <w:rFonts w:eastAsia="Tahoma"/>
              </w:rPr>
              <w:t xml:space="preserve"> </w:t>
            </w:r>
            <w:r>
              <w:rPr>
                <w:rFonts w:eastAsia="Tahoma"/>
                <w:lang w:val="el-GR"/>
              </w:rPr>
              <w:t>2</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736186E8" w14:textId="77777777" w:rsidR="00CB097F" w:rsidRDefault="00CB097F" w:rsidP="00FA7F53">
            <w:pPr>
              <w:jc w:val="left"/>
            </w:pPr>
            <w:r w:rsidRPr="6F88601A">
              <w:rPr>
                <w:rFonts w:eastAsia="Tahoma"/>
                <w:b/>
                <w:bCs/>
                <w:sz w:val="20"/>
                <w:szCs w:val="20"/>
              </w:rPr>
              <w:t>ΜΕΘΟΔΟΛΟΓΙΑ ΥΛΟΠΟΙΗΣΗΣ ΕΡΓΟΥ</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7F8163F2" w14:textId="77777777" w:rsidR="00CB097F" w:rsidRDefault="00CB097F" w:rsidP="00FA7F53">
            <w:pPr>
              <w:jc w:val="center"/>
              <w:rPr>
                <w:rFonts w:eastAsia="Tahoma"/>
                <w:sz w:val="20"/>
                <w:szCs w:val="20"/>
              </w:rPr>
            </w:pPr>
            <w:r w:rsidRPr="6F88601A">
              <w:rPr>
                <w:rFonts w:eastAsia="Tahoma"/>
                <w:sz w:val="20"/>
                <w:szCs w:val="20"/>
              </w:rPr>
              <w:t xml:space="preserve"> </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21E429E3" w14:textId="77777777" w:rsidR="00CB097F" w:rsidRDefault="00CB097F" w:rsidP="00FA7F53">
            <w:pPr>
              <w:rPr>
                <w:rFonts w:eastAsia="Tahoma"/>
                <w:sz w:val="20"/>
                <w:szCs w:val="20"/>
              </w:rPr>
            </w:pPr>
            <w:r w:rsidRPr="6F88601A">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9279D64" w14:textId="77777777" w:rsidR="00CB097F" w:rsidRDefault="00CB097F" w:rsidP="00FA7F53">
            <w:pPr>
              <w:rPr>
                <w:rFonts w:eastAsia="Tahoma"/>
              </w:rPr>
            </w:pPr>
            <w:r w:rsidRPr="6F88601A">
              <w:rPr>
                <w:rFonts w:eastAsia="Tahoma"/>
              </w:rPr>
              <w:t xml:space="preserve"> </w:t>
            </w:r>
          </w:p>
        </w:tc>
      </w:tr>
      <w:tr w:rsidR="00CB097F" w14:paraId="30A2830E" w14:textId="77777777" w:rsidTr="00FA7F53">
        <w:tc>
          <w:tcPr>
            <w:tcW w:w="900" w:type="dxa"/>
            <w:tcBorders>
              <w:top w:val="single" w:sz="8" w:space="0" w:color="000000" w:themeColor="text1"/>
              <w:left w:val="single" w:sz="8" w:space="0" w:color="000000" w:themeColor="text1"/>
              <w:bottom w:val="single" w:sz="8" w:space="0" w:color="000000" w:themeColor="text1"/>
              <w:right w:val="nil"/>
            </w:tcBorders>
          </w:tcPr>
          <w:p w14:paraId="67422E70" w14:textId="77777777" w:rsidR="00CB097F" w:rsidRPr="00BD04AB" w:rsidRDefault="00CB097F" w:rsidP="00FA7F53">
            <w:pPr>
              <w:tabs>
                <w:tab w:val="left" w:pos="0"/>
                <w:tab w:val="left" w:pos="0"/>
              </w:tabs>
              <w:ind w:left="576" w:hanging="576"/>
              <w:rPr>
                <w:rFonts w:eastAsia="Tahoma"/>
                <w:lang w:val="el-GR"/>
              </w:rPr>
            </w:pPr>
            <w:r w:rsidRPr="6F88601A">
              <w:rPr>
                <w:rFonts w:eastAsia="Tahoma"/>
              </w:rPr>
              <w:t xml:space="preserve"> </w:t>
            </w:r>
            <w:r>
              <w:rPr>
                <w:rFonts w:eastAsia="Tahoma"/>
                <w:lang w:val="el-GR"/>
              </w:rPr>
              <w:t>2.1</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203572AB" w14:textId="4DC795D0" w:rsidR="00CB097F" w:rsidRPr="003270E3" w:rsidRDefault="00CB097F" w:rsidP="00FA7F53">
            <w:pPr>
              <w:rPr>
                <w:rFonts w:eastAsia="Tahoma"/>
                <w:lang w:val="el-GR"/>
              </w:rPr>
            </w:pPr>
            <w:r w:rsidRPr="00E9142B">
              <w:rPr>
                <w:rFonts w:eastAsia="Tahoma"/>
                <w:lang w:val="el-GR"/>
              </w:rPr>
              <w:t xml:space="preserve">Ο υποψήφιος Ανάδοχος θα πρέπει να συμπεριλάβει στην προσφορά του αναλυτική παρουσίαση της προτεινόμενης μεθοδολογίας για την υλοποίηση του Έργου, των διαδικασιών </w:t>
            </w:r>
            <w:r w:rsidRPr="00E9142B">
              <w:rPr>
                <w:rFonts w:eastAsia="Tahoma"/>
                <w:lang w:val="el-GR"/>
              </w:rPr>
              <w:lastRenderedPageBreak/>
              <w:t>που θα υιοθετηθούν, καθώς και τυχών  εργαλείων που θα αξιοποιηθούν για την επιτυχή ολοκλήρωσή του.</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3D7CCDA2" w14:textId="77777777" w:rsidR="00CB097F" w:rsidRDefault="00CB097F" w:rsidP="00FA7F53">
            <w:pPr>
              <w:jc w:val="center"/>
              <w:rPr>
                <w:rFonts w:eastAsia="Tahoma"/>
              </w:rPr>
            </w:pPr>
            <w:r w:rsidRPr="6F88601A">
              <w:rPr>
                <w:rFonts w:eastAsia="Tahoma"/>
              </w:rPr>
              <w:lastRenderedPageBreak/>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77E98C93" w14:textId="77777777" w:rsidR="00CB097F" w:rsidRDefault="00CB097F" w:rsidP="00FA7F53">
            <w:pPr>
              <w:rPr>
                <w:rFonts w:eastAsia="Tahoma"/>
                <w:sz w:val="20"/>
                <w:szCs w:val="20"/>
              </w:rPr>
            </w:pPr>
            <w:r w:rsidRPr="6F88601A">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5C2E39B" w14:textId="77777777" w:rsidR="00CB097F" w:rsidRDefault="00CB097F" w:rsidP="00FA7F53">
            <w:pPr>
              <w:rPr>
                <w:rFonts w:eastAsia="Tahoma"/>
              </w:rPr>
            </w:pPr>
            <w:r w:rsidRPr="6F88601A">
              <w:rPr>
                <w:rFonts w:eastAsia="Tahoma"/>
              </w:rPr>
              <w:t xml:space="preserve"> </w:t>
            </w:r>
          </w:p>
        </w:tc>
      </w:tr>
      <w:tr w:rsidR="00CB097F" w14:paraId="22BE6E6D" w14:textId="77777777" w:rsidTr="00FA7F53">
        <w:tc>
          <w:tcPr>
            <w:tcW w:w="900" w:type="dxa"/>
            <w:tcBorders>
              <w:top w:val="single" w:sz="8" w:space="0" w:color="000000" w:themeColor="text1"/>
              <w:left w:val="single" w:sz="8" w:space="0" w:color="000000" w:themeColor="text1"/>
              <w:bottom w:val="single" w:sz="8" w:space="0" w:color="000000" w:themeColor="text1"/>
              <w:right w:val="nil"/>
            </w:tcBorders>
          </w:tcPr>
          <w:p w14:paraId="658A9071" w14:textId="77777777" w:rsidR="00CB097F" w:rsidRPr="00BD04AB" w:rsidRDefault="00CB097F" w:rsidP="00FA7F53">
            <w:pPr>
              <w:tabs>
                <w:tab w:val="left" w:pos="0"/>
                <w:tab w:val="left" w:pos="0"/>
              </w:tabs>
              <w:ind w:left="576" w:hanging="576"/>
              <w:rPr>
                <w:rFonts w:eastAsia="Tahoma"/>
                <w:lang w:val="el-GR"/>
              </w:rPr>
            </w:pPr>
            <w:r w:rsidRPr="6F88601A">
              <w:rPr>
                <w:rFonts w:eastAsia="Tahoma"/>
              </w:rPr>
              <w:t xml:space="preserve"> </w:t>
            </w:r>
            <w:r>
              <w:rPr>
                <w:rFonts w:eastAsia="Tahoma"/>
                <w:lang w:val="el-GR"/>
              </w:rPr>
              <w:t>2.2</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0FD42F85" w14:textId="00B27FD0" w:rsidR="00CB097F" w:rsidRPr="00275E32" w:rsidRDefault="00CB097F" w:rsidP="00FA7F53">
            <w:pPr>
              <w:rPr>
                <w:lang w:val="el-GR"/>
              </w:rPr>
            </w:pPr>
            <w:r w:rsidRPr="00E9142B">
              <w:rPr>
                <w:rFonts w:eastAsia="Tahoma"/>
                <w:lang w:val="el-GR"/>
              </w:rPr>
              <w:t xml:space="preserve">Ο υποψήφιος Ανάδοχος θα πρέπει να συμπεριλάβει στην προσφορά του αναλυτικό χρονοδιάγραμμα υλοποίησης του έργου (διάγραμμα </w:t>
            </w:r>
            <w:r w:rsidRPr="6F88601A">
              <w:rPr>
                <w:rFonts w:eastAsia="Tahoma"/>
              </w:rPr>
              <w:t>GANTT</w:t>
            </w:r>
            <w:r w:rsidRPr="00E9142B">
              <w:rPr>
                <w:rFonts w:eastAsia="Tahoma"/>
                <w:lang w:val="el-GR"/>
              </w:rPr>
              <w:t xml:space="preserve">) όπου θα απεικονίζονται οι δραστηριότητες, τα κυριότερα ορόσημα και τα παραδοτέα του έργου, σύμφωνα με τις απαιτήσεις </w:t>
            </w:r>
            <w:r w:rsidRPr="007E02F0">
              <w:rPr>
                <w:rFonts w:eastAsia="Tahoma"/>
                <w:lang w:val="el-GR"/>
              </w:rPr>
              <w:t xml:space="preserve">των </w:t>
            </w:r>
            <w:r w:rsidRPr="007E02F0">
              <w:rPr>
                <w:rStyle w:val="-"/>
                <w:rFonts w:eastAsia="Tahoma"/>
                <w:color w:val="auto"/>
                <w:u w:val="none"/>
                <w:lang w:val="el-GR"/>
              </w:rPr>
              <w:t xml:space="preserve">παρ. </w:t>
            </w:r>
            <w:r w:rsidR="00526895" w:rsidRPr="007E02F0">
              <w:rPr>
                <w:rStyle w:val="-"/>
                <w:rFonts w:eastAsia="Tahoma"/>
                <w:color w:val="auto"/>
                <w:u w:val="none"/>
                <w:lang w:val="el-GR"/>
              </w:rPr>
              <w:t xml:space="preserve">4.2.1 </w:t>
            </w:r>
            <w:r w:rsidRPr="007E02F0">
              <w:rPr>
                <w:rStyle w:val="-"/>
                <w:rFonts w:eastAsia="Tahoma"/>
                <w:color w:val="auto"/>
                <w:u w:val="none"/>
                <w:lang w:val="el-GR"/>
              </w:rPr>
              <w:t xml:space="preserve">&amp; </w:t>
            </w:r>
            <w:r w:rsidR="00526895" w:rsidRPr="007E02F0">
              <w:rPr>
                <w:rStyle w:val="-"/>
                <w:rFonts w:eastAsia="Tahoma"/>
                <w:color w:val="auto"/>
                <w:u w:val="none"/>
                <w:lang w:val="el-GR"/>
              </w:rPr>
              <w:t>4.2.2</w:t>
            </w:r>
            <w:r w:rsidRPr="007E02F0">
              <w:rPr>
                <w:rStyle w:val="-"/>
                <w:rFonts w:eastAsia="Tahoma"/>
                <w:color w:val="auto"/>
                <w:u w:val="none"/>
                <w:lang w:val="el-GR"/>
              </w:rPr>
              <w:t xml:space="preserve"> του ΠΑΡΑΡΤΗΜΑΤΟΣ Ι.</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5A2FCD71" w14:textId="77777777" w:rsidR="00CB097F" w:rsidRDefault="00CB097F" w:rsidP="00FA7F53">
            <w:pPr>
              <w:jc w:val="center"/>
              <w:rPr>
                <w:rFonts w:eastAsia="Tahoma"/>
              </w:rPr>
            </w:pPr>
            <w:r w:rsidRPr="6F88601A">
              <w:rPr>
                <w:rFonts w:eastAsia="Tahoma"/>
              </w:rPr>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76E956DE" w14:textId="77777777" w:rsidR="00CB097F" w:rsidRDefault="00CB097F" w:rsidP="00FA7F53">
            <w:pPr>
              <w:rPr>
                <w:rFonts w:eastAsia="Tahoma"/>
                <w:sz w:val="20"/>
                <w:szCs w:val="20"/>
              </w:rPr>
            </w:pPr>
            <w:r w:rsidRPr="6F88601A">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0B67549" w14:textId="77777777" w:rsidR="00CB097F" w:rsidRDefault="00CB097F" w:rsidP="00FA7F53">
            <w:pPr>
              <w:rPr>
                <w:rFonts w:eastAsia="Tahoma"/>
              </w:rPr>
            </w:pPr>
            <w:r w:rsidRPr="6F88601A">
              <w:rPr>
                <w:rFonts w:eastAsia="Tahoma"/>
              </w:rPr>
              <w:t xml:space="preserve"> </w:t>
            </w:r>
          </w:p>
        </w:tc>
      </w:tr>
      <w:tr w:rsidR="00CB097F" w14:paraId="755D4FD3" w14:textId="77777777" w:rsidTr="00FA7F53">
        <w:tc>
          <w:tcPr>
            <w:tcW w:w="900" w:type="dxa"/>
            <w:tcBorders>
              <w:top w:val="single" w:sz="8" w:space="0" w:color="000000" w:themeColor="text1"/>
              <w:left w:val="single" w:sz="8" w:space="0" w:color="000000" w:themeColor="text1"/>
              <w:bottom w:val="single" w:sz="8" w:space="0" w:color="000000" w:themeColor="text1"/>
              <w:right w:val="nil"/>
            </w:tcBorders>
          </w:tcPr>
          <w:p w14:paraId="7E9F1DA4" w14:textId="77777777" w:rsidR="00CB097F" w:rsidRPr="00BD04AB" w:rsidRDefault="00CB097F" w:rsidP="00FA7F53">
            <w:pPr>
              <w:tabs>
                <w:tab w:val="left" w:pos="0"/>
                <w:tab w:val="left" w:pos="0"/>
              </w:tabs>
              <w:ind w:left="576" w:hanging="576"/>
              <w:rPr>
                <w:rFonts w:eastAsia="Tahoma"/>
                <w:lang w:val="el-GR"/>
              </w:rPr>
            </w:pPr>
            <w:r w:rsidRPr="6F88601A">
              <w:rPr>
                <w:rFonts w:eastAsia="Tahoma"/>
              </w:rPr>
              <w:t xml:space="preserve"> </w:t>
            </w:r>
            <w:r>
              <w:rPr>
                <w:rFonts w:eastAsia="Tahoma"/>
                <w:lang w:val="el-GR"/>
              </w:rPr>
              <w:t>2.3</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394118CF" w14:textId="77777777" w:rsidR="00CB097F" w:rsidRPr="00E9142B" w:rsidRDefault="00CB097F" w:rsidP="00FA7F53">
            <w:pPr>
              <w:rPr>
                <w:lang w:val="el-GR"/>
              </w:rPr>
            </w:pPr>
            <w:r w:rsidRPr="00E9142B">
              <w:rPr>
                <w:rFonts w:eastAsia="Tahoma"/>
                <w:lang w:val="el-GR"/>
              </w:rPr>
              <w:t>Ο υποψήφιος Ανάδοχος θα πρέπει να συμπεριλάβει στην προσφορά του αναλυτική παρουσίαση και τεκμηρίωση των υπηρεσιών, καθώς και των παραδοτέων που θα παρασχεθούν</w:t>
            </w:r>
            <w:r>
              <w:rPr>
                <w:rFonts w:eastAsia="Tahoma"/>
                <w:lang w:val="el-GR"/>
              </w:rPr>
              <w:t>.</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11619D56" w14:textId="77777777" w:rsidR="00CB097F" w:rsidRDefault="00CB097F" w:rsidP="00FA7F53">
            <w:pPr>
              <w:jc w:val="center"/>
              <w:rPr>
                <w:rFonts w:eastAsia="Tahoma"/>
              </w:rPr>
            </w:pPr>
            <w:r w:rsidRPr="6F88601A">
              <w:rPr>
                <w:rFonts w:eastAsia="Tahoma"/>
              </w:rPr>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68DDA170" w14:textId="77777777" w:rsidR="00CB097F" w:rsidRDefault="00CB097F" w:rsidP="00FA7F53">
            <w:pPr>
              <w:rPr>
                <w:rFonts w:eastAsia="Tahoma"/>
                <w:sz w:val="20"/>
                <w:szCs w:val="20"/>
              </w:rPr>
            </w:pPr>
            <w:r w:rsidRPr="6F88601A">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987448B" w14:textId="77777777" w:rsidR="00CB097F" w:rsidRDefault="00CB097F" w:rsidP="00FA7F53">
            <w:pPr>
              <w:rPr>
                <w:rFonts w:eastAsia="Tahoma"/>
              </w:rPr>
            </w:pPr>
            <w:r w:rsidRPr="6F88601A">
              <w:rPr>
                <w:rFonts w:eastAsia="Tahoma"/>
              </w:rPr>
              <w:t xml:space="preserve"> </w:t>
            </w:r>
          </w:p>
        </w:tc>
      </w:tr>
      <w:tr w:rsidR="00526895" w:rsidRPr="00E10C7B" w14:paraId="6623D3BB" w14:textId="77777777" w:rsidTr="00FA7F53">
        <w:tc>
          <w:tcPr>
            <w:tcW w:w="900" w:type="dxa"/>
            <w:tcBorders>
              <w:top w:val="single" w:sz="8" w:space="0" w:color="000000" w:themeColor="text1"/>
              <w:left w:val="single" w:sz="8" w:space="0" w:color="000000" w:themeColor="text1"/>
              <w:bottom w:val="single" w:sz="8" w:space="0" w:color="000000" w:themeColor="text1"/>
              <w:right w:val="nil"/>
            </w:tcBorders>
          </w:tcPr>
          <w:p w14:paraId="17CC4EDC" w14:textId="77777777" w:rsidR="00526895" w:rsidRPr="00BD04AB" w:rsidRDefault="00526895" w:rsidP="00FA7F53">
            <w:pPr>
              <w:tabs>
                <w:tab w:val="left" w:pos="0"/>
                <w:tab w:val="left" w:pos="0"/>
              </w:tabs>
              <w:ind w:left="432" w:hanging="432"/>
              <w:rPr>
                <w:rFonts w:eastAsia="Tahoma"/>
                <w:b/>
                <w:bCs/>
                <w:lang w:val="el-GR"/>
              </w:rPr>
            </w:pPr>
            <w:r w:rsidRPr="6F88601A">
              <w:rPr>
                <w:rFonts w:eastAsia="Tahoma"/>
                <w:b/>
                <w:bCs/>
              </w:rPr>
              <w:t xml:space="preserve"> </w:t>
            </w:r>
            <w:r>
              <w:rPr>
                <w:rFonts w:eastAsia="Tahoma"/>
                <w:b/>
                <w:bCs/>
                <w:lang w:val="el-GR"/>
              </w:rPr>
              <w:t>3</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13FA157B" w14:textId="77777777" w:rsidR="00526895" w:rsidRPr="00E9142B" w:rsidRDefault="00526895" w:rsidP="00FA7F53">
            <w:pPr>
              <w:jc w:val="left"/>
              <w:rPr>
                <w:lang w:val="el-GR"/>
              </w:rPr>
            </w:pPr>
            <w:r>
              <w:rPr>
                <w:rFonts w:eastAsia="Tahoma"/>
                <w:b/>
                <w:bCs/>
                <w:lang w:val="el-GR"/>
              </w:rPr>
              <w:t>Υπηρεσίες</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7C16D510" w14:textId="77777777" w:rsidR="00526895" w:rsidRPr="00E9142B" w:rsidRDefault="00526895" w:rsidP="00FA7F53">
            <w:pPr>
              <w:jc w:val="center"/>
              <w:rPr>
                <w:rFonts w:eastAsia="Tahoma"/>
                <w:sz w:val="20"/>
                <w:szCs w:val="20"/>
                <w:lang w:val="el-GR"/>
              </w:rPr>
            </w:pPr>
            <w:r w:rsidRPr="00E9142B">
              <w:rPr>
                <w:rFonts w:eastAsia="Tahoma"/>
                <w:sz w:val="20"/>
                <w:szCs w:val="20"/>
                <w:lang w:val="el-GR"/>
              </w:rPr>
              <w:t xml:space="preserve"> </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12F8CEA9" w14:textId="77777777" w:rsidR="00526895" w:rsidRPr="00E9142B" w:rsidRDefault="00526895" w:rsidP="00FA7F53">
            <w:pPr>
              <w:rPr>
                <w:rFonts w:eastAsia="Tahoma"/>
                <w:sz w:val="20"/>
                <w:szCs w:val="20"/>
                <w:lang w:val="el-GR"/>
              </w:rPr>
            </w:pPr>
            <w:r w:rsidRPr="00E9142B">
              <w:rPr>
                <w:rFonts w:eastAsia="Tahoma"/>
                <w:sz w:val="20"/>
                <w:szCs w:val="20"/>
                <w:lang w:val="el-GR"/>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E1CE902" w14:textId="77777777" w:rsidR="00526895" w:rsidRPr="00E9142B" w:rsidRDefault="00526895" w:rsidP="00FA7F53">
            <w:pPr>
              <w:rPr>
                <w:rFonts w:eastAsia="Tahoma"/>
                <w:lang w:val="el-GR"/>
              </w:rPr>
            </w:pPr>
            <w:r w:rsidRPr="00E9142B">
              <w:rPr>
                <w:rFonts w:eastAsia="Tahoma"/>
                <w:lang w:val="el-GR"/>
              </w:rPr>
              <w:t xml:space="preserve"> </w:t>
            </w:r>
          </w:p>
        </w:tc>
      </w:tr>
      <w:tr w:rsidR="00526895" w14:paraId="70E28A3D" w14:textId="77777777" w:rsidTr="00FA7F53">
        <w:tc>
          <w:tcPr>
            <w:tcW w:w="900" w:type="dxa"/>
            <w:tcBorders>
              <w:top w:val="single" w:sz="8" w:space="0" w:color="000000" w:themeColor="text1"/>
              <w:left w:val="single" w:sz="8" w:space="0" w:color="000000" w:themeColor="text1"/>
              <w:bottom w:val="single" w:sz="8" w:space="0" w:color="000000" w:themeColor="text1"/>
              <w:right w:val="nil"/>
            </w:tcBorders>
          </w:tcPr>
          <w:p w14:paraId="077E9D41" w14:textId="77777777" w:rsidR="00526895" w:rsidRPr="00E9142B" w:rsidRDefault="00526895" w:rsidP="00FA7F53">
            <w:pPr>
              <w:tabs>
                <w:tab w:val="left" w:pos="0"/>
                <w:tab w:val="left" w:pos="0"/>
              </w:tabs>
              <w:ind w:left="576" w:hanging="576"/>
              <w:rPr>
                <w:rFonts w:eastAsia="Tahoma"/>
                <w:lang w:val="el-GR"/>
              </w:rPr>
            </w:pPr>
            <w:r w:rsidRPr="00E9142B">
              <w:rPr>
                <w:rFonts w:eastAsia="Tahoma"/>
                <w:lang w:val="el-GR"/>
              </w:rPr>
              <w:t xml:space="preserve"> </w:t>
            </w:r>
            <w:r>
              <w:rPr>
                <w:rFonts w:eastAsia="Tahoma"/>
                <w:lang w:val="el-GR"/>
              </w:rPr>
              <w:t>3.1</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54C277AF" w14:textId="77777777" w:rsidR="00266387" w:rsidRPr="00266387" w:rsidRDefault="00266387" w:rsidP="00266387">
            <w:pPr>
              <w:rPr>
                <w:rFonts w:eastAsia="Tahoma"/>
                <w:lang w:val="el-GR"/>
              </w:rPr>
            </w:pPr>
            <w:r w:rsidRPr="00266387">
              <w:rPr>
                <w:rFonts w:eastAsia="Tahoma"/>
                <w:lang w:val="el-GR"/>
              </w:rPr>
              <w:t>Ο Υποψήφιος Ανάδοχος οφείλει να προσφέρει τις υπηρεσίες της Φάσης 1</w:t>
            </w:r>
          </w:p>
          <w:p w14:paraId="1F6384CE" w14:textId="55BF742A" w:rsidR="00526895" w:rsidRPr="00E9142B" w:rsidRDefault="00266387" w:rsidP="00266387">
            <w:pPr>
              <w:rPr>
                <w:rFonts w:eastAsia="Tahoma"/>
                <w:lang w:val="el-GR"/>
              </w:rPr>
            </w:pPr>
            <w:r w:rsidRPr="00266387">
              <w:rPr>
                <w:rFonts w:eastAsia="Tahoma"/>
                <w:lang w:val="el-GR"/>
              </w:rPr>
              <w:t>3.1 Αξιολόγηση και εξέταση υφιστάμενων δομών και πρακτικών υπό το πρίσμα της εθνικής στρατηγικής για το IoT</w:t>
            </w:r>
            <w:r w:rsidR="00801599">
              <w:rPr>
                <w:rFonts w:eastAsia="Tahoma"/>
                <w:lang w:val="el-GR"/>
              </w:rPr>
              <w:t xml:space="preserve"> και τα </w:t>
            </w:r>
            <w:r w:rsidR="0021351F" w:rsidRPr="0021351F">
              <w:rPr>
                <w:rFonts w:eastAsia="Tahoma"/>
                <w:lang w:val="el-GR"/>
              </w:rPr>
              <w:t>Μη-Επανδρωμέ</w:t>
            </w:r>
            <w:r w:rsidR="0021351F">
              <w:rPr>
                <w:rFonts w:eastAsia="Tahoma"/>
                <w:lang w:val="el-GR"/>
              </w:rPr>
              <w:t>να</w:t>
            </w:r>
            <w:r w:rsidR="0021351F" w:rsidRPr="0021351F">
              <w:rPr>
                <w:rFonts w:eastAsia="Tahoma"/>
                <w:lang w:val="el-GR"/>
              </w:rPr>
              <w:t xml:space="preserve"> Οχ</w:t>
            </w:r>
            <w:r w:rsidR="0021351F">
              <w:rPr>
                <w:rFonts w:eastAsia="Tahoma"/>
                <w:lang w:val="el-GR"/>
              </w:rPr>
              <w:t>ήματα</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47EAA389" w14:textId="77777777" w:rsidR="00526895" w:rsidRDefault="00526895" w:rsidP="00FA7F53">
            <w:pPr>
              <w:jc w:val="center"/>
              <w:rPr>
                <w:rFonts w:eastAsia="Tahoma"/>
              </w:rPr>
            </w:pPr>
            <w:r w:rsidRPr="6F88601A">
              <w:rPr>
                <w:rFonts w:eastAsia="Tahoma"/>
              </w:rPr>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0F908A4D" w14:textId="77777777" w:rsidR="00526895" w:rsidRDefault="00526895" w:rsidP="00FA7F53">
            <w:pPr>
              <w:rPr>
                <w:rFonts w:eastAsia="Tahoma"/>
                <w:sz w:val="20"/>
                <w:szCs w:val="20"/>
              </w:rPr>
            </w:pPr>
            <w:r w:rsidRPr="6F88601A">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716630C" w14:textId="77777777" w:rsidR="00526895" w:rsidRDefault="00526895" w:rsidP="00FA7F53">
            <w:pPr>
              <w:rPr>
                <w:rFonts w:eastAsia="Tahoma"/>
              </w:rPr>
            </w:pPr>
            <w:r w:rsidRPr="6F88601A">
              <w:rPr>
                <w:rFonts w:eastAsia="Tahoma"/>
              </w:rPr>
              <w:t xml:space="preserve"> </w:t>
            </w:r>
          </w:p>
        </w:tc>
      </w:tr>
      <w:tr w:rsidR="00526895" w14:paraId="044BC285" w14:textId="77777777" w:rsidTr="00FA7F53">
        <w:tc>
          <w:tcPr>
            <w:tcW w:w="900" w:type="dxa"/>
            <w:tcBorders>
              <w:top w:val="single" w:sz="8" w:space="0" w:color="000000" w:themeColor="text1"/>
              <w:left w:val="single" w:sz="8" w:space="0" w:color="000000" w:themeColor="text1"/>
              <w:bottom w:val="single" w:sz="8" w:space="0" w:color="000000" w:themeColor="text1"/>
              <w:right w:val="nil"/>
            </w:tcBorders>
          </w:tcPr>
          <w:p w14:paraId="3DDE3FEB" w14:textId="77777777" w:rsidR="00526895" w:rsidRDefault="00526895" w:rsidP="00526895">
            <w:pPr>
              <w:tabs>
                <w:tab w:val="left" w:pos="0"/>
                <w:tab w:val="left" w:pos="0"/>
              </w:tabs>
              <w:ind w:left="576" w:hanging="576"/>
              <w:rPr>
                <w:rFonts w:eastAsia="Tahoma"/>
                <w:lang w:val="el-GR"/>
              </w:rPr>
            </w:pPr>
            <w:r>
              <w:rPr>
                <w:rFonts w:eastAsia="Tahoma"/>
                <w:lang w:val="el-GR"/>
              </w:rPr>
              <w:t>3.2</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24036822" w14:textId="77777777" w:rsidR="00266387" w:rsidRPr="00266387" w:rsidRDefault="00266387" w:rsidP="00266387">
            <w:pPr>
              <w:rPr>
                <w:rFonts w:eastAsia="Tahoma"/>
                <w:lang w:val="el-GR"/>
              </w:rPr>
            </w:pPr>
            <w:r w:rsidRPr="00266387">
              <w:rPr>
                <w:rFonts w:eastAsia="Tahoma"/>
                <w:lang w:val="el-GR"/>
              </w:rPr>
              <w:t>Ο Υποψήφιος Ανάδοχος οφείλει να προσφέρει τις υπηρεσίες της Φάσης 2</w:t>
            </w:r>
          </w:p>
          <w:p w14:paraId="1246FAA8" w14:textId="13097F69" w:rsidR="00526895" w:rsidRPr="00E9142B" w:rsidRDefault="00266387" w:rsidP="00266387">
            <w:pPr>
              <w:rPr>
                <w:rFonts w:eastAsia="Tahoma"/>
                <w:lang w:val="el-GR"/>
              </w:rPr>
            </w:pPr>
            <w:r w:rsidRPr="00266387">
              <w:rPr>
                <w:rFonts w:eastAsia="Tahoma"/>
                <w:lang w:val="el-GR"/>
              </w:rPr>
              <w:t>«Υπηρεσίες παροχής επιστημονικής και τεχνικής υποστήριξης στο πλαίσιο του διεθνούς συντονισμού.», όπως αυτές περιγράφονται στην παρ. 3.2 και 4.2.2 του Παραρτήματος Ι της παρούσας διακήρυξης.</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480AC22B" w14:textId="77777777" w:rsidR="00526895" w:rsidRPr="6F88601A" w:rsidRDefault="00526895" w:rsidP="00526895">
            <w:pPr>
              <w:jc w:val="center"/>
              <w:rPr>
                <w:rFonts w:eastAsia="Tahoma"/>
              </w:rPr>
            </w:pPr>
            <w:r w:rsidRPr="6F88601A">
              <w:rPr>
                <w:rFonts w:eastAsia="Tahoma"/>
              </w:rPr>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5FC7BBDE" w14:textId="77777777" w:rsidR="00526895" w:rsidRPr="6F88601A" w:rsidRDefault="00526895" w:rsidP="00526895">
            <w:pPr>
              <w:rPr>
                <w:rFonts w:eastAsia="Tahoma"/>
                <w:sz w:val="20"/>
                <w:szCs w:val="20"/>
              </w:rPr>
            </w:pP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C7F2219" w14:textId="77777777" w:rsidR="00526895" w:rsidRPr="6F88601A" w:rsidRDefault="00526895" w:rsidP="00526895">
            <w:pPr>
              <w:rPr>
                <w:rFonts w:eastAsia="Tahoma"/>
              </w:rPr>
            </w:pPr>
          </w:p>
        </w:tc>
      </w:tr>
      <w:tr w:rsidR="00CB097F" w:rsidRPr="00164D9C" w14:paraId="7ADC9D83" w14:textId="77777777" w:rsidTr="00FA7F53">
        <w:tc>
          <w:tcPr>
            <w:tcW w:w="900" w:type="dxa"/>
            <w:tcBorders>
              <w:top w:val="single" w:sz="8" w:space="0" w:color="000000" w:themeColor="text1"/>
              <w:left w:val="single" w:sz="8" w:space="0" w:color="000000" w:themeColor="text1"/>
              <w:bottom w:val="single" w:sz="8" w:space="0" w:color="000000" w:themeColor="text1"/>
              <w:right w:val="nil"/>
            </w:tcBorders>
          </w:tcPr>
          <w:p w14:paraId="69722CF3" w14:textId="77777777" w:rsidR="00CB097F" w:rsidRPr="00BD04AB" w:rsidRDefault="00526895" w:rsidP="00FA7F53">
            <w:pPr>
              <w:tabs>
                <w:tab w:val="left" w:pos="0"/>
                <w:tab w:val="left" w:pos="0"/>
              </w:tabs>
              <w:ind w:left="432" w:hanging="432"/>
              <w:rPr>
                <w:rFonts w:eastAsia="Tahoma"/>
                <w:b/>
                <w:bCs/>
                <w:lang w:val="el-GR"/>
              </w:rPr>
            </w:pPr>
            <w:r>
              <w:rPr>
                <w:rFonts w:eastAsia="Tahoma"/>
                <w:b/>
                <w:bCs/>
                <w:lang w:val="el-GR"/>
              </w:rPr>
              <w:t>4</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5C334ECD" w14:textId="77777777" w:rsidR="00CB097F" w:rsidRPr="00E9142B" w:rsidRDefault="00CB097F" w:rsidP="00FA7F53">
            <w:pPr>
              <w:jc w:val="left"/>
              <w:rPr>
                <w:lang w:val="el-GR"/>
              </w:rPr>
            </w:pPr>
            <w:r w:rsidRPr="00E9142B">
              <w:rPr>
                <w:rFonts w:eastAsia="Tahoma"/>
                <w:b/>
                <w:bCs/>
                <w:lang w:val="el-GR"/>
              </w:rPr>
              <w:t>ΜΕΘΟΔΟΛΟΓΙΑ ΔΙΟΙΚΗΣΗΣ ΚΑΙ ΔΙΑΣΦΑΛΙΣΗΣ ΠΟΙΟΤΗΤΑΣ ΤΗΣ ΣΥΜΒΑΣΗΣ</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3762F739" w14:textId="77777777" w:rsidR="00CB097F" w:rsidRPr="00E9142B" w:rsidRDefault="00CB097F" w:rsidP="00FA7F53">
            <w:pPr>
              <w:jc w:val="center"/>
              <w:rPr>
                <w:rFonts w:eastAsia="Tahoma"/>
                <w:sz w:val="20"/>
                <w:szCs w:val="20"/>
                <w:lang w:val="el-GR"/>
              </w:rPr>
            </w:pPr>
            <w:r w:rsidRPr="00E9142B">
              <w:rPr>
                <w:rFonts w:eastAsia="Tahoma"/>
                <w:sz w:val="20"/>
                <w:szCs w:val="20"/>
                <w:lang w:val="el-GR"/>
              </w:rPr>
              <w:t xml:space="preserve"> </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6AB31CFF" w14:textId="77777777" w:rsidR="00CB097F" w:rsidRPr="00E9142B" w:rsidRDefault="00CB097F" w:rsidP="00FA7F53">
            <w:pPr>
              <w:rPr>
                <w:rFonts w:eastAsia="Tahoma"/>
                <w:sz w:val="20"/>
                <w:szCs w:val="20"/>
                <w:lang w:val="el-GR"/>
              </w:rPr>
            </w:pPr>
            <w:r w:rsidRPr="00E9142B">
              <w:rPr>
                <w:rFonts w:eastAsia="Tahoma"/>
                <w:sz w:val="20"/>
                <w:szCs w:val="20"/>
                <w:lang w:val="el-GR"/>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46C53ED" w14:textId="77777777" w:rsidR="00CB097F" w:rsidRPr="00E9142B" w:rsidRDefault="00CB097F" w:rsidP="00FA7F53">
            <w:pPr>
              <w:rPr>
                <w:rFonts w:eastAsia="Tahoma"/>
                <w:lang w:val="el-GR"/>
              </w:rPr>
            </w:pPr>
            <w:r w:rsidRPr="00E9142B">
              <w:rPr>
                <w:rFonts w:eastAsia="Tahoma"/>
                <w:lang w:val="el-GR"/>
              </w:rPr>
              <w:t xml:space="preserve"> </w:t>
            </w:r>
          </w:p>
        </w:tc>
      </w:tr>
      <w:tr w:rsidR="00CB097F" w14:paraId="2CFE6091" w14:textId="77777777" w:rsidTr="00FA7F53">
        <w:tc>
          <w:tcPr>
            <w:tcW w:w="900" w:type="dxa"/>
            <w:tcBorders>
              <w:top w:val="single" w:sz="8" w:space="0" w:color="000000" w:themeColor="text1"/>
              <w:left w:val="single" w:sz="8" w:space="0" w:color="000000" w:themeColor="text1"/>
              <w:bottom w:val="single" w:sz="8" w:space="0" w:color="000000" w:themeColor="text1"/>
              <w:right w:val="nil"/>
            </w:tcBorders>
          </w:tcPr>
          <w:p w14:paraId="7C939283" w14:textId="77777777" w:rsidR="00CB097F" w:rsidRPr="00E9142B" w:rsidRDefault="00CB097F" w:rsidP="00FA7F53">
            <w:pPr>
              <w:tabs>
                <w:tab w:val="left" w:pos="0"/>
                <w:tab w:val="left" w:pos="0"/>
              </w:tabs>
              <w:ind w:left="576" w:hanging="576"/>
              <w:rPr>
                <w:rFonts w:eastAsia="Tahoma"/>
                <w:lang w:val="el-GR"/>
              </w:rPr>
            </w:pPr>
            <w:r w:rsidRPr="00E9142B">
              <w:rPr>
                <w:rFonts w:eastAsia="Tahoma"/>
                <w:lang w:val="el-GR"/>
              </w:rPr>
              <w:t xml:space="preserve"> </w:t>
            </w:r>
            <w:r w:rsidR="00526895">
              <w:rPr>
                <w:rFonts w:eastAsia="Tahoma"/>
                <w:lang w:val="el-GR"/>
              </w:rPr>
              <w:t>4</w:t>
            </w:r>
            <w:r>
              <w:rPr>
                <w:rFonts w:eastAsia="Tahoma"/>
                <w:lang w:val="el-GR"/>
              </w:rPr>
              <w:t>.1</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4468A965" w14:textId="12C60E26" w:rsidR="00CB097F" w:rsidRPr="00E9142B" w:rsidRDefault="00CB097F" w:rsidP="00FA7F53">
            <w:pPr>
              <w:rPr>
                <w:rFonts w:eastAsia="Tahoma"/>
                <w:lang w:val="el-GR"/>
              </w:rPr>
            </w:pPr>
            <w:r w:rsidRPr="00E9142B">
              <w:rPr>
                <w:rFonts w:eastAsia="Tahoma"/>
                <w:lang w:val="el-GR"/>
              </w:rPr>
              <w:t>Ο Υποψήφιος Ανάδοχος οφείλει να παραδώσει σχέδιο της προτεινόμενης Μεθοδολογίας διοίκησης και διασφάλισης ποιότητας Έργου, σύμφωνα με τα οριζόμενα της παρ.</w:t>
            </w:r>
            <w:r>
              <w:rPr>
                <w:rFonts w:eastAsia="Tahoma"/>
                <w:lang w:val="el-GR"/>
              </w:rPr>
              <w:t xml:space="preserve"> </w:t>
            </w:r>
            <w:hyperlink w:anchor="_Μεθοδολογία_Διοίκησης_και" w:history="1">
              <w:r w:rsidR="00526895">
                <w:rPr>
                  <w:rFonts w:eastAsia="Tahoma"/>
                  <w:lang w:val="el-GR"/>
                </w:rPr>
                <w:t>4.4</w:t>
              </w:r>
            </w:hyperlink>
            <w:r>
              <w:rPr>
                <w:rFonts w:eastAsia="Tahoma"/>
                <w:lang w:val="el-GR"/>
              </w:rPr>
              <w:t xml:space="preserve"> </w:t>
            </w:r>
            <w:r w:rsidRPr="00E9142B">
              <w:rPr>
                <w:rFonts w:eastAsia="Tahoma"/>
                <w:lang w:val="el-GR"/>
              </w:rPr>
              <w:t xml:space="preserve">του ΠΑΡΑΡΤΗΜΑΤΟΣ Ι. </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7E3760A1" w14:textId="77777777" w:rsidR="00CB097F" w:rsidRDefault="00CB097F" w:rsidP="00FA7F53">
            <w:pPr>
              <w:jc w:val="center"/>
              <w:rPr>
                <w:rFonts w:eastAsia="Tahoma"/>
              </w:rPr>
            </w:pPr>
            <w:r w:rsidRPr="6F88601A">
              <w:rPr>
                <w:rFonts w:eastAsia="Tahoma"/>
              </w:rPr>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2D82F1A2" w14:textId="77777777" w:rsidR="00CB097F" w:rsidRDefault="00CB097F" w:rsidP="00FA7F53">
            <w:pPr>
              <w:rPr>
                <w:rFonts w:eastAsia="Tahoma"/>
                <w:sz w:val="20"/>
                <w:szCs w:val="20"/>
              </w:rPr>
            </w:pPr>
            <w:r w:rsidRPr="6F88601A">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37C921F" w14:textId="77777777" w:rsidR="00CB097F" w:rsidRDefault="00CB097F" w:rsidP="00FA7F53">
            <w:pPr>
              <w:rPr>
                <w:rFonts w:eastAsia="Tahoma"/>
              </w:rPr>
            </w:pPr>
            <w:r w:rsidRPr="6F88601A">
              <w:rPr>
                <w:rFonts w:eastAsia="Tahoma"/>
              </w:rPr>
              <w:t xml:space="preserve"> </w:t>
            </w:r>
          </w:p>
        </w:tc>
      </w:tr>
      <w:tr w:rsidR="00CB097F" w:rsidRPr="00164D9C" w14:paraId="37BB7839" w14:textId="77777777" w:rsidTr="00FA7F53">
        <w:tc>
          <w:tcPr>
            <w:tcW w:w="900" w:type="dxa"/>
            <w:tcBorders>
              <w:top w:val="single" w:sz="8" w:space="0" w:color="000000" w:themeColor="text1"/>
              <w:left w:val="single" w:sz="8" w:space="0" w:color="000000" w:themeColor="text1"/>
              <w:bottom w:val="single" w:sz="8" w:space="0" w:color="000000" w:themeColor="text1"/>
              <w:right w:val="nil"/>
            </w:tcBorders>
          </w:tcPr>
          <w:p w14:paraId="35CB6215" w14:textId="77777777" w:rsidR="00CB097F" w:rsidRPr="00526895" w:rsidRDefault="00CB097F" w:rsidP="00FA7F53">
            <w:pPr>
              <w:tabs>
                <w:tab w:val="left" w:pos="0"/>
                <w:tab w:val="left" w:pos="0"/>
              </w:tabs>
              <w:ind w:left="432" w:hanging="432"/>
              <w:rPr>
                <w:rFonts w:eastAsia="Tahoma"/>
                <w:lang w:val="el-GR"/>
              </w:rPr>
            </w:pPr>
            <w:r w:rsidRPr="6F88601A">
              <w:rPr>
                <w:rFonts w:eastAsia="Tahoma"/>
              </w:rPr>
              <w:t xml:space="preserve"> </w:t>
            </w:r>
            <w:r w:rsidR="00526895">
              <w:rPr>
                <w:rFonts w:eastAsia="Tahoma"/>
                <w:lang w:val="el-GR"/>
              </w:rPr>
              <w:t>5</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567E9D70" w14:textId="531984CC" w:rsidR="00CB097F" w:rsidRPr="00E9142B" w:rsidRDefault="00CB097F" w:rsidP="00FA7F53">
            <w:pPr>
              <w:jc w:val="left"/>
              <w:rPr>
                <w:lang w:val="el-GR"/>
              </w:rPr>
            </w:pPr>
            <w:r w:rsidRPr="00E9142B">
              <w:rPr>
                <w:rFonts w:eastAsia="Tahoma"/>
                <w:b/>
                <w:bCs/>
                <w:lang w:val="el-GR"/>
              </w:rPr>
              <w:t>ΣΧΗΜΑ ΔΙΟΙΚΗΣΗΣ ΣΥΜΒΑΣΗΣ</w:t>
            </w:r>
            <w:r w:rsidR="004567FC">
              <w:rPr>
                <w:rFonts w:eastAsia="Tahoma"/>
                <w:b/>
                <w:bCs/>
                <w:lang w:val="el-GR"/>
              </w:rPr>
              <w:t>/</w:t>
            </w:r>
            <w:r w:rsidRPr="00E9142B">
              <w:rPr>
                <w:rFonts w:eastAsia="Tahoma"/>
                <w:b/>
                <w:bCs/>
                <w:lang w:val="el-GR"/>
              </w:rPr>
              <w:t>ΟΜΑΔΑ ΕΡΓΟΥ</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526ABB69" w14:textId="77777777" w:rsidR="00CB097F" w:rsidRPr="00E9142B" w:rsidRDefault="00CB097F" w:rsidP="00FA7F53">
            <w:pPr>
              <w:jc w:val="center"/>
              <w:rPr>
                <w:rFonts w:eastAsia="Tahoma"/>
                <w:sz w:val="20"/>
                <w:szCs w:val="20"/>
                <w:lang w:val="el-GR"/>
              </w:rPr>
            </w:pPr>
            <w:r w:rsidRPr="00E9142B">
              <w:rPr>
                <w:rFonts w:eastAsia="Tahoma"/>
                <w:sz w:val="20"/>
                <w:szCs w:val="20"/>
                <w:lang w:val="el-GR"/>
              </w:rPr>
              <w:t xml:space="preserve"> </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63A4904C" w14:textId="77777777" w:rsidR="00CB097F" w:rsidRPr="00E9142B" w:rsidRDefault="00CB097F" w:rsidP="00FA7F53">
            <w:pPr>
              <w:rPr>
                <w:rFonts w:eastAsia="Tahoma"/>
                <w:sz w:val="20"/>
                <w:szCs w:val="20"/>
                <w:lang w:val="el-GR"/>
              </w:rPr>
            </w:pPr>
            <w:r w:rsidRPr="00E9142B">
              <w:rPr>
                <w:rFonts w:eastAsia="Tahoma"/>
                <w:sz w:val="20"/>
                <w:szCs w:val="20"/>
                <w:lang w:val="el-GR"/>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B4095B1" w14:textId="77777777" w:rsidR="00CB097F" w:rsidRPr="00E9142B" w:rsidRDefault="00CB097F" w:rsidP="00FA7F53">
            <w:pPr>
              <w:rPr>
                <w:rFonts w:eastAsia="Tahoma"/>
                <w:lang w:val="el-GR"/>
              </w:rPr>
            </w:pPr>
            <w:r w:rsidRPr="00E9142B">
              <w:rPr>
                <w:rFonts w:eastAsia="Tahoma"/>
                <w:lang w:val="el-GR"/>
              </w:rPr>
              <w:t xml:space="preserve"> </w:t>
            </w:r>
          </w:p>
        </w:tc>
      </w:tr>
      <w:tr w:rsidR="00CB097F" w14:paraId="071EA963" w14:textId="77777777" w:rsidTr="00FA7F53">
        <w:tc>
          <w:tcPr>
            <w:tcW w:w="900" w:type="dxa"/>
            <w:tcBorders>
              <w:top w:val="single" w:sz="8" w:space="0" w:color="000000" w:themeColor="text1"/>
              <w:left w:val="single" w:sz="8" w:space="0" w:color="000000" w:themeColor="text1"/>
              <w:bottom w:val="single" w:sz="8" w:space="0" w:color="000000" w:themeColor="text1"/>
              <w:right w:val="nil"/>
            </w:tcBorders>
          </w:tcPr>
          <w:p w14:paraId="2E000324" w14:textId="77777777" w:rsidR="00CB097F" w:rsidRPr="00E9142B" w:rsidRDefault="00526895" w:rsidP="00FA7F53">
            <w:pPr>
              <w:tabs>
                <w:tab w:val="left" w:pos="0"/>
                <w:tab w:val="left" w:pos="0"/>
              </w:tabs>
              <w:ind w:left="576" w:hanging="576"/>
              <w:rPr>
                <w:rFonts w:eastAsia="Tahoma"/>
                <w:lang w:val="el-GR"/>
              </w:rPr>
            </w:pPr>
            <w:r>
              <w:rPr>
                <w:rFonts w:eastAsia="Tahoma"/>
                <w:lang w:val="el-GR"/>
              </w:rPr>
              <w:t>5</w:t>
            </w:r>
            <w:r w:rsidR="00CB097F">
              <w:rPr>
                <w:rFonts w:eastAsia="Tahoma"/>
                <w:lang w:val="el-GR"/>
              </w:rPr>
              <w:t>.1</w:t>
            </w:r>
          </w:p>
        </w:tc>
        <w:tc>
          <w:tcPr>
            <w:tcW w:w="4193" w:type="dxa"/>
            <w:tcBorders>
              <w:top w:val="single" w:sz="8" w:space="0" w:color="000000" w:themeColor="text1"/>
              <w:left w:val="single" w:sz="8" w:space="0" w:color="000000" w:themeColor="text1"/>
              <w:bottom w:val="single" w:sz="8" w:space="0" w:color="000000" w:themeColor="text1"/>
              <w:right w:val="nil"/>
            </w:tcBorders>
          </w:tcPr>
          <w:p w14:paraId="51854D26" w14:textId="77777777" w:rsidR="00CB097F" w:rsidRPr="00E9142B" w:rsidRDefault="00CB097F" w:rsidP="00FA7F53">
            <w:pPr>
              <w:rPr>
                <w:lang w:val="el-GR"/>
              </w:rPr>
            </w:pPr>
            <w:r w:rsidRPr="00E9142B">
              <w:rPr>
                <w:rFonts w:eastAsia="Tahoma"/>
                <w:lang w:val="el-GR"/>
              </w:rPr>
              <w:t xml:space="preserve">Ο Υποψήφιος Ανάδοχος υποχρεούται να υποβάλει στην Προσφορά του </w:t>
            </w:r>
            <w:r w:rsidRPr="00E9142B">
              <w:rPr>
                <w:rFonts w:eastAsia="Tahoma"/>
                <w:lang w:val="el-GR"/>
              </w:rPr>
              <w:lastRenderedPageBreak/>
              <w:t>ολοκληρωμένη πρόταση για το σχήμα διοίκησης, την οργάνωση και τον προγραμματισμό του Έργου, το προσωπικό που θα διαθέσει για τη διοίκηση και υλοποίηση του Έργου, το αντικείμενο και το χρόνο απασχόλησής τους στο Έργο</w:t>
            </w:r>
          </w:p>
        </w:tc>
        <w:tc>
          <w:tcPr>
            <w:tcW w:w="1276" w:type="dxa"/>
            <w:tcBorders>
              <w:top w:val="single" w:sz="8" w:space="0" w:color="000000" w:themeColor="text1"/>
              <w:left w:val="single" w:sz="8" w:space="0" w:color="000000" w:themeColor="text1"/>
              <w:bottom w:val="single" w:sz="8" w:space="0" w:color="000000" w:themeColor="text1"/>
              <w:right w:val="nil"/>
            </w:tcBorders>
          </w:tcPr>
          <w:p w14:paraId="01ED992E" w14:textId="77777777" w:rsidR="00CB097F" w:rsidRDefault="00CB097F" w:rsidP="00FA7F53">
            <w:pPr>
              <w:jc w:val="center"/>
              <w:rPr>
                <w:rFonts w:eastAsia="Tahoma"/>
              </w:rPr>
            </w:pPr>
            <w:r w:rsidRPr="6F88601A">
              <w:rPr>
                <w:rFonts w:eastAsia="Tahoma"/>
              </w:rPr>
              <w:lastRenderedPageBreak/>
              <w:t>ΝΑΙ</w:t>
            </w:r>
          </w:p>
        </w:tc>
        <w:tc>
          <w:tcPr>
            <w:tcW w:w="1418" w:type="dxa"/>
            <w:tcBorders>
              <w:top w:val="single" w:sz="8" w:space="0" w:color="000000" w:themeColor="text1"/>
              <w:left w:val="single" w:sz="8" w:space="0" w:color="000000" w:themeColor="text1"/>
              <w:bottom w:val="single" w:sz="8" w:space="0" w:color="000000" w:themeColor="text1"/>
              <w:right w:val="nil"/>
            </w:tcBorders>
          </w:tcPr>
          <w:p w14:paraId="131A1C2E" w14:textId="77777777" w:rsidR="00CB097F" w:rsidRDefault="00CB097F" w:rsidP="00FA7F53">
            <w:pPr>
              <w:rPr>
                <w:rFonts w:eastAsia="Tahoma"/>
                <w:sz w:val="20"/>
                <w:szCs w:val="20"/>
              </w:rPr>
            </w:pPr>
            <w:r w:rsidRPr="6F88601A">
              <w:rPr>
                <w:rFonts w:eastAsia="Tahoma"/>
                <w:sz w:val="20"/>
                <w:szCs w:val="20"/>
              </w:rPr>
              <w:t xml:space="preserve"> </w:t>
            </w:r>
          </w:p>
        </w:tc>
        <w:tc>
          <w:tcPr>
            <w:tcW w:w="184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BB7D977" w14:textId="77777777" w:rsidR="00CB097F" w:rsidRDefault="00CB097F" w:rsidP="00FA7F53">
            <w:pPr>
              <w:rPr>
                <w:rFonts w:eastAsia="Tahoma"/>
              </w:rPr>
            </w:pPr>
            <w:r w:rsidRPr="6F88601A">
              <w:rPr>
                <w:rFonts w:eastAsia="Tahoma"/>
              </w:rPr>
              <w:t xml:space="preserve"> </w:t>
            </w:r>
          </w:p>
        </w:tc>
      </w:tr>
    </w:tbl>
    <w:p w14:paraId="3E54F7E2" w14:textId="77777777" w:rsidR="00CB097F" w:rsidRDefault="00CB097F" w:rsidP="00CB097F">
      <w:pPr>
        <w:rPr>
          <w:rFonts w:eastAsia="Tahoma"/>
          <w:lang w:val="el-GR"/>
        </w:rPr>
      </w:pPr>
      <w:r w:rsidRPr="6F88601A">
        <w:rPr>
          <w:rFonts w:eastAsia="Tahoma"/>
          <w:lang w:val="el-GR"/>
        </w:rPr>
        <w:t xml:space="preserve"> </w:t>
      </w:r>
    </w:p>
    <w:p w14:paraId="5CB6666D" w14:textId="77777777" w:rsidR="00CB097F" w:rsidRDefault="00CB097F" w:rsidP="00CB097F">
      <w:pPr>
        <w:spacing w:line="276" w:lineRule="auto"/>
        <w:rPr>
          <w:rFonts w:eastAsia="Tahoma"/>
          <w:lang w:val="el-GR"/>
        </w:rPr>
      </w:pPr>
    </w:p>
    <w:p w14:paraId="5C844ED2" w14:textId="77777777" w:rsidR="00CB097F" w:rsidRDefault="00CB097F" w:rsidP="00CB097F">
      <w:pPr>
        <w:rPr>
          <w:lang w:val="el-GR"/>
        </w:rPr>
      </w:pPr>
    </w:p>
    <w:p w14:paraId="5AD0A55B" w14:textId="77777777" w:rsidR="00CB097F" w:rsidRDefault="00CB097F" w:rsidP="00CB097F">
      <w:pPr>
        <w:spacing w:line="276" w:lineRule="auto"/>
        <w:rPr>
          <w:lang w:val="el-GR"/>
        </w:rPr>
      </w:pPr>
    </w:p>
    <w:p w14:paraId="11647073" w14:textId="77777777" w:rsidR="00CB097F" w:rsidRDefault="00CB097F" w:rsidP="00CB097F">
      <w:pPr>
        <w:spacing w:line="252" w:lineRule="auto"/>
        <w:jc w:val="left"/>
        <w:rPr>
          <w:lang w:val="el-GR"/>
        </w:rPr>
      </w:pPr>
    </w:p>
    <w:p w14:paraId="553A9DD4" w14:textId="05476472" w:rsidR="00FC6621" w:rsidRDefault="00FC6621">
      <w:pPr>
        <w:suppressAutoHyphens w:val="0"/>
        <w:spacing w:after="0"/>
        <w:jc w:val="left"/>
        <w:rPr>
          <w:lang w:val="el-GR"/>
        </w:rPr>
      </w:pPr>
      <w:r>
        <w:rPr>
          <w:lang w:val="el-GR"/>
        </w:rPr>
        <w:br w:type="page"/>
      </w:r>
    </w:p>
    <w:p w14:paraId="1EE51A45" w14:textId="77777777" w:rsidR="00CB097F" w:rsidRPr="00CB097F" w:rsidRDefault="00CB097F" w:rsidP="00585243">
      <w:pPr>
        <w:rPr>
          <w:lang w:val="el-GR"/>
        </w:rPr>
      </w:pPr>
    </w:p>
    <w:p w14:paraId="44C5B4BE" w14:textId="15085A68" w:rsidR="008338F0" w:rsidRPr="00603221" w:rsidRDefault="003355E7">
      <w:pPr>
        <w:pStyle w:val="2"/>
        <w:numPr>
          <w:ilvl w:val="0"/>
          <w:numId w:val="0"/>
        </w:numPr>
        <w:tabs>
          <w:tab w:val="clear" w:pos="567"/>
          <w:tab w:val="left" w:pos="0"/>
        </w:tabs>
        <w:rPr>
          <w:rFonts w:cs="Tahoma"/>
          <w:color w:val="000099"/>
          <w:lang w:val="el-GR"/>
        </w:rPr>
      </w:pPr>
      <w:bookmarkStart w:id="685" w:name="_Toc97194374"/>
      <w:bookmarkStart w:id="686" w:name="_Toc97194479"/>
      <w:bookmarkStart w:id="687" w:name="_Toc157445398"/>
      <w:bookmarkStart w:id="688" w:name="_Toc157790604"/>
      <w:bookmarkStart w:id="689" w:name="_Ref496624736"/>
      <w:bookmarkStart w:id="690" w:name="_Ref496624788"/>
      <w:r w:rsidRPr="00603221">
        <w:rPr>
          <w:rFonts w:cs="Tahoma"/>
          <w:color w:val="000099"/>
          <w:lang w:val="el-GR"/>
        </w:rPr>
        <w:t xml:space="preserve">ΠΑΡΑΡΤΗΜΑ ΙΙI </w:t>
      </w:r>
      <w:r w:rsidR="00C932AF">
        <w:rPr>
          <w:rFonts w:cs="Tahoma"/>
          <w:color w:val="000099"/>
          <w:lang w:val="el-GR"/>
        </w:rPr>
        <w:t>-</w:t>
      </w:r>
      <w:r w:rsidRPr="00603221">
        <w:rPr>
          <w:rFonts w:cs="Tahoma"/>
          <w:color w:val="000099"/>
          <w:lang w:val="el-GR"/>
        </w:rPr>
        <w:t xml:space="preserve"> </w:t>
      </w:r>
      <w:r w:rsidR="004A23B9" w:rsidRPr="00603221">
        <w:rPr>
          <w:rFonts w:cs="Tahoma"/>
          <w:color w:val="000099"/>
          <w:lang w:val="el-GR"/>
        </w:rPr>
        <w:t>ΕΥΡΩΠΑΙΚΟ ΕΝΙΑΙΟ ΕΓΓΡΑΦΟ ΣΥΜΒΑΣΗΣ (ΕΕΕΣ)</w:t>
      </w:r>
      <w:bookmarkEnd w:id="685"/>
      <w:bookmarkEnd w:id="686"/>
      <w:bookmarkEnd w:id="687"/>
      <w:bookmarkEnd w:id="688"/>
      <w:r w:rsidR="004A23B9" w:rsidRPr="00603221">
        <w:rPr>
          <w:rFonts w:cs="Tahoma"/>
          <w:color w:val="000099"/>
          <w:lang w:val="el-GR"/>
        </w:rPr>
        <w:t xml:space="preserve"> </w:t>
      </w:r>
      <w:bookmarkEnd w:id="689"/>
      <w:bookmarkEnd w:id="690"/>
    </w:p>
    <w:p w14:paraId="6FB3B7FC" w14:textId="77777777" w:rsidR="000F62F0" w:rsidRPr="00603221" w:rsidRDefault="000F62F0" w:rsidP="003329FF">
      <w:pPr>
        <w:pStyle w:val="4"/>
        <w:numPr>
          <w:ilvl w:val="0"/>
          <w:numId w:val="0"/>
        </w:numPr>
        <w:ind w:left="864" w:hanging="864"/>
        <w:rPr>
          <w:rFonts w:cs="Tahoma"/>
          <w:szCs w:val="22"/>
          <w:lang w:val="el-GR"/>
        </w:rPr>
      </w:pPr>
      <w:bookmarkStart w:id="691" w:name="_Ref510086970"/>
      <w:bookmarkStart w:id="692" w:name="_Toc97194375"/>
      <w:bookmarkStart w:id="693" w:name="_Toc157445399"/>
      <w:bookmarkStart w:id="694" w:name="_Toc157790605"/>
      <w:r w:rsidRPr="00603221">
        <w:rPr>
          <w:rFonts w:cs="Tahoma"/>
          <w:szCs w:val="22"/>
          <w:lang w:val="el-GR"/>
        </w:rPr>
        <w:t>ΕΥΡΩΠΑΙΚΟ ΕΝΙΑΙΟ ΕΓΓΡΑΦΟ ΣΥΜΒΑΣΗΣ (ΕΕΕΣ)</w:t>
      </w:r>
      <w:bookmarkEnd w:id="691"/>
      <w:bookmarkEnd w:id="692"/>
      <w:bookmarkEnd w:id="693"/>
      <w:bookmarkEnd w:id="694"/>
      <w:r w:rsidRPr="00603221">
        <w:rPr>
          <w:rFonts w:cs="Tahoma"/>
          <w:szCs w:val="22"/>
          <w:lang w:val="el-GR"/>
        </w:rPr>
        <w:t xml:space="preserve"> </w:t>
      </w:r>
    </w:p>
    <w:p w14:paraId="5CA62C04" w14:textId="77777777" w:rsidR="00A4737C" w:rsidRPr="00A4737C" w:rsidRDefault="00A4737C" w:rsidP="00A4737C">
      <w:pPr>
        <w:pStyle w:val="normalwithoutspacing"/>
      </w:pPr>
      <w:r w:rsidRPr="00A4737C">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DF37DD3"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312F08D4" w14:textId="77777777" w:rsidR="00A4737C" w:rsidRPr="00A4737C" w:rsidRDefault="00A4737C" w:rsidP="00307AEA">
      <w:pPr>
        <w:pStyle w:val="normalwithoutspacing"/>
        <w:numPr>
          <w:ilvl w:val="0"/>
          <w:numId w:val="15"/>
        </w:numPr>
      </w:pPr>
      <w:r w:rsidRPr="00A4737C">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4728C8C" w14:textId="77777777" w:rsidR="000309DB" w:rsidRPr="00A4737C" w:rsidRDefault="00A4737C" w:rsidP="00307AEA">
      <w:pPr>
        <w:pStyle w:val="normalwithoutspacing"/>
        <w:numPr>
          <w:ilvl w:val="0"/>
          <w:numId w:val="15"/>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6986C766" w14:textId="77777777" w:rsidR="00A4737C" w:rsidRPr="00780173" w:rsidRDefault="00A4737C" w:rsidP="0028529A">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729C8DA9" w14:textId="77777777" w:rsidR="000F62F0" w:rsidRPr="00603221" w:rsidRDefault="000F62F0">
      <w:pPr>
        <w:pStyle w:val="normalwithoutspacing"/>
        <w:rPr>
          <w:i/>
          <w:color w:val="5B9BD5"/>
        </w:rPr>
      </w:pPr>
    </w:p>
    <w:p w14:paraId="7AF38507" w14:textId="77777777" w:rsidR="008338F0" w:rsidRPr="00603221" w:rsidRDefault="008338F0">
      <w:pPr>
        <w:pStyle w:val="normalwithoutspacing"/>
        <w:rPr>
          <w:i/>
          <w:color w:val="5B9BD5"/>
        </w:rPr>
      </w:pPr>
    </w:p>
    <w:p w14:paraId="4C0FCD6D" w14:textId="77777777" w:rsidR="00166662" w:rsidRDefault="00166662">
      <w:pPr>
        <w:pStyle w:val="normalwithoutspacing"/>
        <w:rPr>
          <w:i/>
          <w:color w:val="5B9BD5"/>
        </w:rPr>
      </w:pPr>
    </w:p>
    <w:p w14:paraId="1EEE6850" w14:textId="77777777" w:rsidR="00920D38" w:rsidRPr="00920D38" w:rsidRDefault="00920D38" w:rsidP="00920D38">
      <w:pPr>
        <w:rPr>
          <w:lang w:val="el-GR"/>
        </w:rPr>
      </w:pPr>
    </w:p>
    <w:p w14:paraId="00C99C77" w14:textId="77777777" w:rsidR="00920D38" w:rsidRDefault="00920D38" w:rsidP="00920D38">
      <w:pPr>
        <w:jc w:val="right"/>
        <w:rPr>
          <w:i/>
          <w:color w:val="5B9BD5"/>
          <w:lang w:val="el-GR"/>
        </w:rPr>
      </w:pPr>
    </w:p>
    <w:p w14:paraId="6B434877" w14:textId="31C74858" w:rsidR="00920D38" w:rsidRPr="00920D38" w:rsidRDefault="00920D38" w:rsidP="00920D38">
      <w:pPr>
        <w:rPr>
          <w:lang w:val="el-GR"/>
        </w:rPr>
        <w:sectPr w:rsidR="00920D38" w:rsidRPr="00920D38" w:rsidSect="00DF02B0">
          <w:pgSz w:w="11906" w:h="16838"/>
          <w:pgMar w:top="1134" w:right="1134" w:bottom="1134" w:left="1134" w:header="720" w:footer="709" w:gutter="0"/>
          <w:cols w:space="720"/>
          <w:titlePg/>
          <w:docGrid w:linePitch="360"/>
        </w:sectPr>
      </w:pPr>
    </w:p>
    <w:p w14:paraId="0F3FDEDE" w14:textId="7C810884" w:rsidR="006E4901" w:rsidRPr="00603221" w:rsidRDefault="003355E7" w:rsidP="00AC42B7">
      <w:pPr>
        <w:pStyle w:val="2"/>
        <w:numPr>
          <w:ilvl w:val="0"/>
          <w:numId w:val="0"/>
        </w:numPr>
        <w:rPr>
          <w:rFonts w:cs="Tahoma"/>
          <w:lang w:val="el-GR"/>
        </w:rPr>
      </w:pPr>
      <w:bookmarkStart w:id="695" w:name="_Ref496624509"/>
      <w:bookmarkStart w:id="696" w:name="_Toc97194376"/>
      <w:bookmarkStart w:id="697" w:name="_Toc97194480"/>
      <w:bookmarkStart w:id="698" w:name="_Toc157445400"/>
      <w:bookmarkStart w:id="699" w:name="_Toc157790606"/>
      <w:r w:rsidRPr="00603221">
        <w:rPr>
          <w:rFonts w:cs="Tahoma"/>
          <w:lang w:val="el-GR"/>
        </w:rPr>
        <w:lastRenderedPageBreak/>
        <w:t>ΠΑΡΑΡΤΗΜΑ Ι</w:t>
      </w:r>
      <w:r w:rsidRPr="00603221">
        <w:rPr>
          <w:rFonts w:cs="Tahoma"/>
        </w:rPr>
        <w:t>V</w:t>
      </w:r>
      <w:r w:rsidRPr="00603221">
        <w:rPr>
          <w:rFonts w:cs="Tahoma"/>
          <w:lang w:val="el-GR"/>
        </w:rPr>
        <w:t xml:space="preserve"> </w:t>
      </w:r>
      <w:r w:rsidR="00C932AF">
        <w:rPr>
          <w:rFonts w:cs="Tahoma"/>
          <w:lang w:val="el-GR"/>
        </w:rPr>
        <w:t>-</w:t>
      </w:r>
      <w:r w:rsidRPr="00603221">
        <w:rPr>
          <w:rFonts w:cs="Tahoma"/>
          <w:lang w:val="el-GR"/>
        </w:rPr>
        <w:t xml:space="preserve"> </w:t>
      </w:r>
      <w:r w:rsidR="006E4901" w:rsidRPr="00603221">
        <w:rPr>
          <w:rFonts w:cs="Tahoma"/>
          <w:lang w:val="el-GR"/>
        </w:rPr>
        <w:t>Υπόδειγμα Βιογραφικού Σημειώματος</w:t>
      </w:r>
      <w:bookmarkEnd w:id="695"/>
      <w:bookmarkEnd w:id="696"/>
      <w:bookmarkEnd w:id="697"/>
      <w:bookmarkEnd w:id="698"/>
      <w:bookmarkEnd w:id="699"/>
    </w:p>
    <w:tbl>
      <w:tblPr>
        <w:tblW w:w="5000" w:type="pct"/>
        <w:tblLook w:val="0000" w:firstRow="0" w:lastRow="0" w:firstColumn="0" w:lastColumn="0" w:noHBand="0" w:noVBand="0"/>
      </w:tblPr>
      <w:tblGrid>
        <w:gridCol w:w="126"/>
        <w:gridCol w:w="1315"/>
        <w:gridCol w:w="288"/>
        <w:gridCol w:w="136"/>
        <w:gridCol w:w="37"/>
        <w:gridCol w:w="159"/>
        <w:gridCol w:w="157"/>
        <w:gridCol w:w="159"/>
        <w:gridCol w:w="14"/>
        <w:gridCol w:w="3700"/>
        <w:gridCol w:w="1267"/>
        <w:gridCol w:w="398"/>
        <w:gridCol w:w="96"/>
        <w:gridCol w:w="237"/>
        <w:gridCol w:w="1533"/>
      </w:tblGrid>
      <w:tr w:rsidR="006E4901" w:rsidRPr="00DF02B0" w14:paraId="0DC89882" w14:textId="77777777" w:rsidTr="008B4966">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205591D7"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12DEF0F9" w14:textId="77777777" w:rsidTr="008B4966">
        <w:tc>
          <w:tcPr>
            <w:tcW w:w="5000" w:type="pct"/>
            <w:gridSpan w:val="15"/>
          </w:tcPr>
          <w:p w14:paraId="638F7DEE" w14:textId="77777777" w:rsidR="006E4901" w:rsidRPr="00603221" w:rsidRDefault="006E4901" w:rsidP="008B4966">
            <w:pPr>
              <w:spacing w:line="276" w:lineRule="auto"/>
            </w:pPr>
          </w:p>
        </w:tc>
      </w:tr>
      <w:tr w:rsidR="006E4901" w:rsidRPr="00DF02B0" w14:paraId="31FE600A" w14:textId="77777777" w:rsidTr="00676DEA">
        <w:tc>
          <w:tcPr>
            <w:tcW w:w="3179"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0DCF4E50" w14:textId="77777777" w:rsidR="006E4901" w:rsidRPr="00603221" w:rsidRDefault="006E4901" w:rsidP="008B4966">
            <w:pPr>
              <w:spacing w:line="276" w:lineRule="auto"/>
              <w:rPr>
                <w:b/>
              </w:rPr>
            </w:pPr>
            <w:r w:rsidRPr="00603221">
              <w:rPr>
                <w:b/>
              </w:rPr>
              <w:t>ΠΡΟΣΩΠΙΚΑ ΣΤΟΙΧΕΙΑ</w:t>
            </w:r>
          </w:p>
        </w:tc>
        <w:tc>
          <w:tcPr>
            <w:tcW w:w="1821" w:type="pct"/>
            <w:gridSpan w:val="5"/>
            <w:vAlign w:val="center"/>
          </w:tcPr>
          <w:p w14:paraId="64FBFBF9" w14:textId="77777777" w:rsidR="006E4901" w:rsidRPr="00603221" w:rsidRDefault="006E4901" w:rsidP="008B4966">
            <w:pPr>
              <w:spacing w:line="276" w:lineRule="auto"/>
            </w:pPr>
          </w:p>
        </w:tc>
      </w:tr>
      <w:tr w:rsidR="006E4901" w:rsidRPr="00DF02B0" w14:paraId="6103F5F1" w14:textId="77777777" w:rsidTr="00676DEA">
        <w:tc>
          <w:tcPr>
            <w:tcW w:w="752" w:type="pct"/>
            <w:gridSpan w:val="2"/>
            <w:tcBorders>
              <w:top w:val="double" w:sz="6" w:space="0" w:color="auto"/>
              <w:left w:val="double" w:sz="6" w:space="0" w:color="auto"/>
              <w:bottom w:val="nil"/>
              <w:right w:val="nil"/>
            </w:tcBorders>
            <w:vAlign w:val="center"/>
          </w:tcPr>
          <w:p w14:paraId="06B73EA5" w14:textId="77777777" w:rsidR="006E4901" w:rsidRPr="00603221" w:rsidRDefault="006E4901" w:rsidP="008B4966">
            <w:pPr>
              <w:spacing w:line="276" w:lineRule="auto"/>
              <w:rPr>
                <w:b/>
              </w:rPr>
            </w:pPr>
            <w:r w:rsidRPr="00603221">
              <w:rPr>
                <w:b/>
              </w:rPr>
              <w:t>Επώνυμο:</w:t>
            </w:r>
          </w:p>
        </w:tc>
        <w:tc>
          <w:tcPr>
            <w:tcW w:w="2427" w:type="pct"/>
            <w:gridSpan w:val="8"/>
            <w:tcBorders>
              <w:top w:val="double" w:sz="6" w:space="0" w:color="auto"/>
              <w:left w:val="nil"/>
              <w:bottom w:val="single" w:sz="6" w:space="0" w:color="auto"/>
              <w:right w:val="nil"/>
            </w:tcBorders>
            <w:vAlign w:val="center"/>
          </w:tcPr>
          <w:p w14:paraId="3EEAFFB5" w14:textId="77777777" w:rsidR="006E4901" w:rsidRPr="00603221" w:rsidRDefault="006E4901" w:rsidP="008B4966">
            <w:pPr>
              <w:spacing w:line="276" w:lineRule="auto"/>
            </w:pPr>
          </w:p>
        </w:tc>
        <w:tc>
          <w:tcPr>
            <w:tcW w:w="660" w:type="pct"/>
            <w:tcBorders>
              <w:top w:val="double" w:sz="6" w:space="0" w:color="auto"/>
              <w:left w:val="nil"/>
              <w:bottom w:val="nil"/>
              <w:right w:val="nil"/>
            </w:tcBorders>
            <w:vAlign w:val="center"/>
          </w:tcPr>
          <w:p w14:paraId="58608C55" w14:textId="77777777" w:rsidR="006E4901" w:rsidRPr="00603221" w:rsidRDefault="006E4901" w:rsidP="008B4966">
            <w:pPr>
              <w:spacing w:line="276" w:lineRule="auto"/>
              <w:rPr>
                <w:b/>
              </w:rPr>
            </w:pPr>
            <w:r w:rsidRPr="00603221">
              <w:rPr>
                <w:b/>
              </w:rPr>
              <w:t>Όνομα:</w:t>
            </w:r>
          </w:p>
        </w:tc>
        <w:tc>
          <w:tcPr>
            <w:tcW w:w="1161" w:type="pct"/>
            <w:gridSpan w:val="4"/>
            <w:tcBorders>
              <w:top w:val="double" w:sz="6" w:space="0" w:color="auto"/>
              <w:left w:val="nil"/>
              <w:bottom w:val="single" w:sz="6" w:space="0" w:color="auto"/>
              <w:right w:val="double" w:sz="6" w:space="0" w:color="auto"/>
            </w:tcBorders>
            <w:vAlign w:val="center"/>
          </w:tcPr>
          <w:p w14:paraId="0AF480F5" w14:textId="77777777" w:rsidR="006E4901" w:rsidRPr="00603221" w:rsidRDefault="006E4901" w:rsidP="008B4966">
            <w:pPr>
              <w:spacing w:line="276" w:lineRule="auto"/>
            </w:pPr>
          </w:p>
        </w:tc>
      </w:tr>
      <w:tr w:rsidR="006E4901" w:rsidRPr="00DF02B0" w14:paraId="26DEBFB9" w14:textId="77777777" w:rsidTr="008B4966">
        <w:trPr>
          <w:trHeight w:val="247"/>
        </w:trPr>
        <w:tc>
          <w:tcPr>
            <w:tcW w:w="5000" w:type="pct"/>
            <w:gridSpan w:val="15"/>
            <w:tcBorders>
              <w:top w:val="nil"/>
              <w:left w:val="double" w:sz="6" w:space="0" w:color="auto"/>
              <w:bottom w:val="nil"/>
              <w:right w:val="double" w:sz="6" w:space="0" w:color="auto"/>
            </w:tcBorders>
            <w:vAlign w:val="center"/>
          </w:tcPr>
          <w:p w14:paraId="6FFF0E91" w14:textId="77777777" w:rsidR="006E4901" w:rsidRPr="00603221" w:rsidRDefault="006E4901" w:rsidP="008B4966">
            <w:pPr>
              <w:spacing w:line="276" w:lineRule="auto"/>
            </w:pPr>
          </w:p>
        </w:tc>
      </w:tr>
      <w:tr w:rsidR="006E4901" w:rsidRPr="00DF02B0" w14:paraId="5EC14656" w14:textId="77777777" w:rsidTr="00676DEA">
        <w:tc>
          <w:tcPr>
            <w:tcW w:w="903" w:type="pct"/>
            <w:gridSpan w:val="3"/>
            <w:tcBorders>
              <w:top w:val="nil"/>
              <w:left w:val="double" w:sz="6" w:space="0" w:color="auto"/>
              <w:bottom w:val="nil"/>
              <w:right w:val="nil"/>
            </w:tcBorders>
            <w:vAlign w:val="center"/>
          </w:tcPr>
          <w:p w14:paraId="4A6DD72D" w14:textId="77777777" w:rsidR="006E4901" w:rsidRPr="00603221" w:rsidRDefault="006E4901" w:rsidP="008B4966">
            <w:pPr>
              <w:spacing w:line="276" w:lineRule="auto"/>
              <w:rPr>
                <w:b/>
              </w:rPr>
            </w:pPr>
            <w:r w:rsidRPr="00603221">
              <w:rPr>
                <w:b/>
              </w:rPr>
              <w:t>Πατρώνυμο:</w:t>
            </w:r>
          </w:p>
        </w:tc>
        <w:tc>
          <w:tcPr>
            <w:tcW w:w="2277" w:type="pct"/>
            <w:gridSpan w:val="7"/>
            <w:tcBorders>
              <w:top w:val="nil"/>
              <w:left w:val="nil"/>
              <w:bottom w:val="single" w:sz="6" w:space="0" w:color="auto"/>
              <w:right w:val="nil"/>
            </w:tcBorders>
            <w:vAlign w:val="center"/>
          </w:tcPr>
          <w:p w14:paraId="72E4B150" w14:textId="77777777" w:rsidR="006E4901" w:rsidRPr="00603221" w:rsidRDefault="006E4901" w:rsidP="008B4966">
            <w:pPr>
              <w:spacing w:line="276" w:lineRule="auto"/>
            </w:pPr>
          </w:p>
        </w:tc>
        <w:tc>
          <w:tcPr>
            <w:tcW w:w="919" w:type="pct"/>
            <w:gridSpan w:val="3"/>
            <w:vAlign w:val="center"/>
          </w:tcPr>
          <w:p w14:paraId="4A732D58" w14:textId="77777777" w:rsidR="006E4901" w:rsidRPr="00603221" w:rsidRDefault="006E4901" w:rsidP="008B4966">
            <w:pPr>
              <w:spacing w:line="276" w:lineRule="auto"/>
              <w:rPr>
                <w:b/>
              </w:rPr>
            </w:pPr>
            <w:r w:rsidRPr="00603221">
              <w:rPr>
                <w:b/>
              </w:rPr>
              <w:t>Μητρώνυμο:</w:t>
            </w:r>
          </w:p>
        </w:tc>
        <w:tc>
          <w:tcPr>
            <w:tcW w:w="901" w:type="pct"/>
            <w:gridSpan w:val="2"/>
            <w:tcBorders>
              <w:top w:val="nil"/>
              <w:left w:val="nil"/>
              <w:bottom w:val="single" w:sz="6" w:space="0" w:color="auto"/>
              <w:right w:val="double" w:sz="6" w:space="0" w:color="auto"/>
            </w:tcBorders>
            <w:vAlign w:val="center"/>
          </w:tcPr>
          <w:p w14:paraId="3F9F565F" w14:textId="77777777" w:rsidR="006E4901" w:rsidRPr="00603221" w:rsidRDefault="006E4901" w:rsidP="008B4966">
            <w:pPr>
              <w:spacing w:line="276" w:lineRule="auto"/>
            </w:pPr>
          </w:p>
        </w:tc>
      </w:tr>
      <w:tr w:rsidR="006E4901" w:rsidRPr="00DF02B0" w14:paraId="1A9CDFFD" w14:textId="77777777" w:rsidTr="008B4966">
        <w:tc>
          <w:tcPr>
            <w:tcW w:w="5000" w:type="pct"/>
            <w:gridSpan w:val="15"/>
            <w:tcBorders>
              <w:top w:val="nil"/>
              <w:left w:val="double" w:sz="6" w:space="0" w:color="auto"/>
              <w:bottom w:val="nil"/>
              <w:right w:val="double" w:sz="6" w:space="0" w:color="auto"/>
            </w:tcBorders>
            <w:vAlign w:val="center"/>
          </w:tcPr>
          <w:p w14:paraId="37B44A8D" w14:textId="77777777" w:rsidR="006E4901" w:rsidRPr="00603221" w:rsidRDefault="006E4901" w:rsidP="008B4966">
            <w:pPr>
              <w:spacing w:line="276" w:lineRule="auto"/>
            </w:pPr>
          </w:p>
        </w:tc>
      </w:tr>
      <w:tr w:rsidR="006E4901" w:rsidRPr="00DF02B0" w14:paraId="0B608E2C" w14:textId="77777777" w:rsidTr="00676DEA">
        <w:tc>
          <w:tcPr>
            <w:tcW w:w="996" w:type="pct"/>
            <w:gridSpan w:val="5"/>
            <w:tcBorders>
              <w:top w:val="nil"/>
              <w:left w:val="double" w:sz="6" w:space="0" w:color="auto"/>
              <w:bottom w:val="nil"/>
              <w:right w:val="nil"/>
            </w:tcBorders>
            <w:vAlign w:val="center"/>
          </w:tcPr>
          <w:p w14:paraId="0F499B72" w14:textId="77777777" w:rsidR="006E4901" w:rsidRPr="00603221" w:rsidRDefault="006E4901" w:rsidP="008B4966">
            <w:pPr>
              <w:spacing w:line="276" w:lineRule="auto"/>
              <w:rPr>
                <w:b/>
              </w:rPr>
            </w:pPr>
            <w:r w:rsidRPr="00603221">
              <w:rPr>
                <w:b/>
              </w:rPr>
              <w:t>Ημερομηνία Γέννησης:</w:t>
            </w:r>
          </w:p>
        </w:tc>
        <w:tc>
          <w:tcPr>
            <w:tcW w:w="2183" w:type="pct"/>
            <w:gridSpan w:val="5"/>
            <w:tcBorders>
              <w:top w:val="nil"/>
              <w:left w:val="nil"/>
              <w:bottom w:val="single" w:sz="6" w:space="0" w:color="auto"/>
              <w:right w:val="nil"/>
            </w:tcBorders>
            <w:vAlign w:val="center"/>
          </w:tcPr>
          <w:p w14:paraId="15DD102D" w14:textId="7D30ADC1" w:rsidR="006E4901" w:rsidRPr="00603221" w:rsidRDefault="006E4901" w:rsidP="008B4966">
            <w:pPr>
              <w:spacing w:line="276" w:lineRule="auto"/>
            </w:pPr>
            <w:r w:rsidRPr="00603221">
              <w:t>__</w:t>
            </w:r>
            <w:r w:rsidR="004567FC">
              <w:t>/</w:t>
            </w:r>
            <w:r w:rsidRPr="00603221">
              <w:t>__</w:t>
            </w:r>
            <w:r w:rsidR="004567FC">
              <w:t>/</w:t>
            </w:r>
            <w:r w:rsidRPr="00603221">
              <w:t xml:space="preserve"> ____</w:t>
            </w:r>
          </w:p>
        </w:tc>
        <w:tc>
          <w:tcPr>
            <w:tcW w:w="1043" w:type="pct"/>
            <w:gridSpan w:val="4"/>
            <w:vAlign w:val="center"/>
          </w:tcPr>
          <w:p w14:paraId="5CC244D2" w14:textId="77777777" w:rsidR="006E4901" w:rsidRPr="00603221" w:rsidRDefault="006E4901" w:rsidP="008B4966">
            <w:pPr>
              <w:spacing w:line="276" w:lineRule="auto"/>
              <w:rPr>
                <w:b/>
              </w:rPr>
            </w:pPr>
            <w:r w:rsidRPr="00603221">
              <w:rPr>
                <w:b/>
              </w:rPr>
              <w:t>Τόπος Γέννησης:</w:t>
            </w:r>
          </w:p>
        </w:tc>
        <w:tc>
          <w:tcPr>
            <w:tcW w:w="778" w:type="pct"/>
            <w:tcBorders>
              <w:top w:val="nil"/>
              <w:left w:val="nil"/>
              <w:bottom w:val="single" w:sz="6" w:space="0" w:color="auto"/>
              <w:right w:val="double" w:sz="6" w:space="0" w:color="auto"/>
            </w:tcBorders>
            <w:vAlign w:val="center"/>
          </w:tcPr>
          <w:p w14:paraId="23D70827" w14:textId="77777777" w:rsidR="006E4901" w:rsidRPr="00603221" w:rsidRDefault="006E4901" w:rsidP="008B4966">
            <w:pPr>
              <w:spacing w:line="276" w:lineRule="auto"/>
            </w:pPr>
          </w:p>
        </w:tc>
      </w:tr>
      <w:tr w:rsidR="006E4901" w:rsidRPr="00DF02B0" w14:paraId="786997B7" w14:textId="77777777" w:rsidTr="008B4966">
        <w:tc>
          <w:tcPr>
            <w:tcW w:w="5000" w:type="pct"/>
            <w:gridSpan w:val="15"/>
            <w:tcBorders>
              <w:top w:val="nil"/>
              <w:left w:val="double" w:sz="6" w:space="0" w:color="auto"/>
              <w:bottom w:val="nil"/>
              <w:right w:val="double" w:sz="6" w:space="0" w:color="auto"/>
            </w:tcBorders>
            <w:vAlign w:val="center"/>
          </w:tcPr>
          <w:p w14:paraId="123AE4D6" w14:textId="77777777" w:rsidR="006E4901" w:rsidRPr="00603221" w:rsidRDefault="006E4901" w:rsidP="008B4966">
            <w:pPr>
              <w:spacing w:line="276" w:lineRule="auto"/>
            </w:pPr>
          </w:p>
        </w:tc>
      </w:tr>
      <w:tr w:rsidR="006E4901" w:rsidRPr="00DF02B0" w14:paraId="1E4F5421" w14:textId="77777777" w:rsidTr="00676DEA">
        <w:tc>
          <w:tcPr>
            <w:tcW w:w="1247" w:type="pct"/>
            <w:gridSpan w:val="8"/>
            <w:tcBorders>
              <w:top w:val="nil"/>
              <w:left w:val="double" w:sz="6" w:space="0" w:color="auto"/>
              <w:bottom w:val="nil"/>
              <w:right w:val="nil"/>
            </w:tcBorders>
            <w:vAlign w:val="center"/>
          </w:tcPr>
          <w:p w14:paraId="05EE4D9B" w14:textId="77777777" w:rsidR="006E4901" w:rsidRPr="00603221" w:rsidRDefault="006E4901" w:rsidP="008B4966">
            <w:pPr>
              <w:spacing w:line="276" w:lineRule="auto"/>
              <w:rPr>
                <w:b/>
              </w:rPr>
            </w:pPr>
            <w:r w:rsidRPr="00603221">
              <w:rPr>
                <w:b/>
              </w:rPr>
              <w:t>Τηλέφωνο:</w:t>
            </w:r>
          </w:p>
        </w:tc>
        <w:tc>
          <w:tcPr>
            <w:tcW w:w="1932" w:type="pct"/>
            <w:gridSpan w:val="2"/>
            <w:tcBorders>
              <w:top w:val="nil"/>
              <w:left w:val="nil"/>
              <w:bottom w:val="single" w:sz="6" w:space="0" w:color="auto"/>
              <w:right w:val="nil"/>
            </w:tcBorders>
            <w:vAlign w:val="center"/>
          </w:tcPr>
          <w:p w14:paraId="2223EC2E" w14:textId="77777777" w:rsidR="006E4901" w:rsidRPr="00603221" w:rsidRDefault="006E4901" w:rsidP="008B4966">
            <w:pPr>
              <w:spacing w:line="276" w:lineRule="auto"/>
            </w:pPr>
          </w:p>
        </w:tc>
        <w:tc>
          <w:tcPr>
            <w:tcW w:w="868" w:type="pct"/>
            <w:gridSpan w:val="2"/>
            <w:vAlign w:val="center"/>
          </w:tcPr>
          <w:p w14:paraId="57287561" w14:textId="77777777" w:rsidR="006E4901" w:rsidRPr="00603221" w:rsidRDefault="006E4901" w:rsidP="008B4966">
            <w:pPr>
              <w:spacing w:line="276" w:lineRule="auto"/>
              <w:rPr>
                <w:b/>
              </w:rPr>
            </w:pPr>
            <w:r w:rsidRPr="00603221">
              <w:rPr>
                <w:b/>
              </w:rPr>
              <w:t>E-mail:</w:t>
            </w:r>
          </w:p>
        </w:tc>
        <w:tc>
          <w:tcPr>
            <w:tcW w:w="952" w:type="pct"/>
            <w:gridSpan w:val="3"/>
            <w:tcBorders>
              <w:top w:val="nil"/>
              <w:left w:val="nil"/>
              <w:bottom w:val="single" w:sz="6" w:space="0" w:color="auto"/>
              <w:right w:val="double" w:sz="6" w:space="0" w:color="auto"/>
            </w:tcBorders>
            <w:vAlign w:val="center"/>
          </w:tcPr>
          <w:p w14:paraId="462BEDD1" w14:textId="77777777" w:rsidR="006E4901" w:rsidRPr="00603221" w:rsidRDefault="006E4901" w:rsidP="008B4966">
            <w:pPr>
              <w:spacing w:line="276" w:lineRule="auto"/>
            </w:pPr>
          </w:p>
        </w:tc>
      </w:tr>
      <w:tr w:rsidR="006E4901" w:rsidRPr="00DF02B0" w14:paraId="1E5A2248" w14:textId="77777777" w:rsidTr="00676DEA">
        <w:tc>
          <w:tcPr>
            <w:tcW w:w="1247" w:type="pct"/>
            <w:gridSpan w:val="8"/>
            <w:tcBorders>
              <w:top w:val="nil"/>
              <w:left w:val="double" w:sz="6" w:space="0" w:color="auto"/>
              <w:bottom w:val="nil"/>
              <w:right w:val="nil"/>
            </w:tcBorders>
            <w:vAlign w:val="center"/>
          </w:tcPr>
          <w:p w14:paraId="645B2A5C" w14:textId="77777777" w:rsidR="006E4901" w:rsidRPr="00603221" w:rsidRDefault="006E4901" w:rsidP="008B4966">
            <w:pPr>
              <w:spacing w:line="276" w:lineRule="auto"/>
              <w:rPr>
                <w:b/>
              </w:rPr>
            </w:pPr>
            <w:r w:rsidRPr="00603221">
              <w:rPr>
                <w:b/>
              </w:rPr>
              <w:t>Fax:</w:t>
            </w:r>
          </w:p>
        </w:tc>
        <w:tc>
          <w:tcPr>
            <w:tcW w:w="1932" w:type="pct"/>
            <w:gridSpan w:val="2"/>
            <w:tcBorders>
              <w:top w:val="nil"/>
              <w:left w:val="nil"/>
              <w:bottom w:val="single" w:sz="6" w:space="0" w:color="auto"/>
              <w:right w:val="nil"/>
            </w:tcBorders>
            <w:vAlign w:val="center"/>
          </w:tcPr>
          <w:p w14:paraId="18750A5A" w14:textId="77777777" w:rsidR="006E4901" w:rsidRPr="00603221" w:rsidRDefault="006E4901" w:rsidP="008B4966">
            <w:pPr>
              <w:spacing w:line="276" w:lineRule="auto"/>
            </w:pPr>
          </w:p>
        </w:tc>
        <w:tc>
          <w:tcPr>
            <w:tcW w:w="868" w:type="pct"/>
            <w:gridSpan w:val="2"/>
            <w:vAlign w:val="center"/>
          </w:tcPr>
          <w:p w14:paraId="5D1AECFE" w14:textId="77777777" w:rsidR="006E4901" w:rsidRPr="00603221" w:rsidRDefault="006E4901" w:rsidP="008B4966">
            <w:pPr>
              <w:spacing w:line="276" w:lineRule="auto"/>
              <w:rPr>
                <w:b/>
              </w:rPr>
            </w:pPr>
          </w:p>
        </w:tc>
        <w:tc>
          <w:tcPr>
            <w:tcW w:w="952" w:type="pct"/>
            <w:gridSpan w:val="3"/>
            <w:tcBorders>
              <w:top w:val="single" w:sz="6" w:space="0" w:color="auto"/>
              <w:left w:val="nil"/>
              <w:bottom w:val="nil"/>
              <w:right w:val="double" w:sz="6" w:space="0" w:color="auto"/>
            </w:tcBorders>
            <w:vAlign w:val="center"/>
          </w:tcPr>
          <w:p w14:paraId="6D02C55B" w14:textId="77777777" w:rsidR="006E4901" w:rsidRPr="00603221" w:rsidRDefault="006E4901" w:rsidP="008B4966">
            <w:pPr>
              <w:spacing w:line="276" w:lineRule="auto"/>
            </w:pPr>
          </w:p>
        </w:tc>
      </w:tr>
      <w:tr w:rsidR="006E4901" w:rsidRPr="00DF02B0" w14:paraId="67FE213A" w14:textId="77777777" w:rsidTr="00676DEA">
        <w:tc>
          <w:tcPr>
            <w:tcW w:w="1080" w:type="pct"/>
            <w:gridSpan w:val="6"/>
            <w:tcBorders>
              <w:top w:val="nil"/>
              <w:left w:val="double" w:sz="6" w:space="0" w:color="auto"/>
              <w:bottom w:val="nil"/>
              <w:right w:val="nil"/>
            </w:tcBorders>
            <w:vAlign w:val="center"/>
          </w:tcPr>
          <w:p w14:paraId="02E1DF21" w14:textId="77777777" w:rsidR="006E4901" w:rsidRPr="00603221" w:rsidRDefault="006E4901" w:rsidP="008B4966">
            <w:pPr>
              <w:spacing w:line="276" w:lineRule="auto"/>
            </w:pPr>
          </w:p>
        </w:tc>
        <w:tc>
          <w:tcPr>
            <w:tcW w:w="2100" w:type="pct"/>
            <w:gridSpan w:val="4"/>
            <w:vAlign w:val="center"/>
          </w:tcPr>
          <w:p w14:paraId="2E39A698" w14:textId="77777777" w:rsidR="006E4901" w:rsidRPr="00603221" w:rsidRDefault="006E4901" w:rsidP="008B4966">
            <w:pPr>
              <w:spacing w:line="276" w:lineRule="auto"/>
            </w:pPr>
          </w:p>
        </w:tc>
        <w:tc>
          <w:tcPr>
            <w:tcW w:w="1043" w:type="pct"/>
            <w:gridSpan w:val="4"/>
            <w:vAlign w:val="center"/>
          </w:tcPr>
          <w:p w14:paraId="74B8D223" w14:textId="77777777" w:rsidR="006E4901" w:rsidRPr="00603221" w:rsidRDefault="006E4901" w:rsidP="008B4966">
            <w:pPr>
              <w:spacing w:line="276" w:lineRule="auto"/>
            </w:pPr>
          </w:p>
        </w:tc>
        <w:tc>
          <w:tcPr>
            <w:tcW w:w="778" w:type="pct"/>
            <w:tcBorders>
              <w:top w:val="nil"/>
              <w:left w:val="nil"/>
              <w:bottom w:val="nil"/>
              <w:right w:val="double" w:sz="6" w:space="0" w:color="auto"/>
            </w:tcBorders>
            <w:vAlign w:val="center"/>
          </w:tcPr>
          <w:p w14:paraId="71626D0B" w14:textId="77777777" w:rsidR="006E4901" w:rsidRPr="00603221" w:rsidRDefault="006E4901" w:rsidP="008B4966">
            <w:pPr>
              <w:spacing w:line="276" w:lineRule="auto"/>
            </w:pPr>
          </w:p>
        </w:tc>
      </w:tr>
      <w:tr w:rsidR="006E4901" w:rsidRPr="00DF02B0" w14:paraId="28A83804" w14:textId="77777777" w:rsidTr="00676DEA">
        <w:tc>
          <w:tcPr>
            <w:tcW w:w="1163" w:type="pct"/>
            <w:gridSpan w:val="7"/>
            <w:tcBorders>
              <w:top w:val="nil"/>
              <w:left w:val="double" w:sz="6" w:space="0" w:color="auto"/>
              <w:bottom w:val="nil"/>
              <w:right w:val="nil"/>
            </w:tcBorders>
            <w:vAlign w:val="center"/>
          </w:tcPr>
          <w:p w14:paraId="1B4D8D02" w14:textId="77777777" w:rsidR="006E4901" w:rsidRPr="00603221" w:rsidRDefault="006E4901" w:rsidP="008B4966">
            <w:pPr>
              <w:spacing w:line="276" w:lineRule="auto"/>
              <w:rPr>
                <w:b/>
              </w:rPr>
            </w:pPr>
            <w:r w:rsidRPr="00603221">
              <w:rPr>
                <w:b/>
              </w:rPr>
              <w:t>Διεύθυνση Κατοικίας:</w:t>
            </w:r>
          </w:p>
        </w:tc>
        <w:tc>
          <w:tcPr>
            <w:tcW w:w="2016" w:type="pct"/>
            <w:gridSpan w:val="3"/>
            <w:tcBorders>
              <w:top w:val="nil"/>
              <w:left w:val="nil"/>
              <w:bottom w:val="single" w:sz="6" w:space="0" w:color="auto"/>
              <w:right w:val="nil"/>
            </w:tcBorders>
            <w:vAlign w:val="center"/>
          </w:tcPr>
          <w:p w14:paraId="09273E87" w14:textId="77777777" w:rsidR="006E4901" w:rsidRPr="00603221" w:rsidRDefault="006E4901" w:rsidP="008B4966">
            <w:pPr>
              <w:spacing w:line="276" w:lineRule="auto"/>
            </w:pPr>
          </w:p>
        </w:tc>
        <w:tc>
          <w:tcPr>
            <w:tcW w:w="1043" w:type="pct"/>
            <w:gridSpan w:val="4"/>
            <w:tcBorders>
              <w:top w:val="nil"/>
              <w:left w:val="nil"/>
              <w:bottom w:val="single" w:sz="6" w:space="0" w:color="auto"/>
              <w:right w:val="nil"/>
            </w:tcBorders>
            <w:vAlign w:val="center"/>
          </w:tcPr>
          <w:p w14:paraId="41966861" w14:textId="77777777" w:rsidR="006E4901" w:rsidRPr="00603221" w:rsidRDefault="006E4901" w:rsidP="008B4966">
            <w:pPr>
              <w:spacing w:line="276" w:lineRule="auto"/>
            </w:pPr>
          </w:p>
        </w:tc>
        <w:tc>
          <w:tcPr>
            <w:tcW w:w="778" w:type="pct"/>
            <w:tcBorders>
              <w:top w:val="nil"/>
              <w:left w:val="nil"/>
              <w:bottom w:val="single" w:sz="6" w:space="0" w:color="auto"/>
              <w:right w:val="double" w:sz="6" w:space="0" w:color="auto"/>
            </w:tcBorders>
            <w:vAlign w:val="center"/>
          </w:tcPr>
          <w:p w14:paraId="422F38F0" w14:textId="77777777" w:rsidR="006E4901" w:rsidRPr="00603221" w:rsidRDefault="006E4901" w:rsidP="008B4966">
            <w:pPr>
              <w:spacing w:line="276" w:lineRule="auto"/>
            </w:pPr>
          </w:p>
        </w:tc>
      </w:tr>
      <w:tr w:rsidR="006E4901" w:rsidRPr="00DF02B0" w14:paraId="38D159C6" w14:textId="77777777" w:rsidTr="00676DEA">
        <w:tc>
          <w:tcPr>
            <w:tcW w:w="1163" w:type="pct"/>
            <w:gridSpan w:val="7"/>
            <w:tcBorders>
              <w:top w:val="nil"/>
              <w:left w:val="double" w:sz="6" w:space="0" w:color="auto"/>
              <w:bottom w:val="nil"/>
              <w:right w:val="nil"/>
            </w:tcBorders>
            <w:vAlign w:val="center"/>
          </w:tcPr>
          <w:p w14:paraId="5879A959" w14:textId="77777777" w:rsidR="006E4901" w:rsidRPr="00603221" w:rsidRDefault="006E4901" w:rsidP="008B4966">
            <w:pPr>
              <w:spacing w:line="276" w:lineRule="auto"/>
            </w:pPr>
          </w:p>
        </w:tc>
        <w:tc>
          <w:tcPr>
            <w:tcW w:w="2016" w:type="pct"/>
            <w:gridSpan w:val="3"/>
            <w:tcBorders>
              <w:top w:val="nil"/>
              <w:left w:val="nil"/>
              <w:bottom w:val="single" w:sz="6" w:space="0" w:color="auto"/>
              <w:right w:val="nil"/>
            </w:tcBorders>
            <w:vAlign w:val="center"/>
          </w:tcPr>
          <w:p w14:paraId="4E62A881" w14:textId="77777777" w:rsidR="006E4901" w:rsidRPr="00603221" w:rsidRDefault="006E4901" w:rsidP="008B4966">
            <w:pPr>
              <w:spacing w:line="276" w:lineRule="auto"/>
            </w:pPr>
          </w:p>
        </w:tc>
        <w:tc>
          <w:tcPr>
            <w:tcW w:w="1043" w:type="pct"/>
            <w:gridSpan w:val="4"/>
            <w:tcBorders>
              <w:top w:val="nil"/>
              <w:left w:val="nil"/>
              <w:bottom w:val="single" w:sz="6" w:space="0" w:color="auto"/>
              <w:right w:val="nil"/>
            </w:tcBorders>
            <w:vAlign w:val="center"/>
          </w:tcPr>
          <w:p w14:paraId="39E7294A" w14:textId="77777777" w:rsidR="006E4901" w:rsidRPr="00603221" w:rsidRDefault="006E4901" w:rsidP="008B4966">
            <w:pPr>
              <w:spacing w:line="276" w:lineRule="auto"/>
            </w:pPr>
          </w:p>
        </w:tc>
        <w:tc>
          <w:tcPr>
            <w:tcW w:w="778" w:type="pct"/>
            <w:tcBorders>
              <w:top w:val="nil"/>
              <w:left w:val="nil"/>
              <w:bottom w:val="single" w:sz="6" w:space="0" w:color="auto"/>
              <w:right w:val="double" w:sz="6" w:space="0" w:color="auto"/>
            </w:tcBorders>
            <w:vAlign w:val="center"/>
          </w:tcPr>
          <w:p w14:paraId="7427E035" w14:textId="77777777" w:rsidR="006E4901" w:rsidRPr="00603221" w:rsidRDefault="006E4901" w:rsidP="008B4966">
            <w:pPr>
              <w:spacing w:line="276" w:lineRule="auto"/>
            </w:pPr>
          </w:p>
        </w:tc>
      </w:tr>
      <w:tr w:rsidR="006E4901" w:rsidRPr="00DF02B0" w14:paraId="3314FBAD" w14:textId="77777777" w:rsidTr="00676DEA">
        <w:tc>
          <w:tcPr>
            <w:tcW w:w="1080" w:type="pct"/>
            <w:gridSpan w:val="6"/>
            <w:tcBorders>
              <w:top w:val="nil"/>
              <w:left w:val="double" w:sz="6" w:space="0" w:color="auto"/>
              <w:bottom w:val="double" w:sz="6" w:space="0" w:color="auto"/>
              <w:right w:val="nil"/>
            </w:tcBorders>
            <w:vAlign w:val="center"/>
          </w:tcPr>
          <w:p w14:paraId="526DD8F8" w14:textId="77777777" w:rsidR="006E4901" w:rsidRPr="00603221" w:rsidRDefault="006E4901" w:rsidP="008B4966">
            <w:pPr>
              <w:spacing w:line="276" w:lineRule="auto"/>
            </w:pPr>
          </w:p>
        </w:tc>
        <w:tc>
          <w:tcPr>
            <w:tcW w:w="2100" w:type="pct"/>
            <w:gridSpan w:val="4"/>
            <w:tcBorders>
              <w:top w:val="nil"/>
              <w:left w:val="nil"/>
              <w:bottom w:val="double" w:sz="6" w:space="0" w:color="auto"/>
              <w:right w:val="nil"/>
            </w:tcBorders>
            <w:vAlign w:val="center"/>
          </w:tcPr>
          <w:p w14:paraId="5B298C57" w14:textId="77777777" w:rsidR="006E4901" w:rsidRPr="00603221" w:rsidRDefault="006E4901" w:rsidP="008B4966">
            <w:pPr>
              <w:spacing w:line="276" w:lineRule="auto"/>
            </w:pPr>
          </w:p>
        </w:tc>
        <w:tc>
          <w:tcPr>
            <w:tcW w:w="1043" w:type="pct"/>
            <w:gridSpan w:val="4"/>
            <w:tcBorders>
              <w:top w:val="nil"/>
              <w:left w:val="nil"/>
              <w:bottom w:val="double" w:sz="6" w:space="0" w:color="auto"/>
              <w:right w:val="nil"/>
            </w:tcBorders>
            <w:vAlign w:val="center"/>
          </w:tcPr>
          <w:p w14:paraId="63F9D52C" w14:textId="77777777" w:rsidR="006E4901" w:rsidRPr="00603221" w:rsidRDefault="006E4901" w:rsidP="008B4966">
            <w:pPr>
              <w:spacing w:line="276" w:lineRule="auto"/>
            </w:pPr>
          </w:p>
        </w:tc>
        <w:tc>
          <w:tcPr>
            <w:tcW w:w="778" w:type="pct"/>
            <w:tcBorders>
              <w:top w:val="nil"/>
              <w:left w:val="nil"/>
              <w:bottom w:val="double" w:sz="6" w:space="0" w:color="auto"/>
              <w:right w:val="double" w:sz="6" w:space="0" w:color="auto"/>
            </w:tcBorders>
            <w:vAlign w:val="center"/>
          </w:tcPr>
          <w:p w14:paraId="0273E496" w14:textId="77777777" w:rsidR="006E4901" w:rsidRPr="00603221" w:rsidRDefault="006E4901" w:rsidP="008B4966">
            <w:pPr>
              <w:spacing w:line="276" w:lineRule="auto"/>
            </w:pPr>
          </w:p>
        </w:tc>
      </w:tr>
      <w:tr w:rsidR="006E4901" w:rsidRPr="00DF02B0" w14:paraId="14B488C8" w14:textId="77777777" w:rsidTr="008B4966">
        <w:tc>
          <w:tcPr>
            <w:tcW w:w="5000" w:type="pct"/>
            <w:gridSpan w:val="15"/>
          </w:tcPr>
          <w:p w14:paraId="4707E3A2" w14:textId="77777777" w:rsidR="006E4901" w:rsidRPr="00603221" w:rsidRDefault="006E4901" w:rsidP="008B4966">
            <w:pPr>
              <w:spacing w:line="276" w:lineRule="auto"/>
            </w:pPr>
          </w:p>
        </w:tc>
      </w:tr>
      <w:tr w:rsidR="006E4901" w:rsidRPr="00DF02B0" w14:paraId="16C721DC" w14:textId="77777777" w:rsidTr="00676DEA">
        <w:tc>
          <w:tcPr>
            <w:tcW w:w="975" w:type="pct"/>
            <w:gridSpan w:val="4"/>
            <w:tcBorders>
              <w:top w:val="single" w:sz="6" w:space="0" w:color="auto"/>
              <w:left w:val="single" w:sz="6" w:space="0" w:color="auto"/>
              <w:bottom w:val="single" w:sz="6" w:space="0" w:color="auto"/>
              <w:right w:val="single" w:sz="6" w:space="0" w:color="auto"/>
            </w:tcBorders>
            <w:shd w:val="pct10" w:color="auto" w:fill="auto"/>
          </w:tcPr>
          <w:p w14:paraId="6CF02CB5" w14:textId="77777777" w:rsidR="006E4901" w:rsidRPr="00603221" w:rsidRDefault="006E4901" w:rsidP="008B4966">
            <w:pPr>
              <w:spacing w:line="276" w:lineRule="auto"/>
              <w:rPr>
                <w:b/>
              </w:rPr>
            </w:pPr>
            <w:r w:rsidRPr="00603221">
              <w:rPr>
                <w:b/>
              </w:rPr>
              <w:t>ΕΚΠΑΙΔΕΥΣΗ</w:t>
            </w:r>
          </w:p>
        </w:tc>
        <w:tc>
          <w:tcPr>
            <w:tcW w:w="4025" w:type="pct"/>
            <w:gridSpan w:val="11"/>
          </w:tcPr>
          <w:p w14:paraId="54F0039B" w14:textId="77777777" w:rsidR="006E4901" w:rsidRPr="00603221" w:rsidRDefault="006E4901" w:rsidP="008B4966">
            <w:pPr>
              <w:spacing w:line="276" w:lineRule="auto"/>
            </w:pPr>
          </w:p>
        </w:tc>
      </w:tr>
      <w:tr w:rsidR="006E4901" w:rsidRPr="00DF02B0" w14:paraId="0E00D0AE" w14:textId="77777777" w:rsidTr="00676DEA">
        <w:tc>
          <w:tcPr>
            <w:tcW w:w="1256" w:type="pct"/>
            <w:gridSpan w:val="9"/>
            <w:tcBorders>
              <w:top w:val="double" w:sz="6" w:space="0" w:color="auto"/>
              <w:left w:val="double" w:sz="6" w:space="0" w:color="auto"/>
              <w:bottom w:val="nil"/>
              <w:right w:val="single" w:sz="6" w:space="0" w:color="auto"/>
            </w:tcBorders>
            <w:vAlign w:val="center"/>
          </w:tcPr>
          <w:p w14:paraId="706AB283" w14:textId="77777777" w:rsidR="006E4901" w:rsidRPr="00603221" w:rsidRDefault="006E4901" w:rsidP="008B4966">
            <w:pPr>
              <w:spacing w:line="276" w:lineRule="auto"/>
              <w:jc w:val="center"/>
              <w:rPr>
                <w:b/>
              </w:rPr>
            </w:pPr>
            <w:r w:rsidRPr="00603221">
              <w:rPr>
                <w:b/>
              </w:rPr>
              <w:t>Όνομα Ιδρύματος</w:t>
            </w:r>
          </w:p>
        </w:tc>
        <w:tc>
          <w:tcPr>
            <w:tcW w:w="1924" w:type="pct"/>
            <w:tcBorders>
              <w:top w:val="double" w:sz="6" w:space="0" w:color="auto"/>
              <w:left w:val="nil"/>
              <w:bottom w:val="nil"/>
              <w:right w:val="single" w:sz="6" w:space="0" w:color="auto"/>
            </w:tcBorders>
            <w:vAlign w:val="center"/>
          </w:tcPr>
          <w:p w14:paraId="484F3144" w14:textId="77777777" w:rsidR="006E4901" w:rsidRPr="00603221" w:rsidRDefault="006E4901" w:rsidP="008B4966">
            <w:pPr>
              <w:spacing w:line="276" w:lineRule="auto"/>
              <w:jc w:val="center"/>
              <w:rPr>
                <w:b/>
              </w:rPr>
            </w:pPr>
            <w:r w:rsidRPr="00603221">
              <w:rPr>
                <w:b/>
              </w:rPr>
              <w:t>Τίτλος Πτυχίου</w:t>
            </w:r>
          </w:p>
        </w:tc>
        <w:tc>
          <w:tcPr>
            <w:tcW w:w="1043" w:type="pct"/>
            <w:gridSpan w:val="4"/>
            <w:tcBorders>
              <w:top w:val="double" w:sz="6" w:space="0" w:color="auto"/>
              <w:left w:val="nil"/>
              <w:bottom w:val="nil"/>
              <w:right w:val="single" w:sz="6" w:space="0" w:color="auto"/>
            </w:tcBorders>
            <w:vAlign w:val="center"/>
          </w:tcPr>
          <w:p w14:paraId="2121EA47" w14:textId="77777777" w:rsidR="006E4901" w:rsidRPr="00603221" w:rsidRDefault="006E4901" w:rsidP="008B4966">
            <w:pPr>
              <w:spacing w:line="276" w:lineRule="auto"/>
              <w:jc w:val="center"/>
              <w:rPr>
                <w:b/>
              </w:rPr>
            </w:pPr>
            <w:r w:rsidRPr="00603221">
              <w:rPr>
                <w:b/>
              </w:rPr>
              <w:t>Ειδικότητα</w:t>
            </w:r>
          </w:p>
        </w:tc>
        <w:tc>
          <w:tcPr>
            <w:tcW w:w="778" w:type="pct"/>
            <w:tcBorders>
              <w:top w:val="double" w:sz="6" w:space="0" w:color="auto"/>
              <w:left w:val="nil"/>
              <w:bottom w:val="nil"/>
              <w:right w:val="double" w:sz="6" w:space="0" w:color="auto"/>
            </w:tcBorders>
            <w:vAlign w:val="center"/>
          </w:tcPr>
          <w:p w14:paraId="2D2560D7" w14:textId="77777777" w:rsidR="006E4901" w:rsidRPr="00603221" w:rsidRDefault="006E4901" w:rsidP="008B4966">
            <w:pPr>
              <w:spacing w:line="276" w:lineRule="auto"/>
              <w:jc w:val="center"/>
              <w:rPr>
                <w:b/>
              </w:rPr>
            </w:pPr>
            <w:r w:rsidRPr="00603221">
              <w:rPr>
                <w:b/>
              </w:rPr>
              <w:t>Ημερομηνία Απόκτησης Πτυχίου</w:t>
            </w:r>
          </w:p>
        </w:tc>
      </w:tr>
      <w:tr w:rsidR="006E4901" w:rsidRPr="00DF02B0" w14:paraId="64AE7C98" w14:textId="77777777" w:rsidTr="00676DEA">
        <w:tc>
          <w:tcPr>
            <w:tcW w:w="1256" w:type="pct"/>
            <w:gridSpan w:val="9"/>
            <w:tcBorders>
              <w:top w:val="double" w:sz="6" w:space="0" w:color="auto"/>
              <w:left w:val="double" w:sz="6" w:space="0" w:color="auto"/>
              <w:bottom w:val="single" w:sz="6" w:space="0" w:color="auto"/>
              <w:right w:val="single" w:sz="6" w:space="0" w:color="auto"/>
            </w:tcBorders>
          </w:tcPr>
          <w:p w14:paraId="50525C02" w14:textId="77777777" w:rsidR="006E4901" w:rsidRPr="00603221" w:rsidRDefault="006E4901" w:rsidP="008B4966">
            <w:pPr>
              <w:spacing w:line="276" w:lineRule="auto"/>
            </w:pPr>
          </w:p>
          <w:p w14:paraId="02A0866E" w14:textId="77777777" w:rsidR="006E4901" w:rsidRPr="00603221" w:rsidRDefault="006E4901" w:rsidP="008B4966">
            <w:pPr>
              <w:spacing w:line="276" w:lineRule="auto"/>
            </w:pPr>
          </w:p>
        </w:tc>
        <w:tc>
          <w:tcPr>
            <w:tcW w:w="1924" w:type="pct"/>
            <w:tcBorders>
              <w:top w:val="double" w:sz="6" w:space="0" w:color="auto"/>
              <w:left w:val="nil"/>
              <w:bottom w:val="single" w:sz="6" w:space="0" w:color="auto"/>
              <w:right w:val="single" w:sz="6" w:space="0" w:color="auto"/>
            </w:tcBorders>
          </w:tcPr>
          <w:p w14:paraId="6351EB4C" w14:textId="77777777" w:rsidR="006E4901" w:rsidRPr="00603221" w:rsidRDefault="006E4901" w:rsidP="008B4966">
            <w:pPr>
              <w:spacing w:line="276" w:lineRule="auto"/>
            </w:pPr>
          </w:p>
        </w:tc>
        <w:tc>
          <w:tcPr>
            <w:tcW w:w="1043" w:type="pct"/>
            <w:gridSpan w:val="4"/>
            <w:tcBorders>
              <w:top w:val="double" w:sz="6" w:space="0" w:color="auto"/>
              <w:left w:val="nil"/>
              <w:bottom w:val="single" w:sz="6" w:space="0" w:color="auto"/>
              <w:right w:val="single" w:sz="6" w:space="0" w:color="auto"/>
            </w:tcBorders>
          </w:tcPr>
          <w:p w14:paraId="58BCAB6F" w14:textId="77777777" w:rsidR="006E4901" w:rsidRPr="00603221" w:rsidRDefault="006E4901" w:rsidP="008B4966">
            <w:pPr>
              <w:spacing w:line="276" w:lineRule="auto"/>
            </w:pPr>
          </w:p>
        </w:tc>
        <w:tc>
          <w:tcPr>
            <w:tcW w:w="778" w:type="pct"/>
            <w:tcBorders>
              <w:top w:val="double" w:sz="6" w:space="0" w:color="auto"/>
              <w:left w:val="nil"/>
              <w:bottom w:val="single" w:sz="6" w:space="0" w:color="auto"/>
              <w:right w:val="double" w:sz="6" w:space="0" w:color="auto"/>
            </w:tcBorders>
          </w:tcPr>
          <w:p w14:paraId="5909B696" w14:textId="77777777" w:rsidR="006E4901" w:rsidRPr="00603221" w:rsidRDefault="006E4901" w:rsidP="008B4966">
            <w:pPr>
              <w:spacing w:line="276" w:lineRule="auto"/>
            </w:pPr>
          </w:p>
        </w:tc>
      </w:tr>
      <w:tr w:rsidR="006E4901" w:rsidRPr="00DF02B0" w14:paraId="3E0517C8" w14:textId="77777777" w:rsidTr="00676DEA">
        <w:tc>
          <w:tcPr>
            <w:tcW w:w="1256" w:type="pct"/>
            <w:gridSpan w:val="9"/>
            <w:tcBorders>
              <w:top w:val="nil"/>
              <w:left w:val="double" w:sz="6" w:space="0" w:color="auto"/>
              <w:bottom w:val="nil"/>
              <w:right w:val="single" w:sz="6" w:space="0" w:color="auto"/>
            </w:tcBorders>
          </w:tcPr>
          <w:p w14:paraId="14EEC6D6" w14:textId="77777777" w:rsidR="006E4901" w:rsidRPr="00603221" w:rsidRDefault="006E4901" w:rsidP="008B4966">
            <w:pPr>
              <w:spacing w:line="276" w:lineRule="auto"/>
            </w:pPr>
          </w:p>
          <w:p w14:paraId="274EBDA3" w14:textId="77777777" w:rsidR="006E4901" w:rsidRPr="00603221" w:rsidRDefault="006E4901" w:rsidP="008B4966">
            <w:pPr>
              <w:spacing w:line="276" w:lineRule="auto"/>
            </w:pPr>
          </w:p>
        </w:tc>
        <w:tc>
          <w:tcPr>
            <w:tcW w:w="1924" w:type="pct"/>
            <w:tcBorders>
              <w:top w:val="nil"/>
              <w:left w:val="nil"/>
              <w:bottom w:val="nil"/>
              <w:right w:val="single" w:sz="6" w:space="0" w:color="auto"/>
            </w:tcBorders>
          </w:tcPr>
          <w:p w14:paraId="12CDCB0B" w14:textId="77777777" w:rsidR="006E4901" w:rsidRPr="00603221" w:rsidRDefault="006E4901" w:rsidP="008B4966">
            <w:pPr>
              <w:spacing w:line="276" w:lineRule="auto"/>
            </w:pPr>
          </w:p>
        </w:tc>
        <w:tc>
          <w:tcPr>
            <w:tcW w:w="1043" w:type="pct"/>
            <w:gridSpan w:val="4"/>
            <w:tcBorders>
              <w:top w:val="nil"/>
              <w:left w:val="nil"/>
              <w:bottom w:val="nil"/>
              <w:right w:val="single" w:sz="6" w:space="0" w:color="auto"/>
            </w:tcBorders>
          </w:tcPr>
          <w:p w14:paraId="7BF31AA4" w14:textId="77777777" w:rsidR="006E4901" w:rsidRPr="00603221" w:rsidRDefault="006E4901" w:rsidP="008B4966">
            <w:pPr>
              <w:spacing w:line="276" w:lineRule="auto"/>
            </w:pPr>
          </w:p>
        </w:tc>
        <w:tc>
          <w:tcPr>
            <w:tcW w:w="778" w:type="pct"/>
            <w:tcBorders>
              <w:top w:val="nil"/>
              <w:left w:val="nil"/>
              <w:bottom w:val="nil"/>
              <w:right w:val="double" w:sz="6" w:space="0" w:color="auto"/>
            </w:tcBorders>
          </w:tcPr>
          <w:p w14:paraId="385207E1" w14:textId="77777777" w:rsidR="006E4901" w:rsidRPr="00603221" w:rsidRDefault="006E4901" w:rsidP="008B4966">
            <w:pPr>
              <w:spacing w:line="276" w:lineRule="auto"/>
            </w:pPr>
          </w:p>
        </w:tc>
      </w:tr>
      <w:tr w:rsidR="006E4901" w:rsidRPr="00DF02B0" w14:paraId="653F08D0" w14:textId="77777777" w:rsidTr="00676DEA">
        <w:tc>
          <w:tcPr>
            <w:tcW w:w="1256" w:type="pct"/>
            <w:gridSpan w:val="9"/>
            <w:tcBorders>
              <w:top w:val="single" w:sz="6" w:space="0" w:color="auto"/>
              <w:left w:val="double" w:sz="6" w:space="0" w:color="auto"/>
              <w:bottom w:val="double" w:sz="4" w:space="0" w:color="auto"/>
              <w:right w:val="single" w:sz="6" w:space="0" w:color="auto"/>
            </w:tcBorders>
          </w:tcPr>
          <w:p w14:paraId="646E33B6" w14:textId="77777777" w:rsidR="006E4901" w:rsidRPr="00603221" w:rsidRDefault="006E4901" w:rsidP="008B4966">
            <w:pPr>
              <w:spacing w:line="276" w:lineRule="auto"/>
            </w:pPr>
          </w:p>
          <w:p w14:paraId="72C2C812" w14:textId="77777777" w:rsidR="006E4901" w:rsidRPr="00603221" w:rsidRDefault="006E4901" w:rsidP="008B4966">
            <w:pPr>
              <w:spacing w:line="276" w:lineRule="auto"/>
            </w:pPr>
          </w:p>
        </w:tc>
        <w:tc>
          <w:tcPr>
            <w:tcW w:w="1924" w:type="pct"/>
            <w:tcBorders>
              <w:top w:val="single" w:sz="6" w:space="0" w:color="auto"/>
              <w:left w:val="nil"/>
              <w:bottom w:val="double" w:sz="4" w:space="0" w:color="auto"/>
              <w:right w:val="single" w:sz="6" w:space="0" w:color="auto"/>
            </w:tcBorders>
          </w:tcPr>
          <w:p w14:paraId="35825D84" w14:textId="77777777" w:rsidR="006E4901" w:rsidRPr="00603221" w:rsidRDefault="006E4901" w:rsidP="008B4966">
            <w:pPr>
              <w:spacing w:line="276" w:lineRule="auto"/>
            </w:pPr>
          </w:p>
        </w:tc>
        <w:tc>
          <w:tcPr>
            <w:tcW w:w="1043" w:type="pct"/>
            <w:gridSpan w:val="4"/>
            <w:tcBorders>
              <w:top w:val="single" w:sz="6" w:space="0" w:color="auto"/>
              <w:left w:val="nil"/>
              <w:bottom w:val="double" w:sz="4" w:space="0" w:color="auto"/>
              <w:right w:val="single" w:sz="6" w:space="0" w:color="auto"/>
            </w:tcBorders>
          </w:tcPr>
          <w:p w14:paraId="654A57E9" w14:textId="77777777" w:rsidR="006E4901" w:rsidRPr="00603221" w:rsidRDefault="006E4901" w:rsidP="008B4966">
            <w:pPr>
              <w:spacing w:line="276" w:lineRule="auto"/>
            </w:pPr>
          </w:p>
        </w:tc>
        <w:tc>
          <w:tcPr>
            <w:tcW w:w="778" w:type="pct"/>
            <w:tcBorders>
              <w:top w:val="single" w:sz="6" w:space="0" w:color="auto"/>
              <w:left w:val="nil"/>
              <w:bottom w:val="double" w:sz="4" w:space="0" w:color="auto"/>
              <w:right w:val="double" w:sz="6" w:space="0" w:color="auto"/>
            </w:tcBorders>
          </w:tcPr>
          <w:p w14:paraId="701B6001" w14:textId="77777777" w:rsidR="006E4901" w:rsidRPr="00603221" w:rsidRDefault="006E4901" w:rsidP="008B4966">
            <w:pPr>
              <w:spacing w:line="276" w:lineRule="auto"/>
            </w:pPr>
          </w:p>
        </w:tc>
      </w:tr>
      <w:tr w:rsidR="006E4901" w:rsidRPr="00164D9C" w14:paraId="21328F5A" w14:textId="77777777" w:rsidTr="00676DEA">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67" w:type="pct"/>
        </w:trPr>
        <w:tc>
          <w:tcPr>
            <w:tcW w:w="3112" w:type="pct"/>
            <w:gridSpan w:val="9"/>
            <w:tcBorders>
              <w:top w:val="double" w:sz="6" w:space="0" w:color="auto"/>
              <w:left w:val="double" w:sz="6" w:space="0" w:color="auto"/>
              <w:bottom w:val="double" w:sz="6" w:space="0" w:color="auto"/>
              <w:right w:val="double" w:sz="6" w:space="0" w:color="auto"/>
            </w:tcBorders>
            <w:shd w:val="pct10" w:color="auto" w:fill="auto"/>
          </w:tcPr>
          <w:p w14:paraId="3E41F68B" w14:textId="77777777" w:rsidR="006E4901" w:rsidRPr="00603221" w:rsidRDefault="006E4901" w:rsidP="008B4966">
            <w:pPr>
              <w:spacing w:after="0" w:line="276" w:lineRule="auto"/>
              <w:jc w:val="center"/>
              <w:rPr>
                <w:b/>
                <w:lang w:val="el-GR"/>
              </w:rPr>
            </w:pPr>
            <w:r w:rsidRPr="00603221">
              <w:rPr>
                <w:b/>
                <w:lang w:val="el-GR"/>
              </w:rPr>
              <w:t xml:space="preserve">ΚΑΤΗΓΟΡΙΑ ΣΤΕΛΕΧΟΥΣ </w:t>
            </w:r>
          </w:p>
          <w:p w14:paraId="039C0A51" w14:textId="77777777" w:rsidR="006E4901" w:rsidRPr="00603221" w:rsidRDefault="006E4901" w:rsidP="008B4966">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1821" w:type="pct"/>
            <w:gridSpan w:val="5"/>
            <w:tcBorders>
              <w:top w:val="double" w:sz="6" w:space="0" w:color="auto"/>
              <w:left w:val="double" w:sz="6" w:space="0" w:color="auto"/>
              <w:bottom w:val="double" w:sz="6" w:space="0" w:color="auto"/>
              <w:right w:val="double" w:sz="6" w:space="0" w:color="auto"/>
            </w:tcBorders>
          </w:tcPr>
          <w:p w14:paraId="14447469" w14:textId="77777777" w:rsidR="006E4901" w:rsidRPr="00603221" w:rsidRDefault="006E4901" w:rsidP="008B4966">
            <w:pPr>
              <w:spacing w:line="276" w:lineRule="auto"/>
              <w:rPr>
                <w:lang w:val="el-GR"/>
              </w:rPr>
            </w:pPr>
          </w:p>
        </w:tc>
      </w:tr>
    </w:tbl>
    <w:p w14:paraId="2BB233CF" w14:textId="77777777" w:rsidR="006E4901" w:rsidRPr="00603221" w:rsidRDefault="006E4901"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p>
    <w:p w14:paraId="6E7A43F2" w14:textId="77777777" w:rsidR="006E4901" w:rsidRPr="00603221" w:rsidRDefault="006E4901" w:rsidP="006E4901">
      <w:pPr>
        <w:rPr>
          <w:i/>
          <w:color w:val="5B9BD5"/>
          <w:lang w:val="el-GR"/>
        </w:rPr>
      </w:pPr>
    </w:p>
    <w:p w14:paraId="638D7A25"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53E75D68" w14:textId="77777777" w:rsidTr="008B4966">
        <w:trPr>
          <w:trHeight w:val="567"/>
        </w:trPr>
        <w:tc>
          <w:tcPr>
            <w:tcW w:w="5000" w:type="pct"/>
            <w:shd w:val="pct10" w:color="auto" w:fill="auto"/>
            <w:vAlign w:val="center"/>
          </w:tcPr>
          <w:p w14:paraId="4593D88C" w14:textId="77777777" w:rsidR="006E4901" w:rsidRPr="00603221" w:rsidRDefault="006E4901" w:rsidP="008B4966">
            <w:pPr>
              <w:spacing w:line="276" w:lineRule="auto"/>
              <w:jc w:val="center"/>
            </w:pPr>
            <w:r w:rsidRPr="00603221">
              <w:rPr>
                <w:b/>
              </w:rPr>
              <w:t>ΕΠΑΓΓΕΛΜΑΤΙΚΗ ΕΜΠΕΙΡΙΑ</w:t>
            </w:r>
          </w:p>
        </w:tc>
      </w:tr>
    </w:tbl>
    <w:p w14:paraId="6DF743DB"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7FCD582B" w14:textId="77777777" w:rsidTr="008B4966">
        <w:trPr>
          <w:cantSplit/>
        </w:trPr>
        <w:tc>
          <w:tcPr>
            <w:tcW w:w="1315" w:type="pct"/>
            <w:vMerge w:val="restart"/>
            <w:shd w:val="clear" w:color="auto" w:fill="E6E6E6"/>
            <w:vAlign w:val="center"/>
          </w:tcPr>
          <w:p w14:paraId="41F32A09" w14:textId="77777777" w:rsidR="006E4901" w:rsidRPr="00603221" w:rsidRDefault="006E4901" w:rsidP="008B4966">
            <w:pPr>
              <w:spacing w:before="120" w:after="0" w:line="276" w:lineRule="auto"/>
              <w:jc w:val="center"/>
              <w:rPr>
                <w:b/>
              </w:rPr>
            </w:pPr>
            <w:r w:rsidRPr="00603221">
              <w:rPr>
                <w:b/>
              </w:rPr>
              <w:t>Έργο</w:t>
            </w:r>
          </w:p>
        </w:tc>
        <w:tc>
          <w:tcPr>
            <w:tcW w:w="730" w:type="pct"/>
            <w:vMerge w:val="restart"/>
            <w:shd w:val="clear" w:color="auto" w:fill="E6E6E6"/>
            <w:vAlign w:val="center"/>
          </w:tcPr>
          <w:p w14:paraId="28A07051" w14:textId="77777777" w:rsidR="006E4901" w:rsidRPr="00603221" w:rsidRDefault="006E4901" w:rsidP="008B4966">
            <w:pPr>
              <w:spacing w:before="120" w:after="0" w:line="276" w:lineRule="auto"/>
              <w:jc w:val="center"/>
              <w:rPr>
                <w:b/>
              </w:rPr>
            </w:pPr>
            <w:r w:rsidRPr="00603221">
              <w:rPr>
                <w:b/>
              </w:rPr>
              <w:t>Εργοδότης</w:t>
            </w:r>
          </w:p>
        </w:tc>
        <w:tc>
          <w:tcPr>
            <w:tcW w:w="2008" w:type="pct"/>
            <w:vMerge w:val="restart"/>
            <w:shd w:val="clear" w:color="auto" w:fill="E6E6E6"/>
            <w:vAlign w:val="center"/>
          </w:tcPr>
          <w:p w14:paraId="2E018D1F" w14:textId="67772FA7" w:rsidR="006E4901" w:rsidRPr="00603221" w:rsidRDefault="006E4901" w:rsidP="008B4966">
            <w:pPr>
              <w:spacing w:after="0" w:line="276" w:lineRule="auto"/>
              <w:jc w:val="center"/>
              <w:rPr>
                <w:lang w:val="el-GR"/>
              </w:rPr>
            </w:pPr>
            <w:r w:rsidRPr="00603221">
              <w:rPr>
                <w:b/>
                <w:lang w:val="el-GR"/>
              </w:rPr>
              <w:t xml:space="preserve">Θέση και Καθήκοντα στο Έργο </w:t>
            </w:r>
          </w:p>
        </w:tc>
        <w:tc>
          <w:tcPr>
            <w:tcW w:w="947" w:type="pct"/>
            <w:gridSpan w:val="2"/>
            <w:shd w:val="clear" w:color="auto" w:fill="E6E6E6"/>
            <w:vAlign w:val="center"/>
          </w:tcPr>
          <w:p w14:paraId="0C8FB2DC" w14:textId="77777777" w:rsidR="006E4901" w:rsidRPr="00603221" w:rsidRDefault="006E4901" w:rsidP="008B4966">
            <w:pPr>
              <w:spacing w:before="120" w:after="0" w:line="276" w:lineRule="auto"/>
              <w:jc w:val="center"/>
              <w:rPr>
                <w:b/>
              </w:rPr>
            </w:pPr>
            <w:r w:rsidRPr="00603221">
              <w:rPr>
                <w:b/>
              </w:rPr>
              <w:t>Απασχόληση στο Έργο</w:t>
            </w:r>
          </w:p>
        </w:tc>
      </w:tr>
      <w:tr w:rsidR="006E4901" w:rsidRPr="00DF02B0" w14:paraId="64658A3D" w14:textId="77777777" w:rsidTr="008B4966">
        <w:trPr>
          <w:cantSplit/>
        </w:trPr>
        <w:tc>
          <w:tcPr>
            <w:tcW w:w="1315" w:type="pct"/>
            <w:vMerge/>
            <w:shd w:val="clear" w:color="auto" w:fill="E6E6E6"/>
            <w:vAlign w:val="center"/>
          </w:tcPr>
          <w:p w14:paraId="03BC56F2"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6B6035FD"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65040DF7"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67989BAA" w14:textId="77777777" w:rsidR="006E4901" w:rsidRPr="00603221" w:rsidRDefault="006E4901" w:rsidP="008B4966">
            <w:pPr>
              <w:spacing w:after="0" w:line="276" w:lineRule="auto"/>
              <w:jc w:val="center"/>
              <w:rPr>
                <w:b/>
              </w:rPr>
            </w:pPr>
            <w:r w:rsidRPr="00603221">
              <w:rPr>
                <w:b/>
              </w:rPr>
              <w:t>Περίοδος</w:t>
            </w:r>
          </w:p>
          <w:p w14:paraId="6498A7EA"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έως)</w:t>
            </w:r>
          </w:p>
        </w:tc>
        <w:tc>
          <w:tcPr>
            <w:tcW w:w="399" w:type="pct"/>
            <w:shd w:val="clear" w:color="auto" w:fill="E6E6E6"/>
            <w:vAlign w:val="center"/>
          </w:tcPr>
          <w:p w14:paraId="4F6EB012" w14:textId="77777777" w:rsidR="006E4901" w:rsidRPr="00603221" w:rsidRDefault="006E4901" w:rsidP="008B4966">
            <w:pPr>
              <w:spacing w:before="120" w:after="0" w:line="276" w:lineRule="auto"/>
              <w:jc w:val="center"/>
              <w:rPr>
                <w:b/>
              </w:rPr>
            </w:pPr>
            <w:r w:rsidRPr="00603221">
              <w:rPr>
                <w:b/>
              </w:rPr>
              <w:t>Α/Μ</w:t>
            </w:r>
          </w:p>
        </w:tc>
      </w:tr>
      <w:tr w:rsidR="006E4901" w:rsidRPr="00DF02B0" w14:paraId="3B3AA0FD" w14:textId="77777777" w:rsidTr="008B4966">
        <w:tc>
          <w:tcPr>
            <w:tcW w:w="1315" w:type="pct"/>
          </w:tcPr>
          <w:p w14:paraId="26752EFD" w14:textId="77777777" w:rsidR="006E4901" w:rsidRPr="00603221" w:rsidRDefault="006E4901" w:rsidP="008B4966">
            <w:pPr>
              <w:spacing w:before="120" w:after="0" w:line="276" w:lineRule="auto"/>
            </w:pPr>
          </w:p>
          <w:p w14:paraId="789857CE" w14:textId="77777777" w:rsidR="006E4901" w:rsidRPr="00603221" w:rsidRDefault="006E4901" w:rsidP="008B4966">
            <w:pPr>
              <w:spacing w:before="120" w:after="0" w:line="276" w:lineRule="auto"/>
            </w:pPr>
          </w:p>
        </w:tc>
        <w:tc>
          <w:tcPr>
            <w:tcW w:w="730" w:type="pct"/>
          </w:tcPr>
          <w:p w14:paraId="076D6703" w14:textId="77777777" w:rsidR="006E4901" w:rsidRPr="00603221" w:rsidRDefault="006E4901" w:rsidP="008B4966">
            <w:pPr>
              <w:spacing w:before="120" w:after="0" w:line="276" w:lineRule="auto"/>
            </w:pPr>
          </w:p>
        </w:tc>
        <w:tc>
          <w:tcPr>
            <w:tcW w:w="2008" w:type="pct"/>
          </w:tcPr>
          <w:p w14:paraId="0B15843B" w14:textId="77777777" w:rsidR="006E4901" w:rsidRPr="00603221" w:rsidRDefault="006E4901" w:rsidP="008B4966">
            <w:pPr>
              <w:spacing w:before="120" w:after="0" w:line="276" w:lineRule="auto"/>
            </w:pPr>
          </w:p>
          <w:p w14:paraId="537E905E" w14:textId="77777777" w:rsidR="006E4901" w:rsidRPr="00603221" w:rsidRDefault="006E4901" w:rsidP="008B4966">
            <w:pPr>
              <w:spacing w:before="120" w:after="0" w:line="276" w:lineRule="auto"/>
            </w:pPr>
          </w:p>
          <w:p w14:paraId="3975442F" w14:textId="77777777" w:rsidR="006E4901" w:rsidRPr="00603221" w:rsidRDefault="006E4901" w:rsidP="008B4966">
            <w:pPr>
              <w:spacing w:before="120" w:after="0" w:line="276" w:lineRule="auto"/>
            </w:pPr>
          </w:p>
        </w:tc>
        <w:tc>
          <w:tcPr>
            <w:tcW w:w="548" w:type="pct"/>
          </w:tcPr>
          <w:p w14:paraId="62C59757" w14:textId="3F11435B" w:rsidR="006E4901" w:rsidRPr="00603221" w:rsidRDefault="006E4901" w:rsidP="008B4966">
            <w:pPr>
              <w:spacing w:before="120" w:after="0" w:line="276" w:lineRule="auto"/>
              <w:jc w:val="center"/>
            </w:pPr>
            <w:r w:rsidRPr="00603221">
              <w:t>__</w:t>
            </w:r>
            <w:r w:rsidR="004567FC">
              <w:t>/</w:t>
            </w:r>
            <w:r w:rsidRPr="00603221">
              <w:t>__</w:t>
            </w:r>
            <w:r w:rsidR="004567FC">
              <w:t>/</w:t>
            </w:r>
            <w:r w:rsidRPr="00603221">
              <w:t xml:space="preserve"> ___</w:t>
            </w:r>
          </w:p>
          <w:p w14:paraId="514BBD65" w14:textId="77777777" w:rsidR="006E4901" w:rsidRPr="00603221" w:rsidRDefault="006E4901" w:rsidP="008B4966">
            <w:pPr>
              <w:spacing w:before="120" w:after="0" w:line="276" w:lineRule="auto"/>
              <w:jc w:val="center"/>
            </w:pPr>
            <w:r w:rsidRPr="00603221">
              <w:t>-</w:t>
            </w:r>
          </w:p>
          <w:p w14:paraId="61ADAEE5" w14:textId="7F3AE9E2" w:rsidR="006E4901" w:rsidRPr="00603221" w:rsidRDefault="006E4901" w:rsidP="008B4966">
            <w:pPr>
              <w:spacing w:before="120" w:after="0" w:line="276" w:lineRule="auto"/>
              <w:jc w:val="center"/>
            </w:pPr>
            <w:r w:rsidRPr="00603221">
              <w:t>__</w:t>
            </w:r>
            <w:r w:rsidR="004567FC">
              <w:t>/</w:t>
            </w:r>
            <w:r w:rsidRPr="00603221">
              <w:t>__</w:t>
            </w:r>
            <w:r w:rsidR="004567FC">
              <w:t>/</w:t>
            </w:r>
            <w:r w:rsidRPr="00603221">
              <w:t xml:space="preserve"> ___</w:t>
            </w:r>
          </w:p>
        </w:tc>
        <w:tc>
          <w:tcPr>
            <w:tcW w:w="399" w:type="pct"/>
          </w:tcPr>
          <w:p w14:paraId="5F1B73E9" w14:textId="77777777" w:rsidR="006E4901" w:rsidRPr="00603221" w:rsidRDefault="006E4901" w:rsidP="008B4966">
            <w:pPr>
              <w:spacing w:before="120" w:after="0" w:line="276" w:lineRule="auto"/>
              <w:jc w:val="center"/>
            </w:pPr>
          </w:p>
        </w:tc>
      </w:tr>
      <w:tr w:rsidR="006E4901" w:rsidRPr="00DF02B0" w14:paraId="65CEBD62" w14:textId="77777777" w:rsidTr="008B4966">
        <w:tc>
          <w:tcPr>
            <w:tcW w:w="1315" w:type="pct"/>
          </w:tcPr>
          <w:p w14:paraId="533EE09A" w14:textId="77777777" w:rsidR="006E4901" w:rsidRPr="00603221" w:rsidRDefault="006E4901" w:rsidP="008B4966">
            <w:pPr>
              <w:spacing w:before="120" w:after="0" w:line="276" w:lineRule="auto"/>
            </w:pPr>
          </w:p>
        </w:tc>
        <w:tc>
          <w:tcPr>
            <w:tcW w:w="730" w:type="pct"/>
          </w:tcPr>
          <w:p w14:paraId="2E3B53DB" w14:textId="77777777" w:rsidR="006E4901" w:rsidRPr="00603221" w:rsidRDefault="006E4901" w:rsidP="008B4966">
            <w:pPr>
              <w:spacing w:before="120" w:after="0" w:line="276" w:lineRule="auto"/>
            </w:pPr>
          </w:p>
        </w:tc>
        <w:tc>
          <w:tcPr>
            <w:tcW w:w="2008" w:type="pct"/>
          </w:tcPr>
          <w:p w14:paraId="350CBF38" w14:textId="77777777" w:rsidR="006E4901" w:rsidRPr="00603221" w:rsidRDefault="006E4901" w:rsidP="008B4966">
            <w:pPr>
              <w:spacing w:before="120" w:after="0" w:line="276" w:lineRule="auto"/>
            </w:pPr>
          </w:p>
        </w:tc>
        <w:tc>
          <w:tcPr>
            <w:tcW w:w="548" w:type="pct"/>
          </w:tcPr>
          <w:p w14:paraId="451085D5" w14:textId="6A33E686" w:rsidR="006E4901" w:rsidRPr="00603221" w:rsidRDefault="006E4901" w:rsidP="008B4966">
            <w:pPr>
              <w:spacing w:before="120" w:after="0" w:line="276" w:lineRule="auto"/>
              <w:jc w:val="center"/>
            </w:pPr>
            <w:r w:rsidRPr="00603221">
              <w:t>__</w:t>
            </w:r>
            <w:r w:rsidR="004567FC">
              <w:t>/</w:t>
            </w:r>
            <w:r w:rsidRPr="00603221">
              <w:t>__</w:t>
            </w:r>
            <w:r w:rsidR="004567FC">
              <w:t>/</w:t>
            </w:r>
            <w:r w:rsidRPr="00603221">
              <w:t xml:space="preserve"> ___</w:t>
            </w:r>
          </w:p>
          <w:p w14:paraId="25EB28F4" w14:textId="77777777" w:rsidR="006E4901" w:rsidRPr="00603221" w:rsidRDefault="006E4901" w:rsidP="008B4966">
            <w:pPr>
              <w:spacing w:before="120" w:after="0" w:line="276" w:lineRule="auto"/>
              <w:jc w:val="center"/>
            </w:pPr>
            <w:r w:rsidRPr="00603221">
              <w:t>-</w:t>
            </w:r>
          </w:p>
          <w:p w14:paraId="498ED3AF" w14:textId="43014BE1" w:rsidR="006E4901" w:rsidRPr="00603221" w:rsidRDefault="006E4901" w:rsidP="008B4966">
            <w:pPr>
              <w:spacing w:before="120" w:after="0" w:line="276" w:lineRule="auto"/>
              <w:jc w:val="center"/>
            </w:pPr>
            <w:r w:rsidRPr="00603221">
              <w:t>__</w:t>
            </w:r>
            <w:r w:rsidR="004567FC">
              <w:t>/</w:t>
            </w:r>
            <w:r w:rsidRPr="00603221">
              <w:t>__</w:t>
            </w:r>
            <w:r w:rsidR="004567FC">
              <w:t>/</w:t>
            </w:r>
            <w:r w:rsidRPr="00603221">
              <w:t xml:space="preserve"> ___</w:t>
            </w:r>
          </w:p>
        </w:tc>
        <w:tc>
          <w:tcPr>
            <w:tcW w:w="399" w:type="pct"/>
          </w:tcPr>
          <w:p w14:paraId="075BBF83" w14:textId="77777777" w:rsidR="006E4901" w:rsidRPr="00603221" w:rsidRDefault="006E4901" w:rsidP="008B4966">
            <w:pPr>
              <w:spacing w:before="120" w:after="0" w:line="276" w:lineRule="auto"/>
              <w:jc w:val="center"/>
            </w:pPr>
          </w:p>
        </w:tc>
      </w:tr>
      <w:tr w:rsidR="006E4901" w:rsidRPr="00DF02B0" w14:paraId="2F079AC3" w14:textId="77777777" w:rsidTr="008B4966">
        <w:tc>
          <w:tcPr>
            <w:tcW w:w="1315" w:type="pct"/>
          </w:tcPr>
          <w:p w14:paraId="47444CAA" w14:textId="77777777" w:rsidR="006E4901" w:rsidRPr="00603221" w:rsidRDefault="006E4901" w:rsidP="008B4966">
            <w:pPr>
              <w:spacing w:before="120" w:after="0" w:line="276" w:lineRule="auto"/>
            </w:pPr>
          </w:p>
        </w:tc>
        <w:tc>
          <w:tcPr>
            <w:tcW w:w="730" w:type="pct"/>
          </w:tcPr>
          <w:p w14:paraId="223DFD76" w14:textId="77777777" w:rsidR="006E4901" w:rsidRPr="00603221" w:rsidRDefault="006E4901" w:rsidP="008B4966">
            <w:pPr>
              <w:spacing w:before="120" w:after="0" w:line="276" w:lineRule="auto"/>
            </w:pPr>
          </w:p>
        </w:tc>
        <w:tc>
          <w:tcPr>
            <w:tcW w:w="2008" w:type="pct"/>
          </w:tcPr>
          <w:p w14:paraId="3F315A54" w14:textId="77777777" w:rsidR="006E4901" w:rsidRPr="00603221" w:rsidRDefault="006E4901" w:rsidP="008B4966">
            <w:pPr>
              <w:spacing w:before="120" w:after="0" w:line="276" w:lineRule="auto"/>
            </w:pPr>
          </w:p>
        </w:tc>
        <w:tc>
          <w:tcPr>
            <w:tcW w:w="548" w:type="pct"/>
          </w:tcPr>
          <w:p w14:paraId="636326C6" w14:textId="26F7A5A6" w:rsidR="006E4901" w:rsidRPr="00603221" w:rsidRDefault="006E4901" w:rsidP="008B4966">
            <w:pPr>
              <w:spacing w:before="120" w:after="0" w:line="276" w:lineRule="auto"/>
              <w:jc w:val="center"/>
            </w:pPr>
            <w:r w:rsidRPr="00603221">
              <w:t>__</w:t>
            </w:r>
            <w:r w:rsidR="004567FC">
              <w:t>/</w:t>
            </w:r>
            <w:r w:rsidRPr="00603221">
              <w:t>__</w:t>
            </w:r>
            <w:r w:rsidR="004567FC">
              <w:t>/</w:t>
            </w:r>
            <w:r w:rsidRPr="00603221">
              <w:t xml:space="preserve"> ___</w:t>
            </w:r>
          </w:p>
          <w:p w14:paraId="6DD36719" w14:textId="77777777" w:rsidR="006E4901" w:rsidRPr="00603221" w:rsidRDefault="006E4901" w:rsidP="008B4966">
            <w:pPr>
              <w:spacing w:before="120" w:after="0" w:line="276" w:lineRule="auto"/>
              <w:jc w:val="center"/>
            </w:pPr>
            <w:r w:rsidRPr="00603221">
              <w:t>-</w:t>
            </w:r>
          </w:p>
          <w:p w14:paraId="62271CDF" w14:textId="42B544E8" w:rsidR="006E4901" w:rsidRPr="00603221" w:rsidRDefault="006E4901" w:rsidP="008B4966">
            <w:pPr>
              <w:spacing w:before="120" w:after="0" w:line="276" w:lineRule="auto"/>
              <w:jc w:val="center"/>
            </w:pPr>
            <w:r w:rsidRPr="00603221">
              <w:t>__</w:t>
            </w:r>
            <w:r w:rsidR="004567FC">
              <w:t>/</w:t>
            </w:r>
            <w:r w:rsidRPr="00603221">
              <w:t>__</w:t>
            </w:r>
            <w:r w:rsidR="004567FC">
              <w:t>/</w:t>
            </w:r>
            <w:r w:rsidRPr="00603221">
              <w:t xml:space="preserve"> ___</w:t>
            </w:r>
          </w:p>
        </w:tc>
        <w:tc>
          <w:tcPr>
            <w:tcW w:w="399" w:type="pct"/>
          </w:tcPr>
          <w:p w14:paraId="118B7B58" w14:textId="77777777" w:rsidR="006E4901" w:rsidRPr="00603221" w:rsidRDefault="006E4901" w:rsidP="008B4966">
            <w:pPr>
              <w:spacing w:before="120" w:after="0" w:line="276" w:lineRule="auto"/>
              <w:jc w:val="center"/>
            </w:pPr>
          </w:p>
        </w:tc>
      </w:tr>
    </w:tbl>
    <w:p w14:paraId="51C902BB" w14:textId="77777777" w:rsidR="006E4901" w:rsidRPr="00603221" w:rsidRDefault="006E4901" w:rsidP="006E4901">
      <w:pPr>
        <w:spacing w:line="276" w:lineRule="auto"/>
        <w:sectPr w:rsidR="006E4901" w:rsidRPr="00603221" w:rsidSect="00DF02B0">
          <w:headerReference w:type="default" r:id="rId35"/>
          <w:footerReference w:type="default" r:id="rId36"/>
          <w:headerReference w:type="first" r:id="rId37"/>
          <w:pgSz w:w="16838" w:h="11906" w:orient="landscape"/>
          <w:pgMar w:top="1134" w:right="1134" w:bottom="1134" w:left="1134" w:header="720" w:footer="709" w:gutter="0"/>
          <w:cols w:space="720"/>
          <w:titlePg/>
          <w:docGrid w:linePitch="360"/>
        </w:sectPr>
      </w:pPr>
    </w:p>
    <w:p w14:paraId="277A9C3F" w14:textId="059AA24E" w:rsidR="008338F0" w:rsidRPr="00DF12FD" w:rsidRDefault="003355E7" w:rsidP="003329FF">
      <w:pPr>
        <w:pStyle w:val="2"/>
        <w:numPr>
          <w:ilvl w:val="0"/>
          <w:numId w:val="0"/>
        </w:numPr>
        <w:ind w:left="576" w:hanging="576"/>
        <w:rPr>
          <w:lang w:val="el-GR"/>
        </w:rPr>
      </w:pPr>
      <w:bookmarkStart w:id="700" w:name="_Ref510087097"/>
      <w:bookmarkStart w:id="701" w:name="_Ref40980475"/>
      <w:bookmarkStart w:id="702" w:name="_Ref55324393"/>
      <w:bookmarkStart w:id="703" w:name="_Toc97194377"/>
      <w:bookmarkStart w:id="704" w:name="_Toc97194481"/>
      <w:bookmarkStart w:id="705" w:name="_Toc157445401"/>
      <w:bookmarkStart w:id="706" w:name="_Toc157790607"/>
      <w:r w:rsidRPr="00DF12FD">
        <w:rPr>
          <w:lang w:val="el-GR"/>
        </w:rPr>
        <w:lastRenderedPageBreak/>
        <w:t xml:space="preserve">ΠΑΡΑΡΤΗΜΑ </w:t>
      </w:r>
      <w:r w:rsidRPr="00603221">
        <w:rPr>
          <w:rFonts w:cs="Tahoma"/>
        </w:rPr>
        <w:t>V</w:t>
      </w:r>
      <w:r w:rsidRPr="00DF12FD">
        <w:rPr>
          <w:lang w:val="el-GR"/>
        </w:rPr>
        <w:t xml:space="preserve"> </w:t>
      </w:r>
      <w:r w:rsidR="00C932AF" w:rsidRPr="00C932AF">
        <w:rPr>
          <w:rFonts w:cs="Tahoma"/>
          <w:lang w:val="el-GR"/>
        </w:rPr>
        <w:t>-</w:t>
      </w:r>
      <w:r w:rsidRPr="00DF12FD">
        <w:rPr>
          <w:lang w:val="el-GR"/>
        </w:rPr>
        <w:t xml:space="preserve"> Υπόδειγμα Τεχνικής Προσφοράς</w:t>
      </w:r>
      <w:bookmarkEnd w:id="700"/>
      <w:bookmarkEnd w:id="701"/>
      <w:bookmarkEnd w:id="702"/>
      <w:bookmarkEnd w:id="703"/>
      <w:bookmarkEnd w:id="704"/>
      <w:bookmarkEnd w:id="705"/>
      <w:bookmarkEnd w:id="706"/>
      <w:r w:rsidRPr="00DF12FD">
        <w:rPr>
          <w:lang w:val="el-GR"/>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E36548" w:rsidRPr="00E36548" w14:paraId="286C1DBA" w14:textId="77777777" w:rsidTr="00C4217E">
        <w:trPr>
          <w:trHeight w:val="513"/>
        </w:trPr>
        <w:tc>
          <w:tcPr>
            <w:tcW w:w="5000" w:type="pct"/>
            <w:gridSpan w:val="3"/>
            <w:shd w:val="clear" w:color="000000" w:fill="B3B3B3"/>
            <w:vAlign w:val="center"/>
            <w:hideMark/>
          </w:tcPr>
          <w:p w14:paraId="25C8EE56" w14:textId="77777777" w:rsidR="00E36548" w:rsidRPr="00252398" w:rsidRDefault="00E36548" w:rsidP="00C4217E">
            <w:pPr>
              <w:spacing w:before="60" w:after="60"/>
              <w:jc w:val="center"/>
              <w:rPr>
                <w:b/>
                <w:lang w:val="el-GR" w:eastAsia="el-GR"/>
              </w:rPr>
            </w:pPr>
            <w:r w:rsidRPr="00F82A8D">
              <w:rPr>
                <w:b/>
                <w:lang w:val="el-GR"/>
              </w:rPr>
              <w:t>Περιεχόμενα Τεχνικής Προσφοράς</w:t>
            </w:r>
          </w:p>
        </w:tc>
      </w:tr>
      <w:tr w:rsidR="00E36548" w:rsidRPr="00526895" w14:paraId="32782F1D" w14:textId="77777777" w:rsidTr="00F82A8D">
        <w:trPr>
          <w:trHeight w:val="513"/>
        </w:trPr>
        <w:tc>
          <w:tcPr>
            <w:tcW w:w="431" w:type="pct"/>
            <w:shd w:val="clear" w:color="000000" w:fill="B3B3B3"/>
            <w:vAlign w:val="center"/>
          </w:tcPr>
          <w:p w14:paraId="56BD4328" w14:textId="77777777" w:rsidR="00E36548" w:rsidRPr="00252398" w:rsidRDefault="00E36548" w:rsidP="00C4217E">
            <w:pPr>
              <w:spacing w:before="60" w:after="60"/>
              <w:jc w:val="center"/>
              <w:rPr>
                <w:b/>
                <w:lang w:val="el-GR" w:eastAsia="el-GR"/>
              </w:rPr>
            </w:pPr>
            <w:r w:rsidRPr="00252398">
              <w:rPr>
                <w:b/>
                <w:lang w:val="el-GR" w:eastAsia="el-GR"/>
              </w:rPr>
              <w:t>Α/Α</w:t>
            </w:r>
          </w:p>
        </w:tc>
        <w:tc>
          <w:tcPr>
            <w:tcW w:w="3513" w:type="pct"/>
            <w:shd w:val="clear" w:color="000000" w:fill="B3B3B3"/>
            <w:vAlign w:val="center"/>
          </w:tcPr>
          <w:p w14:paraId="35C64686" w14:textId="77777777" w:rsidR="00E36548" w:rsidRPr="00F82A8D" w:rsidRDefault="00E36548" w:rsidP="00C4217E">
            <w:pPr>
              <w:spacing w:before="60" w:after="60"/>
              <w:jc w:val="center"/>
              <w:rPr>
                <w:b/>
              </w:rPr>
            </w:pPr>
            <w:r w:rsidRPr="00F82A8D">
              <w:rPr>
                <w:b/>
              </w:rPr>
              <w:t>Τίτλος Ενότητας</w:t>
            </w:r>
          </w:p>
        </w:tc>
        <w:tc>
          <w:tcPr>
            <w:tcW w:w="1056" w:type="pct"/>
            <w:shd w:val="clear" w:color="000000" w:fill="B3B3B3"/>
          </w:tcPr>
          <w:p w14:paraId="128C593A" w14:textId="77777777" w:rsidR="00E36548" w:rsidRDefault="00E36548" w:rsidP="00C4217E">
            <w:pPr>
              <w:spacing w:before="60" w:after="60"/>
              <w:jc w:val="center"/>
              <w:rPr>
                <w:b/>
                <w:lang w:val="el-GR"/>
              </w:rPr>
            </w:pPr>
            <w:r w:rsidRPr="00F82A8D">
              <w:rPr>
                <w:b/>
                <w:lang w:val="el-GR"/>
              </w:rPr>
              <w:t>Σύμφωνα με παραγράφους:</w:t>
            </w:r>
          </w:p>
          <w:p w14:paraId="2D47B1AE" w14:textId="77777777" w:rsidR="00E36548" w:rsidRPr="00F82A8D" w:rsidRDefault="00E36548" w:rsidP="00C4217E">
            <w:pPr>
              <w:spacing w:before="60" w:after="60"/>
              <w:jc w:val="center"/>
              <w:rPr>
                <w:b/>
                <w:lang w:val="el-GR"/>
              </w:rPr>
            </w:pPr>
          </w:p>
        </w:tc>
      </w:tr>
      <w:tr w:rsidR="00E36548" w:rsidRPr="00E36548" w14:paraId="6C3C1A6F" w14:textId="77777777" w:rsidTr="00F82A8D">
        <w:trPr>
          <w:trHeight w:val="315"/>
        </w:trPr>
        <w:tc>
          <w:tcPr>
            <w:tcW w:w="431" w:type="pct"/>
            <w:shd w:val="clear" w:color="auto" w:fill="FBE4D5" w:themeFill="accent2" w:themeFillTint="33"/>
            <w:vAlign w:val="center"/>
          </w:tcPr>
          <w:p w14:paraId="47B42947" w14:textId="77777777" w:rsidR="00E36548" w:rsidRPr="00F82A8D" w:rsidRDefault="00E36548" w:rsidP="00CA2636">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65A0560B" w14:textId="77777777" w:rsidR="00E36548" w:rsidRPr="003B04C4" w:rsidRDefault="00E36548" w:rsidP="00C4217E">
            <w:pPr>
              <w:spacing w:before="60" w:after="60"/>
              <w:rPr>
                <w:b/>
                <w:lang w:val="el-GR" w:eastAsia="el-GR"/>
              </w:rPr>
            </w:pPr>
            <w:r w:rsidRPr="003B04C4">
              <w:rPr>
                <w:b/>
                <w:lang w:val="el-GR" w:eastAsia="el-GR"/>
              </w:rPr>
              <w:tab/>
              <w:t xml:space="preserve">Περιγραφή  Έργου </w:t>
            </w:r>
          </w:p>
        </w:tc>
        <w:tc>
          <w:tcPr>
            <w:tcW w:w="1056" w:type="pct"/>
            <w:shd w:val="clear" w:color="auto" w:fill="FBE4D5" w:themeFill="accent2" w:themeFillTint="33"/>
          </w:tcPr>
          <w:p w14:paraId="5311C840" w14:textId="77777777" w:rsidR="00E36548" w:rsidRPr="005A1E91" w:rsidRDefault="00E36548" w:rsidP="00C4217E">
            <w:pPr>
              <w:spacing w:before="60" w:after="60"/>
              <w:rPr>
                <w:b/>
                <w:lang w:val="el-GR" w:eastAsia="el-GR"/>
              </w:rPr>
            </w:pPr>
          </w:p>
        </w:tc>
      </w:tr>
      <w:tr w:rsidR="00E36548" w:rsidRPr="00E14FF7" w14:paraId="792C301D" w14:textId="77777777" w:rsidTr="00F82A8D">
        <w:trPr>
          <w:trHeight w:val="315"/>
        </w:trPr>
        <w:tc>
          <w:tcPr>
            <w:tcW w:w="431" w:type="pct"/>
            <w:shd w:val="clear" w:color="auto" w:fill="auto"/>
            <w:vAlign w:val="center"/>
          </w:tcPr>
          <w:p w14:paraId="58CF16B3" w14:textId="77777777" w:rsidR="00E36548" w:rsidRPr="00252398" w:rsidRDefault="00E36548" w:rsidP="00CA2636">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tcPr>
          <w:p w14:paraId="1BA6ACF8" w14:textId="5FFB6D8E" w:rsidR="00E36548" w:rsidRPr="00252398" w:rsidRDefault="00801949" w:rsidP="00C4217E">
            <w:pPr>
              <w:spacing w:before="60" w:after="60"/>
              <w:rPr>
                <w:lang w:val="el-GR" w:eastAsia="el-GR"/>
              </w:rPr>
            </w:pPr>
            <w:r>
              <w:rPr>
                <w:lang w:val="el-GR" w:eastAsia="el-GR"/>
              </w:rPr>
              <w:fldChar w:fldCharType="begin"/>
            </w:r>
            <w:r w:rsidR="00AB12DA">
              <w:rPr>
                <w:lang w:val="el-GR" w:eastAsia="el-GR"/>
              </w:rPr>
              <w:instrText xml:space="preserve"> REF _Ref97199257 \h </w:instrText>
            </w:r>
            <w:r>
              <w:rPr>
                <w:lang w:val="el-GR" w:eastAsia="el-GR"/>
              </w:rPr>
            </w:r>
            <w:r>
              <w:rPr>
                <w:lang w:val="el-GR" w:eastAsia="el-GR"/>
              </w:rPr>
              <w:fldChar w:fldCharType="separate"/>
            </w:r>
            <w:r w:rsidR="00740EA9" w:rsidRPr="00EF2204">
              <w:rPr>
                <w:lang w:val="el-GR"/>
              </w:rPr>
              <w:t>Π</w:t>
            </w:r>
            <w:r w:rsidR="00740EA9">
              <w:rPr>
                <w:lang w:val="el-GR"/>
              </w:rPr>
              <w:t>εριβάλλον της Σύμβασης</w:t>
            </w:r>
            <w:r>
              <w:rPr>
                <w:lang w:val="el-GR" w:eastAsia="el-GR"/>
              </w:rPr>
              <w:fldChar w:fldCharType="end"/>
            </w:r>
          </w:p>
        </w:tc>
        <w:tc>
          <w:tcPr>
            <w:tcW w:w="1056" w:type="pct"/>
            <w:shd w:val="clear" w:color="auto" w:fill="auto"/>
          </w:tcPr>
          <w:p w14:paraId="644654B2" w14:textId="18514B60" w:rsidR="00E36548" w:rsidRPr="00C00860" w:rsidRDefault="008D024A" w:rsidP="00C4217E">
            <w:pPr>
              <w:spacing w:before="60" w:after="60"/>
              <w:rPr>
                <w:lang w:val="el-GR" w:eastAsia="el-GR"/>
              </w:rPr>
            </w:pPr>
            <w:r>
              <w:rPr>
                <w:lang w:val="el-GR" w:eastAsia="el-GR"/>
              </w:rPr>
              <w:t xml:space="preserve">Παράρτημα Ι </w:t>
            </w:r>
            <w:r w:rsidR="00C932AF">
              <w:rPr>
                <w:lang w:val="el-GR" w:eastAsia="el-GR"/>
              </w:rPr>
              <w:t>-</w:t>
            </w:r>
            <w:r>
              <w:rPr>
                <w:lang w:val="el-GR" w:eastAsia="el-GR"/>
              </w:rPr>
              <w:t xml:space="preserve"> παρ. 1.1, 1.2</w:t>
            </w:r>
          </w:p>
        </w:tc>
      </w:tr>
      <w:tr w:rsidR="00E36548" w:rsidRPr="00E14FF7" w14:paraId="6D891C3F" w14:textId="77777777" w:rsidTr="00F82A8D">
        <w:trPr>
          <w:trHeight w:val="315"/>
        </w:trPr>
        <w:tc>
          <w:tcPr>
            <w:tcW w:w="431" w:type="pct"/>
            <w:shd w:val="clear" w:color="auto" w:fill="auto"/>
            <w:vAlign w:val="center"/>
          </w:tcPr>
          <w:p w14:paraId="2F3EC79D" w14:textId="77777777" w:rsidR="00E36548" w:rsidRPr="00252398" w:rsidRDefault="00E36548" w:rsidP="00CA2636">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tcPr>
          <w:p w14:paraId="167CAE46" w14:textId="743A1175" w:rsidR="00E36548" w:rsidRPr="00252398" w:rsidRDefault="00801949" w:rsidP="00C4217E">
            <w:pPr>
              <w:spacing w:before="60" w:after="60"/>
              <w:rPr>
                <w:lang w:val="el-GR" w:eastAsia="el-GR"/>
              </w:rPr>
            </w:pPr>
            <w:r>
              <w:rPr>
                <w:lang w:val="el-GR" w:eastAsia="el-GR"/>
              </w:rPr>
              <w:fldChar w:fldCharType="begin"/>
            </w:r>
            <w:r w:rsidR="00AB12DA">
              <w:rPr>
                <w:lang w:val="el-GR" w:eastAsia="el-GR"/>
              </w:rPr>
              <w:instrText xml:space="preserve"> REF _Ref97199271 \h </w:instrText>
            </w:r>
            <w:r>
              <w:rPr>
                <w:lang w:val="el-GR" w:eastAsia="el-GR"/>
              </w:rPr>
            </w:r>
            <w:r>
              <w:rPr>
                <w:lang w:val="el-GR" w:eastAsia="el-GR"/>
              </w:rPr>
              <w:fldChar w:fldCharType="separate"/>
            </w:r>
            <w:r w:rsidR="00740EA9" w:rsidRPr="00EF2204">
              <w:rPr>
                <w:lang w:val="el-GR"/>
              </w:rPr>
              <w:t>Α</w:t>
            </w:r>
            <w:r w:rsidR="00740EA9">
              <w:rPr>
                <w:lang w:val="el-GR"/>
              </w:rPr>
              <w:t xml:space="preserve">ντικείμενο της </w:t>
            </w:r>
            <w:r w:rsidR="00740EA9" w:rsidRPr="00EF2204">
              <w:rPr>
                <w:lang w:val="el-GR"/>
              </w:rPr>
              <w:t>Σ</w:t>
            </w:r>
            <w:r w:rsidR="00740EA9">
              <w:rPr>
                <w:lang w:val="el-GR"/>
              </w:rPr>
              <w:t>ύμβασης</w:t>
            </w:r>
            <w:r>
              <w:rPr>
                <w:lang w:val="el-GR" w:eastAsia="el-GR"/>
              </w:rPr>
              <w:fldChar w:fldCharType="end"/>
            </w:r>
          </w:p>
        </w:tc>
        <w:tc>
          <w:tcPr>
            <w:tcW w:w="1056" w:type="pct"/>
            <w:shd w:val="clear" w:color="auto" w:fill="auto"/>
          </w:tcPr>
          <w:p w14:paraId="48367DE9" w14:textId="01C56ED5" w:rsidR="00E36548" w:rsidRPr="00C00860" w:rsidRDefault="008D024A" w:rsidP="00C4217E">
            <w:pPr>
              <w:spacing w:before="60" w:after="60"/>
              <w:rPr>
                <w:lang w:val="el-GR" w:eastAsia="el-GR"/>
              </w:rPr>
            </w:pPr>
            <w:r>
              <w:rPr>
                <w:lang w:val="el-GR" w:eastAsia="el-GR"/>
              </w:rPr>
              <w:t xml:space="preserve">Παράρτημα Ι </w:t>
            </w:r>
            <w:r w:rsidR="00C932AF">
              <w:rPr>
                <w:lang w:val="el-GR" w:eastAsia="el-GR"/>
              </w:rPr>
              <w:t>-</w:t>
            </w:r>
            <w:r>
              <w:rPr>
                <w:lang w:val="el-GR" w:eastAsia="el-GR"/>
              </w:rPr>
              <w:t xml:space="preserve"> παρ. 2</w:t>
            </w:r>
          </w:p>
        </w:tc>
      </w:tr>
      <w:tr w:rsidR="00E36548" w:rsidRPr="00E36548" w14:paraId="579DD610" w14:textId="77777777" w:rsidTr="00F82A8D">
        <w:trPr>
          <w:trHeight w:val="315"/>
        </w:trPr>
        <w:tc>
          <w:tcPr>
            <w:tcW w:w="431" w:type="pct"/>
            <w:shd w:val="clear" w:color="auto" w:fill="FBE4D5" w:themeFill="accent2" w:themeFillTint="33"/>
            <w:vAlign w:val="center"/>
            <w:hideMark/>
          </w:tcPr>
          <w:p w14:paraId="400D9D77" w14:textId="77777777" w:rsidR="00E36548" w:rsidRPr="00F82A8D" w:rsidRDefault="00E36548" w:rsidP="00CA2636">
            <w:pPr>
              <w:pStyle w:val="aff"/>
              <w:numPr>
                <w:ilvl w:val="0"/>
                <w:numId w:val="20"/>
              </w:numPr>
              <w:spacing w:before="60" w:after="60"/>
              <w:ind w:left="0" w:firstLine="0"/>
              <w:contextualSpacing w:val="0"/>
              <w:jc w:val="center"/>
              <w:rPr>
                <w:b/>
                <w:lang w:val="el-GR" w:eastAsia="el-GR"/>
              </w:rPr>
            </w:pPr>
          </w:p>
        </w:tc>
        <w:tc>
          <w:tcPr>
            <w:tcW w:w="3513" w:type="pct"/>
            <w:shd w:val="clear" w:color="auto" w:fill="FBE4D5" w:themeFill="accent2" w:themeFillTint="33"/>
            <w:vAlign w:val="center"/>
            <w:hideMark/>
          </w:tcPr>
          <w:p w14:paraId="655EAC61" w14:textId="77777777" w:rsidR="00E36548" w:rsidRPr="00252398" w:rsidRDefault="00E36548" w:rsidP="00C4217E">
            <w:pPr>
              <w:spacing w:before="60" w:after="60"/>
              <w:rPr>
                <w:b/>
                <w:lang w:val="el-GR" w:eastAsia="el-GR"/>
              </w:rPr>
            </w:pPr>
            <w:r w:rsidRPr="00252398">
              <w:rPr>
                <w:b/>
                <w:lang w:val="el-GR" w:eastAsia="el-GR"/>
              </w:rPr>
              <w:t>Προσφερόμενες υπηρεσίες</w:t>
            </w:r>
          </w:p>
        </w:tc>
        <w:tc>
          <w:tcPr>
            <w:tcW w:w="1056" w:type="pct"/>
            <w:shd w:val="clear" w:color="auto" w:fill="FBE4D5" w:themeFill="accent2" w:themeFillTint="33"/>
          </w:tcPr>
          <w:p w14:paraId="7C07F062" w14:textId="77777777" w:rsidR="00E36548" w:rsidRPr="00C00860" w:rsidRDefault="00E36548" w:rsidP="00C4217E">
            <w:pPr>
              <w:spacing w:before="60" w:after="60"/>
              <w:rPr>
                <w:lang w:val="el-GR" w:eastAsia="el-GR"/>
              </w:rPr>
            </w:pPr>
          </w:p>
        </w:tc>
      </w:tr>
      <w:tr w:rsidR="004F10EE" w:rsidRPr="00526895" w14:paraId="03A2DA1D" w14:textId="77777777" w:rsidTr="00694F14">
        <w:trPr>
          <w:trHeight w:val="315"/>
        </w:trPr>
        <w:tc>
          <w:tcPr>
            <w:tcW w:w="431" w:type="pct"/>
            <w:shd w:val="clear" w:color="auto" w:fill="auto"/>
            <w:vAlign w:val="center"/>
            <w:hideMark/>
          </w:tcPr>
          <w:p w14:paraId="5D2A0465" w14:textId="77777777" w:rsidR="004F10EE" w:rsidRPr="00252398" w:rsidRDefault="004F10EE" w:rsidP="00CA2636">
            <w:pPr>
              <w:pStyle w:val="aff"/>
              <w:numPr>
                <w:ilvl w:val="1"/>
                <w:numId w:val="21"/>
              </w:numPr>
              <w:spacing w:before="60" w:after="60"/>
              <w:ind w:left="0" w:firstLine="0"/>
              <w:contextualSpacing w:val="0"/>
              <w:jc w:val="center"/>
              <w:rPr>
                <w:lang w:val="el-GR" w:eastAsia="el-GR"/>
              </w:rPr>
            </w:pPr>
          </w:p>
        </w:tc>
        <w:tc>
          <w:tcPr>
            <w:tcW w:w="3513" w:type="pct"/>
            <w:shd w:val="clear" w:color="auto" w:fill="auto"/>
          </w:tcPr>
          <w:p w14:paraId="2FF775B4" w14:textId="299B9653" w:rsidR="004F10EE" w:rsidRPr="003C4631" w:rsidRDefault="00F57F67" w:rsidP="004F10EE">
            <w:pPr>
              <w:spacing w:before="60" w:after="60"/>
              <w:rPr>
                <w:highlight w:val="yellow"/>
                <w:lang w:val="el-GR" w:eastAsia="el-GR"/>
              </w:rPr>
            </w:pPr>
            <w:r w:rsidRPr="00F57F67">
              <w:rPr>
                <w:lang w:val="el-GR"/>
              </w:rPr>
              <w:t>Αξιολόγηση και εξέταση υφιστάμενων δομών και πρακτικών υπό το πρίσμα της εθνικής στρατηγικής για το IoT</w:t>
            </w:r>
            <w:r w:rsidR="00801599">
              <w:rPr>
                <w:lang w:val="el-GR"/>
              </w:rPr>
              <w:t xml:space="preserve"> και τα </w:t>
            </w:r>
            <w:r w:rsidR="0021351F" w:rsidRPr="0021351F">
              <w:rPr>
                <w:lang w:val="el-GR"/>
              </w:rPr>
              <w:t>Μη-Επανδρωμέν</w:t>
            </w:r>
            <w:r w:rsidR="0021351F">
              <w:rPr>
                <w:lang w:val="el-GR"/>
              </w:rPr>
              <w:t>α</w:t>
            </w:r>
            <w:r w:rsidR="0021351F" w:rsidRPr="0021351F">
              <w:rPr>
                <w:lang w:val="el-GR"/>
              </w:rPr>
              <w:t xml:space="preserve"> Οχ</w:t>
            </w:r>
            <w:r w:rsidR="0021351F">
              <w:rPr>
                <w:lang w:val="el-GR"/>
              </w:rPr>
              <w:t>ή</w:t>
            </w:r>
            <w:r w:rsidR="0021351F" w:rsidRPr="0021351F">
              <w:rPr>
                <w:lang w:val="el-GR"/>
              </w:rPr>
              <w:t>μ</w:t>
            </w:r>
            <w:r w:rsidR="0021351F">
              <w:rPr>
                <w:lang w:val="el-GR"/>
              </w:rPr>
              <w:t>ατα</w:t>
            </w:r>
            <w:r w:rsidRPr="00F57F67">
              <w:rPr>
                <w:lang w:val="el-GR"/>
              </w:rPr>
              <w:t>.</w:t>
            </w:r>
          </w:p>
        </w:tc>
        <w:tc>
          <w:tcPr>
            <w:tcW w:w="1056" w:type="pct"/>
          </w:tcPr>
          <w:p w14:paraId="436B3A28" w14:textId="4F72A55D" w:rsidR="004F10EE" w:rsidRPr="003C4631" w:rsidRDefault="008D024A" w:rsidP="004F10EE">
            <w:pPr>
              <w:spacing w:before="60" w:after="60"/>
              <w:rPr>
                <w:highlight w:val="yellow"/>
                <w:lang w:val="el-GR" w:eastAsia="el-GR"/>
              </w:rPr>
            </w:pPr>
            <w:r w:rsidRPr="00211F29">
              <w:rPr>
                <w:lang w:val="el-GR" w:eastAsia="el-GR"/>
              </w:rPr>
              <w:t xml:space="preserve">Παράρτημα Ι </w:t>
            </w:r>
            <w:r w:rsidR="00C932AF">
              <w:rPr>
                <w:lang w:val="el-GR" w:eastAsia="el-GR"/>
              </w:rPr>
              <w:t>-</w:t>
            </w:r>
            <w:r w:rsidRPr="00211F29">
              <w:rPr>
                <w:lang w:val="el-GR" w:eastAsia="el-GR"/>
              </w:rPr>
              <w:t xml:space="preserve"> παρ. 3.1</w:t>
            </w:r>
          </w:p>
        </w:tc>
      </w:tr>
      <w:tr w:rsidR="004F10EE" w:rsidRPr="00526895" w14:paraId="69AB502F" w14:textId="77777777" w:rsidTr="00694F14">
        <w:trPr>
          <w:trHeight w:val="180"/>
        </w:trPr>
        <w:tc>
          <w:tcPr>
            <w:tcW w:w="431" w:type="pct"/>
            <w:shd w:val="clear" w:color="auto" w:fill="auto"/>
            <w:vAlign w:val="center"/>
          </w:tcPr>
          <w:p w14:paraId="19964C40" w14:textId="77777777" w:rsidR="004F10EE" w:rsidRPr="00252398" w:rsidRDefault="004F10EE" w:rsidP="00CA2636">
            <w:pPr>
              <w:pStyle w:val="aff"/>
              <w:numPr>
                <w:ilvl w:val="1"/>
                <w:numId w:val="21"/>
              </w:numPr>
              <w:spacing w:before="60" w:after="60"/>
              <w:ind w:left="0" w:firstLine="0"/>
              <w:contextualSpacing w:val="0"/>
              <w:jc w:val="center"/>
              <w:rPr>
                <w:lang w:val="el-GR" w:eastAsia="el-GR"/>
              </w:rPr>
            </w:pPr>
          </w:p>
        </w:tc>
        <w:tc>
          <w:tcPr>
            <w:tcW w:w="3513" w:type="pct"/>
            <w:shd w:val="clear" w:color="auto" w:fill="auto"/>
          </w:tcPr>
          <w:p w14:paraId="35F7F231" w14:textId="1D2DDA84" w:rsidR="004F10EE" w:rsidRPr="00694F14" w:rsidRDefault="00F57F67" w:rsidP="004F10EE">
            <w:pPr>
              <w:spacing w:before="60" w:after="60"/>
              <w:jc w:val="left"/>
              <w:rPr>
                <w:highlight w:val="yellow"/>
                <w:lang w:val="el-GR" w:eastAsia="el-GR"/>
              </w:rPr>
            </w:pPr>
            <w:r w:rsidRPr="00F57F67">
              <w:rPr>
                <w:lang w:val="el-GR"/>
              </w:rPr>
              <w:t>Υπηρεσίες παροχής επιστημονικής και τεχνικής υποστήριξης και παροχή συστάσεων επιχειρησιακών και οργανωτικών αλλαγών που κρίνονται αναγκαίες για την επιτυχή εφαρμογή της εθνικής στρατηγικής IoT</w:t>
            </w:r>
            <w:r w:rsidR="00801599">
              <w:rPr>
                <w:lang w:val="el-GR"/>
              </w:rPr>
              <w:t xml:space="preserve"> και τα </w:t>
            </w:r>
            <w:r w:rsidR="0021351F" w:rsidRPr="0021351F">
              <w:rPr>
                <w:lang w:val="el-GR"/>
              </w:rPr>
              <w:t>Μη-Επανδρωμέν</w:t>
            </w:r>
            <w:r w:rsidR="0021351F">
              <w:rPr>
                <w:lang w:val="el-GR"/>
              </w:rPr>
              <w:t>α</w:t>
            </w:r>
            <w:r w:rsidR="0021351F" w:rsidRPr="0021351F">
              <w:rPr>
                <w:lang w:val="el-GR"/>
              </w:rPr>
              <w:t xml:space="preserve"> Οχ</w:t>
            </w:r>
            <w:r w:rsidR="0021351F">
              <w:rPr>
                <w:lang w:val="el-GR"/>
              </w:rPr>
              <w:t>ή</w:t>
            </w:r>
            <w:r w:rsidR="0021351F" w:rsidRPr="0021351F">
              <w:rPr>
                <w:lang w:val="el-GR"/>
              </w:rPr>
              <w:t>μ</w:t>
            </w:r>
            <w:r w:rsidR="0021351F">
              <w:rPr>
                <w:lang w:val="el-GR"/>
              </w:rPr>
              <w:t>α</w:t>
            </w:r>
            <w:r w:rsidR="0021351F" w:rsidRPr="0021351F">
              <w:rPr>
                <w:lang w:val="el-GR"/>
              </w:rPr>
              <w:t>τ</w:t>
            </w:r>
            <w:r w:rsidR="0021351F">
              <w:rPr>
                <w:lang w:val="el-GR"/>
              </w:rPr>
              <w:t>α</w:t>
            </w:r>
            <w:r w:rsidRPr="00F57F67">
              <w:rPr>
                <w:lang w:val="el-GR"/>
              </w:rPr>
              <w:t>.</w:t>
            </w:r>
          </w:p>
        </w:tc>
        <w:tc>
          <w:tcPr>
            <w:tcW w:w="1056" w:type="pct"/>
          </w:tcPr>
          <w:p w14:paraId="04130B76" w14:textId="1116B4EF" w:rsidR="004F10EE" w:rsidRPr="00252398" w:rsidRDefault="008D024A" w:rsidP="004F10EE">
            <w:pPr>
              <w:spacing w:before="60" w:after="60"/>
              <w:rPr>
                <w:lang w:val="el-GR" w:eastAsia="el-GR"/>
              </w:rPr>
            </w:pPr>
            <w:r>
              <w:rPr>
                <w:lang w:val="el-GR" w:eastAsia="el-GR"/>
              </w:rPr>
              <w:t xml:space="preserve">Παράρτημα Ι </w:t>
            </w:r>
            <w:r w:rsidR="00C932AF">
              <w:rPr>
                <w:lang w:val="el-GR" w:eastAsia="el-GR"/>
              </w:rPr>
              <w:t>-</w:t>
            </w:r>
            <w:r>
              <w:rPr>
                <w:lang w:val="el-GR" w:eastAsia="el-GR"/>
              </w:rPr>
              <w:t xml:space="preserve"> παρ. 3.</w:t>
            </w:r>
            <w:r w:rsidRPr="00DF12FD">
              <w:rPr>
                <w:lang w:val="el-GR"/>
              </w:rPr>
              <w:t>2</w:t>
            </w:r>
          </w:p>
        </w:tc>
      </w:tr>
      <w:tr w:rsidR="00E36548" w:rsidRPr="005633B9" w14:paraId="0288880C" w14:textId="77777777" w:rsidTr="00F82A8D">
        <w:trPr>
          <w:trHeight w:val="315"/>
        </w:trPr>
        <w:tc>
          <w:tcPr>
            <w:tcW w:w="431" w:type="pct"/>
            <w:shd w:val="clear" w:color="auto" w:fill="FBE4D5" w:themeFill="accent2" w:themeFillTint="33"/>
            <w:vAlign w:val="center"/>
          </w:tcPr>
          <w:p w14:paraId="6C2FFC41" w14:textId="77777777" w:rsidR="00E36548" w:rsidRPr="00F82A8D" w:rsidRDefault="00E36548" w:rsidP="00CA2636">
            <w:pPr>
              <w:pStyle w:val="aff"/>
              <w:numPr>
                <w:ilvl w:val="0"/>
                <w:numId w:val="20"/>
              </w:numPr>
              <w:spacing w:before="60" w:after="60"/>
              <w:ind w:left="0" w:firstLine="0"/>
              <w:contextualSpacing w:val="0"/>
              <w:jc w:val="center"/>
              <w:rPr>
                <w:b/>
                <w:lang w:val="el-GR" w:eastAsia="el-GR"/>
              </w:rPr>
            </w:pPr>
          </w:p>
        </w:tc>
        <w:tc>
          <w:tcPr>
            <w:tcW w:w="3513" w:type="pct"/>
            <w:shd w:val="clear" w:color="auto" w:fill="FBE4D5" w:themeFill="accent2" w:themeFillTint="33"/>
            <w:vAlign w:val="center"/>
          </w:tcPr>
          <w:p w14:paraId="07ED3A02" w14:textId="77777777" w:rsidR="00E36548" w:rsidRPr="005633B9" w:rsidRDefault="00E36548" w:rsidP="00C4217E">
            <w:pPr>
              <w:spacing w:before="60" w:after="60"/>
              <w:rPr>
                <w:b/>
                <w:lang w:val="el-GR" w:eastAsia="el-GR"/>
              </w:rPr>
            </w:pPr>
            <w:r w:rsidRPr="005633B9">
              <w:rPr>
                <w:b/>
                <w:bCs/>
                <w:color w:val="000000"/>
              </w:rPr>
              <w:t>Μεθοδολογία Υλοποίησης Έργου</w:t>
            </w:r>
          </w:p>
        </w:tc>
        <w:tc>
          <w:tcPr>
            <w:tcW w:w="1056" w:type="pct"/>
            <w:shd w:val="clear" w:color="auto" w:fill="FBE4D5" w:themeFill="accent2" w:themeFillTint="33"/>
          </w:tcPr>
          <w:p w14:paraId="32D723E3" w14:textId="77777777" w:rsidR="00E36548" w:rsidRPr="005633B9" w:rsidRDefault="00E36548" w:rsidP="00C4217E">
            <w:pPr>
              <w:spacing w:before="60" w:after="60"/>
              <w:rPr>
                <w:lang w:val="el-GR" w:eastAsia="el-GR"/>
              </w:rPr>
            </w:pPr>
          </w:p>
        </w:tc>
      </w:tr>
      <w:tr w:rsidR="00E36548" w:rsidRPr="00526895" w14:paraId="34E6255D" w14:textId="77777777" w:rsidTr="00F82A8D">
        <w:trPr>
          <w:trHeight w:val="315"/>
        </w:trPr>
        <w:tc>
          <w:tcPr>
            <w:tcW w:w="431" w:type="pct"/>
            <w:shd w:val="clear" w:color="auto" w:fill="auto"/>
            <w:vAlign w:val="center"/>
            <w:hideMark/>
          </w:tcPr>
          <w:p w14:paraId="4AD7D9E6" w14:textId="77777777" w:rsidR="00E36548" w:rsidRPr="005633B9" w:rsidRDefault="00E36548" w:rsidP="00CA2636">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55CF2678" w14:textId="2F27EA19" w:rsidR="00E36548" w:rsidRPr="00585243" w:rsidRDefault="00C92749" w:rsidP="00C4217E">
            <w:pPr>
              <w:spacing w:before="60" w:after="60"/>
              <w:rPr>
                <w:lang w:val="el-GR" w:eastAsia="el-GR"/>
              </w:rPr>
            </w:pPr>
            <w:r w:rsidRPr="00585243">
              <w:rPr>
                <w:color w:val="000000"/>
                <w:lang w:val="el-GR"/>
              </w:rPr>
              <w:t xml:space="preserve">Φάσεις Υλοποίησης </w:t>
            </w:r>
            <w:r w:rsidR="00C932AF">
              <w:rPr>
                <w:color w:val="000000"/>
                <w:lang w:val="el-GR"/>
              </w:rPr>
              <w:t>-</w:t>
            </w:r>
            <w:r w:rsidRPr="00585243">
              <w:rPr>
                <w:color w:val="000000"/>
                <w:lang w:val="el-GR"/>
              </w:rPr>
              <w:t xml:space="preserve"> Παραδοτέα - Χρονοδιάγραμμα - Ομάδα Έργου</w:t>
            </w:r>
          </w:p>
        </w:tc>
        <w:tc>
          <w:tcPr>
            <w:tcW w:w="1056" w:type="pct"/>
          </w:tcPr>
          <w:p w14:paraId="0703B93E" w14:textId="3594216B" w:rsidR="00E36548" w:rsidRPr="005633B9" w:rsidRDefault="008D024A" w:rsidP="00C4217E">
            <w:pPr>
              <w:spacing w:before="60" w:after="60"/>
              <w:rPr>
                <w:lang w:val="el-GR" w:eastAsia="el-GR"/>
              </w:rPr>
            </w:pPr>
            <w:r>
              <w:rPr>
                <w:lang w:val="el-GR" w:eastAsia="el-GR"/>
              </w:rPr>
              <w:t xml:space="preserve">Παράρτημα Ι </w:t>
            </w:r>
            <w:r w:rsidR="00C932AF">
              <w:rPr>
                <w:lang w:val="el-GR" w:eastAsia="el-GR"/>
              </w:rPr>
              <w:t>-</w:t>
            </w:r>
            <w:r>
              <w:rPr>
                <w:lang w:val="el-GR" w:eastAsia="el-GR"/>
              </w:rPr>
              <w:t xml:space="preserve"> παρ. 4.1, 4.</w:t>
            </w:r>
            <w:r w:rsidRPr="00DF12FD">
              <w:rPr>
                <w:lang w:val="el-GR"/>
              </w:rPr>
              <w:t>2</w:t>
            </w:r>
          </w:p>
        </w:tc>
      </w:tr>
      <w:tr w:rsidR="00E36548" w:rsidRPr="00E36548" w14:paraId="1872B47D" w14:textId="77777777" w:rsidTr="00F82A8D">
        <w:trPr>
          <w:trHeight w:val="525"/>
        </w:trPr>
        <w:tc>
          <w:tcPr>
            <w:tcW w:w="431" w:type="pct"/>
            <w:shd w:val="clear" w:color="auto" w:fill="auto"/>
            <w:vAlign w:val="center"/>
            <w:hideMark/>
          </w:tcPr>
          <w:p w14:paraId="7C343035" w14:textId="77777777" w:rsidR="00E36548" w:rsidRPr="005633B9" w:rsidRDefault="00E36548" w:rsidP="00CA2636">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792A4FC5" w14:textId="77777777" w:rsidR="00E36548" w:rsidRPr="00585243" w:rsidRDefault="00C92749" w:rsidP="00C4217E">
            <w:pPr>
              <w:spacing w:before="60" w:after="60"/>
              <w:jc w:val="left"/>
              <w:rPr>
                <w:lang w:val="el-GR" w:eastAsia="el-GR"/>
              </w:rPr>
            </w:pPr>
            <w:r w:rsidRPr="00585243">
              <w:rPr>
                <w:color w:val="000000"/>
              </w:rPr>
              <w:t xml:space="preserve">Μεθοδολογία Διοίκησης Έργου </w:t>
            </w:r>
          </w:p>
        </w:tc>
        <w:tc>
          <w:tcPr>
            <w:tcW w:w="1056" w:type="pct"/>
          </w:tcPr>
          <w:p w14:paraId="674335C5" w14:textId="1D32A5B0" w:rsidR="00E36548" w:rsidRPr="00252398" w:rsidRDefault="008D024A" w:rsidP="00C4217E">
            <w:pPr>
              <w:spacing w:before="60" w:after="60"/>
              <w:rPr>
                <w:lang w:val="el-GR" w:eastAsia="el-GR"/>
              </w:rPr>
            </w:pPr>
            <w:r>
              <w:rPr>
                <w:lang w:val="el-GR" w:eastAsia="el-GR"/>
              </w:rPr>
              <w:t xml:space="preserve">Παράρτημα Ι </w:t>
            </w:r>
            <w:r w:rsidR="00C932AF">
              <w:rPr>
                <w:lang w:val="el-GR" w:eastAsia="el-GR"/>
              </w:rPr>
              <w:t>-</w:t>
            </w:r>
            <w:r>
              <w:rPr>
                <w:lang w:val="el-GR" w:eastAsia="el-GR"/>
              </w:rPr>
              <w:t xml:space="preserve"> παρ. 4</w:t>
            </w:r>
            <w:r w:rsidRPr="00DF12FD">
              <w:rPr>
                <w:lang w:val="el-GR"/>
              </w:rPr>
              <w:t>.3</w:t>
            </w:r>
            <w:r>
              <w:rPr>
                <w:lang w:val="el-GR" w:eastAsia="el-GR"/>
              </w:rPr>
              <w:t>, 4.4</w:t>
            </w:r>
          </w:p>
        </w:tc>
      </w:tr>
      <w:tr w:rsidR="00E36548" w:rsidRPr="00E36548" w14:paraId="25D4927F"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0382E4CC" w14:textId="77777777" w:rsidR="00E36548" w:rsidRPr="00252398" w:rsidRDefault="00E36548" w:rsidP="00CA2636">
            <w:pPr>
              <w:pStyle w:val="aff"/>
              <w:numPr>
                <w:ilvl w:val="0"/>
                <w:numId w:val="20"/>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F90213A" w14:textId="77777777" w:rsidR="00E36548" w:rsidRPr="00252398" w:rsidRDefault="00E36548" w:rsidP="00C4217E">
            <w:pPr>
              <w:pStyle w:val="aff"/>
              <w:spacing w:before="60" w:after="60"/>
              <w:ind w:left="0"/>
              <w:contextualSpacing w:val="0"/>
              <w:jc w:val="left"/>
              <w:rPr>
                <w:b/>
                <w:lang w:val="el-GR" w:eastAsia="el-GR"/>
              </w:rPr>
            </w:pPr>
            <w:r w:rsidRPr="00F82A8D">
              <w:rPr>
                <w:b/>
              </w:rPr>
              <w:t>Πίνακες Συμμόρφωσης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75793F9" w14:textId="77777777" w:rsidR="00E36548" w:rsidRPr="00C00860" w:rsidRDefault="008D024A" w:rsidP="00C4217E">
            <w:pPr>
              <w:pStyle w:val="aff"/>
              <w:spacing w:before="60" w:after="60"/>
              <w:ind w:left="0"/>
              <w:contextualSpacing w:val="0"/>
              <w:jc w:val="left"/>
              <w:rPr>
                <w:b/>
                <w:lang w:val="el-GR" w:eastAsia="el-GR"/>
              </w:rPr>
            </w:pPr>
            <w:r>
              <w:rPr>
                <w:b/>
                <w:lang w:val="el-GR" w:eastAsia="el-GR"/>
              </w:rPr>
              <w:t>Παράρτημα ΙΙ</w:t>
            </w:r>
          </w:p>
        </w:tc>
      </w:tr>
      <w:tr w:rsidR="00E36548" w:rsidRPr="00526895" w14:paraId="11E676DF"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6704E036" w14:textId="77777777" w:rsidR="00E36548" w:rsidRPr="00252398" w:rsidRDefault="00E36548" w:rsidP="00CA2636">
            <w:pPr>
              <w:pStyle w:val="aff"/>
              <w:numPr>
                <w:ilvl w:val="0"/>
                <w:numId w:val="20"/>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11A5BCC" w14:textId="77777777" w:rsidR="00E36548" w:rsidRPr="00F82A8D" w:rsidRDefault="00E36548" w:rsidP="00C4217E">
            <w:pPr>
              <w:spacing w:before="60" w:after="60"/>
              <w:jc w:val="left"/>
              <w:rPr>
                <w:b/>
                <w:u w:val="single"/>
              </w:rPr>
            </w:pPr>
            <w:r w:rsidRPr="00F82A8D">
              <w:rPr>
                <w:b/>
              </w:rPr>
              <w:t xml:space="preserve">Πίνακες Οικονομικής Προσφοράς, </w:t>
            </w:r>
            <w:r w:rsidRPr="00F82A8D">
              <w:rPr>
                <w:b/>
                <w:u w:val="single"/>
              </w:rPr>
              <w:t>χωρίς τιμές</w:t>
            </w:r>
          </w:p>
          <w:p w14:paraId="2B407555" w14:textId="77777777" w:rsidR="00E36548" w:rsidRPr="00252398" w:rsidRDefault="00E36548" w:rsidP="00C4217E">
            <w:pPr>
              <w:pStyle w:val="aff"/>
              <w:spacing w:before="60" w:after="60"/>
              <w:ind w:left="0"/>
              <w:contextualSpacing w:val="0"/>
              <w:jc w:val="left"/>
              <w:rPr>
                <w:b/>
                <w:lang w:val="el-GR" w:eastAsia="el-GR"/>
              </w:rPr>
            </w:pPr>
            <w:r w:rsidRPr="00F82A8D">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2E1F7A6" w14:textId="77777777" w:rsidR="00E36548" w:rsidRPr="00585243" w:rsidRDefault="00154846" w:rsidP="00C4217E">
            <w:pPr>
              <w:pStyle w:val="aff"/>
              <w:spacing w:before="60" w:after="60"/>
              <w:ind w:left="0"/>
              <w:contextualSpacing w:val="0"/>
              <w:jc w:val="left"/>
              <w:rPr>
                <w:b/>
                <w:lang w:val="en-US" w:eastAsia="el-GR"/>
              </w:rPr>
            </w:pPr>
            <w:r>
              <w:rPr>
                <w:b/>
                <w:lang w:val="el-GR" w:eastAsia="el-GR"/>
              </w:rPr>
              <w:t xml:space="preserve">Παράρτημα </w:t>
            </w:r>
            <w:r>
              <w:rPr>
                <w:b/>
                <w:lang w:val="en-US" w:eastAsia="el-GR"/>
              </w:rPr>
              <w:t>VI</w:t>
            </w:r>
          </w:p>
        </w:tc>
      </w:tr>
    </w:tbl>
    <w:p w14:paraId="516AFB23" w14:textId="77777777" w:rsidR="00E36548" w:rsidRDefault="00E36548" w:rsidP="00C93CF5">
      <w:pPr>
        <w:autoSpaceDE w:val="0"/>
        <w:autoSpaceDN w:val="0"/>
        <w:adjustRightInd w:val="0"/>
        <w:spacing w:after="0" w:line="276" w:lineRule="auto"/>
        <w:rPr>
          <w:bCs/>
          <w:i/>
          <w:iCs/>
          <w:color w:val="5B9BD5"/>
          <w:lang w:val="el-GR"/>
        </w:rPr>
      </w:pPr>
    </w:p>
    <w:p w14:paraId="10315B6A" w14:textId="77777777" w:rsidR="00E36548" w:rsidRPr="00603221" w:rsidRDefault="00E36548" w:rsidP="00C93CF5">
      <w:pPr>
        <w:autoSpaceDE w:val="0"/>
        <w:autoSpaceDN w:val="0"/>
        <w:adjustRightInd w:val="0"/>
        <w:spacing w:after="0" w:line="276" w:lineRule="auto"/>
        <w:rPr>
          <w:lang w:val="el-GR"/>
        </w:rPr>
      </w:pPr>
    </w:p>
    <w:p w14:paraId="508CA1FC" w14:textId="77777777" w:rsidR="00C93CF5" w:rsidRPr="00603221" w:rsidRDefault="00C93CF5" w:rsidP="00C93CF5">
      <w:pPr>
        <w:rPr>
          <w:lang w:val="el-GR"/>
        </w:rPr>
      </w:pPr>
    </w:p>
    <w:p w14:paraId="3E2F2E64" w14:textId="77777777" w:rsidR="003D154A" w:rsidRPr="00603221" w:rsidRDefault="003D154A">
      <w:pPr>
        <w:pStyle w:val="normalwithoutspacing"/>
        <w:sectPr w:rsidR="003D154A" w:rsidRPr="00603221" w:rsidSect="00DF02B0">
          <w:pgSz w:w="11906" w:h="16838"/>
          <w:pgMar w:top="1134" w:right="1134" w:bottom="1134" w:left="1134" w:header="720" w:footer="709" w:gutter="0"/>
          <w:cols w:space="720"/>
          <w:titlePg/>
          <w:docGrid w:linePitch="360"/>
        </w:sectPr>
      </w:pPr>
    </w:p>
    <w:p w14:paraId="3313971C" w14:textId="77777777" w:rsidR="008338F0" w:rsidRPr="00603221" w:rsidRDefault="008338F0">
      <w:pPr>
        <w:rPr>
          <w:lang w:val="el-GR"/>
        </w:rPr>
      </w:pPr>
    </w:p>
    <w:p w14:paraId="1198CC6A" w14:textId="3B0B0191" w:rsidR="008338F0" w:rsidRPr="00603221" w:rsidRDefault="003355E7" w:rsidP="00F82A8D">
      <w:pPr>
        <w:pStyle w:val="2"/>
        <w:numPr>
          <w:ilvl w:val="0"/>
          <w:numId w:val="0"/>
        </w:numPr>
        <w:ind w:left="576" w:hanging="576"/>
        <w:rPr>
          <w:rFonts w:cs="Tahoma"/>
          <w:lang w:val="el-GR"/>
        </w:rPr>
      </w:pPr>
      <w:bookmarkStart w:id="707" w:name="_Ref510087099"/>
      <w:bookmarkStart w:id="708" w:name="_Ref40980023"/>
      <w:bookmarkStart w:id="709" w:name="_Ref40980058"/>
      <w:bookmarkStart w:id="710" w:name="_Ref40980548"/>
      <w:bookmarkStart w:id="711" w:name="_Ref55324421"/>
      <w:bookmarkStart w:id="712" w:name="_Toc97194378"/>
      <w:bookmarkStart w:id="713" w:name="_Toc97194482"/>
      <w:bookmarkStart w:id="714" w:name="_Toc157445402"/>
      <w:bookmarkStart w:id="715" w:name="_Toc157790608"/>
      <w:r w:rsidRPr="00603221">
        <w:rPr>
          <w:rFonts w:cs="Tahoma"/>
          <w:lang w:val="el-GR"/>
        </w:rPr>
        <w:t xml:space="preserve">ΠΑΡΑΡΤΗΜΑ </w:t>
      </w:r>
      <w:r w:rsidRPr="00603221">
        <w:rPr>
          <w:rFonts w:cs="Tahoma"/>
        </w:rPr>
        <w:t>VI</w:t>
      </w:r>
      <w:r w:rsidRPr="00603221">
        <w:rPr>
          <w:rFonts w:cs="Tahoma"/>
          <w:lang w:val="el-GR"/>
        </w:rPr>
        <w:t xml:space="preserve"> </w:t>
      </w:r>
      <w:r w:rsidR="00C932AF">
        <w:rPr>
          <w:rFonts w:cs="Tahoma"/>
          <w:lang w:val="el-GR"/>
        </w:rPr>
        <w:t>-</w:t>
      </w:r>
      <w:r w:rsidRPr="00603221">
        <w:rPr>
          <w:rFonts w:cs="Tahoma"/>
          <w:lang w:val="el-GR"/>
        </w:rPr>
        <w:t xml:space="preserve"> </w:t>
      </w:r>
      <w:r w:rsidR="006E4901" w:rsidRPr="00603221">
        <w:rPr>
          <w:rFonts w:cs="Tahoma"/>
          <w:lang w:val="el-GR"/>
        </w:rPr>
        <w:t>Υπόδειγμα Οικονομικής Προσφοράς</w:t>
      </w:r>
      <w:bookmarkEnd w:id="707"/>
      <w:bookmarkEnd w:id="708"/>
      <w:bookmarkEnd w:id="709"/>
      <w:bookmarkEnd w:id="710"/>
      <w:bookmarkEnd w:id="711"/>
      <w:bookmarkEnd w:id="712"/>
      <w:bookmarkEnd w:id="713"/>
      <w:bookmarkEnd w:id="714"/>
      <w:bookmarkEnd w:id="715"/>
      <w:r w:rsidR="00E1337D" w:rsidRPr="00603221">
        <w:rPr>
          <w:rFonts w:cs="Tahoma"/>
          <w:lang w:val="el-GR"/>
        </w:rPr>
        <w:t xml:space="preserve"> </w:t>
      </w:r>
    </w:p>
    <w:p w14:paraId="2DE6BDAC" w14:textId="77777777" w:rsidR="008338F0" w:rsidRPr="00603221" w:rsidRDefault="008338F0">
      <w:pPr>
        <w:pStyle w:val="normalwithoutspacing"/>
        <w:rPr>
          <w:i/>
          <w:color w:val="5B9BD5"/>
        </w:rPr>
      </w:pPr>
    </w:p>
    <w:p w14:paraId="08074E0C" w14:textId="77777777" w:rsidR="00623457" w:rsidRPr="00C4217E" w:rsidRDefault="00623457" w:rsidP="00CA2636">
      <w:pPr>
        <w:pStyle w:val="3"/>
        <w:numPr>
          <w:ilvl w:val="2"/>
          <w:numId w:val="16"/>
        </w:numPr>
        <w:ind w:left="1134" w:hanging="414"/>
        <w:rPr>
          <w:rFonts w:cs="Tahoma"/>
          <w:lang w:val="el-GR"/>
        </w:rPr>
      </w:pPr>
      <w:bookmarkStart w:id="716" w:name="_Toc106629211"/>
      <w:bookmarkStart w:id="717" w:name="_Toc106629229"/>
      <w:bookmarkStart w:id="718" w:name="_Toc106629241"/>
      <w:bookmarkStart w:id="719" w:name="_Toc106629253"/>
      <w:bookmarkStart w:id="720" w:name="_Toc106629273"/>
      <w:bookmarkStart w:id="721" w:name="_Toc106629274"/>
      <w:bookmarkStart w:id="722" w:name="_Toc106629292"/>
      <w:bookmarkStart w:id="723" w:name="_Toc106629304"/>
      <w:bookmarkStart w:id="724" w:name="_Toc106629316"/>
      <w:bookmarkStart w:id="725" w:name="_Toc106629336"/>
      <w:bookmarkStart w:id="726" w:name="_Toc106629337"/>
      <w:bookmarkStart w:id="727" w:name="_Toc106629338"/>
      <w:bookmarkStart w:id="728" w:name="_Toc106629356"/>
      <w:bookmarkStart w:id="729" w:name="_Toc106629368"/>
      <w:bookmarkStart w:id="730" w:name="_Toc106629380"/>
      <w:bookmarkStart w:id="731" w:name="_Toc106629400"/>
      <w:bookmarkStart w:id="732" w:name="_Toc240445878"/>
      <w:bookmarkStart w:id="733" w:name="_Toc366852699"/>
      <w:bookmarkStart w:id="734" w:name="_Ref508304059"/>
      <w:bookmarkStart w:id="735" w:name="_Toc10632752"/>
      <w:bookmarkStart w:id="736" w:name="_Toc42167519"/>
      <w:bookmarkStart w:id="737" w:name="_Toc53671372"/>
      <w:bookmarkStart w:id="738" w:name="_Toc97194382"/>
      <w:bookmarkStart w:id="739" w:name="_Toc97194486"/>
      <w:bookmarkStart w:id="740" w:name="_Toc157445403"/>
      <w:bookmarkStart w:id="741" w:name="_Toc157790609"/>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r w:rsidRPr="00C4217E">
        <w:rPr>
          <w:rFonts w:cs="Tahoma"/>
          <w:lang w:val="el-GR"/>
        </w:rPr>
        <w:t>Υπηρεσίες</w:t>
      </w:r>
      <w:bookmarkEnd w:id="732"/>
      <w:bookmarkEnd w:id="733"/>
      <w:bookmarkEnd w:id="734"/>
      <w:bookmarkEnd w:id="735"/>
      <w:bookmarkEnd w:id="736"/>
      <w:bookmarkEnd w:id="737"/>
      <w:bookmarkEnd w:id="738"/>
      <w:bookmarkEnd w:id="739"/>
      <w:bookmarkEnd w:id="740"/>
      <w:bookmarkEnd w:id="741"/>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77"/>
        <w:gridCol w:w="3955"/>
        <w:gridCol w:w="837"/>
        <w:gridCol w:w="1099"/>
        <w:gridCol w:w="953"/>
        <w:gridCol w:w="1034"/>
        <w:gridCol w:w="1152"/>
      </w:tblGrid>
      <w:tr w:rsidR="00623457" w:rsidRPr="00C4217E" w14:paraId="30D64E42" w14:textId="77777777" w:rsidTr="00F82A8D">
        <w:trPr>
          <w:cantSplit/>
          <w:tblHeader/>
        </w:trPr>
        <w:tc>
          <w:tcPr>
            <w:tcW w:w="251" w:type="pct"/>
            <w:vMerge w:val="restart"/>
            <w:shd w:val="pct15" w:color="auto" w:fill="FFFFFF"/>
            <w:vAlign w:val="center"/>
          </w:tcPr>
          <w:p w14:paraId="1B49DEAE" w14:textId="77777777" w:rsidR="00623457" w:rsidRPr="00840707" w:rsidRDefault="00623457" w:rsidP="00C4217E">
            <w:pPr>
              <w:keepNext/>
              <w:keepLines/>
              <w:spacing w:before="60" w:after="60"/>
              <w:ind w:right="-191"/>
              <w:rPr>
                <w:sz w:val="18"/>
                <w:szCs w:val="18"/>
                <w:lang w:val="el-GR"/>
              </w:rPr>
            </w:pPr>
            <w:r w:rsidRPr="00840707">
              <w:rPr>
                <w:sz w:val="18"/>
                <w:szCs w:val="18"/>
                <w:lang w:val="el-GR"/>
              </w:rPr>
              <w:t>Α/Α</w:t>
            </w:r>
          </w:p>
        </w:tc>
        <w:tc>
          <w:tcPr>
            <w:tcW w:w="2077" w:type="pct"/>
            <w:vMerge w:val="restart"/>
            <w:shd w:val="pct15" w:color="auto" w:fill="FFFFFF"/>
            <w:vAlign w:val="center"/>
          </w:tcPr>
          <w:p w14:paraId="7BF07526"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ΠΕΡΙΓΡΑΦΗ</w:t>
            </w:r>
          </w:p>
        </w:tc>
        <w:tc>
          <w:tcPr>
            <w:tcW w:w="440" w:type="pct"/>
            <w:vMerge w:val="restart"/>
            <w:shd w:val="pct15" w:color="auto" w:fill="FFFFFF"/>
            <w:vAlign w:val="center"/>
          </w:tcPr>
          <w:p w14:paraId="52CB3EFF" w14:textId="77777777" w:rsidR="00623457" w:rsidRPr="00840707" w:rsidRDefault="00623457" w:rsidP="00C4217E">
            <w:pPr>
              <w:keepNext/>
              <w:keepLines/>
              <w:spacing w:before="60" w:after="60"/>
              <w:ind w:left="-100" w:right="-11"/>
              <w:jc w:val="center"/>
              <w:rPr>
                <w:sz w:val="18"/>
                <w:szCs w:val="18"/>
                <w:lang w:val="el-GR"/>
              </w:rPr>
            </w:pPr>
            <w:r w:rsidRPr="00840707">
              <w:rPr>
                <w:sz w:val="18"/>
                <w:szCs w:val="18"/>
                <w:lang w:val="el-GR"/>
              </w:rPr>
              <w:t>Ανθρωπομήνες</w:t>
            </w:r>
          </w:p>
        </w:tc>
        <w:tc>
          <w:tcPr>
            <w:tcW w:w="1079" w:type="pct"/>
            <w:gridSpan w:val="2"/>
            <w:tcBorders>
              <w:bottom w:val="single" w:sz="4" w:space="0" w:color="auto"/>
            </w:tcBorders>
            <w:shd w:val="pct15" w:color="auto" w:fill="FFFFFF"/>
            <w:vAlign w:val="center"/>
          </w:tcPr>
          <w:p w14:paraId="5A3C90C8" w14:textId="77777777" w:rsidR="00623457" w:rsidRPr="00840707" w:rsidRDefault="00623457" w:rsidP="00C4217E">
            <w:pPr>
              <w:keepNext/>
              <w:keepLines/>
              <w:spacing w:before="60" w:after="60"/>
              <w:rPr>
                <w:sz w:val="18"/>
                <w:szCs w:val="18"/>
                <w:lang w:val="el-GR"/>
              </w:rPr>
            </w:pPr>
            <w:r w:rsidRPr="00840707">
              <w:rPr>
                <w:sz w:val="18"/>
                <w:szCs w:val="18"/>
                <w:lang w:val="el-GR"/>
              </w:rPr>
              <w:t>ΑΞΙΑ ΧΩΡΙΣ ΦΠΑ [€]</w:t>
            </w:r>
          </w:p>
        </w:tc>
        <w:tc>
          <w:tcPr>
            <w:tcW w:w="544" w:type="pct"/>
            <w:vMerge w:val="restart"/>
            <w:shd w:val="pct15" w:color="auto" w:fill="FFFFFF"/>
            <w:vAlign w:val="center"/>
          </w:tcPr>
          <w:p w14:paraId="608B21D2" w14:textId="77777777" w:rsidR="00623457" w:rsidRPr="00840707" w:rsidRDefault="00623457" w:rsidP="00C4217E">
            <w:pPr>
              <w:keepNext/>
              <w:keepLines/>
              <w:spacing w:before="60" w:after="60"/>
              <w:rPr>
                <w:sz w:val="18"/>
                <w:szCs w:val="18"/>
                <w:lang w:val="el-GR"/>
              </w:rPr>
            </w:pPr>
            <w:r w:rsidRPr="00840707">
              <w:rPr>
                <w:sz w:val="18"/>
                <w:szCs w:val="18"/>
                <w:lang w:val="el-GR"/>
              </w:rPr>
              <w:t>ΦΠΑ [€]</w:t>
            </w:r>
          </w:p>
        </w:tc>
        <w:tc>
          <w:tcPr>
            <w:tcW w:w="609" w:type="pct"/>
            <w:vMerge w:val="restart"/>
            <w:shd w:val="pct15" w:color="auto" w:fill="FFFFFF"/>
            <w:vAlign w:val="center"/>
          </w:tcPr>
          <w:p w14:paraId="549D54F9" w14:textId="77777777" w:rsidR="00623457" w:rsidRPr="00840707" w:rsidRDefault="00623457" w:rsidP="00C4217E">
            <w:pPr>
              <w:keepNext/>
              <w:keepLines/>
              <w:spacing w:before="60" w:after="60"/>
              <w:rPr>
                <w:sz w:val="18"/>
                <w:szCs w:val="18"/>
                <w:lang w:val="el-GR"/>
              </w:rPr>
            </w:pPr>
            <w:r w:rsidRPr="00840707">
              <w:rPr>
                <w:sz w:val="18"/>
                <w:szCs w:val="18"/>
                <w:lang w:val="el-GR"/>
              </w:rPr>
              <w:t xml:space="preserve">ΣΥΝΟΛΙΚΗ ΑΞΙΑ </w:t>
            </w:r>
          </w:p>
          <w:p w14:paraId="32D1AC93" w14:textId="77777777" w:rsidR="00623457" w:rsidRPr="00840707" w:rsidRDefault="00623457" w:rsidP="00C4217E">
            <w:pPr>
              <w:keepNext/>
              <w:keepLines/>
              <w:spacing w:before="60" w:after="60"/>
              <w:rPr>
                <w:sz w:val="18"/>
                <w:szCs w:val="18"/>
                <w:lang w:val="el-GR"/>
              </w:rPr>
            </w:pPr>
            <w:r w:rsidRPr="00840707">
              <w:rPr>
                <w:sz w:val="18"/>
                <w:szCs w:val="18"/>
                <w:lang w:val="el-GR"/>
              </w:rPr>
              <w:t>ΜΕ ΦΠΑ [€]</w:t>
            </w:r>
          </w:p>
        </w:tc>
      </w:tr>
      <w:tr w:rsidR="00623457" w:rsidRPr="00C4217E" w14:paraId="6ACE810D" w14:textId="77777777" w:rsidTr="00C4217E">
        <w:tc>
          <w:tcPr>
            <w:tcW w:w="251" w:type="pct"/>
            <w:vMerge/>
            <w:shd w:val="clear" w:color="auto" w:fill="FFFFFF"/>
            <w:vAlign w:val="center"/>
          </w:tcPr>
          <w:p w14:paraId="2884FF10" w14:textId="77777777" w:rsidR="00623457" w:rsidRPr="00840707" w:rsidRDefault="00623457" w:rsidP="00C4217E">
            <w:pPr>
              <w:keepNext/>
              <w:keepLines/>
              <w:spacing w:before="60" w:after="60"/>
              <w:rPr>
                <w:sz w:val="18"/>
                <w:szCs w:val="18"/>
                <w:lang w:val="el-GR"/>
              </w:rPr>
            </w:pPr>
          </w:p>
        </w:tc>
        <w:tc>
          <w:tcPr>
            <w:tcW w:w="2077" w:type="pct"/>
            <w:vMerge/>
            <w:shd w:val="clear" w:color="auto" w:fill="FFFFFF"/>
            <w:vAlign w:val="center"/>
          </w:tcPr>
          <w:p w14:paraId="1139CE6D" w14:textId="77777777" w:rsidR="00623457" w:rsidRPr="00840707" w:rsidRDefault="00623457" w:rsidP="00C4217E">
            <w:pPr>
              <w:keepNext/>
              <w:keepLines/>
              <w:spacing w:before="60" w:after="60"/>
              <w:rPr>
                <w:sz w:val="18"/>
                <w:szCs w:val="18"/>
                <w:lang w:val="el-GR"/>
              </w:rPr>
            </w:pPr>
          </w:p>
        </w:tc>
        <w:tc>
          <w:tcPr>
            <w:tcW w:w="440" w:type="pct"/>
            <w:vMerge/>
            <w:shd w:val="clear" w:color="auto" w:fill="FFFFFF"/>
            <w:vAlign w:val="center"/>
          </w:tcPr>
          <w:p w14:paraId="71B0D541" w14:textId="77777777" w:rsidR="00623457" w:rsidRPr="00840707" w:rsidRDefault="00623457" w:rsidP="00C4217E">
            <w:pPr>
              <w:keepNext/>
              <w:keepLines/>
              <w:spacing w:before="60" w:after="60"/>
              <w:rPr>
                <w:sz w:val="18"/>
                <w:szCs w:val="18"/>
                <w:lang w:val="el-GR"/>
              </w:rPr>
            </w:pPr>
          </w:p>
        </w:tc>
        <w:tc>
          <w:tcPr>
            <w:tcW w:w="578" w:type="pct"/>
            <w:shd w:val="pct15" w:color="auto" w:fill="FFFFFF"/>
            <w:vAlign w:val="center"/>
          </w:tcPr>
          <w:p w14:paraId="27F21E85"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ΤΙΜΗ ΜΟΝΑΔΑΣ</w:t>
            </w:r>
          </w:p>
        </w:tc>
        <w:tc>
          <w:tcPr>
            <w:tcW w:w="501" w:type="pct"/>
            <w:shd w:val="pct15" w:color="auto" w:fill="FFFFFF"/>
            <w:vAlign w:val="center"/>
          </w:tcPr>
          <w:p w14:paraId="0E898A31"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ΣΥΝΟΛΟ</w:t>
            </w:r>
          </w:p>
        </w:tc>
        <w:tc>
          <w:tcPr>
            <w:tcW w:w="544" w:type="pct"/>
            <w:vMerge/>
            <w:shd w:val="clear" w:color="auto" w:fill="FFFFFF"/>
            <w:vAlign w:val="center"/>
          </w:tcPr>
          <w:p w14:paraId="4D874447" w14:textId="77777777" w:rsidR="00623457" w:rsidRPr="00840707" w:rsidRDefault="00623457" w:rsidP="00C4217E">
            <w:pPr>
              <w:keepNext/>
              <w:keepLines/>
              <w:spacing w:before="60" w:after="60"/>
              <w:rPr>
                <w:sz w:val="18"/>
                <w:szCs w:val="18"/>
                <w:lang w:val="el-GR"/>
              </w:rPr>
            </w:pPr>
          </w:p>
        </w:tc>
        <w:tc>
          <w:tcPr>
            <w:tcW w:w="609" w:type="pct"/>
            <w:vMerge/>
            <w:shd w:val="clear" w:color="auto" w:fill="FFFFFF"/>
            <w:vAlign w:val="center"/>
          </w:tcPr>
          <w:p w14:paraId="595346C3" w14:textId="77777777" w:rsidR="00623457" w:rsidRPr="00840707" w:rsidRDefault="00623457" w:rsidP="00C4217E">
            <w:pPr>
              <w:keepNext/>
              <w:keepLines/>
              <w:spacing w:before="60" w:after="60"/>
              <w:rPr>
                <w:sz w:val="18"/>
                <w:szCs w:val="18"/>
                <w:lang w:val="el-GR"/>
              </w:rPr>
            </w:pPr>
          </w:p>
        </w:tc>
      </w:tr>
      <w:tr w:rsidR="004F10EE" w:rsidRPr="00164D9C" w14:paraId="19E29EDF" w14:textId="77777777" w:rsidTr="00694F14">
        <w:trPr>
          <w:trHeight w:val="284"/>
        </w:trPr>
        <w:tc>
          <w:tcPr>
            <w:tcW w:w="251" w:type="pct"/>
            <w:shd w:val="clear" w:color="auto" w:fill="FFFFFF"/>
            <w:vAlign w:val="center"/>
          </w:tcPr>
          <w:p w14:paraId="0F39C43D" w14:textId="77777777" w:rsidR="004F10EE" w:rsidRPr="00840707" w:rsidRDefault="004F10EE" w:rsidP="004F10EE">
            <w:pPr>
              <w:keepNext/>
              <w:keepLines/>
              <w:spacing w:before="60" w:after="60"/>
              <w:rPr>
                <w:sz w:val="18"/>
                <w:szCs w:val="18"/>
                <w:lang w:val="el-GR"/>
              </w:rPr>
            </w:pPr>
            <w:r w:rsidRPr="00840707">
              <w:rPr>
                <w:sz w:val="18"/>
                <w:szCs w:val="18"/>
                <w:lang w:val="el-GR"/>
              </w:rPr>
              <w:t>1.</w:t>
            </w:r>
          </w:p>
        </w:tc>
        <w:tc>
          <w:tcPr>
            <w:tcW w:w="2077" w:type="pct"/>
            <w:shd w:val="clear" w:color="auto" w:fill="FFFFFF"/>
          </w:tcPr>
          <w:p w14:paraId="362A1D05" w14:textId="3B90B5F7" w:rsidR="004F10EE" w:rsidRPr="00931631" w:rsidRDefault="00F57F67" w:rsidP="00427811">
            <w:pPr>
              <w:keepNext/>
              <w:keepLines/>
              <w:spacing w:before="60" w:after="60"/>
              <w:rPr>
                <w:sz w:val="18"/>
                <w:szCs w:val="18"/>
                <w:highlight w:val="yellow"/>
                <w:lang w:val="el-GR"/>
              </w:rPr>
            </w:pPr>
            <w:r w:rsidRPr="00F57F67">
              <w:rPr>
                <w:lang w:val="el-GR"/>
              </w:rPr>
              <w:t>Αξιολόγηση και εξέταση υφιστάμενων δομών και πρακτικών υπό το πρίσμα της εθνικής στρατηγικής για το IoT</w:t>
            </w:r>
            <w:r w:rsidR="00801599">
              <w:rPr>
                <w:lang w:val="el-GR"/>
              </w:rPr>
              <w:t xml:space="preserve"> και τα </w:t>
            </w:r>
            <w:r w:rsidR="0021351F" w:rsidRPr="0021351F">
              <w:rPr>
                <w:lang w:val="el-GR"/>
              </w:rPr>
              <w:t>Μη-Επανδρωμέν</w:t>
            </w:r>
            <w:r w:rsidR="0021351F">
              <w:rPr>
                <w:lang w:val="el-GR"/>
              </w:rPr>
              <w:t>α</w:t>
            </w:r>
            <w:r w:rsidR="0021351F" w:rsidRPr="0021351F">
              <w:rPr>
                <w:lang w:val="el-GR"/>
              </w:rPr>
              <w:t xml:space="preserve"> Οχ</w:t>
            </w:r>
            <w:r w:rsidR="0021351F">
              <w:rPr>
                <w:lang w:val="el-GR"/>
              </w:rPr>
              <w:t>ή</w:t>
            </w:r>
            <w:r w:rsidR="0021351F" w:rsidRPr="0021351F">
              <w:rPr>
                <w:lang w:val="el-GR"/>
              </w:rPr>
              <w:t>μ</w:t>
            </w:r>
            <w:r w:rsidR="0021351F">
              <w:rPr>
                <w:lang w:val="el-GR"/>
              </w:rPr>
              <w:t>α</w:t>
            </w:r>
            <w:r w:rsidR="0021351F" w:rsidRPr="0021351F">
              <w:rPr>
                <w:lang w:val="el-GR"/>
              </w:rPr>
              <w:t>τ</w:t>
            </w:r>
            <w:r w:rsidR="0021351F">
              <w:rPr>
                <w:lang w:val="el-GR"/>
              </w:rPr>
              <w:t>α</w:t>
            </w:r>
            <w:r w:rsidRPr="00F57F67">
              <w:rPr>
                <w:lang w:val="el-GR"/>
              </w:rPr>
              <w:t>.</w:t>
            </w:r>
          </w:p>
        </w:tc>
        <w:tc>
          <w:tcPr>
            <w:tcW w:w="440" w:type="pct"/>
            <w:shd w:val="clear" w:color="auto" w:fill="FFFFFF"/>
            <w:vAlign w:val="center"/>
          </w:tcPr>
          <w:p w14:paraId="08A81FE3" w14:textId="77777777" w:rsidR="004F10EE" w:rsidRPr="00840707" w:rsidRDefault="004F10EE" w:rsidP="004F10EE">
            <w:pPr>
              <w:keepNext/>
              <w:keepLines/>
              <w:spacing w:before="60" w:after="60"/>
              <w:rPr>
                <w:sz w:val="18"/>
                <w:szCs w:val="18"/>
                <w:lang w:val="el-GR"/>
              </w:rPr>
            </w:pPr>
          </w:p>
        </w:tc>
        <w:tc>
          <w:tcPr>
            <w:tcW w:w="578" w:type="pct"/>
            <w:shd w:val="clear" w:color="auto" w:fill="FFFFFF"/>
            <w:vAlign w:val="center"/>
          </w:tcPr>
          <w:p w14:paraId="34DBFD7D" w14:textId="77777777" w:rsidR="004F10EE" w:rsidRPr="00840707" w:rsidRDefault="004F10EE" w:rsidP="004F10EE">
            <w:pPr>
              <w:keepNext/>
              <w:keepLines/>
              <w:spacing w:before="60" w:after="60"/>
              <w:rPr>
                <w:sz w:val="18"/>
                <w:szCs w:val="18"/>
                <w:lang w:val="el-GR"/>
              </w:rPr>
            </w:pPr>
          </w:p>
        </w:tc>
        <w:tc>
          <w:tcPr>
            <w:tcW w:w="501" w:type="pct"/>
            <w:shd w:val="clear" w:color="auto" w:fill="FFFFFF"/>
            <w:vAlign w:val="center"/>
          </w:tcPr>
          <w:p w14:paraId="76987CD3" w14:textId="77777777" w:rsidR="004F10EE" w:rsidRPr="00840707" w:rsidRDefault="004F10EE" w:rsidP="004F10EE">
            <w:pPr>
              <w:keepNext/>
              <w:keepLines/>
              <w:spacing w:before="60" w:after="60"/>
              <w:rPr>
                <w:sz w:val="18"/>
                <w:szCs w:val="18"/>
                <w:lang w:val="el-GR"/>
              </w:rPr>
            </w:pPr>
          </w:p>
        </w:tc>
        <w:tc>
          <w:tcPr>
            <w:tcW w:w="544" w:type="pct"/>
            <w:shd w:val="clear" w:color="auto" w:fill="FFFFFF"/>
            <w:vAlign w:val="center"/>
          </w:tcPr>
          <w:p w14:paraId="52F99161" w14:textId="77777777" w:rsidR="004F10EE" w:rsidRPr="00840707" w:rsidRDefault="004F10EE" w:rsidP="004F10EE">
            <w:pPr>
              <w:keepNext/>
              <w:keepLines/>
              <w:spacing w:before="60" w:after="60"/>
              <w:rPr>
                <w:sz w:val="18"/>
                <w:szCs w:val="18"/>
                <w:lang w:val="el-GR"/>
              </w:rPr>
            </w:pPr>
          </w:p>
        </w:tc>
        <w:tc>
          <w:tcPr>
            <w:tcW w:w="609" w:type="pct"/>
            <w:shd w:val="clear" w:color="auto" w:fill="FFFFFF"/>
            <w:vAlign w:val="center"/>
          </w:tcPr>
          <w:p w14:paraId="4B4B1147" w14:textId="77777777" w:rsidR="004F10EE" w:rsidRPr="00840707" w:rsidRDefault="004F10EE" w:rsidP="004F10EE">
            <w:pPr>
              <w:keepNext/>
              <w:keepLines/>
              <w:spacing w:before="60" w:after="60"/>
              <w:rPr>
                <w:sz w:val="18"/>
                <w:szCs w:val="18"/>
                <w:lang w:val="el-GR"/>
              </w:rPr>
            </w:pPr>
          </w:p>
        </w:tc>
      </w:tr>
      <w:tr w:rsidR="004F10EE" w:rsidRPr="00164D9C" w14:paraId="74E9D60C" w14:textId="77777777" w:rsidTr="00694F14">
        <w:trPr>
          <w:trHeight w:val="284"/>
        </w:trPr>
        <w:tc>
          <w:tcPr>
            <w:tcW w:w="251" w:type="pct"/>
            <w:shd w:val="clear" w:color="auto" w:fill="FFFFFF"/>
            <w:vAlign w:val="center"/>
          </w:tcPr>
          <w:p w14:paraId="25F58ED4" w14:textId="77777777" w:rsidR="004F10EE" w:rsidRPr="00840707" w:rsidRDefault="004F10EE" w:rsidP="004F10EE">
            <w:pPr>
              <w:keepNext/>
              <w:keepLines/>
              <w:spacing w:before="60" w:after="60"/>
              <w:rPr>
                <w:sz w:val="18"/>
                <w:szCs w:val="18"/>
                <w:lang w:val="el-GR"/>
              </w:rPr>
            </w:pPr>
            <w:r w:rsidRPr="00840707">
              <w:rPr>
                <w:sz w:val="18"/>
                <w:szCs w:val="18"/>
                <w:lang w:val="el-GR"/>
              </w:rPr>
              <w:t>2.</w:t>
            </w:r>
          </w:p>
        </w:tc>
        <w:tc>
          <w:tcPr>
            <w:tcW w:w="2077" w:type="pct"/>
            <w:shd w:val="clear" w:color="auto" w:fill="FFFFFF"/>
          </w:tcPr>
          <w:p w14:paraId="58752F3C" w14:textId="514F3E02" w:rsidR="004F10EE" w:rsidRPr="00931631" w:rsidRDefault="00F57F67" w:rsidP="00E575BA">
            <w:pPr>
              <w:keepNext/>
              <w:keepLines/>
              <w:spacing w:before="60" w:after="60"/>
              <w:rPr>
                <w:sz w:val="18"/>
                <w:szCs w:val="18"/>
                <w:highlight w:val="yellow"/>
                <w:lang w:val="el-GR"/>
              </w:rPr>
            </w:pPr>
            <w:r w:rsidRPr="00F57F67">
              <w:rPr>
                <w:lang w:val="el-GR"/>
              </w:rPr>
              <w:t>Υπηρεσίες παροχής επιστημονικής και τεχνικής υποστήριξης και παροχή συστάσεων επιχειρησιακών και οργανωτικών αλλαγών που κρίνονται αναγκαίες για την επιτυχή εφαρμογή της εθνικής στρατηγικής IoT</w:t>
            </w:r>
            <w:r w:rsidR="00801599">
              <w:rPr>
                <w:lang w:val="el-GR"/>
              </w:rPr>
              <w:t xml:space="preserve"> και τα</w:t>
            </w:r>
            <w:r w:rsidR="00280607">
              <w:rPr>
                <w:lang w:val="el-GR"/>
              </w:rPr>
              <w:t xml:space="preserve"> </w:t>
            </w:r>
            <w:r w:rsidR="0021351F" w:rsidRPr="0021351F">
              <w:rPr>
                <w:lang w:val="el-GR"/>
              </w:rPr>
              <w:t>Μη-Επανδρωμέν</w:t>
            </w:r>
            <w:r w:rsidR="0021351F">
              <w:rPr>
                <w:lang w:val="el-GR"/>
              </w:rPr>
              <w:t xml:space="preserve">α </w:t>
            </w:r>
            <w:r w:rsidR="0021351F" w:rsidRPr="0021351F">
              <w:rPr>
                <w:lang w:val="el-GR"/>
              </w:rPr>
              <w:t>Οχ</w:t>
            </w:r>
            <w:r w:rsidR="0021351F">
              <w:rPr>
                <w:lang w:val="el-GR"/>
              </w:rPr>
              <w:t>ή</w:t>
            </w:r>
            <w:r w:rsidR="0021351F" w:rsidRPr="0021351F">
              <w:rPr>
                <w:lang w:val="el-GR"/>
              </w:rPr>
              <w:t>μ</w:t>
            </w:r>
            <w:r w:rsidR="0021351F">
              <w:rPr>
                <w:lang w:val="el-GR"/>
              </w:rPr>
              <w:t>α</w:t>
            </w:r>
            <w:r w:rsidR="0021351F" w:rsidRPr="0021351F">
              <w:rPr>
                <w:lang w:val="el-GR"/>
              </w:rPr>
              <w:t>τ</w:t>
            </w:r>
            <w:r w:rsidR="0021351F">
              <w:rPr>
                <w:lang w:val="el-GR"/>
              </w:rPr>
              <w:t>α</w:t>
            </w:r>
            <w:r w:rsidRPr="00F57F67">
              <w:rPr>
                <w:lang w:val="el-GR"/>
              </w:rPr>
              <w:t>.</w:t>
            </w:r>
          </w:p>
        </w:tc>
        <w:tc>
          <w:tcPr>
            <w:tcW w:w="440" w:type="pct"/>
            <w:tcBorders>
              <w:bottom w:val="single" w:sz="4" w:space="0" w:color="auto"/>
            </w:tcBorders>
            <w:shd w:val="clear" w:color="auto" w:fill="FFFFFF"/>
            <w:vAlign w:val="center"/>
          </w:tcPr>
          <w:p w14:paraId="22A1F0EF" w14:textId="77777777" w:rsidR="004F10EE" w:rsidRPr="00840707" w:rsidRDefault="004F10EE" w:rsidP="004F10EE">
            <w:pPr>
              <w:keepNext/>
              <w:keepLines/>
              <w:spacing w:before="60" w:after="60"/>
              <w:rPr>
                <w:sz w:val="18"/>
                <w:szCs w:val="18"/>
                <w:lang w:val="el-GR"/>
              </w:rPr>
            </w:pPr>
          </w:p>
        </w:tc>
        <w:tc>
          <w:tcPr>
            <w:tcW w:w="578" w:type="pct"/>
            <w:tcBorders>
              <w:bottom w:val="single" w:sz="4" w:space="0" w:color="auto"/>
            </w:tcBorders>
            <w:shd w:val="clear" w:color="auto" w:fill="FFFFFF"/>
            <w:vAlign w:val="center"/>
          </w:tcPr>
          <w:p w14:paraId="39A4B606" w14:textId="77777777" w:rsidR="004F10EE" w:rsidRPr="00840707" w:rsidRDefault="004F10EE" w:rsidP="004F10EE">
            <w:pPr>
              <w:keepNext/>
              <w:keepLines/>
              <w:spacing w:before="60" w:after="60"/>
              <w:rPr>
                <w:sz w:val="18"/>
                <w:szCs w:val="18"/>
                <w:lang w:val="el-GR"/>
              </w:rPr>
            </w:pPr>
          </w:p>
        </w:tc>
        <w:tc>
          <w:tcPr>
            <w:tcW w:w="501" w:type="pct"/>
            <w:shd w:val="clear" w:color="auto" w:fill="FFFFFF"/>
            <w:vAlign w:val="center"/>
          </w:tcPr>
          <w:p w14:paraId="7EE7DCAB" w14:textId="77777777" w:rsidR="004F10EE" w:rsidRPr="00840707" w:rsidRDefault="004F10EE" w:rsidP="004F10EE">
            <w:pPr>
              <w:keepNext/>
              <w:keepLines/>
              <w:spacing w:before="60" w:after="60"/>
              <w:rPr>
                <w:sz w:val="18"/>
                <w:szCs w:val="18"/>
                <w:lang w:val="el-GR"/>
              </w:rPr>
            </w:pPr>
          </w:p>
        </w:tc>
        <w:tc>
          <w:tcPr>
            <w:tcW w:w="544" w:type="pct"/>
            <w:shd w:val="clear" w:color="auto" w:fill="FFFFFF"/>
            <w:vAlign w:val="center"/>
          </w:tcPr>
          <w:p w14:paraId="200979D2" w14:textId="77777777" w:rsidR="004F10EE" w:rsidRPr="00840707" w:rsidRDefault="004F10EE" w:rsidP="004F10EE">
            <w:pPr>
              <w:keepNext/>
              <w:keepLines/>
              <w:spacing w:before="60" w:after="60"/>
              <w:rPr>
                <w:sz w:val="18"/>
                <w:szCs w:val="18"/>
                <w:lang w:val="el-GR"/>
              </w:rPr>
            </w:pPr>
          </w:p>
        </w:tc>
        <w:tc>
          <w:tcPr>
            <w:tcW w:w="609" w:type="pct"/>
            <w:shd w:val="clear" w:color="auto" w:fill="FFFFFF"/>
            <w:vAlign w:val="center"/>
          </w:tcPr>
          <w:p w14:paraId="26931DC5" w14:textId="77777777" w:rsidR="004F10EE" w:rsidRPr="00840707" w:rsidRDefault="004F10EE" w:rsidP="004F10EE">
            <w:pPr>
              <w:keepNext/>
              <w:keepLines/>
              <w:spacing w:before="60" w:after="60"/>
              <w:rPr>
                <w:sz w:val="18"/>
                <w:szCs w:val="18"/>
                <w:lang w:val="el-GR"/>
              </w:rPr>
            </w:pPr>
          </w:p>
        </w:tc>
      </w:tr>
      <w:tr w:rsidR="00623457" w:rsidRPr="00C4217E" w14:paraId="6E3E1AC1" w14:textId="77777777" w:rsidTr="00C4217E">
        <w:trPr>
          <w:trHeight w:val="284"/>
        </w:trPr>
        <w:tc>
          <w:tcPr>
            <w:tcW w:w="2331" w:type="pct"/>
            <w:gridSpan w:val="2"/>
            <w:tcBorders>
              <w:right w:val="single" w:sz="4" w:space="0" w:color="auto"/>
            </w:tcBorders>
            <w:shd w:val="pct15" w:color="auto" w:fill="auto"/>
            <w:vAlign w:val="center"/>
          </w:tcPr>
          <w:p w14:paraId="49C56F23" w14:textId="77777777" w:rsidR="00623457" w:rsidRPr="00840707" w:rsidRDefault="00623457" w:rsidP="00C4217E">
            <w:pPr>
              <w:keepNext/>
              <w:keepLines/>
              <w:spacing w:before="60" w:after="60"/>
              <w:jc w:val="center"/>
              <w:rPr>
                <w:sz w:val="18"/>
                <w:szCs w:val="18"/>
              </w:rPr>
            </w:pPr>
            <w:r w:rsidRPr="00840707">
              <w:rPr>
                <w:b/>
                <w:sz w:val="18"/>
                <w:szCs w:val="18"/>
                <w:lang w:val="el-GR"/>
              </w:rPr>
              <w:t>ΣΥΝΟΛΟ</w:t>
            </w:r>
          </w:p>
        </w:tc>
        <w:tc>
          <w:tcPr>
            <w:tcW w:w="437" w:type="pct"/>
            <w:tcBorders>
              <w:right w:val="single" w:sz="4" w:space="0" w:color="auto"/>
            </w:tcBorders>
            <w:shd w:val="pct15" w:color="auto" w:fill="auto"/>
            <w:vAlign w:val="center"/>
          </w:tcPr>
          <w:p w14:paraId="36457765" w14:textId="77777777" w:rsidR="00623457" w:rsidRPr="00840707" w:rsidRDefault="00623457" w:rsidP="00C4217E">
            <w:pPr>
              <w:keepNext/>
              <w:keepLines/>
              <w:spacing w:before="60" w:after="60"/>
              <w:jc w:val="center"/>
              <w:rPr>
                <w:sz w:val="18"/>
                <w:szCs w:val="18"/>
              </w:rPr>
            </w:pPr>
          </w:p>
        </w:tc>
        <w:tc>
          <w:tcPr>
            <w:tcW w:w="578" w:type="pct"/>
            <w:tcBorders>
              <w:right w:val="single" w:sz="4" w:space="0" w:color="auto"/>
            </w:tcBorders>
            <w:shd w:val="clear" w:color="auto" w:fill="808080" w:themeFill="background1" w:themeFillShade="80"/>
            <w:vAlign w:val="center"/>
          </w:tcPr>
          <w:p w14:paraId="220223D4" w14:textId="77777777" w:rsidR="00623457" w:rsidRPr="00840707" w:rsidRDefault="00623457" w:rsidP="00C4217E">
            <w:pPr>
              <w:keepNext/>
              <w:keepLines/>
              <w:spacing w:before="60" w:after="60"/>
              <w:jc w:val="center"/>
              <w:rPr>
                <w:sz w:val="18"/>
                <w:szCs w:val="18"/>
              </w:rPr>
            </w:pPr>
          </w:p>
        </w:tc>
        <w:tc>
          <w:tcPr>
            <w:tcW w:w="501" w:type="pct"/>
            <w:tcBorders>
              <w:left w:val="single" w:sz="4" w:space="0" w:color="auto"/>
              <w:bottom w:val="single" w:sz="4" w:space="0" w:color="auto"/>
            </w:tcBorders>
            <w:shd w:val="clear" w:color="auto" w:fill="D9D9D9" w:themeFill="background1" w:themeFillShade="D9"/>
            <w:vAlign w:val="center"/>
          </w:tcPr>
          <w:p w14:paraId="47253017" w14:textId="77777777" w:rsidR="00623457" w:rsidRPr="00840707" w:rsidRDefault="00623457" w:rsidP="00C4217E">
            <w:pPr>
              <w:keepNext/>
              <w:keepLines/>
              <w:spacing w:before="60" w:after="60"/>
              <w:rPr>
                <w:sz w:val="18"/>
                <w:szCs w:val="18"/>
              </w:rPr>
            </w:pPr>
          </w:p>
        </w:tc>
        <w:tc>
          <w:tcPr>
            <w:tcW w:w="544" w:type="pct"/>
            <w:shd w:val="clear" w:color="auto" w:fill="D9D9D9" w:themeFill="background1" w:themeFillShade="D9"/>
            <w:vAlign w:val="center"/>
          </w:tcPr>
          <w:p w14:paraId="78B2C568" w14:textId="77777777" w:rsidR="00623457" w:rsidRPr="00840707" w:rsidRDefault="00623457" w:rsidP="00C4217E">
            <w:pPr>
              <w:keepNext/>
              <w:keepLines/>
              <w:spacing w:before="60" w:after="60"/>
              <w:rPr>
                <w:sz w:val="18"/>
                <w:szCs w:val="18"/>
              </w:rPr>
            </w:pPr>
          </w:p>
        </w:tc>
        <w:tc>
          <w:tcPr>
            <w:tcW w:w="609" w:type="pct"/>
            <w:shd w:val="clear" w:color="auto" w:fill="D9D9D9" w:themeFill="background1" w:themeFillShade="D9"/>
            <w:vAlign w:val="center"/>
          </w:tcPr>
          <w:p w14:paraId="7D4C2BED" w14:textId="77777777" w:rsidR="00623457" w:rsidRPr="00840707" w:rsidRDefault="00623457" w:rsidP="00C4217E">
            <w:pPr>
              <w:keepNext/>
              <w:keepLines/>
              <w:spacing w:before="60" w:after="60"/>
              <w:rPr>
                <w:sz w:val="18"/>
                <w:szCs w:val="18"/>
              </w:rPr>
            </w:pPr>
          </w:p>
        </w:tc>
      </w:tr>
    </w:tbl>
    <w:p w14:paraId="5F956176" w14:textId="77777777" w:rsidR="00623457" w:rsidRDefault="00623457" w:rsidP="00623457">
      <w:pPr>
        <w:rPr>
          <w:lang w:val="el-GR"/>
        </w:rPr>
      </w:pPr>
      <w:bookmarkStart w:id="742" w:name="_Toc240445879"/>
      <w:bookmarkStart w:id="743" w:name="_Toc366852700"/>
      <w:bookmarkStart w:id="744" w:name="_Ref508304072"/>
      <w:bookmarkStart w:id="745" w:name="_Toc10632753"/>
      <w:bookmarkStart w:id="746" w:name="_Toc42167520"/>
    </w:p>
    <w:p w14:paraId="00C8D5BF" w14:textId="77777777" w:rsidR="00623457" w:rsidRPr="00C4217E" w:rsidRDefault="00623457" w:rsidP="00CA2636">
      <w:pPr>
        <w:pStyle w:val="3"/>
        <w:numPr>
          <w:ilvl w:val="2"/>
          <w:numId w:val="16"/>
        </w:numPr>
        <w:ind w:left="1134" w:hanging="414"/>
        <w:rPr>
          <w:rFonts w:cs="Tahoma"/>
          <w:lang w:val="el-GR"/>
        </w:rPr>
      </w:pPr>
      <w:bookmarkStart w:id="747" w:name="_Toc106629402"/>
      <w:bookmarkStart w:id="748" w:name="_Toc106629403"/>
      <w:bookmarkStart w:id="749" w:name="_Toc106629425"/>
      <w:bookmarkStart w:id="750" w:name="_Toc106629434"/>
      <w:bookmarkStart w:id="751" w:name="_Toc106629443"/>
      <w:bookmarkStart w:id="752" w:name="_Toc106629461"/>
      <w:bookmarkStart w:id="753" w:name="_Toc106629470"/>
      <w:bookmarkStart w:id="754" w:name="_Toc106629479"/>
      <w:bookmarkStart w:id="755" w:name="_Toc106629497"/>
      <w:bookmarkStart w:id="756" w:name="_Toc106629506"/>
      <w:bookmarkStart w:id="757" w:name="_Toc106629515"/>
      <w:bookmarkStart w:id="758" w:name="_Toc106629533"/>
      <w:bookmarkStart w:id="759" w:name="_Toc106629542"/>
      <w:bookmarkStart w:id="760" w:name="_Toc106629551"/>
      <w:bookmarkStart w:id="761" w:name="_Toc106629569"/>
      <w:bookmarkStart w:id="762" w:name="_Toc106629578"/>
      <w:bookmarkStart w:id="763" w:name="_Toc106629587"/>
      <w:bookmarkStart w:id="764" w:name="_Toc106629603"/>
      <w:bookmarkStart w:id="765" w:name="_Toc106629604"/>
      <w:bookmarkStart w:id="766" w:name="_Toc107832113"/>
      <w:bookmarkStart w:id="767" w:name="_Toc53671373"/>
      <w:bookmarkStart w:id="768" w:name="_Toc97194383"/>
      <w:bookmarkStart w:id="769" w:name="_Toc97194487"/>
      <w:bookmarkStart w:id="770" w:name="_Toc157445404"/>
      <w:bookmarkStart w:id="771" w:name="_Toc157790610"/>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r w:rsidRPr="00C4217E">
        <w:rPr>
          <w:rFonts w:cs="Tahoma"/>
          <w:lang w:val="el-GR"/>
        </w:rPr>
        <w:t>Άλλες δαπάνες</w:t>
      </w:r>
      <w:bookmarkEnd w:id="742"/>
      <w:bookmarkEnd w:id="743"/>
      <w:bookmarkEnd w:id="744"/>
      <w:bookmarkEnd w:id="745"/>
      <w:bookmarkEnd w:id="746"/>
      <w:bookmarkEnd w:id="767"/>
      <w:bookmarkEnd w:id="768"/>
      <w:bookmarkEnd w:id="769"/>
      <w:bookmarkEnd w:id="770"/>
      <w:bookmarkEnd w:id="771"/>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3085"/>
        <w:gridCol w:w="1244"/>
        <w:gridCol w:w="1180"/>
        <w:gridCol w:w="1069"/>
        <w:gridCol w:w="1189"/>
        <w:gridCol w:w="1239"/>
      </w:tblGrid>
      <w:tr w:rsidR="00623457" w:rsidRPr="00C4217E" w14:paraId="3DB5B573" w14:textId="77777777" w:rsidTr="00C4217E">
        <w:trPr>
          <w:cantSplit/>
        </w:trPr>
        <w:tc>
          <w:tcPr>
            <w:tcW w:w="260" w:type="pct"/>
            <w:vMerge w:val="restart"/>
            <w:shd w:val="clear" w:color="auto" w:fill="E6E6E6"/>
            <w:vAlign w:val="center"/>
          </w:tcPr>
          <w:p w14:paraId="33BCA6C0"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Α/Α</w:t>
            </w:r>
          </w:p>
        </w:tc>
        <w:tc>
          <w:tcPr>
            <w:tcW w:w="1619" w:type="pct"/>
            <w:vMerge w:val="restart"/>
            <w:shd w:val="clear" w:color="auto" w:fill="E6E6E6"/>
            <w:vAlign w:val="center"/>
          </w:tcPr>
          <w:p w14:paraId="6755ED97"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ΠΕΡΙΓΡΑΦΗ</w:t>
            </w:r>
          </w:p>
        </w:tc>
        <w:tc>
          <w:tcPr>
            <w:tcW w:w="650" w:type="pct"/>
            <w:vMerge w:val="restart"/>
            <w:shd w:val="clear" w:color="auto" w:fill="E6E6E6"/>
            <w:vAlign w:val="center"/>
          </w:tcPr>
          <w:p w14:paraId="66889707"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ΠΟΣΟΤΗΤΑ</w:t>
            </w:r>
          </w:p>
        </w:tc>
        <w:tc>
          <w:tcPr>
            <w:tcW w:w="1173" w:type="pct"/>
            <w:gridSpan w:val="2"/>
            <w:shd w:val="clear" w:color="auto" w:fill="E6E6E6"/>
            <w:vAlign w:val="center"/>
          </w:tcPr>
          <w:p w14:paraId="2116CF8C"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ΑΞΙΑ ΧΩΡΙΣ ΦΠΑ [€]</w:t>
            </w:r>
          </w:p>
        </w:tc>
        <w:tc>
          <w:tcPr>
            <w:tcW w:w="621" w:type="pct"/>
            <w:vMerge w:val="restart"/>
            <w:shd w:val="clear" w:color="auto" w:fill="E6E6E6"/>
            <w:vAlign w:val="center"/>
          </w:tcPr>
          <w:p w14:paraId="0324E5D6"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ΦΠΑ [€]</w:t>
            </w:r>
          </w:p>
        </w:tc>
        <w:tc>
          <w:tcPr>
            <w:tcW w:w="677" w:type="pct"/>
            <w:vMerge w:val="restart"/>
            <w:shd w:val="clear" w:color="auto" w:fill="E6E6E6"/>
            <w:vAlign w:val="center"/>
          </w:tcPr>
          <w:p w14:paraId="3991EA28"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 xml:space="preserve">ΣΥΝΟΛΙΚΗ ΑΞΙΑ </w:t>
            </w:r>
          </w:p>
          <w:p w14:paraId="2DD0C8D7"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ΜΕ ΦΠΑ [€]</w:t>
            </w:r>
          </w:p>
        </w:tc>
      </w:tr>
      <w:tr w:rsidR="00623457" w:rsidRPr="00C4217E" w14:paraId="0641B6B3" w14:textId="77777777" w:rsidTr="00C4217E">
        <w:trPr>
          <w:cantSplit/>
        </w:trPr>
        <w:tc>
          <w:tcPr>
            <w:tcW w:w="229" w:type="pct"/>
            <w:vMerge/>
            <w:shd w:val="clear" w:color="auto" w:fill="E6E6E6"/>
            <w:vAlign w:val="center"/>
          </w:tcPr>
          <w:p w14:paraId="7EFED258" w14:textId="77777777" w:rsidR="00623457" w:rsidRPr="00840707" w:rsidRDefault="00623457" w:rsidP="00C4217E">
            <w:pPr>
              <w:spacing w:before="60" w:after="60"/>
              <w:rPr>
                <w:sz w:val="18"/>
                <w:szCs w:val="18"/>
                <w:lang w:val="el-GR"/>
              </w:rPr>
            </w:pPr>
          </w:p>
        </w:tc>
        <w:tc>
          <w:tcPr>
            <w:tcW w:w="1623" w:type="pct"/>
            <w:vMerge/>
            <w:shd w:val="clear" w:color="auto" w:fill="E6E6E6"/>
            <w:vAlign w:val="center"/>
          </w:tcPr>
          <w:p w14:paraId="10D86472" w14:textId="77777777" w:rsidR="00623457" w:rsidRPr="00840707" w:rsidRDefault="00623457" w:rsidP="00C4217E">
            <w:pPr>
              <w:spacing w:before="60" w:after="60"/>
              <w:rPr>
                <w:sz w:val="18"/>
                <w:szCs w:val="18"/>
                <w:lang w:val="el-GR"/>
              </w:rPr>
            </w:pPr>
          </w:p>
        </w:tc>
        <w:tc>
          <w:tcPr>
            <w:tcW w:w="655" w:type="pct"/>
            <w:vMerge/>
            <w:shd w:val="clear" w:color="auto" w:fill="E6E6E6"/>
            <w:vAlign w:val="center"/>
          </w:tcPr>
          <w:p w14:paraId="5892213C" w14:textId="77777777" w:rsidR="00623457" w:rsidRPr="00840707" w:rsidRDefault="00623457" w:rsidP="00C4217E">
            <w:pPr>
              <w:spacing w:before="60" w:after="60"/>
              <w:rPr>
                <w:sz w:val="18"/>
                <w:szCs w:val="18"/>
                <w:lang w:val="el-GR"/>
              </w:rPr>
            </w:pPr>
          </w:p>
        </w:tc>
        <w:tc>
          <w:tcPr>
            <w:tcW w:w="621" w:type="pct"/>
            <w:shd w:val="clear" w:color="auto" w:fill="E6E6E6"/>
            <w:vAlign w:val="center"/>
          </w:tcPr>
          <w:p w14:paraId="7911E0FF" w14:textId="77777777" w:rsidR="00623457" w:rsidRPr="00840707" w:rsidRDefault="00623457" w:rsidP="00C4217E">
            <w:pPr>
              <w:spacing w:before="60" w:after="60"/>
              <w:jc w:val="center"/>
              <w:rPr>
                <w:sz w:val="18"/>
                <w:szCs w:val="18"/>
                <w:lang w:val="el-GR"/>
              </w:rPr>
            </w:pPr>
            <w:r w:rsidRPr="00840707">
              <w:rPr>
                <w:sz w:val="18"/>
                <w:szCs w:val="18"/>
                <w:lang w:val="el-GR"/>
              </w:rPr>
              <w:t>ΤΙΜΗ ΜΟΝΑΔΑΣ</w:t>
            </w:r>
          </w:p>
        </w:tc>
        <w:tc>
          <w:tcPr>
            <w:tcW w:w="563" w:type="pct"/>
            <w:shd w:val="clear" w:color="auto" w:fill="E6E6E6"/>
            <w:vAlign w:val="center"/>
          </w:tcPr>
          <w:p w14:paraId="3DF18D8C" w14:textId="77777777" w:rsidR="00623457" w:rsidRPr="00840707" w:rsidRDefault="00623457" w:rsidP="00C4217E">
            <w:pPr>
              <w:spacing w:before="60" w:after="60"/>
              <w:jc w:val="center"/>
              <w:rPr>
                <w:sz w:val="18"/>
                <w:szCs w:val="18"/>
                <w:lang w:val="el-GR"/>
              </w:rPr>
            </w:pPr>
            <w:r w:rsidRPr="00840707">
              <w:rPr>
                <w:sz w:val="18"/>
                <w:szCs w:val="18"/>
                <w:lang w:val="el-GR"/>
              </w:rPr>
              <w:t>ΣΥΝΟΛΟ</w:t>
            </w:r>
          </w:p>
        </w:tc>
        <w:tc>
          <w:tcPr>
            <w:tcW w:w="626" w:type="pct"/>
            <w:vMerge/>
            <w:shd w:val="clear" w:color="auto" w:fill="E6E6E6"/>
            <w:vAlign w:val="center"/>
          </w:tcPr>
          <w:p w14:paraId="76D017E3" w14:textId="77777777" w:rsidR="00623457" w:rsidRPr="00840707" w:rsidRDefault="00623457" w:rsidP="00C4217E">
            <w:pPr>
              <w:spacing w:before="60" w:after="60"/>
              <w:rPr>
                <w:sz w:val="18"/>
                <w:szCs w:val="18"/>
                <w:lang w:val="el-GR"/>
              </w:rPr>
            </w:pPr>
          </w:p>
        </w:tc>
        <w:tc>
          <w:tcPr>
            <w:tcW w:w="682" w:type="pct"/>
            <w:vMerge/>
            <w:shd w:val="clear" w:color="auto" w:fill="E6E6E6"/>
            <w:vAlign w:val="center"/>
          </w:tcPr>
          <w:p w14:paraId="28314C1D" w14:textId="77777777" w:rsidR="00623457" w:rsidRPr="00840707" w:rsidRDefault="00623457" w:rsidP="00C4217E">
            <w:pPr>
              <w:spacing w:before="60" w:after="60"/>
              <w:rPr>
                <w:sz w:val="18"/>
                <w:szCs w:val="18"/>
                <w:lang w:val="el-GR"/>
              </w:rPr>
            </w:pPr>
          </w:p>
        </w:tc>
      </w:tr>
      <w:tr w:rsidR="00623457" w:rsidRPr="00C4217E" w14:paraId="3042E6B0" w14:textId="77777777" w:rsidTr="00C4217E">
        <w:trPr>
          <w:trHeight w:val="284"/>
        </w:trPr>
        <w:tc>
          <w:tcPr>
            <w:tcW w:w="229" w:type="pct"/>
            <w:vAlign w:val="center"/>
          </w:tcPr>
          <w:p w14:paraId="220AB36A" w14:textId="77777777" w:rsidR="00623457" w:rsidRPr="00840707" w:rsidRDefault="00623457" w:rsidP="00C4217E">
            <w:pPr>
              <w:spacing w:before="60" w:after="60"/>
              <w:rPr>
                <w:sz w:val="18"/>
                <w:szCs w:val="18"/>
                <w:lang w:val="el-GR"/>
              </w:rPr>
            </w:pPr>
          </w:p>
        </w:tc>
        <w:tc>
          <w:tcPr>
            <w:tcW w:w="1623" w:type="pct"/>
            <w:vAlign w:val="center"/>
          </w:tcPr>
          <w:p w14:paraId="0F91C0CD" w14:textId="77777777" w:rsidR="00623457" w:rsidRPr="00840707" w:rsidRDefault="00623457" w:rsidP="00C4217E">
            <w:pPr>
              <w:spacing w:before="60" w:after="60"/>
              <w:rPr>
                <w:sz w:val="18"/>
                <w:szCs w:val="18"/>
                <w:lang w:val="el-GR"/>
              </w:rPr>
            </w:pPr>
          </w:p>
        </w:tc>
        <w:tc>
          <w:tcPr>
            <w:tcW w:w="655" w:type="pct"/>
            <w:vAlign w:val="center"/>
          </w:tcPr>
          <w:p w14:paraId="659E4366" w14:textId="77777777" w:rsidR="00623457" w:rsidRPr="00840707" w:rsidRDefault="00623457" w:rsidP="00C4217E">
            <w:pPr>
              <w:spacing w:before="60" w:after="60"/>
              <w:rPr>
                <w:sz w:val="18"/>
                <w:szCs w:val="18"/>
                <w:lang w:val="el-GR"/>
              </w:rPr>
            </w:pPr>
          </w:p>
        </w:tc>
        <w:tc>
          <w:tcPr>
            <w:tcW w:w="621" w:type="pct"/>
            <w:vAlign w:val="center"/>
          </w:tcPr>
          <w:p w14:paraId="038C9279" w14:textId="77777777" w:rsidR="00623457" w:rsidRPr="00840707" w:rsidRDefault="00623457" w:rsidP="00C4217E">
            <w:pPr>
              <w:spacing w:before="60" w:after="60"/>
              <w:rPr>
                <w:sz w:val="18"/>
                <w:szCs w:val="18"/>
                <w:lang w:val="el-GR"/>
              </w:rPr>
            </w:pPr>
          </w:p>
        </w:tc>
        <w:tc>
          <w:tcPr>
            <w:tcW w:w="563" w:type="pct"/>
            <w:vAlign w:val="center"/>
          </w:tcPr>
          <w:p w14:paraId="42DBED72" w14:textId="77777777" w:rsidR="00623457" w:rsidRPr="00840707" w:rsidRDefault="00623457" w:rsidP="00C4217E">
            <w:pPr>
              <w:spacing w:before="60" w:after="60"/>
              <w:rPr>
                <w:sz w:val="18"/>
                <w:szCs w:val="18"/>
                <w:lang w:val="el-GR"/>
              </w:rPr>
            </w:pPr>
          </w:p>
        </w:tc>
        <w:tc>
          <w:tcPr>
            <w:tcW w:w="626" w:type="pct"/>
            <w:vAlign w:val="center"/>
          </w:tcPr>
          <w:p w14:paraId="0A30FED1" w14:textId="77777777" w:rsidR="00623457" w:rsidRPr="00840707" w:rsidRDefault="00623457" w:rsidP="00C4217E">
            <w:pPr>
              <w:spacing w:before="60" w:after="60"/>
              <w:rPr>
                <w:sz w:val="18"/>
                <w:szCs w:val="18"/>
                <w:lang w:val="el-GR"/>
              </w:rPr>
            </w:pPr>
          </w:p>
        </w:tc>
        <w:tc>
          <w:tcPr>
            <w:tcW w:w="682" w:type="pct"/>
            <w:vAlign w:val="center"/>
          </w:tcPr>
          <w:p w14:paraId="14AC4795" w14:textId="77777777" w:rsidR="00623457" w:rsidRPr="00840707" w:rsidRDefault="00623457" w:rsidP="00C4217E">
            <w:pPr>
              <w:spacing w:before="60" w:after="60"/>
              <w:rPr>
                <w:sz w:val="18"/>
                <w:szCs w:val="18"/>
                <w:lang w:val="el-GR"/>
              </w:rPr>
            </w:pPr>
          </w:p>
        </w:tc>
      </w:tr>
      <w:tr w:rsidR="00623457" w:rsidRPr="00C4217E" w14:paraId="2B5A0A19" w14:textId="77777777" w:rsidTr="00C4217E">
        <w:trPr>
          <w:trHeight w:val="284"/>
        </w:trPr>
        <w:tc>
          <w:tcPr>
            <w:tcW w:w="229" w:type="pct"/>
            <w:vAlign w:val="center"/>
          </w:tcPr>
          <w:p w14:paraId="1198B353" w14:textId="77777777" w:rsidR="00623457" w:rsidRPr="00840707" w:rsidRDefault="00623457" w:rsidP="00C4217E">
            <w:pPr>
              <w:spacing w:before="60" w:after="60"/>
              <w:rPr>
                <w:sz w:val="18"/>
                <w:szCs w:val="18"/>
                <w:lang w:val="el-GR"/>
              </w:rPr>
            </w:pPr>
          </w:p>
        </w:tc>
        <w:tc>
          <w:tcPr>
            <w:tcW w:w="1623" w:type="pct"/>
            <w:vAlign w:val="center"/>
          </w:tcPr>
          <w:p w14:paraId="2A243246" w14:textId="77777777" w:rsidR="00623457" w:rsidRPr="00840707" w:rsidRDefault="00623457" w:rsidP="00C4217E">
            <w:pPr>
              <w:spacing w:before="60" w:after="60"/>
              <w:rPr>
                <w:sz w:val="18"/>
                <w:szCs w:val="18"/>
                <w:lang w:val="el-GR"/>
              </w:rPr>
            </w:pPr>
          </w:p>
        </w:tc>
        <w:tc>
          <w:tcPr>
            <w:tcW w:w="655" w:type="pct"/>
            <w:tcBorders>
              <w:bottom w:val="single" w:sz="4" w:space="0" w:color="auto"/>
            </w:tcBorders>
            <w:vAlign w:val="center"/>
          </w:tcPr>
          <w:p w14:paraId="49A966F8" w14:textId="77777777" w:rsidR="00623457" w:rsidRPr="00840707" w:rsidRDefault="00623457" w:rsidP="00C4217E">
            <w:pPr>
              <w:spacing w:before="60" w:after="60"/>
              <w:rPr>
                <w:sz w:val="18"/>
                <w:szCs w:val="18"/>
                <w:lang w:val="el-GR"/>
              </w:rPr>
            </w:pPr>
          </w:p>
        </w:tc>
        <w:tc>
          <w:tcPr>
            <w:tcW w:w="621" w:type="pct"/>
            <w:tcBorders>
              <w:bottom w:val="single" w:sz="4" w:space="0" w:color="auto"/>
            </w:tcBorders>
            <w:vAlign w:val="center"/>
          </w:tcPr>
          <w:p w14:paraId="02E01323" w14:textId="77777777" w:rsidR="00623457" w:rsidRPr="00840707" w:rsidRDefault="00623457" w:rsidP="00C4217E">
            <w:pPr>
              <w:spacing w:before="60" w:after="60"/>
              <w:rPr>
                <w:sz w:val="18"/>
                <w:szCs w:val="18"/>
                <w:lang w:val="el-GR"/>
              </w:rPr>
            </w:pPr>
          </w:p>
        </w:tc>
        <w:tc>
          <w:tcPr>
            <w:tcW w:w="563" w:type="pct"/>
            <w:vAlign w:val="center"/>
          </w:tcPr>
          <w:p w14:paraId="694ACD6D" w14:textId="77777777" w:rsidR="00623457" w:rsidRPr="00840707" w:rsidRDefault="00623457" w:rsidP="00C4217E">
            <w:pPr>
              <w:spacing w:before="60" w:after="60"/>
              <w:rPr>
                <w:sz w:val="18"/>
                <w:szCs w:val="18"/>
                <w:lang w:val="el-GR"/>
              </w:rPr>
            </w:pPr>
          </w:p>
        </w:tc>
        <w:tc>
          <w:tcPr>
            <w:tcW w:w="626" w:type="pct"/>
            <w:vAlign w:val="center"/>
          </w:tcPr>
          <w:p w14:paraId="75B7B2C7" w14:textId="77777777" w:rsidR="00623457" w:rsidRPr="00840707" w:rsidRDefault="00623457" w:rsidP="00C4217E">
            <w:pPr>
              <w:spacing w:before="60" w:after="60"/>
              <w:rPr>
                <w:sz w:val="18"/>
                <w:szCs w:val="18"/>
                <w:lang w:val="el-GR"/>
              </w:rPr>
            </w:pPr>
          </w:p>
        </w:tc>
        <w:tc>
          <w:tcPr>
            <w:tcW w:w="682" w:type="pct"/>
            <w:vAlign w:val="center"/>
          </w:tcPr>
          <w:p w14:paraId="23526784" w14:textId="77777777" w:rsidR="00623457" w:rsidRPr="00840707" w:rsidRDefault="00623457" w:rsidP="00C4217E">
            <w:pPr>
              <w:spacing w:before="60" w:after="60"/>
              <w:rPr>
                <w:sz w:val="18"/>
                <w:szCs w:val="18"/>
                <w:lang w:val="el-GR"/>
              </w:rPr>
            </w:pPr>
          </w:p>
        </w:tc>
      </w:tr>
      <w:tr w:rsidR="00623457" w:rsidRPr="00C4217E" w14:paraId="46FAC75F" w14:textId="77777777" w:rsidTr="00C4217E">
        <w:trPr>
          <w:trHeight w:val="284"/>
        </w:trPr>
        <w:tc>
          <w:tcPr>
            <w:tcW w:w="229" w:type="pct"/>
            <w:tcBorders>
              <w:bottom w:val="single" w:sz="4" w:space="0" w:color="auto"/>
            </w:tcBorders>
            <w:vAlign w:val="center"/>
          </w:tcPr>
          <w:p w14:paraId="38421E13" w14:textId="77777777" w:rsidR="00623457" w:rsidRPr="00840707" w:rsidRDefault="00623457" w:rsidP="00C4217E">
            <w:pPr>
              <w:spacing w:before="60" w:after="60"/>
              <w:rPr>
                <w:sz w:val="18"/>
                <w:szCs w:val="18"/>
                <w:lang w:val="el-GR"/>
              </w:rPr>
            </w:pPr>
          </w:p>
        </w:tc>
        <w:tc>
          <w:tcPr>
            <w:tcW w:w="1623" w:type="pct"/>
            <w:tcBorders>
              <w:bottom w:val="single" w:sz="4" w:space="0" w:color="auto"/>
            </w:tcBorders>
            <w:vAlign w:val="center"/>
          </w:tcPr>
          <w:p w14:paraId="5B889332" w14:textId="77777777" w:rsidR="00623457" w:rsidRPr="00840707" w:rsidRDefault="00623457" w:rsidP="00C4217E">
            <w:pPr>
              <w:spacing w:before="60" w:after="60"/>
              <w:rPr>
                <w:sz w:val="18"/>
                <w:szCs w:val="18"/>
                <w:lang w:val="el-GR"/>
              </w:rPr>
            </w:pPr>
          </w:p>
        </w:tc>
        <w:tc>
          <w:tcPr>
            <w:tcW w:w="655" w:type="pct"/>
            <w:tcBorders>
              <w:bottom w:val="single" w:sz="4" w:space="0" w:color="auto"/>
            </w:tcBorders>
            <w:vAlign w:val="center"/>
          </w:tcPr>
          <w:p w14:paraId="2183CC44" w14:textId="77777777" w:rsidR="00623457" w:rsidRPr="00840707" w:rsidRDefault="00623457" w:rsidP="00C4217E">
            <w:pPr>
              <w:spacing w:before="60" w:after="60"/>
              <w:rPr>
                <w:sz w:val="18"/>
                <w:szCs w:val="18"/>
                <w:lang w:val="el-GR"/>
              </w:rPr>
            </w:pPr>
          </w:p>
        </w:tc>
        <w:tc>
          <w:tcPr>
            <w:tcW w:w="621" w:type="pct"/>
            <w:tcBorders>
              <w:bottom w:val="single" w:sz="4" w:space="0" w:color="auto"/>
            </w:tcBorders>
            <w:vAlign w:val="center"/>
          </w:tcPr>
          <w:p w14:paraId="58402425" w14:textId="77777777" w:rsidR="00623457" w:rsidRPr="00840707" w:rsidRDefault="00623457" w:rsidP="00C4217E">
            <w:pPr>
              <w:spacing w:before="60" w:after="60"/>
              <w:rPr>
                <w:sz w:val="18"/>
                <w:szCs w:val="18"/>
                <w:lang w:val="el-GR"/>
              </w:rPr>
            </w:pPr>
          </w:p>
        </w:tc>
        <w:tc>
          <w:tcPr>
            <w:tcW w:w="563" w:type="pct"/>
            <w:tcBorders>
              <w:bottom w:val="single" w:sz="4" w:space="0" w:color="auto"/>
            </w:tcBorders>
            <w:vAlign w:val="center"/>
          </w:tcPr>
          <w:p w14:paraId="2FB7784F" w14:textId="77777777" w:rsidR="00623457" w:rsidRPr="00840707" w:rsidRDefault="00623457" w:rsidP="00C4217E">
            <w:pPr>
              <w:spacing w:before="60" w:after="60"/>
              <w:rPr>
                <w:sz w:val="18"/>
                <w:szCs w:val="18"/>
                <w:lang w:val="el-GR"/>
              </w:rPr>
            </w:pPr>
          </w:p>
        </w:tc>
        <w:tc>
          <w:tcPr>
            <w:tcW w:w="626" w:type="pct"/>
            <w:vAlign w:val="center"/>
          </w:tcPr>
          <w:p w14:paraId="2C8F3283" w14:textId="77777777" w:rsidR="00623457" w:rsidRPr="00840707" w:rsidRDefault="00623457" w:rsidP="00C4217E">
            <w:pPr>
              <w:spacing w:before="60" w:after="60"/>
              <w:rPr>
                <w:sz w:val="18"/>
                <w:szCs w:val="18"/>
                <w:lang w:val="el-GR"/>
              </w:rPr>
            </w:pPr>
          </w:p>
        </w:tc>
        <w:tc>
          <w:tcPr>
            <w:tcW w:w="682" w:type="pct"/>
            <w:vAlign w:val="center"/>
          </w:tcPr>
          <w:p w14:paraId="0C918DD4" w14:textId="77777777" w:rsidR="00623457" w:rsidRPr="00840707" w:rsidRDefault="00623457" w:rsidP="00C4217E">
            <w:pPr>
              <w:spacing w:before="60" w:after="60"/>
              <w:rPr>
                <w:sz w:val="18"/>
                <w:szCs w:val="18"/>
                <w:lang w:val="el-GR"/>
              </w:rPr>
            </w:pPr>
          </w:p>
        </w:tc>
      </w:tr>
      <w:tr w:rsidR="00623457" w:rsidRPr="00C4217E" w14:paraId="64131F55" w14:textId="77777777" w:rsidTr="00C4217E">
        <w:tblPrEx>
          <w:shd w:val="clear" w:color="auto" w:fill="FFFFFF"/>
        </w:tblPrEx>
        <w:trPr>
          <w:trHeight w:val="284"/>
        </w:trPr>
        <w:tc>
          <w:tcPr>
            <w:tcW w:w="1" w:type="pct"/>
            <w:gridSpan w:val="4"/>
            <w:tcBorders>
              <w:right w:val="single" w:sz="4" w:space="0" w:color="auto"/>
            </w:tcBorders>
            <w:shd w:val="pct15" w:color="auto" w:fill="auto"/>
            <w:vAlign w:val="center"/>
          </w:tcPr>
          <w:p w14:paraId="1DBF5AAF" w14:textId="77777777" w:rsidR="00623457" w:rsidRPr="00840707" w:rsidRDefault="00623457" w:rsidP="00C4217E">
            <w:pPr>
              <w:spacing w:before="60" w:after="60"/>
              <w:jc w:val="center"/>
              <w:rPr>
                <w:sz w:val="18"/>
                <w:szCs w:val="18"/>
                <w:lang w:val="el-GR"/>
              </w:rPr>
            </w:pPr>
            <w:bookmarkStart w:id="772" w:name="_Toc240445880"/>
            <w:r w:rsidRPr="00840707">
              <w:rPr>
                <w:b/>
                <w:sz w:val="18"/>
                <w:szCs w:val="18"/>
                <w:lang w:val="el-GR"/>
              </w:rPr>
              <w:t>ΣΥΝΟΛΟ</w:t>
            </w:r>
          </w:p>
        </w:tc>
        <w:tc>
          <w:tcPr>
            <w:tcW w:w="563" w:type="pct"/>
            <w:tcBorders>
              <w:top w:val="single" w:sz="4" w:space="0" w:color="auto"/>
              <w:left w:val="single" w:sz="4" w:space="0" w:color="auto"/>
              <w:bottom w:val="single" w:sz="4" w:space="0" w:color="auto"/>
            </w:tcBorders>
            <w:shd w:val="clear" w:color="auto" w:fill="FFFFFF"/>
            <w:vAlign w:val="center"/>
          </w:tcPr>
          <w:p w14:paraId="5106B6E0" w14:textId="77777777" w:rsidR="00623457" w:rsidRPr="00840707" w:rsidRDefault="00623457" w:rsidP="00C4217E">
            <w:pPr>
              <w:spacing w:before="60" w:after="60"/>
              <w:rPr>
                <w:sz w:val="18"/>
                <w:szCs w:val="18"/>
                <w:lang w:val="el-GR"/>
              </w:rPr>
            </w:pPr>
          </w:p>
        </w:tc>
        <w:tc>
          <w:tcPr>
            <w:tcW w:w="626" w:type="pct"/>
            <w:shd w:val="clear" w:color="auto" w:fill="FFFFFF"/>
            <w:vAlign w:val="center"/>
          </w:tcPr>
          <w:p w14:paraId="09A29E46" w14:textId="77777777" w:rsidR="00623457" w:rsidRPr="00840707" w:rsidRDefault="00623457" w:rsidP="00C4217E">
            <w:pPr>
              <w:spacing w:before="60" w:after="60"/>
              <w:rPr>
                <w:sz w:val="18"/>
                <w:szCs w:val="18"/>
                <w:lang w:val="el-GR"/>
              </w:rPr>
            </w:pPr>
          </w:p>
        </w:tc>
        <w:tc>
          <w:tcPr>
            <w:tcW w:w="682" w:type="pct"/>
            <w:shd w:val="clear" w:color="auto" w:fill="FFFFFF"/>
            <w:vAlign w:val="center"/>
          </w:tcPr>
          <w:p w14:paraId="3E9E9050" w14:textId="77777777" w:rsidR="00623457" w:rsidRPr="00840707" w:rsidRDefault="00623457" w:rsidP="00C4217E">
            <w:pPr>
              <w:spacing w:before="60" w:after="60"/>
              <w:rPr>
                <w:sz w:val="18"/>
                <w:szCs w:val="18"/>
                <w:lang w:val="el-GR"/>
              </w:rPr>
            </w:pPr>
          </w:p>
        </w:tc>
      </w:tr>
    </w:tbl>
    <w:p w14:paraId="4CA5EAA7" w14:textId="77777777" w:rsidR="00623457" w:rsidRPr="00252398" w:rsidRDefault="00623457" w:rsidP="00623457">
      <w:pPr>
        <w:rPr>
          <w:lang w:val="el-GR"/>
        </w:rPr>
      </w:pPr>
      <w:bookmarkStart w:id="773" w:name="_Toc46178225"/>
      <w:bookmarkStart w:id="774" w:name="_Toc46178713"/>
      <w:bookmarkStart w:id="775" w:name="_Toc46179200"/>
      <w:bookmarkStart w:id="776" w:name="_Toc63254467"/>
      <w:bookmarkStart w:id="777" w:name="_Ref104352824"/>
      <w:bookmarkStart w:id="778" w:name="_Ref104352827"/>
      <w:bookmarkStart w:id="779" w:name="_Ref104352962"/>
      <w:bookmarkStart w:id="780" w:name="_Toc240445882"/>
      <w:bookmarkStart w:id="781" w:name="_Toc366852703"/>
      <w:bookmarkStart w:id="782" w:name="_Toc10632754"/>
      <w:bookmarkStart w:id="783" w:name="_Toc42167521"/>
      <w:bookmarkEnd w:id="772"/>
      <w:bookmarkEnd w:id="773"/>
      <w:bookmarkEnd w:id="774"/>
      <w:bookmarkEnd w:id="775"/>
    </w:p>
    <w:p w14:paraId="1427DC4A" w14:textId="77777777" w:rsidR="00623457" w:rsidRPr="00C4217E" w:rsidRDefault="00623457" w:rsidP="00CA2636">
      <w:pPr>
        <w:pStyle w:val="3"/>
        <w:numPr>
          <w:ilvl w:val="2"/>
          <w:numId w:val="16"/>
        </w:numPr>
        <w:ind w:left="1134" w:hanging="414"/>
        <w:rPr>
          <w:rFonts w:cs="Tahoma"/>
          <w:lang w:val="el-GR"/>
        </w:rPr>
      </w:pPr>
      <w:bookmarkStart w:id="784" w:name="_Ref52978018"/>
      <w:bookmarkStart w:id="785" w:name="_Toc53671374"/>
      <w:bookmarkStart w:id="786" w:name="_Toc97194384"/>
      <w:bookmarkStart w:id="787" w:name="_Toc97194488"/>
      <w:bookmarkStart w:id="788" w:name="_Toc157445405"/>
      <w:bookmarkStart w:id="789" w:name="_Toc157790611"/>
      <w:r w:rsidRPr="00C4217E">
        <w:rPr>
          <w:rFonts w:cs="Tahoma"/>
          <w:lang w:val="el-GR"/>
        </w:rPr>
        <w:t>Συγκεντρωτικός Πίνακας Οικονομικής Προσφοράς</w:t>
      </w:r>
      <w:bookmarkEnd w:id="776"/>
      <w:r w:rsidRPr="00C4217E">
        <w:rPr>
          <w:rFonts w:cs="Tahoma"/>
          <w:lang w:val="el-GR"/>
        </w:rPr>
        <w:t xml:space="preserve"> Έργου</w:t>
      </w:r>
      <w:bookmarkEnd w:id="777"/>
      <w:bookmarkEnd w:id="778"/>
      <w:bookmarkEnd w:id="779"/>
      <w:bookmarkEnd w:id="780"/>
      <w:bookmarkEnd w:id="781"/>
      <w:bookmarkEnd w:id="782"/>
      <w:bookmarkEnd w:id="783"/>
      <w:bookmarkEnd w:id="784"/>
      <w:bookmarkEnd w:id="785"/>
      <w:bookmarkEnd w:id="786"/>
      <w:bookmarkEnd w:id="787"/>
      <w:bookmarkEnd w:id="788"/>
      <w:bookmarkEnd w:id="78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
        <w:gridCol w:w="4184"/>
        <w:gridCol w:w="1627"/>
        <w:gridCol w:w="1629"/>
        <w:gridCol w:w="1629"/>
      </w:tblGrid>
      <w:tr w:rsidR="00623457" w:rsidRPr="002D03F7" w14:paraId="595166F6" w14:textId="77777777" w:rsidTr="00C4217E">
        <w:trPr>
          <w:cantSplit/>
          <w:trHeight w:val="280"/>
        </w:trPr>
        <w:tc>
          <w:tcPr>
            <w:tcW w:w="290" w:type="pct"/>
            <w:vMerge w:val="restart"/>
            <w:shd w:val="pct15" w:color="auto" w:fill="FFFFFF"/>
            <w:vAlign w:val="center"/>
          </w:tcPr>
          <w:p w14:paraId="583AD1A2" w14:textId="77777777" w:rsidR="00623457" w:rsidRPr="00840707" w:rsidRDefault="00623457" w:rsidP="00C4217E">
            <w:pPr>
              <w:keepNext/>
              <w:keepLines/>
              <w:spacing w:before="60" w:after="60"/>
              <w:rPr>
                <w:sz w:val="18"/>
                <w:szCs w:val="18"/>
                <w:lang w:val="el-GR"/>
              </w:rPr>
            </w:pPr>
            <w:r w:rsidRPr="00840707">
              <w:rPr>
                <w:sz w:val="18"/>
                <w:szCs w:val="18"/>
                <w:lang w:val="el-GR"/>
              </w:rPr>
              <w:t>Α/Α</w:t>
            </w:r>
          </w:p>
        </w:tc>
        <w:tc>
          <w:tcPr>
            <w:tcW w:w="2173" w:type="pct"/>
            <w:vMerge w:val="restart"/>
            <w:shd w:val="pct15" w:color="auto" w:fill="FFFFFF"/>
            <w:vAlign w:val="center"/>
          </w:tcPr>
          <w:p w14:paraId="63890A04" w14:textId="77777777" w:rsidR="00623457" w:rsidRPr="00840707" w:rsidRDefault="00623457" w:rsidP="00C4217E">
            <w:pPr>
              <w:keepNext/>
              <w:keepLines/>
              <w:spacing w:before="60" w:after="60"/>
              <w:rPr>
                <w:sz w:val="18"/>
                <w:szCs w:val="18"/>
                <w:lang w:val="el-GR"/>
              </w:rPr>
            </w:pPr>
            <w:r w:rsidRPr="00840707">
              <w:rPr>
                <w:sz w:val="18"/>
                <w:szCs w:val="18"/>
                <w:lang w:val="el-GR"/>
              </w:rPr>
              <w:t>ΠΕΡΙΓΡΑΦΗ</w:t>
            </w:r>
          </w:p>
        </w:tc>
        <w:tc>
          <w:tcPr>
            <w:tcW w:w="845" w:type="pct"/>
            <w:vMerge w:val="restart"/>
            <w:shd w:val="pct15" w:color="auto" w:fill="FFFFFF"/>
            <w:vAlign w:val="center"/>
          </w:tcPr>
          <w:p w14:paraId="1B523750"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ΣΥΝΟΛΙΚΗ ΑΞΙΑ ΕΡΓΟΥ</w:t>
            </w:r>
          </w:p>
          <w:p w14:paraId="3C20B534"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ΧΩΡΙΣ ΦΠΑ [€]</w:t>
            </w:r>
          </w:p>
        </w:tc>
        <w:tc>
          <w:tcPr>
            <w:tcW w:w="846" w:type="pct"/>
            <w:vMerge w:val="restart"/>
            <w:shd w:val="pct15" w:color="auto" w:fill="FFFFFF"/>
            <w:vAlign w:val="center"/>
          </w:tcPr>
          <w:p w14:paraId="4DD46E1F"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ΦΠΑ [€]</w:t>
            </w:r>
          </w:p>
        </w:tc>
        <w:tc>
          <w:tcPr>
            <w:tcW w:w="846" w:type="pct"/>
            <w:vMerge w:val="restart"/>
            <w:shd w:val="pct15" w:color="auto" w:fill="FFFFFF"/>
            <w:vAlign w:val="center"/>
          </w:tcPr>
          <w:p w14:paraId="69917A1E"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ΣΥΝΟΛΙΚΗ ΑΞΙΑ ΕΡΓΟΥ</w:t>
            </w:r>
          </w:p>
          <w:p w14:paraId="0D06CF75"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ΜΕ ΦΠΑ [€]</w:t>
            </w:r>
          </w:p>
        </w:tc>
      </w:tr>
      <w:tr w:rsidR="00623457" w:rsidRPr="002D03F7" w14:paraId="49AD7E4E" w14:textId="77777777" w:rsidTr="00C4217E">
        <w:trPr>
          <w:cantSplit/>
          <w:trHeight w:val="340"/>
        </w:trPr>
        <w:tc>
          <w:tcPr>
            <w:tcW w:w="290" w:type="pct"/>
            <w:vMerge/>
            <w:shd w:val="pct15" w:color="auto" w:fill="FFFFFF"/>
            <w:vAlign w:val="center"/>
          </w:tcPr>
          <w:p w14:paraId="22E7D2B2" w14:textId="77777777" w:rsidR="00623457" w:rsidRPr="00840707" w:rsidRDefault="00623457" w:rsidP="00C4217E">
            <w:pPr>
              <w:keepNext/>
              <w:keepLines/>
              <w:spacing w:before="60" w:after="60"/>
              <w:rPr>
                <w:sz w:val="18"/>
                <w:szCs w:val="18"/>
                <w:lang w:val="el-GR"/>
              </w:rPr>
            </w:pPr>
          </w:p>
        </w:tc>
        <w:tc>
          <w:tcPr>
            <w:tcW w:w="2173" w:type="pct"/>
            <w:vMerge/>
            <w:shd w:val="pct15" w:color="auto" w:fill="FFFFFF"/>
            <w:vAlign w:val="center"/>
          </w:tcPr>
          <w:p w14:paraId="328ABCA6" w14:textId="77777777" w:rsidR="00623457" w:rsidRPr="00840707" w:rsidRDefault="00623457" w:rsidP="00C4217E">
            <w:pPr>
              <w:keepNext/>
              <w:keepLines/>
              <w:spacing w:before="60" w:after="60"/>
              <w:rPr>
                <w:sz w:val="18"/>
                <w:szCs w:val="18"/>
                <w:lang w:val="el-GR"/>
              </w:rPr>
            </w:pPr>
          </w:p>
        </w:tc>
        <w:tc>
          <w:tcPr>
            <w:tcW w:w="845" w:type="pct"/>
            <w:vMerge/>
            <w:shd w:val="pct15" w:color="auto" w:fill="FFFFFF"/>
            <w:vAlign w:val="center"/>
          </w:tcPr>
          <w:p w14:paraId="0F73F8CF" w14:textId="77777777" w:rsidR="00623457" w:rsidRPr="00840707" w:rsidRDefault="00623457" w:rsidP="00C4217E">
            <w:pPr>
              <w:keepNext/>
              <w:keepLines/>
              <w:spacing w:before="60" w:after="60"/>
              <w:rPr>
                <w:sz w:val="18"/>
                <w:szCs w:val="18"/>
                <w:lang w:val="el-GR"/>
              </w:rPr>
            </w:pPr>
          </w:p>
        </w:tc>
        <w:tc>
          <w:tcPr>
            <w:tcW w:w="846" w:type="pct"/>
            <w:vMerge/>
            <w:shd w:val="pct15" w:color="auto" w:fill="FFFFFF"/>
            <w:vAlign w:val="center"/>
          </w:tcPr>
          <w:p w14:paraId="6F1CE221" w14:textId="77777777" w:rsidR="00623457" w:rsidRPr="00840707" w:rsidRDefault="00623457" w:rsidP="00C4217E">
            <w:pPr>
              <w:keepNext/>
              <w:keepLines/>
              <w:spacing w:before="60" w:after="60"/>
              <w:rPr>
                <w:sz w:val="18"/>
                <w:szCs w:val="18"/>
                <w:lang w:val="el-GR"/>
              </w:rPr>
            </w:pPr>
          </w:p>
        </w:tc>
        <w:tc>
          <w:tcPr>
            <w:tcW w:w="846" w:type="pct"/>
            <w:vMerge/>
            <w:shd w:val="pct15" w:color="auto" w:fill="FFFFFF"/>
            <w:vAlign w:val="center"/>
          </w:tcPr>
          <w:p w14:paraId="421C1063" w14:textId="77777777" w:rsidR="00623457" w:rsidRPr="00840707" w:rsidRDefault="00623457" w:rsidP="00C4217E">
            <w:pPr>
              <w:keepNext/>
              <w:keepLines/>
              <w:spacing w:before="60" w:after="60"/>
              <w:rPr>
                <w:sz w:val="18"/>
                <w:szCs w:val="18"/>
                <w:lang w:val="el-GR"/>
              </w:rPr>
            </w:pPr>
          </w:p>
        </w:tc>
      </w:tr>
      <w:tr w:rsidR="00623457" w:rsidRPr="00C4217E" w14:paraId="4602E046" w14:textId="77777777" w:rsidTr="00C4217E">
        <w:trPr>
          <w:trHeight w:val="284"/>
        </w:trPr>
        <w:tc>
          <w:tcPr>
            <w:tcW w:w="290" w:type="pct"/>
            <w:vAlign w:val="center"/>
          </w:tcPr>
          <w:p w14:paraId="1FD35619" w14:textId="77777777" w:rsidR="00623457" w:rsidRPr="00840707" w:rsidRDefault="00694F14" w:rsidP="00C4217E">
            <w:pPr>
              <w:keepNext/>
              <w:keepLines/>
              <w:spacing w:before="60" w:after="60"/>
              <w:rPr>
                <w:sz w:val="18"/>
                <w:szCs w:val="18"/>
                <w:lang w:val="el-GR"/>
              </w:rPr>
            </w:pPr>
            <w:r>
              <w:rPr>
                <w:sz w:val="18"/>
                <w:szCs w:val="18"/>
                <w:lang w:val="el-GR"/>
              </w:rPr>
              <w:t>1</w:t>
            </w:r>
          </w:p>
        </w:tc>
        <w:tc>
          <w:tcPr>
            <w:tcW w:w="2173" w:type="pct"/>
            <w:vAlign w:val="center"/>
          </w:tcPr>
          <w:p w14:paraId="099AB5CE" w14:textId="77777777" w:rsidR="00623457" w:rsidRPr="00840707" w:rsidRDefault="00623457" w:rsidP="00C4217E">
            <w:pPr>
              <w:keepNext/>
              <w:keepLines/>
              <w:spacing w:before="60" w:after="60"/>
              <w:rPr>
                <w:sz w:val="18"/>
                <w:szCs w:val="18"/>
                <w:lang w:val="el-GR"/>
              </w:rPr>
            </w:pPr>
            <w:r w:rsidRPr="00840707">
              <w:rPr>
                <w:sz w:val="18"/>
                <w:szCs w:val="18"/>
                <w:lang w:val="el-GR"/>
              </w:rPr>
              <w:t xml:space="preserve">Υπηρεσίες (Πίνακας </w:t>
            </w:r>
            <w:r w:rsidR="008D024A">
              <w:rPr>
                <w:lang w:val="el-GR"/>
              </w:rPr>
              <w:t>1</w:t>
            </w:r>
            <w:r w:rsidRPr="00840707">
              <w:rPr>
                <w:sz w:val="18"/>
                <w:szCs w:val="18"/>
                <w:lang w:val="el-GR"/>
              </w:rPr>
              <w:t>)</w:t>
            </w:r>
          </w:p>
        </w:tc>
        <w:tc>
          <w:tcPr>
            <w:tcW w:w="845" w:type="pct"/>
            <w:vAlign w:val="center"/>
          </w:tcPr>
          <w:p w14:paraId="0F3D6692" w14:textId="77777777" w:rsidR="00623457" w:rsidRPr="00840707" w:rsidRDefault="00623457" w:rsidP="00C4217E">
            <w:pPr>
              <w:keepNext/>
              <w:keepLines/>
              <w:spacing w:before="60" w:after="60"/>
              <w:rPr>
                <w:sz w:val="18"/>
                <w:szCs w:val="18"/>
                <w:lang w:val="el-GR"/>
              </w:rPr>
            </w:pPr>
          </w:p>
        </w:tc>
        <w:tc>
          <w:tcPr>
            <w:tcW w:w="846" w:type="pct"/>
            <w:vAlign w:val="center"/>
          </w:tcPr>
          <w:p w14:paraId="4194B47F" w14:textId="77777777" w:rsidR="00623457" w:rsidRPr="00840707" w:rsidRDefault="00623457" w:rsidP="00C4217E">
            <w:pPr>
              <w:keepNext/>
              <w:keepLines/>
              <w:spacing w:before="60" w:after="60"/>
              <w:rPr>
                <w:sz w:val="18"/>
                <w:szCs w:val="18"/>
                <w:lang w:val="el-GR"/>
              </w:rPr>
            </w:pPr>
          </w:p>
        </w:tc>
        <w:tc>
          <w:tcPr>
            <w:tcW w:w="846" w:type="pct"/>
            <w:vAlign w:val="center"/>
          </w:tcPr>
          <w:p w14:paraId="00DD5497" w14:textId="77777777" w:rsidR="00623457" w:rsidRPr="00840707" w:rsidRDefault="00623457" w:rsidP="00C4217E">
            <w:pPr>
              <w:keepNext/>
              <w:keepLines/>
              <w:spacing w:before="60" w:after="60"/>
              <w:rPr>
                <w:sz w:val="18"/>
                <w:szCs w:val="18"/>
                <w:lang w:val="el-GR"/>
              </w:rPr>
            </w:pPr>
          </w:p>
        </w:tc>
      </w:tr>
      <w:tr w:rsidR="00623457" w:rsidRPr="00C4217E" w14:paraId="5EC08060" w14:textId="77777777" w:rsidTr="00C4217E">
        <w:trPr>
          <w:trHeight w:val="284"/>
        </w:trPr>
        <w:tc>
          <w:tcPr>
            <w:tcW w:w="290" w:type="pct"/>
            <w:vAlign w:val="center"/>
          </w:tcPr>
          <w:p w14:paraId="7762B8D7" w14:textId="77777777" w:rsidR="00623457" w:rsidRPr="00840707" w:rsidRDefault="00694F14" w:rsidP="00C4217E">
            <w:pPr>
              <w:keepNext/>
              <w:keepLines/>
              <w:spacing w:before="60" w:after="60"/>
              <w:rPr>
                <w:sz w:val="18"/>
                <w:szCs w:val="18"/>
                <w:lang w:val="el-GR"/>
              </w:rPr>
            </w:pPr>
            <w:r>
              <w:rPr>
                <w:sz w:val="18"/>
                <w:szCs w:val="18"/>
                <w:lang w:val="el-GR"/>
              </w:rPr>
              <w:t>2</w:t>
            </w:r>
          </w:p>
        </w:tc>
        <w:tc>
          <w:tcPr>
            <w:tcW w:w="2173" w:type="pct"/>
            <w:vAlign w:val="center"/>
          </w:tcPr>
          <w:p w14:paraId="215A0C7D" w14:textId="77777777" w:rsidR="00623457" w:rsidRPr="00840707" w:rsidRDefault="00623457" w:rsidP="00C4217E">
            <w:pPr>
              <w:keepNext/>
              <w:keepLines/>
              <w:spacing w:before="60" w:after="60"/>
              <w:rPr>
                <w:sz w:val="18"/>
                <w:szCs w:val="18"/>
                <w:lang w:val="el-GR"/>
              </w:rPr>
            </w:pPr>
            <w:r w:rsidRPr="00840707">
              <w:rPr>
                <w:sz w:val="18"/>
                <w:szCs w:val="18"/>
                <w:lang w:val="el-GR"/>
              </w:rPr>
              <w:t xml:space="preserve">Άλλες δαπάνες (Πίνακας </w:t>
            </w:r>
            <w:r w:rsidR="008D024A">
              <w:rPr>
                <w:lang w:val="el-GR"/>
              </w:rPr>
              <w:t>2</w:t>
            </w:r>
            <w:r w:rsidRPr="00840707">
              <w:rPr>
                <w:sz w:val="18"/>
                <w:szCs w:val="18"/>
                <w:lang w:val="el-GR"/>
              </w:rPr>
              <w:t>)</w:t>
            </w:r>
          </w:p>
        </w:tc>
        <w:tc>
          <w:tcPr>
            <w:tcW w:w="845" w:type="pct"/>
            <w:vAlign w:val="center"/>
          </w:tcPr>
          <w:p w14:paraId="169DDEF8" w14:textId="77777777" w:rsidR="00623457" w:rsidRPr="00840707" w:rsidRDefault="00623457" w:rsidP="00C4217E">
            <w:pPr>
              <w:keepNext/>
              <w:keepLines/>
              <w:spacing w:before="60" w:after="60"/>
              <w:rPr>
                <w:sz w:val="18"/>
                <w:szCs w:val="18"/>
                <w:lang w:val="el-GR"/>
              </w:rPr>
            </w:pPr>
          </w:p>
        </w:tc>
        <w:tc>
          <w:tcPr>
            <w:tcW w:w="846" w:type="pct"/>
            <w:vAlign w:val="center"/>
          </w:tcPr>
          <w:p w14:paraId="417F957A" w14:textId="77777777" w:rsidR="00623457" w:rsidRPr="00840707" w:rsidRDefault="00623457" w:rsidP="00C4217E">
            <w:pPr>
              <w:keepNext/>
              <w:keepLines/>
              <w:spacing w:before="60" w:after="60"/>
              <w:rPr>
                <w:sz w:val="18"/>
                <w:szCs w:val="18"/>
                <w:lang w:val="el-GR"/>
              </w:rPr>
            </w:pPr>
          </w:p>
        </w:tc>
        <w:tc>
          <w:tcPr>
            <w:tcW w:w="846" w:type="pct"/>
            <w:vAlign w:val="center"/>
          </w:tcPr>
          <w:p w14:paraId="56964ACD" w14:textId="77777777" w:rsidR="00623457" w:rsidRPr="00840707" w:rsidRDefault="00623457" w:rsidP="00C4217E">
            <w:pPr>
              <w:keepNext/>
              <w:keepLines/>
              <w:spacing w:before="60" w:after="60"/>
              <w:rPr>
                <w:sz w:val="18"/>
                <w:szCs w:val="18"/>
                <w:lang w:val="el-GR"/>
              </w:rPr>
            </w:pPr>
          </w:p>
        </w:tc>
      </w:tr>
      <w:tr w:rsidR="00623457" w:rsidRPr="00C4217E" w14:paraId="642EB539" w14:textId="77777777" w:rsidTr="00C4217E">
        <w:trPr>
          <w:trHeight w:val="284"/>
        </w:trPr>
        <w:tc>
          <w:tcPr>
            <w:tcW w:w="290" w:type="pct"/>
            <w:shd w:val="clear" w:color="auto" w:fill="A0A0A0"/>
            <w:vAlign w:val="center"/>
          </w:tcPr>
          <w:p w14:paraId="1A09BDEA" w14:textId="77777777" w:rsidR="00623457" w:rsidRPr="00840707" w:rsidRDefault="00623457" w:rsidP="00C4217E">
            <w:pPr>
              <w:keepNext/>
              <w:keepLines/>
              <w:spacing w:before="60" w:after="60"/>
              <w:rPr>
                <w:sz w:val="18"/>
                <w:szCs w:val="18"/>
                <w:lang w:val="el-GR"/>
              </w:rPr>
            </w:pPr>
          </w:p>
        </w:tc>
        <w:tc>
          <w:tcPr>
            <w:tcW w:w="2173" w:type="pct"/>
            <w:shd w:val="clear" w:color="auto" w:fill="A0A0A0"/>
            <w:vAlign w:val="center"/>
          </w:tcPr>
          <w:p w14:paraId="02C78816" w14:textId="77777777" w:rsidR="00623457" w:rsidRPr="00840707" w:rsidRDefault="00623457" w:rsidP="00C4217E">
            <w:pPr>
              <w:pStyle w:val="afe"/>
              <w:keepNext/>
              <w:keepLines/>
              <w:spacing w:before="60" w:after="60"/>
              <w:rPr>
                <w:b/>
                <w:sz w:val="18"/>
                <w:szCs w:val="18"/>
                <w:lang w:val="el-GR"/>
              </w:rPr>
            </w:pPr>
            <w:r w:rsidRPr="00840707">
              <w:rPr>
                <w:b/>
                <w:sz w:val="18"/>
                <w:szCs w:val="18"/>
                <w:lang w:val="el-GR"/>
              </w:rPr>
              <w:t>ΓΕΝΙΚΟ ΣΥΝΟΛΟ</w:t>
            </w:r>
          </w:p>
        </w:tc>
        <w:tc>
          <w:tcPr>
            <w:tcW w:w="845" w:type="pct"/>
            <w:shd w:val="clear" w:color="auto" w:fill="A0A0A0"/>
            <w:vAlign w:val="center"/>
          </w:tcPr>
          <w:p w14:paraId="3BBC71CF" w14:textId="77777777" w:rsidR="00623457" w:rsidRPr="00840707" w:rsidRDefault="00623457" w:rsidP="00C4217E">
            <w:pPr>
              <w:keepNext/>
              <w:keepLines/>
              <w:spacing w:before="60" w:after="60"/>
              <w:rPr>
                <w:sz w:val="18"/>
                <w:szCs w:val="18"/>
                <w:lang w:val="el-GR"/>
              </w:rPr>
            </w:pPr>
          </w:p>
        </w:tc>
        <w:tc>
          <w:tcPr>
            <w:tcW w:w="846" w:type="pct"/>
            <w:shd w:val="clear" w:color="auto" w:fill="A0A0A0"/>
            <w:vAlign w:val="center"/>
          </w:tcPr>
          <w:p w14:paraId="4766E66C" w14:textId="77777777" w:rsidR="00623457" w:rsidRPr="00840707" w:rsidRDefault="00623457" w:rsidP="00C4217E">
            <w:pPr>
              <w:keepNext/>
              <w:keepLines/>
              <w:spacing w:before="60" w:after="60"/>
              <w:rPr>
                <w:sz w:val="18"/>
                <w:szCs w:val="18"/>
                <w:lang w:val="el-GR"/>
              </w:rPr>
            </w:pPr>
          </w:p>
        </w:tc>
        <w:tc>
          <w:tcPr>
            <w:tcW w:w="846" w:type="pct"/>
            <w:shd w:val="clear" w:color="auto" w:fill="A0A0A0"/>
            <w:vAlign w:val="center"/>
          </w:tcPr>
          <w:p w14:paraId="51A28E02" w14:textId="77777777" w:rsidR="00623457" w:rsidRPr="00840707" w:rsidRDefault="00623457" w:rsidP="00C4217E">
            <w:pPr>
              <w:keepNext/>
              <w:keepLines/>
              <w:spacing w:before="60" w:after="60"/>
              <w:rPr>
                <w:sz w:val="18"/>
                <w:szCs w:val="18"/>
                <w:lang w:val="el-GR"/>
              </w:rPr>
            </w:pPr>
          </w:p>
        </w:tc>
      </w:tr>
    </w:tbl>
    <w:p w14:paraId="6EEB2505" w14:textId="77777777" w:rsidR="00623457" w:rsidRPr="00840707" w:rsidRDefault="00623457" w:rsidP="00623457">
      <w:pPr>
        <w:rPr>
          <w:b/>
        </w:rPr>
      </w:pPr>
      <w:bookmarkStart w:id="790" w:name="_Ref104352863"/>
      <w:bookmarkStart w:id="791" w:name="_Ref104352865"/>
      <w:bookmarkStart w:id="792" w:name="_Ref104352990"/>
      <w:bookmarkStart w:id="793" w:name="_Toc240445883"/>
      <w:bookmarkStart w:id="794" w:name="_Toc366852704"/>
      <w:bookmarkStart w:id="795" w:name="_Toc10632755"/>
      <w:bookmarkStart w:id="796" w:name="_Toc42167522"/>
    </w:p>
    <w:bookmarkEnd w:id="790"/>
    <w:bookmarkEnd w:id="791"/>
    <w:bookmarkEnd w:id="792"/>
    <w:bookmarkEnd w:id="793"/>
    <w:bookmarkEnd w:id="794"/>
    <w:bookmarkEnd w:id="795"/>
    <w:bookmarkEnd w:id="796"/>
    <w:p w14:paraId="4DF81E70" w14:textId="77777777" w:rsidR="00623457" w:rsidRPr="00603221" w:rsidRDefault="00623457" w:rsidP="00623457">
      <w:pPr>
        <w:rPr>
          <w:lang w:val="el-GR"/>
        </w:rPr>
        <w:sectPr w:rsidR="00623457" w:rsidRPr="00603221" w:rsidSect="00DF02B0">
          <w:headerReference w:type="first" r:id="rId38"/>
          <w:pgSz w:w="11906" w:h="16838"/>
          <w:pgMar w:top="1134" w:right="1134" w:bottom="1134" w:left="1134" w:header="720" w:footer="709" w:gutter="0"/>
          <w:cols w:space="720"/>
          <w:titlePg/>
          <w:docGrid w:linePitch="360"/>
        </w:sectPr>
      </w:pPr>
    </w:p>
    <w:p w14:paraId="42B47EA3" w14:textId="3047ED18" w:rsidR="008338F0" w:rsidRDefault="003355E7" w:rsidP="003329FF">
      <w:pPr>
        <w:pStyle w:val="2"/>
        <w:numPr>
          <w:ilvl w:val="0"/>
          <w:numId w:val="0"/>
        </w:numPr>
        <w:ind w:left="576" w:hanging="576"/>
        <w:rPr>
          <w:rFonts w:cs="Tahoma"/>
          <w:lang w:val="el-GR"/>
        </w:rPr>
      </w:pPr>
      <w:bookmarkStart w:id="797" w:name="_Ref494118533"/>
      <w:bookmarkStart w:id="798" w:name="_Ref40984039"/>
      <w:bookmarkStart w:id="799" w:name="_Toc97194386"/>
      <w:bookmarkStart w:id="800" w:name="_Toc97194490"/>
      <w:bookmarkStart w:id="801" w:name="_Toc157445406"/>
      <w:bookmarkStart w:id="802" w:name="_Toc157790612"/>
      <w:r w:rsidRPr="00603221">
        <w:rPr>
          <w:rFonts w:cs="Tahoma"/>
          <w:lang w:val="el-GR"/>
        </w:rPr>
        <w:lastRenderedPageBreak/>
        <w:t xml:space="preserve">ΠΑΡΑΡΤΗΜΑ </w:t>
      </w:r>
      <w:r w:rsidRPr="00603221">
        <w:rPr>
          <w:rFonts w:cs="Tahoma"/>
        </w:rPr>
        <w:t>VI</w:t>
      </w:r>
      <w:r w:rsidRPr="00603221">
        <w:rPr>
          <w:rFonts w:cs="Tahoma"/>
          <w:lang w:val="el-GR"/>
        </w:rPr>
        <w:t xml:space="preserve">Ι </w:t>
      </w:r>
      <w:r w:rsidR="00C932AF">
        <w:rPr>
          <w:rFonts w:cs="Tahoma"/>
          <w:lang w:val="el-GR"/>
        </w:rPr>
        <w:t>-</w:t>
      </w:r>
      <w:r w:rsidRPr="00603221">
        <w:rPr>
          <w:rFonts w:cs="Tahoma"/>
          <w:lang w:val="el-GR"/>
        </w:rPr>
        <w:t xml:space="preserve"> </w:t>
      </w:r>
      <w:r w:rsidR="006E4901" w:rsidRPr="00603221">
        <w:rPr>
          <w:rFonts w:cs="Tahoma"/>
          <w:lang w:val="el-GR"/>
        </w:rPr>
        <w:t>Άλλες Δηλώσεις</w:t>
      </w:r>
      <w:bookmarkEnd w:id="797"/>
      <w:bookmarkEnd w:id="798"/>
      <w:bookmarkEnd w:id="799"/>
      <w:bookmarkEnd w:id="800"/>
      <w:bookmarkEnd w:id="801"/>
      <w:bookmarkEnd w:id="802"/>
      <w:r w:rsidR="00E1337D" w:rsidRPr="00603221">
        <w:rPr>
          <w:rFonts w:cs="Tahoma"/>
          <w:lang w:val="el-GR"/>
        </w:rPr>
        <w:t xml:space="preserve"> </w:t>
      </w:r>
    </w:p>
    <w:p w14:paraId="27925EE1" w14:textId="77777777" w:rsidR="003C00D9" w:rsidRPr="00DF12FD" w:rsidRDefault="003C00D9" w:rsidP="00694024">
      <w:pPr>
        <w:rPr>
          <w:lang w:val="el-GR"/>
        </w:rPr>
      </w:pPr>
      <w:r w:rsidRPr="00DF12FD">
        <w:rPr>
          <w:lang w:val="el-GR"/>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354E9736" w14:textId="77777777" w:rsidR="003C00D9" w:rsidRPr="003C00D9" w:rsidRDefault="003C00D9" w:rsidP="003C00D9">
      <w:pPr>
        <w:rPr>
          <w:lang w:val="el-GR"/>
        </w:rPr>
      </w:pPr>
    </w:p>
    <w:p w14:paraId="230BB24F" w14:textId="74188983" w:rsidR="003C00D9" w:rsidRPr="003C00D9" w:rsidRDefault="003C00D9" w:rsidP="003C00D9">
      <w:pPr>
        <w:rPr>
          <w:lang w:val="el-GR"/>
        </w:rPr>
      </w:pPr>
      <w:r w:rsidRPr="003C00D9">
        <w:rPr>
          <w:lang w:val="el-GR"/>
        </w:rPr>
        <w:t>«Δηλώνω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w:t>
      </w:r>
      <w:r w:rsidR="004567FC">
        <w:rPr>
          <w:lang w:val="el-GR"/>
        </w:rPr>
        <w:t>:</w:t>
      </w:r>
    </w:p>
    <w:p w14:paraId="12C44350" w14:textId="77777777" w:rsidR="003C00D9" w:rsidRPr="003C00D9" w:rsidRDefault="003C00D9" w:rsidP="003C00D9">
      <w:pPr>
        <w:rPr>
          <w:lang w:val="el-GR"/>
        </w:rPr>
      </w:pPr>
      <w:r w:rsidRPr="003C00D9">
        <w:rPr>
          <w:lang w:val="el-GR"/>
        </w:rPr>
        <w:t>(α)</w:t>
      </w:r>
      <w:r w:rsidRPr="003C00D9">
        <w:rPr>
          <w:lang w:val="el-GR"/>
        </w:rPr>
        <w:tab/>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0E5719E6" w14:textId="77777777" w:rsidR="003C00D9" w:rsidRPr="003C00D9" w:rsidRDefault="003C00D9" w:rsidP="003C00D9">
      <w:pPr>
        <w:rPr>
          <w:lang w:val="el-GR"/>
        </w:rPr>
      </w:pPr>
      <w:r w:rsidRPr="003C00D9">
        <w:rPr>
          <w:lang w:val="el-GR"/>
        </w:rPr>
        <w:t>(β)</w:t>
      </w:r>
      <w:r w:rsidRPr="003C00D9">
        <w:rPr>
          <w:lang w:val="el-GR"/>
        </w:rPr>
        <w:tab/>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3E894B1F" w14:textId="77777777" w:rsidR="003C00D9" w:rsidRPr="003C00D9" w:rsidRDefault="003C00D9" w:rsidP="003C00D9">
      <w:pPr>
        <w:rPr>
          <w:lang w:val="el-GR"/>
        </w:rPr>
      </w:pPr>
      <w:r w:rsidRPr="003C00D9">
        <w:rPr>
          <w:lang w:val="el-GR"/>
        </w:rPr>
        <w:t>(γ)</w:t>
      </w:r>
      <w:r w:rsidRPr="003C00D9">
        <w:rPr>
          <w:lang w:val="el-GR"/>
        </w:rPr>
        <w:tab/>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08F7D702" w14:textId="3413B170" w:rsidR="003C00D9" w:rsidRDefault="003C00D9">
      <w:pPr>
        <w:rPr>
          <w:lang w:val="el-GR"/>
        </w:rPr>
      </w:pPr>
      <w:r w:rsidRPr="003C00D9">
        <w:rPr>
          <w:lang w:val="el-GR"/>
        </w:rPr>
        <w:t>(δ)</w:t>
      </w:r>
      <w:r w:rsidRPr="003C00D9">
        <w:rPr>
          <w:lang w:val="el-GR"/>
        </w:rPr>
        <w:tab/>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p w14:paraId="19597643" w14:textId="77777777" w:rsidR="00781DE5" w:rsidRDefault="00781DE5">
      <w:pPr>
        <w:rPr>
          <w:lang w:val="el-GR"/>
        </w:rPr>
      </w:pPr>
    </w:p>
    <w:p w14:paraId="4CDE2D07" w14:textId="77777777" w:rsidR="00781DE5" w:rsidRDefault="00781DE5">
      <w:pPr>
        <w:rPr>
          <w:lang w:val="el-GR"/>
        </w:rPr>
      </w:pPr>
    </w:p>
    <w:p w14:paraId="03AC7C35" w14:textId="77777777" w:rsidR="00781DE5" w:rsidRDefault="00781DE5">
      <w:pPr>
        <w:rPr>
          <w:lang w:val="el-GR"/>
        </w:rPr>
      </w:pPr>
    </w:p>
    <w:p w14:paraId="753DCE55" w14:textId="77777777" w:rsidR="00781DE5" w:rsidRDefault="00781DE5">
      <w:pPr>
        <w:rPr>
          <w:lang w:val="el-GR"/>
        </w:rPr>
      </w:pPr>
    </w:p>
    <w:p w14:paraId="6539E6D3" w14:textId="77777777" w:rsidR="00781DE5" w:rsidRDefault="00781DE5">
      <w:pPr>
        <w:rPr>
          <w:lang w:val="el-GR"/>
        </w:rPr>
      </w:pPr>
    </w:p>
    <w:p w14:paraId="58316353" w14:textId="77777777" w:rsidR="00781DE5" w:rsidRDefault="00781DE5">
      <w:pPr>
        <w:rPr>
          <w:lang w:val="el-GR"/>
        </w:rPr>
      </w:pPr>
    </w:p>
    <w:p w14:paraId="1FA9FDD0" w14:textId="77777777" w:rsidR="00781DE5" w:rsidRDefault="00781DE5">
      <w:pPr>
        <w:rPr>
          <w:lang w:val="el-GR"/>
        </w:rPr>
      </w:pPr>
    </w:p>
    <w:p w14:paraId="4EFB0A70" w14:textId="77777777" w:rsidR="00781DE5" w:rsidRDefault="00781DE5">
      <w:pPr>
        <w:rPr>
          <w:lang w:val="el-GR"/>
        </w:rPr>
      </w:pPr>
    </w:p>
    <w:p w14:paraId="4F7E3644" w14:textId="77777777" w:rsidR="00781DE5" w:rsidRDefault="00781DE5">
      <w:pPr>
        <w:rPr>
          <w:lang w:val="el-GR"/>
        </w:rPr>
      </w:pPr>
    </w:p>
    <w:p w14:paraId="3ACC2A12" w14:textId="77777777" w:rsidR="00781DE5" w:rsidRDefault="00781DE5">
      <w:pPr>
        <w:rPr>
          <w:lang w:val="el-GR"/>
        </w:rPr>
      </w:pPr>
    </w:p>
    <w:p w14:paraId="4F01E7E3" w14:textId="77777777" w:rsidR="00781DE5" w:rsidRDefault="00781DE5">
      <w:pPr>
        <w:rPr>
          <w:lang w:val="el-GR"/>
        </w:rPr>
      </w:pPr>
    </w:p>
    <w:p w14:paraId="72729822" w14:textId="77777777" w:rsidR="00781DE5" w:rsidRDefault="00781DE5">
      <w:pPr>
        <w:rPr>
          <w:lang w:val="el-GR"/>
        </w:rPr>
      </w:pPr>
    </w:p>
    <w:p w14:paraId="4810F07F" w14:textId="77777777" w:rsidR="00781DE5" w:rsidRDefault="00781DE5">
      <w:pPr>
        <w:rPr>
          <w:lang w:val="el-GR"/>
        </w:rPr>
      </w:pPr>
    </w:p>
    <w:p w14:paraId="422269F4" w14:textId="77777777" w:rsidR="00781DE5" w:rsidRDefault="00781DE5">
      <w:pPr>
        <w:rPr>
          <w:lang w:val="el-GR"/>
        </w:rPr>
      </w:pPr>
    </w:p>
    <w:p w14:paraId="4A432617" w14:textId="77777777" w:rsidR="00781DE5" w:rsidRDefault="00781DE5">
      <w:pPr>
        <w:rPr>
          <w:lang w:val="el-GR"/>
        </w:rPr>
      </w:pPr>
    </w:p>
    <w:p w14:paraId="3BE0CDA2" w14:textId="77777777" w:rsidR="00781DE5" w:rsidRPr="003C00D9" w:rsidRDefault="00781DE5" w:rsidP="0028529A">
      <w:pPr>
        <w:rPr>
          <w:lang w:val="el-GR"/>
        </w:rPr>
      </w:pPr>
    </w:p>
    <w:p w14:paraId="216B05CA" w14:textId="6C606524" w:rsidR="008338F0" w:rsidRPr="003329FF" w:rsidRDefault="003355E7" w:rsidP="003329FF">
      <w:pPr>
        <w:pStyle w:val="2"/>
        <w:numPr>
          <w:ilvl w:val="0"/>
          <w:numId w:val="0"/>
        </w:numPr>
        <w:ind w:left="576" w:hanging="576"/>
        <w:rPr>
          <w:rFonts w:cs="Tahoma"/>
          <w:lang w:val="el-GR"/>
        </w:rPr>
      </w:pPr>
      <w:bookmarkStart w:id="803" w:name="_Ref496623895"/>
      <w:bookmarkStart w:id="804" w:name="_Ref496624676"/>
      <w:bookmarkStart w:id="805" w:name="_Ref496625135"/>
      <w:bookmarkStart w:id="806" w:name="_Toc97194387"/>
      <w:bookmarkStart w:id="807" w:name="_Toc97194491"/>
      <w:bookmarkStart w:id="808" w:name="_Toc157445407"/>
      <w:bookmarkStart w:id="809" w:name="_Toc157790613"/>
      <w:r w:rsidRPr="003329FF">
        <w:rPr>
          <w:rFonts w:cs="Tahoma"/>
          <w:lang w:val="el-GR"/>
        </w:rPr>
        <w:lastRenderedPageBreak/>
        <w:t xml:space="preserve">ΠΑΡΑΡΤΗΜΑ </w:t>
      </w:r>
      <w:r w:rsidRPr="00603221">
        <w:rPr>
          <w:rFonts w:cs="Tahoma"/>
        </w:rPr>
        <w:t>VIII</w:t>
      </w:r>
      <w:r w:rsidRPr="003329FF">
        <w:rPr>
          <w:rFonts w:cs="Tahoma"/>
          <w:lang w:val="el-GR"/>
        </w:rPr>
        <w:t xml:space="preserve"> </w:t>
      </w:r>
      <w:r w:rsidR="00C932AF">
        <w:rPr>
          <w:rFonts w:cs="Tahoma"/>
          <w:lang w:val="el-GR"/>
        </w:rPr>
        <w:t>-</w:t>
      </w:r>
      <w:r w:rsidRPr="003329FF">
        <w:rPr>
          <w:rFonts w:cs="Tahoma"/>
          <w:lang w:val="el-GR"/>
        </w:rPr>
        <w:t xml:space="preserve"> Υποδείγματα Εγγυητικών Επιστολών</w:t>
      </w:r>
      <w:bookmarkEnd w:id="803"/>
      <w:bookmarkEnd w:id="804"/>
      <w:bookmarkEnd w:id="805"/>
      <w:bookmarkEnd w:id="806"/>
      <w:bookmarkEnd w:id="807"/>
      <w:bookmarkEnd w:id="808"/>
      <w:bookmarkEnd w:id="809"/>
      <w:r w:rsidRPr="003329FF">
        <w:rPr>
          <w:rFonts w:cs="Tahoma"/>
          <w:lang w:val="el-GR"/>
        </w:rPr>
        <w:t xml:space="preserve"> </w:t>
      </w:r>
    </w:p>
    <w:p w14:paraId="21C9D04E" w14:textId="77777777" w:rsidR="009B6AAD" w:rsidRPr="00603221" w:rsidRDefault="009B6AAD" w:rsidP="00307AEA">
      <w:pPr>
        <w:pStyle w:val="3"/>
        <w:numPr>
          <w:ilvl w:val="0"/>
          <w:numId w:val="8"/>
        </w:numPr>
        <w:rPr>
          <w:rFonts w:cs="Tahoma"/>
          <w:szCs w:val="22"/>
          <w:u w:val="single"/>
          <w:lang w:val="el-GR"/>
        </w:rPr>
      </w:pPr>
      <w:bookmarkStart w:id="810" w:name="_Toc43634808"/>
      <w:bookmarkStart w:id="811" w:name="_Toc44821188"/>
      <w:bookmarkStart w:id="812" w:name="_Toc48552980"/>
      <w:bookmarkStart w:id="813" w:name="_Toc49073807"/>
      <w:bookmarkStart w:id="814" w:name="_Toc62559079"/>
      <w:bookmarkStart w:id="815" w:name="_Toc487799701"/>
      <w:bookmarkStart w:id="816" w:name="_Toc97194388"/>
      <w:bookmarkStart w:id="817" w:name="_Toc97194492"/>
      <w:bookmarkStart w:id="818" w:name="_Toc157445408"/>
      <w:bookmarkStart w:id="819" w:name="_Toc157790614"/>
      <w:r w:rsidRPr="00603221">
        <w:rPr>
          <w:rFonts w:cs="Tahoma"/>
          <w:szCs w:val="22"/>
          <w:u w:val="single"/>
          <w:lang w:val="el-GR"/>
        </w:rPr>
        <w:t>Εγγυητική Επιστολή Συμμετοχής</w:t>
      </w:r>
      <w:bookmarkEnd w:id="810"/>
      <w:bookmarkEnd w:id="811"/>
      <w:bookmarkEnd w:id="812"/>
      <w:bookmarkEnd w:id="813"/>
      <w:bookmarkEnd w:id="814"/>
      <w:bookmarkEnd w:id="815"/>
      <w:bookmarkEnd w:id="816"/>
      <w:bookmarkEnd w:id="817"/>
      <w:bookmarkEnd w:id="818"/>
      <w:bookmarkEnd w:id="819"/>
    </w:p>
    <w:p w14:paraId="56490378" w14:textId="77777777" w:rsidR="007A7DCA" w:rsidRPr="00603221" w:rsidRDefault="007A7DCA" w:rsidP="009B6AAD">
      <w:pPr>
        <w:rPr>
          <w:lang w:val="el-GR" w:eastAsia="el-GR"/>
        </w:rPr>
      </w:pPr>
    </w:p>
    <w:p w14:paraId="4A170934"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70C8FE55" w14:textId="77777777" w:rsidR="009B6AAD" w:rsidRPr="00603221" w:rsidRDefault="009B6AAD" w:rsidP="009B6AAD">
      <w:pPr>
        <w:jc w:val="right"/>
        <w:rPr>
          <w:lang w:val="el-GR" w:eastAsia="el-GR"/>
        </w:rPr>
      </w:pPr>
      <w:r w:rsidRPr="00603221">
        <w:rPr>
          <w:lang w:val="el-GR" w:eastAsia="el-GR"/>
        </w:rPr>
        <w:t>Ημερομηνία έκδοσης...........................</w:t>
      </w:r>
    </w:p>
    <w:p w14:paraId="69D1F90A" w14:textId="77777777"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374BDFB5" w14:textId="77777777" w:rsidR="00483953" w:rsidRPr="00603221" w:rsidRDefault="00483953" w:rsidP="00483953">
      <w:pPr>
        <w:rPr>
          <w:lang w:val="el-GR" w:eastAsia="el-GR"/>
        </w:rPr>
      </w:pPr>
      <w:r>
        <w:rPr>
          <w:color w:val="000000"/>
          <w:lang w:val="el-GR"/>
        </w:rPr>
        <w:t>Λεωφ. Συγγρού 194, 176 71 Καλλιθέα Αθήνα</w:t>
      </w:r>
    </w:p>
    <w:p w14:paraId="74D1EBE2" w14:textId="77777777" w:rsidR="009B6AAD" w:rsidRPr="00603221" w:rsidRDefault="009B6AAD" w:rsidP="009B6AAD">
      <w:pPr>
        <w:rPr>
          <w:lang w:val="el-GR" w:eastAsia="el-GR"/>
        </w:rPr>
      </w:pPr>
      <w:r w:rsidRPr="00603221">
        <w:rPr>
          <w:lang w:val="el-GR" w:eastAsia="el-GR"/>
        </w:rPr>
        <w:t xml:space="preserve">Εγγύηση μας υπ’ αριθμ. ……………….. ποσού ………………….……. ευρώ </w:t>
      </w:r>
    </w:p>
    <w:p w14:paraId="345321BB" w14:textId="77777777" w:rsidR="009B6AAD" w:rsidRPr="00603221" w:rsidRDefault="009B6AAD" w:rsidP="009B6AAD">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7441DAAC"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D6EED3A"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438F7D8C"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72D03587"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38A27BCC"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4C740F69"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1B8001DE" w14:textId="77777777" w:rsidR="009B6AAD" w:rsidRPr="00603221" w:rsidRDefault="009B6AAD" w:rsidP="009B6AAD">
      <w:pPr>
        <w:rPr>
          <w:lang w:val="el-GR" w:eastAsia="el-GR"/>
        </w:rPr>
      </w:pPr>
      <w:r w:rsidRPr="0060322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18D46982"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27E05B1F"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65148542"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5F491C60"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12D28231"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30D95A2F" w14:textId="4DE12380"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w:t>
      </w:r>
      <w:r w:rsidRPr="00DF3499">
        <w:rPr>
          <w:lang w:val="el-GR" w:eastAsia="el-GR"/>
        </w:rPr>
        <w:t xml:space="preserve">της Υπηρεσίας σας, στο οποίο επισυνάπτεται η συναίνεση του υπέρ ου για την παράταση της προσφοράς, </w:t>
      </w:r>
      <w:bookmarkStart w:id="820" w:name="_Hlk67671899"/>
      <w:r w:rsidRPr="00DF3499">
        <w:rPr>
          <w:lang w:val="el-GR" w:eastAsia="el-GR"/>
        </w:rPr>
        <w:t xml:space="preserve">σύμφωνα </w:t>
      </w:r>
      <w:r w:rsidRPr="00585243">
        <w:rPr>
          <w:lang w:val="el-GR" w:eastAsia="el-GR"/>
        </w:rPr>
        <w:t xml:space="preserve">με την παρ.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496542081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40EA9" w:rsidRPr="00740EA9">
        <w:rPr>
          <w:lang w:val="el-GR" w:eastAsia="el-GR"/>
        </w:rPr>
        <w:t>2.2.2</w:t>
      </w:r>
      <w:r w:rsidR="00355E7C">
        <w:fldChar w:fldCharType="end"/>
      </w:r>
      <w:r w:rsidR="004A3382" w:rsidRPr="00585243">
        <w:rPr>
          <w:lang w:val="el-GR" w:eastAsia="el-GR"/>
        </w:rPr>
        <w:t xml:space="preserve"> της παρούσας </w:t>
      </w:r>
      <w:r w:rsidRPr="00DF3499">
        <w:rPr>
          <w:lang w:val="el-GR" w:eastAsia="el-GR"/>
        </w:rPr>
        <w:t>,</w:t>
      </w:r>
      <w:r w:rsidRPr="00603221">
        <w:rPr>
          <w:lang w:val="el-GR" w:eastAsia="el-GR"/>
        </w:rPr>
        <w:t xml:space="preserve"> </w:t>
      </w:r>
      <w:bookmarkEnd w:id="820"/>
      <w:r w:rsidRPr="00603221">
        <w:rPr>
          <w:lang w:val="el-GR" w:eastAsia="el-GR"/>
        </w:rPr>
        <w:t xml:space="preserve">με την προϋπόθεση ότι το σχετικό αίτημά σας θα μας υποβληθεί πριν από την ημερομηνία λήξης της. </w:t>
      </w:r>
    </w:p>
    <w:p w14:paraId="1D658263" w14:textId="6E940077" w:rsidR="009B6AAD" w:rsidRPr="00603221" w:rsidRDefault="009B6AAD" w:rsidP="009602E8">
      <w:pPr>
        <w:tabs>
          <w:tab w:val="left" w:pos="720"/>
          <w:tab w:val="left" w:pos="1440"/>
          <w:tab w:val="left" w:pos="2160"/>
          <w:tab w:val="left" w:pos="2880"/>
          <w:tab w:val="right" w:pos="9638"/>
        </w:tabs>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r w:rsidR="009602E8">
        <w:rPr>
          <w:lang w:val="el-GR" w:eastAsia="el-GR"/>
        </w:rPr>
        <w:tab/>
      </w:r>
    </w:p>
    <w:p w14:paraId="5A47C41D" w14:textId="77777777" w:rsidR="009B6AAD" w:rsidRPr="00603221" w:rsidRDefault="009B6AAD" w:rsidP="00F82A8D">
      <w:pPr>
        <w:jc w:val="right"/>
        <w:rPr>
          <w:lang w:val="el-GR"/>
        </w:rPr>
      </w:pPr>
      <w:r w:rsidRPr="00603221">
        <w:rPr>
          <w:lang w:eastAsia="el-GR"/>
        </w:rPr>
        <w:t>(Εξουσιοδοτημένη υπογραφή)</w:t>
      </w:r>
    </w:p>
    <w:p w14:paraId="0E3B7690" w14:textId="77777777" w:rsidR="007A7DCA" w:rsidRPr="00603221" w:rsidRDefault="007A7DCA">
      <w:pPr>
        <w:suppressAutoHyphens w:val="0"/>
        <w:spacing w:after="0"/>
        <w:jc w:val="left"/>
        <w:rPr>
          <w:lang w:val="el-GR"/>
        </w:rPr>
      </w:pPr>
    </w:p>
    <w:p w14:paraId="1A40269D" w14:textId="77777777" w:rsidR="007A7DCA" w:rsidRPr="00603221" w:rsidRDefault="007A7DCA" w:rsidP="00307AEA">
      <w:pPr>
        <w:pStyle w:val="3"/>
        <w:numPr>
          <w:ilvl w:val="0"/>
          <w:numId w:val="8"/>
        </w:numPr>
        <w:rPr>
          <w:rFonts w:cs="Tahoma"/>
          <w:szCs w:val="22"/>
          <w:u w:val="single"/>
          <w:lang w:val="el-GR"/>
        </w:rPr>
      </w:pPr>
      <w:bookmarkStart w:id="821" w:name="_Toc97194389"/>
      <w:bookmarkStart w:id="822" w:name="_Toc97194493"/>
      <w:bookmarkStart w:id="823" w:name="_Toc157445409"/>
      <w:bookmarkStart w:id="824" w:name="_Toc157790615"/>
      <w:r w:rsidRPr="00603221">
        <w:rPr>
          <w:rFonts w:cs="Tahoma"/>
          <w:szCs w:val="22"/>
          <w:u w:val="single"/>
          <w:lang w:val="el-GR"/>
        </w:rPr>
        <w:lastRenderedPageBreak/>
        <w:t>Εγγυητική Επιστολή Καλής Εκτέλεσης</w:t>
      </w:r>
      <w:bookmarkEnd w:id="821"/>
      <w:bookmarkEnd w:id="822"/>
      <w:bookmarkEnd w:id="823"/>
      <w:bookmarkEnd w:id="824"/>
      <w:r w:rsidRPr="00603221">
        <w:rPr>
          <w:rFonts w:cs="Tahoma"/>
          <w:szCs w:val="22"/>
          <w:u w:val="single"/>
          <w:lang w:val="el-GR"/>
        </w:rPr>
        <w:t xml:space="preserve"> </w:t>
      </w:r>
    </w:p>
    <w:p w14:paraId="2A1626A2" w14:textId="77777777" w:rsidR="009B6AAD" w:rsidRPr="00603221" w:rsidRDefault="009B6AAD">
      <w:pPr>
        <w:suppressAutoHyphens w:val="0"/>
        <w:spacing w:after="0"/>
        <w:jc w:val="left"/>
        <w:rPr>
          <w:lang w:val="el-GR"/>
        </w:rPr>
      </w:pPr>
    </w:p>
    <w:p w14:paraId="2ED4E746" w14:textId="77777777" w:rsidR="007A7DCA" w:rsidRPr="00603221" w:rsidRDefault="007A7DCA" w:rsidP="007A7DCA">
      <w:pPr>
        <w:rPr>
          <w:lang w:val="el-GR"/>
        </w:rPr>
      </w:pPr>
      <w:bookmarkStart w:id="825" w:name="_Toc336420407"/>
      <w:r w:rsidRPr="00603221">
        <w:rPr>
          <w:lang w:val="el-GR"/>
        </w:rPr>
        <w:t>ΕΚΔΟΤΗΣ (Πλήρης επωνυμία).......................................................................</w:t>
      </w:r>
      <w:bookmarkEnd w:id="825"/>
    </w:p>
    <w:p w14:paraId="38B93AC7" w14:textId="77777777" w:rsidR="007A7DCA" w:rsidRPr="00603221" w:rsidRDefault="007A7DCA" w:rsidP="007A7DCA">
      <w:pPr>
        <w:jc w:val="right"/>
        <w:rPr>
          <w:lang w:val="el-GR"/>
        </w:rPr>
      </w:pPr>
      <w:r w:rsidRPr="00603221">
        <w:rPr>
          <w:lang w:val="el-GR"/>
        </w:rPr>
        <w:t>Ημερομηνία έκδοσης...........................</w:t>
      </w:r>
    </w:p>
    <w:p w14:paraId="3510AFAC" w14:textId="77777777"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5C3028FB" w14:textId="77777777" w:rsidR="00483953" w:rsidRPr="00603221" w:rsidRDefault="00483953" w:rsidP="00483953">
      <w:pPr>
        <w:rPr>
          <w:lang w:val="el-GR" w:eastAsia="el-GR"/>
        </w:rPr>
      </w:pPr>
      <w:r>
        <w:rPr>
          <w:color w:val="000000"/>
          <w:lang w:val="el-GR"/>
        </w:rPr>
        <w:t>Λεωφ. Συγγρού 194, 176 71 Καλλιθέα Αθήνα</w:t>
      </w:r>
    </w:p>
    <w:p w14:paraId="3EA11AAC" w14:textId="77777777" w:rsidR="007A7DCA" w:rsidRPr="00603221" w:rsidRDefault="007A7DCA" w:rsidP="007A7DCA">
      <w:pPr>
        <w:rPr>
          <w:lang w:val="el-GR"/>
        </w:rPr>
      </w:pPr>
    </w:p>
    <w:p w14:paraId="45890B21" w14:textId="77777777" w:rsidR="007A7DCA" w:rsidRPr="00603221" w:rsidRDefault="007A7DCA" w:rsidP="007A7DCA">
      <w:pPr>
        <w:rPr>
          <w:lang w:val="el-GR"/>
        </w:rPr>
      </w:pPr>
      <w:r w:rsidRPr="00603221">
        <w:rPr>
          <w:lang w:val="el-GR"/>
        </w:rPr>
        <w:t xml:space="preserve">Εγγύηση μας υπ’ αριθμ. ……………….. ποσού ………………….……. ευρώ </w:t>
      </w:r>
    </w:p>
    <w:p w14:paraId="357CD83E" w14:textId="77777777" w:rsidR="007A7DCA" w:rsidRPr="00603221" w:rsidRDefault="007A7DCA" w:rsidP="007A7DCA">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1180818B"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09F65BC2"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4B2AE609"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47C7C8D3"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56703386"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29757299"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19BA2609" w14:textId="77777777" w:rsidR="007A7DCA" w:rsidRPr="00603221" w:rsidRDefault="007A7DCA" w:rsidP="007A7DCA">
      <w:pPr>
        <w:rPr>
          <w:lang w:val="el-GR"/>
        </w:rPr>
      </w:pPr>
      <w:r w:rsidRPr="0060322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1551E191" w14:textId="77777777" w:rsidR="007A7DCA" w:rsidRPr="00603221" w:rsidRDefault="007A7DCA" w:rsidP="007A7DCA">
      <w:pPr>
        <w:rPr>
          <w:lang w:val="el-GR"/>
        </w:rPr>
      </w:pPr>
      <w:r w:rsidRPr="00603221">
        <w:rPr>
          <w:lang w:val="el-GR"/>
        </w:rPr>
        <w:t>για την καλή εκτέλεση της υπ αριθ ..... σύμβασης “(τίτλος σύμβασης)”, σύμφωνα με την (αριθμό/ημερομηνία) ........................ Διακήρυξη</w:t>
      </w:r>
      <w:r w:rsidR="003153CD" w:rsidRPr="00603221">
        <w:rPr>
          <w:lang w:val="el-GR"/>
        </w:rPr>
        <w:t>ς</w:t>
      </w:r>
      <w:r w:rsidRPr="00603221">
        <w:rPr>
          <w:lang w:val="el-GR"/>
        </w:rPr>
        <w:t>.</w:t>
      </w:r>
    </w:p>
    <w:p w14:paraId="0147374B"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2420F3E4" w14:textId="5923DAA1" w:rsidR="007A7DCA" w:rsidRPr="00603221" w:rsidRDefault="007A7DCA" w:rsidP="007A7DCA">
      <w:pPr>
        <w:rPr>
          <w:lang w:val="el-GR"/>
        </w:rPr>
      </w:pPr>
      <w:r w:rsidRPr="00603221">
        <w:rPr>
          <w:lang w:val="el-GR"/>
        </w:rPr>
        <w:t xml:space="preserve">Η παρούσα ισχύει μέχρι και την ............... </w:t>
      </w:r>
      <w:bookmarkStart w:id="826"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355E7C">
        <w:fldChar w:fldCharType="begin"/>
      </w:r>
      <w:r w:rsidR="00355E7C" w:rsidRPr="002F1231">
        <w:rPr>
          <w:lang w:val="el-GR"/>
        </w:rPr>
        <w:instrText xml:space="preserve"> </w:instrText>
      </w:r>
      <w:r w:rsidR="00355E7C">
        <w:instrText>REF</w:instrText>
      </w:r>
      <w:r w:rsidR="00355E7C" w:rsidRPr="002F1231">
        <w:rPr>
          <w:lang w:val="el-GR"/>
        </w:rPr>
        <w:instrText xml:space="preserve"> _</w:instrText>
      </w:r>
      <w:r w:rsidR="00355E7C">
        <w:instrText>Ref</w:instrText>
      </w:r>
      <w:r w:rsidR="00355E7C" w:rsidRPr="002F1231">
        <w:rPr>
          <w:lang w:val="el-GR"/>
        </w:rPr>
        <w:instrText>496542746 \</w:instrText>
      </w:r>
      <w:r w:rsidR="00355E7C">
        <w:instrText>r</w:instrText>
      </w:r>
      <w:r w:rsidR="00355E7C" w:rsidRPr="002F1231">
        <w:rPr>
          <w:lang w:val="el-GR"/>
        </w:rPr>
        <w:instrText xml:space="preserve"> \</w:instrText>
      </w:r>
      <w:r w:rsidR="00355E7C">
        <w:instrText>h</w:instrText>
      </w:r>
      <w:r w:rsidR="00355E7C" w:rsidRPr="002F1231">
        <w:rPr>
          <w:lang w:val="el-GR"/>
        </w:rPr>
        <w:instrText xml:space="preserve">  \* </w:instrText>
      </w:r>
      <w:r w:rsidR="00355E7C">
        <w:instrText>MERGEFORMAT</w:instrText>
      </w:r>
      <w:r w:rsidR="00355E7C" w:rsidRPr="002F1231">
        <w:rPr>
          <w:lang w:val="el-GR"/>
        </w:rPr>
        <w:instrText xml:space="preserve"> </w:instrText>
      </w:r>
      <w:r w:rsidR="00355E7C">
        <w:fldChar w:fldCharType="separate"/>
      </w:r>
      <w:r w:rsidR="00740EA9" w:rsidRPr="00740EA9">
        <w:rPr>
          <w:b/>
          <w:lang w:val="el-GR"/>
        </w:rPr>
        <w:t>4.1</w:t>
      </w:r>
      <w:r w:rsidR="00355E7C">
        <w:fldChar w:fldCharType="end"/>
      </w:r>
      <w:r w:rsidR="00CA6082" w:rsidRPr="00603221">
        <w:rPr>
          <w:b/>
          <w:color w:val="000000" w:themeColor="text1"/>
          <w:lang w:val="el-GR"/>
        </w:rPr>
        <w:t xml:space="preserve"> της παρούσας</w:t>
      </w:r>
      <w:r w:rsidRPr="00603221">
        <w:rPr>
          <w:lang w:val="el-GR"/>
        </w:rPr>
        <w:t>)</w:t>
      </w:r>
    </w:p>
    <w:bookmarkEnd w:id="826"/>
    <w:p w14:paraId="1F393BC9"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71B757B5" w14:textId="77777777" w:rsidR="007A7DCA" w:rsidRPr="00603221" w:rsidRDefault="007A7DCA" w:rsidP="007A7DCA">
      <w:pPr>
        <w:jc w:val="right"/>
        <w:rPr>
          <w:lang w:val="el-GR"/>
        </w:rPr>
      </w:pPr>
    </w:p>
    <w:p w14:paraId="21ACC077" w14:textId="77777777" w:rsidR="007A7DCA" w:rsidRPr="00F96182" w:rsidRDefault="007A7DCA" w:rsidP="007A7DCA">
      <w:pPr>
        <w:jc w:val="right"/>
        <w:rPr>
          <w:lang w:val="el-GR"/>
        </w:rPr>
      </w:pPr>
      <w:r w:rsidRPr="00F96182">
        <w:rPr>
          <w:lang w:val="el-GR" w:eastAsia="el-GR"/>
        </w:rPr>
        <w:t>(Εξουσιοδοτημένη υπογραφή)</w:t>
      </w:r>
    </w:p>
    <w:p w14:paraId="7B606148" w14:textId="77777777" w:rsidR="00DA2A67" w:rsidRPr="00603221" w:rsidRDefault="00DA2A67">
      <w:pPr>
        <w:suppressAutoHyphens w:val="0"/>
        <w:spacing w:after="0"/>
        <w:jc w:val="left"/>
        <w:rPr>
          <w:b/>
          <w:bCs/>
          <w:lang w:val="el-GR"/>
        </w:rPr>
      </w:pPr>
      <w:r w:rsidRPr="00603221">
        <w:rPr>
          <w:lang w:val="el-GR"/>
        </w:rPr>
        <w:br w:type="page"/>
      </w:r>
    </w:p>
    <w:p w14:paraId="3B80EF02" w14:textId="49150E56" w:rsidR="00E75240" w:rsidRPr="00A93898" w:rsidRDefault="00754574" w:rsidP="00754574">
      <w:pPr>
        <w:pStyle w:val="2"/>
        <w:numPr>
          <w:ilvl w:val="0"/>
          <w:numId w:val="0"/>
        </w:numPr>
        <w:ind w:left="576" w:hanging="576"/>
        <w:rPr>
          <w:rFonts w:cs="Tahoma"/>
          <w:lang w:val="el-GR"/>
        </w:rPr>
      </w:pPr>
      <w:bookmarkStart w:id="827" w:name="_Toc97194391"/>
      <w:bookmarkStart w:id="828" w:name="_Toc97194495"/>
      <w:bookmarkStart w:id="829" w:name="_Toc97194593"/>
      <w:bookmarkStart w:id="830" w:name="_Toc97194691"/>
      <w:bookmarkStart w:id="831" w:name="_Toc97194796"/>
      <w:bookmarkStart w:id="832" w:name="_Toc97194893"/>
      <w:bookmarkStart w:id="833" w:name="_Toc97194987"/>
      <w:bookmarkStart w:id="834" w:name="_Toc97195081"/>
      <w:bookmarkStart w:id="835" w:name="_Toc97195175"/>
      <w:bookmarkStart w:id="836" w:name="_Toc97195270"/>
      <w:bookmarkStart w:id="837" w:name="_Toc97195439"/>
      <w:bookmarkStart w:id="838" w:name="_Toc97195608"/>
      <w:bookmarkStart w:id="839" w:name="_Toc97196988"/>
      <w:bookmarkStart w:id="840" w:name="_Toc97197151"/>
      <w:bookmarkStart w:id="841" w:name="_Toc97197313"/>
      <w:bookmarkStart w:id="842" w:name="_Toc97197577"/>
      <w:bookmarkStart w:id="843" w:name="_Toc97197829"/>
      <w:bookmarkStart w:id="844" w:name="_Toc97198113"/>
      <w:bookmarkStart w:id="845" w:name="_Toc97198272"/>
      <w:bookmarkStart w:id="846" w:name="_Toc97200874"/>
      <w:bookmarkStart w:id="847" w:name="_Toc97201033"/>
      <w:bookmarkStart w:id="848" w:name="_Toc97203485"/>
      <w:bookmarkStart w:id="849" w:name="_Toc97204776"/>
      <w:bookmarkStart w:id="850" w:name="_Toc97205029"/>
      <w:bookmarkStart w:id="851" w:name="_Toc106629612"/>
      <w:bookmarkStart w:id="852" w:name="_Toc97194393"/>
      <w:bookmarkStart w:id="853" w:name="_Toc97194497"/>
      <w:bookmarkStart w:id="854" w:name="_Toc157445410"/>
      <w:bookmarkStart w:id="855" w:name="_Toc15779061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r>
        <w:rPr>
          <w:rFonts w:cs="Tahoma"/>
          <w:lang w:val="el-GR"/>
        </w:rPr>
        <w:lastRenderedPageBreak/>
        <w:t xml:space="preserve">ΠΑΡΑΡΤΗΜΑ </w:t>
      </w:r>
      <w:r>
        <w:rPr>
          <w:rFonts w:cs="Tahoma"/>
          <w:lang w:val="en-US"/>
        </w:rPr>
        <w:t>IX</w:t>
      </w:r>
      <w:r w:rsidR="00C932AF">
        <w:rPr>
          <w:rFonts w:cs="Tahoma"/>
          <w:lang w:val="el-GR"/>
        </w:rPr>
        <w:t>-</w:t>
      </w:r>
      <w:r w:rsidR="00E75240" w:rsidRPr="00A93898">
        <w:rPr>
          <w:rFonts w:cs="Tahoma"/>
          <w:lang w:val="el-GR"/>
        </w:rPr>
        <w:t xml:space="preserve"> ΕΝΗΜΕΡΩΣΗ ΓΙΑ ΤΗΝ ΕΠΕΞΕΡΓΑΣΙΑ ΠΡΟΣΩΠΙΚΩΝ ΔΕΔΟΜΕΝΩΝ</w:t>
      </w:r>
      <w:bookmarkEnd w:id="852"/>
      <w:bookmarkEnd w:id="853"/>
      <w:bookmarkEnd w:id="854"/>
      <w:bookmarkEnd w:id="855"/>
      <w:r w:rsidR="00E75240" w:rsidRPr="00A93898">
        <w:rPr>
          <w:rFonts w:cs="Tahoma"/>
          <w:lang w:val="el-GR"/>
        </w:rPr>
        <w:t xml:space="preserve"> </w:t>
      </w:r>
    </w:p>
    <w:p w14:paraId="5C5DF046"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1AD79163"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AF14247"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74888A49"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352E1352" w14:textId="77777777" w:rsidR="00E75240" w:rsidRPr="00821852" w:rsidRDefault="00E75240" w:rsidP="00E75240">
      <w:pPr>
        <w:rPr>
          <w:lang w:val="el-GR"/>
        </w:rPr>
      </w:pPr>
      <w:r w:rsidRPr="0082185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43A813EB"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22110420"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01D80CBB"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586D11E3"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6B5414E5" w14:textId="77777777"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6B23BFB8" w14:textId="77777777" w:rsidR="00781DE5" w:rsidRDefault="00781DE5" w:rsidP="00AE28D7">
      <w:pPr>
        <w:rPr>
          <w:lang w:val="el-GR"/>
        </w:rPr>
      </w:pPr>
    </w:p>
    <w:p w14:paraId="0FB01DF2" w14:textId="77777777" w:rsidR="00781DE5" w:rsidRDefault="00781DE5" w:rsidP="00AE28D7">
      <w:pPr>
        <w:rPr>
          <w:lang w:val="el-GR"/>
        </w:rPr>
      </w:pPr>
    </w:p>
    <w:p w14:paraId="38A370F0" w14:textId="77777777" w:rsidR="00781DE5" w:rsidRDefault="00781DE5" w:rsidP="00AE28D7">
      <w:pPr>
        <w:rPr>
          <w:lang w:val="el-GR"/>
        </w:rPr>
      </w:pPr>
    </w:p>
    <w:p w14:paraId="460D5D86" w14:textId="77777777" w:rsidR="00781DE5" w:rsidRDefault="00781DE5" w:rsidP="00AE28D7">
      <w:pPr>
        <w:rPr>
          <w:lang w:val="el-GR"/>
        </w:rPr>
      </w:pPr>
    </w:p>
    <w:p w14:paraId="2C13E888" w14:textId="77777777" w:rsidR="00781DE5" w:rsidRDefault="00781DE5" w:rsidP="00AE28D7">
      <w:pPr>
        <w:rPr>
          <w:lang w:val="el-GR"/>
        </w:rPr>
      </w:pPr>
    </w:p>
    <w:p w14:paraId="0E74659D" w14:textId="47D3E79D" w:rsidR="00781DE5" w:rsidRPr="006C03D6" w:rsidRDefault="00781DE5" w:rsidP="00781DE5">
      <w:pPr>
        <w:pStyle w:val="2"/>
        <w:numPr>
          <w:ilvl w:val="0"/>
          <w:numId w:val="0"/>
        </w:numPr>
        <w:pBdr>
          <w:top w:val="none" w:sz="0" w:space="0" w:color="auto"/>
          <w:left w:val="none" w:sz="0" w:space="0" w:color="auto"/>
          <w:bottom w:val="none" w:sz="0" w:space="0" w:color="auto"/>
          <w:right w:val="none" w:sz="0" w:space="0" w:color="auto"/>
        </w:pBdr>
        <w:ind w:left="576" w:hanging="576"/>
        <w:rPr>
          <w:lang w:val="el-GR"/>
        </w:rPr>
      </w:pPr>
      <w:bookmarkStart w:id="856" w:name="_Ref118477993"/>
      <w:bookmarkStart w:id="857" w:name="_Toc157445411"/>
      <w:bookmarkStart w:id="858" w:name="_Toc157790617"/>
      <w:bookmarkStart w:id="859" w:name="_Hlk118481870"/>
      <w:r w:rsidRPr="00C0415C">
        <w:rPr>
          <w:lang w:val="el-GR"/>
        </w:rPr>
        <w:lastRenderedPageBreak/>
        <w:t>ΠΑΡΑΡΤΗΜΑ</w:t>
      </w:r>
      <w:r w:rsidRPr="002A51E1">
        <w:rPr>
          <w:lang w:val="el-GR"/>
        </w:rPr>
        <w:t xml:space="preserve"> </w:t>
      </w:r>
      <w:r>
        <w:t>X</w:t>
      </w:r>
      <w:r w:rsidRPr="002A51E1">
        <w:rPr>
          <w:lang w:val="el-GR"/>
        </w:rPr>
        <w:t xml:space="preserve"> </w:t>
      </w:r>
      <w:r w:rsidR="00C932AF">
        <w:rPr>
          <w:lang w:val="el-GR"/>
        </w:rPr>
        <w:t>-</w:t>
      </w:r>
      <w:r w:rsidRPr="002A51E1">
        <w:rPr>
          <w:lang w:val="el-GR"/>
        </w:rPr>
        <w:t xml:space="preserve"> </w:t>
      </w:r>
      <w:r>
        <w:rPr>
          <w:lang w:val="el-GR"/>
        </w:rPr>
        <w:t>Ρήτρα Ακεραιότητας</w:t>
      </w:r>
      <w:bookmarkEnd w:id="856"/>
      <w:bookmarkEnd w:id="857"/>
      <w:bookmarkEnd w:id="858"/>
      <w:r>
        <w:rPr>
          <w:lang w:val="el-GR"/>
        </w:rPr>
        <w:t xml:space="preserve"> </w:t>
      </w:r>
    </w:p>
    <w:p w14:paraId="226AF1A8" w14:textId="77777777" w:rsidR="00781DE5" w:rsidRPr="00E532F8" w:rsidRDefault="00781DE5" w:rsidP="00781DE5">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7BC587A7" w14:textId="77777777" w:rsidR="00781DE5" w:rsidRPr="00E532F8" w:rsidRDefault="00781DE5" w:rsidP="00781DE5">
      <w:pPr>
        <w:spacing w:line="276" w:lineRule="auto"/>
        <w:rPr>
          <w:lang w:val="el-GR"/>
        </w:rPr>
      </w:pPr>
      <w:r w:rsidRPr="00E532F8">
        <w:rPr>
          <w:lang w:val="el-GR"/>
        </w:rPr>
        <w:t>Ειδικότερα, ο Ανάδοχος δηλώνει ότι:</w:t>
      </w:r>
    </w:p>
    <w:p w14:paraId="63F218C3" w14:textId="77777777" w:rsidR="00781DE5" w:rsidRPr="00E532F8" w:rsidRDefault="00781DE5" w:rsidP="00781DE5">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59ACDDDC" w14:textId="77777777" w:rsidR="00781DE5" w:rsidRPr="00E532F8" w:rsidRDefault="00781DE5" w:rsidP="00781DE5">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57C825C6" w14:textId="77777777" w:rsidR="00781DE5" w:rsidRPr="00E532F8" w:rsidRDefault="00781DE5" w:rsidP="00781DE5">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345E0980" w14:textId="77777777" w:rsidR="00781DE5" w:rsidRPr="00E532F8" w:rsidRDefault="00781DE5" w:rsidP="00781DE5">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169F54E9" w14:textId="77777777" w:rsidR="00781DE5" w:rsidRPr="00E532F8" w:rsidRDefault="00781DE5" w:rsidP="00781DE5">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9892736" w14:textId="77777777" w:rsidR="00781DE5" w:rsidRPr="00E532F8" w:rsidRDefault="00781DE5" w:rsidP="00781DE5">
      <w:pPr>
        <w:spacing w:line="276" w:lineRule="auto"/>
        <w:rPr>
          <w:lang w:val="el-GR"/>
        </w:rPr>
      </w:pPr>
      <w:r w:rsidRPr="00E532F8">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1DB24824" w14:textId="77777777" w:rsidR="00781DE5" w:rsidRPr="00E532F8" w:rsidRDefault="00781DE5" w:rsidP="00781DE5">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5B865AED" w14:textId="77777777" w:rsidR="00781DE5" w:rsidRPr="00E532F8" w:rsidRDefault="00781DE5" w:rsidP="00781DE5">
      <w:pPr>
        <w:spacing w:line="276" w:lineRule="auto"/>
        <w:rPr>
          <w:lang w:val="el-GR"/>
        </w:rPr>
      </w:pPr>
      <w:r w:rsidRPr="00E532F8">
        <w:rPr>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w:t>
      </w:r>
      <w:r w:rsidRPr="00E532F8">
        <w:rPr>
          <w:lang w:val="el-GR"/>
        </w:rPr>
        <w:lastRenderedPageBreak/>
        <w:t>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4C5B2BBC" w14:textId="77777777" w:rsidR="00781DE5" w:rsidRPr="00E532F8" w:rsidRDefault="00781DE5" w:rsidP="00781DE5">
      <w:pPr>
        <w:spacing w:line="276" w:lineRule="auto"/>
        <w:rPr>
          <w:lang w:val="el-GR"/>
        </w:rPr>
      </w:pPr>
    </w:p>
    <w:p w14:paraId="60A9ABE1" w14:textId="77777777" w:rsidR="00781DE5" w:rsidRDefault="00781DE5" w:rsidP="00781DE5">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859"/>
    <w:p w14:paraId="6833B5BF" w14:textId="77777777" w:rsidR="00781DE5" w:rsidRPr="002A51E1" w:rsidRDefault="00781DE5" w:rsidP="00781DE5">
      <w:pPr>
        <w:rPr>
          <w:lang w:val="el-GR"/>
        </w:rPr>
      </w:pPr>
    </w:p>
    <w:p w14:paraId="22D04684" w14:textId="77777777" w:rsidR="00781DE5" w:rsidRPr="00603221" w:rsidRDefault="00781DE5" w:rsidP="00781DE5">
      <w:pPr>
        <w:rPr>
          <w:lang w:val="el-GR"/>
        </w:rPr>
      </w:pPr>
    </w:p>
    <w:p w14:paraId="2B2DFF89" w14:textId="77777777" w:rsidR="00781DE5" w:rsidRPr="00603221" w:rsidRDefault="00781DE5" w:rsidP="00781DE5">
      <w:pPr>
        <w:rPr>
          <w:lang w:val="el-GR"/>
        </w:rPr>
      </w:pPr>
    </w:p>
    <w:p w14:paraId="1429AECA" w14:textId="77777777" w:rsidR="00781DE5" w:rsidRPr="00603221" w:rsidRDefault="00781DE5" w:rsidP="00AE28D7">
      <w:pPr>
        <w:rPr>
          <w:lang w:val="el-GR"/>
        </w:rPr>
      </w:pPr>
    </w:p>
    <w:sectPr w:rsidR="00781DE5" w:rsidRPr="00603221" w:rsidSect="0031778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72F8E" w14:textId="77777777" w:rsidR="00761898" w:rsidRDefault="00761898">
      <w:pPr>
        <w:spacing w:after="0"/>
      </w:pPr>
      <w:r>
        <w:separator/>
      </w:r>
    </w:p>
  </w:endnote>
  <w:endnote w:type="continuationSeparator" w:id="0">
    <w:p w14:paraId="713DD349" w14:textId="77777777" w:rsidR="00761898" w:rsidRDefault="00761898">
      <w:pPr>
        <w:spacing w:after="0"/>
      </w:pPr>
      <w:r>
        <w:continuationSeparator/>
      </w:r>
    </w:p>
  </w:endnote>
  <w:endnote w:type="continuationNotice" w:id="1">
    <w:p w14:paraId="79C6FD3B" w14:textId="77777777" w:rsidR="00761898" w:rsidRDefault="0076189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MS Mincho"/>
    <w:charset w:val="00"/>
    <w:family w:val="auto"/>
    <w:pitch w:val="variable"/>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Bold">
    <w:altName w:val="Calibri"/>
    <w:panose1 w:val="00000000000000000000"/>
    <w:charset w:val="A1"/>
    <w:family w:val="auto"/>
    <w:notTrueType/>
    <w:pitch w:val="default"/>
    <w:sig w:usb0="00000081" w:usb1="00000000" w:usb2="00000000" w:usb3="00000000" w:csb0="00000008"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 w:name="Ubuntu">
    <w:charset w:val="00"/>
    <w:family w:val="swiss"/>
    <w:pitch w:val="variable"/>
    <w:sig w:usb0="E00002FF" w:usb1="5000205B"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196624"/>
      <w:docPartObj>
        <w:docPartGallery w:val="Page Numbers (Bottom of Page)"/>
        <w:docPartUnique/>
      </w:docPartObj>
    </w:sdtPr>
    <w:sdtEndPr>
      <w:rPr>
        <w:noProof/>
        <w:sz w:val="20"/>
        <w:szCs w:val="20"/>
      </w:rPr>
    </w:sdtEndPr>
    <w:sdtContent>
      <w:p w14:paraId="7F4B51BF" w14:textId="77777777" w:rsidR="002065B0" w:rsidRPr="00252398" w:rsidRDefault="00801949" w:rsidP="00766AC6">
        <w:pPr>
          <w:pStyle w:val="af2"/>
          <w:pBdr>
            <w:top w:val="single" w:sz="4" w:space="1" w:color="auto"/>
          </w:pBdr>
          <w:jc w:val="center"/>
          <w:rPr>
            <w:sz w:val="20"/>
            <w:szCs w:val="20"/>
          </w:rPr>
        </w:pPr>
        <w:r w:rsidRPr="00B21041">
          <w:rPr>
            <w:sz w:val="20"/>
            <w:szCs w:val="20"/>
          </w:rPr>
          <w:fldChar w:fldCharType="begin"/>
        </w:r>
        <w:r w:rsidR="002065B0" w:rsidRPr="00C82832">
          <w:rPr>
            <w:sz w:val="20"/>
            <w:szCs w:val="20"/>
          </w:rPr>
          <w:instrText xml:space="preserve"> PAGE   \* MERGEFORMAT </w:instrText>
        </w:r>
        <w:r w:rsidRPr="00B21041">
          <w:rPr>
            <w:sz w:val="20"/>
            <w:szCs w:val="20"/>
          </w:rPr>
          <w:fldChar w:fldCharType="separate"/>
        </w:r>
        <w:r w:rsidR="002065B0">
          <w:rPr>
            <w:noProof/>
            <w:sz w:val="20"/>
            <w:szCs w:val="20"/>
          </w:rPr>
          <w:t>2</w:t>
        </w:r>
        <w:r w:rsidRPr="00B21041">
          <w:rPr>
            <w:noProof/>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DA4C4E" w:rsidRPr="00A73BD3" w14:paraId="548F4735" w14:textId="77777777" w:rsidTr="00FA7F53">
      <w:tc>
        <w:tcPr>
          <w:tcW w:w="8747" w:type="dxa"/>
          <w:tcBorders>
            <w:top w:val="single" w:sz="4" w:space="0" w:color="auto"/>
          </w:tcBorders>
        </w:tcPr>
        <w:p w14:paraId="2A46136B" w14:textId="77777777" w:rsidR="00DA4C4E" w:rsidRPr="003329FF" w:rsidRDefault="00DA4C4E" w:rsidP="00FA7F53">
          <w:pPr>
            <w:pStyle w:val="af2"/>
            <w:spacing w:after="0"/>
            <w:rPr>
              <w:rStyle w:val="a3"/>
              <w:rFonts w:cs="Tahoma"/>
              <w:sz w:val="20"/>
              <w:lang w:val="el-GR"/>
            </w:rPr>
          </w:pPr>
          <w:r w:rsidRPr="003329FF">
            <w:rPr>
              <w:rStyle w:val="a3"/>
              <w:rFonts w:cs="Tahoma"/>
              <w:sz w:val="20"/>
              <w:lang w:val="el-GR"/>
            </w:rPr>
            <w:t xml:space="preserve">Κοινωνία της Πληροφορίας </w:t>
          </w:r>
          <w:r>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5D63B122" w14:textId="5170A38D" w:rsidR="00DA4C4E" w:rsidRPr="003329FF" w:rsidRDefault="00DA4C4E" w:rsidP="00FA7F53">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sidR="004A67C0">
            <w:rPr>
              <w:rStyle w:val="a3"/>
              <w:rFonts w:cs="Tahoma"/>
              <w:noProof/>
              <w:sz w:val="20"/>
            </w:rPr>
            <w:t>3</w:t>
          </w:r>
          <w:r w:rsidRPr="003329FF">
            <w:rPr>
              <w:rStyle w:val="a3"/>
              <w:rFonts w:cs="Tahoma"/>
              <w:sz w:val="20"/>
            </w:rPr>
            <w:fldChar w:fldCharType="end"/>
          </w:r>
          <w:r w:rsidRPr="003329FF">
            <w:rPr>
              <w:rStyle w:val="a3"/>
              <w:rFonts w:cs="Tahoma"/>
              <w:sz w:val="20"/>
            </w:rPr>
            <w:t xml:space="preserve"> - </w:t>
          </w:r>
          <w:r w:rsidR="009602E8">
            <w:rPr>
              <w:rStyle w:val="a3"/>
              <w:rFonts w:cs="Tahoma"/>
              <w:sz w:val="20"/>
              <w:lang w:val="el-GR"/>
            </w:rPr>
            <w:t>90</w:t>
          </w:r>
        </w:p>
      </w:tc>
    </w:tr>
  </w:tbl>
  <w:p w14:paraId="17AB9EA3" w14:textId="77777777" w:rsidR="002065B0" w:rsidRPr="00DA4C4E" w:rsidRDefault="002065B0" w:rsidP="00DA4C4E">
    <w:pPr>
      <w:pStyle w:val="af2"/>
      <w:rPr>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2065B0" w:rsidRPr="00A73BD3" w14:paraId="4F3DC232" w14:textId="77777777" w:rsidTr="003366E9">
      <w:tc>
        <w:tcPr>
          <w:tcW w:w="8747" w:type="dxa"/>
          <w:tcBorders>
            <w:top w:val="single" w:sz="4" w:space="0" w:color="auto"/>
          </w:tcBorders>
        </w:tcPr>
        <w:p w14:paraId="7F6D685B" w14:textId="77777777" w:rsidR="002065B0" w:rsidRPr="001E54F6" w:rsidRDefault="002065B0"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2349548F" w14:textId="7863B195" w:rsidR="002065B0" w:rsidRPr="00920D38" w:rsidRDefault="00801949" w:rsidP="001E54F6">
          <w:pPr>
            <w:pStyle w:val="af2"/>
            <w:spacing w:after="0"/>
            <w:jc w:val="right"/>
            <w:rPr>
              <w:rStyle w:val="a3"/>
              <w:rFonts w:cs="Tahoma"/>
              <w:sz w:val="20"/>
              <w:lang w:val="el-GR"/>
            </w:rPr>
          </w:pPr>
          <w:r w:rsidRPr="001E54F6">
            <w:rPr>
              <w:rStyle w:val="a3"/>
              <w:rFonts w:cs="Tahoma"/>
              <w:sz w:val="20"/>
            </w:rPr>
            <w:fldChar w:fldCharType="begin"/>
          </w:r>
          <w:r w:rsidR="002065B0" w:rsidRPr="001E54F6">
            <w:rPr>
              <w:rStyle w:val="a3"/>
              <w:rFonts w:cs="Tahoma"/>
              <w:sz w:val="20"/>
            </w:rPr>
            <w:instrText xml:space="preserve"> PAGE </w:instrText>
          </w:r>
          <w:r w:rsidRPr="001E54F6">
            <w:rPr>
              <w:rStyle w:val="a3"/>
              <w:rFonts w:cs="Tahoma"/>
              <w:sz w:val="20"/>
            </w:rPr>
            <w:fldChar w:fldCharType="separate"/>
          </w:r>
          <w:r w:rsidR="004A67C0">
            <w:rPr>
              <w:rStyle w:val="a3"/>
              <w:rFonts w:cs="Tahoma"/>
              <w:noProof/>
              <w:sz w:val="20"/>
            </w:rPr>
            <w:t>5</w:t>
          </w:r>
          <w:r w:rsidRPr="001E54F6">
            <w:rPr>
              <w:rStyle w:val="a3"/>
              <w:rFonts w:cs="Tahoma"/>
              <w:sz w:val="20"/>
            </w:rPr>
            <w:fldChar w:fldCharType="end"/>
          </w:r>
          <w:r w:rsidR="002065B0" w:rsidRPr="001E54F6">
            <w:rPr>
              <w:rStyle w:val="a3"/>
              <w:rFonts w:cs="Tahoma"/>
              <w:sz w:val="20"/>
            </w:rPr>
            <w:t xml:space="preserve"> - </w:t>
          </w:r>
          <w:r w:rsidR="00920D38">
            <w:rPr>
              <w:rStyle w:val="a3"/>
              <w:rFonts w:cs="Tahoma"/>
              <w:sz w:val="20"/>
              <w:lang w:val="el-GR"/>
            </w:rPr>
            <w:t>90</w:t>
          </w:r>
        </w:p>
      </w:tc>
    </w:tr>
  </w:tbl>
  <w:p w14:paraId="0F4FE69D" w14:textId="77777777" w:rsidR="002065B0" w:rsidRPr="00603221" w:rsidRDefault="002065B0">
    <w:pPr>
      <w:pStyle w:val="af2"/>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48310" w14:textId="77777777" w:rsidR="002065B0" w:rsidRDefault="002065B0">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2065B0" w:rsidRPr="00A73BD3" w14:paraId="0BEDC89F" w14:textId="77777777" w:rsidTr="003366E9">
      <w:tc>
        <w:tcPr>
          <w:tcW w:w="8747" w:type="dxa"/>
          <w:tcBorders>
            <w:top w:val="single" w:sz="4" w:space="0" w:color="auto"/>
          </w:tcBorders>
        </w:tcPr>
        <w:p w14:paraId="6C04DB12" w14:textId="77777777" w:rsidR="002065B0" w:rsidRPr="003329FF" w:rsidRDefault="002065B0"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2DF7C520" w14:textId="6EDB4FDF" w:rsidR="002065B0" w:rsidRPr="009602E8" w:rsidRDefault="00801949" w:rsidP="003329FF">
          <w:pPr>
            <w:pStyle w:val="af2"/>
            <w:spacing w:after="0"/>
            <w:jc w:val="right"/>
            <w:rPr>
              <w:rStyle w:val="a3"/>
              <w:rFonts w:cs="Tahoma"/>
              <w:sz w:val="20"/>
              <w:lang w:val="el-GR"/>
            </w:rPr>
          </w:pPr>
          <w:r w:rsidRPr="003329FF">
            <w:rPr>
              <w:rStyle w:val="a3"/>
              <w:rFonts w:cs="Tahoma"/>
              <w:sz w:val="20"/>
            </w:rPr>
            <w:fldChar w:fldCharType="begin"/>
          </w:r>
          <w:r w:rsidR="002065B0" w:rsidRPr="003329FF">
            <w:rPr>
              <w:rStyle w:val="a3"/>
              <w:rFonts w:cs="Tahoma"/>
              <w:sz w:val="20"/>
            </w:rPr>
            <w:instrText xml:space="preserve"> PAGE </w:instrText>
          </w:r>
          <w:r w:rsidRPr="003329FF">
            <w:rPr>
              <w:rStyle w:val="a3"/>
              <w:rFonts w:cs="Tahoma"/>
              <w:sz w:val="20"/>
            </w:rPr>
            <w:fldChar w:fldCharType="separate"/>
          </w:r>
          <w:r w:rsidR="004A67C0">
            <w:rPr>
              <w:rStyle w:val="a3"/>
              <w:rFonts w:cs="Tahoma"/>
              <w:noProof/>
              <w:sz w:val="20"/>
            </w:rPr>
            <w:t>90</w:t>
          </w:r>
          <w:r w:rsidRPr="003329FF">
            <w:rPr>
              <w:rStyle w:val="a3"/>
              <w:rFonts w:cs="Tahoma"/>
              <w:sz w:val="20"/>
            </w:rPr>
            <w:fldChar w:fldCharType="end"/>
          </w:r>
          <w:r w:rsidR="002065B0" w:rsidRPr="003329FF">
            <w:rPr>
              <w:rStyle w:val="a3"/>
              <w:rFonts w:cs="Tahoma"/>
              <w:sz w:val="20"/>
            </w:rPr>
            <w:t xml:space="preserve"> - </w:t>
          </w:r>
          <w:r w:rsidR="009602E8">
            <w:rPr>
              <w:rStyle w:val="a3"/>
              <w:rFonts w:cs="Tahoma"/>
              <w:sz w:val="20"/>
              <w:lang w:val="el-GR"/>
            </w:rPr>
            <w:t>90</w:t>
          </w:r>
        </w:p>
        <w:p w14:paraId="11552EB6" w14:textId="26267F8B" w:rsidR="009602E8" w:rsidRPr="003329FF" w:rsidRDefault="009602E8" w:rsidP="009602E8">
          <w:pPr>
            <w:pStyle w:val="af2"/>
            <w:spacing w:after="0"/>
            <w:ind w:right="400"/>
            <w:jc w:val="center"/>
            <w:rPr>
              <w:rStyle w:val="a3"/>
              <w:rFonts w:cs="Tahoma"/>
              <w:sz w:val="20"/>
            </w:rPr>
          </w:pPr>
        </w:p>
      </w:tc>
    </w:tr>
  </w:tbl>
  <w:p w14:paraId="3C3640B2" w14:textId="77777777" w:rsidR="002065B0" w:rsidRDefault="002065B0"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311D8" w14:textId="77777777" w:rsidR="00761898" w:rsidRDefault="00761898">
      <w:pPr>
        <w:spacing w:after="0"/>
      </w:pPr>
      <w:r>
        <w:separator/>
      </w:r>
    </w:p>
  </w:footnote>
  <w:footnote w:type="continuationSeparator" w:id="0">
    <w:p w14:paraId="5AE11F43" w14:textId="77777777" w:rsidR="00761898" w:rsidRDefault="00761898">
      <w:pPr>
        <w:spacing w:after="0"/>
      </w:pPr>
      <w:r>
        <w:continuationSeparator/>
      </w:r>
    </w:p>
  </w:footnote>
  <w:footnote w:type="continuationNotice" w:id="1">
    <w:p w14:paraId="0A8A22BC" w14:textId="77777777" w:rsidR="00761898" w:rsidRDefault="00761898">
      <w:pPr>
        <w:spacing w:after="0"/>
      </w:pPr>
    </w:p>
  </w:footnote>
  <w:footnote w:id="2">
    <w:p w14:paraId="637AD8C4" w14:textId="77777777" w:rsidR="0092744D" w:rsidRPr="00827575" w:rsidRDefault="0092744D" w:rsidP="0092744D">
      <w:pPr>
        <w:pStyle w:val="af4"/>
        <w:rPr>
          <w:lang w:val="el-GR"/>
        </w:rPr>
      </w:pPr>
      <w:r>
        <w:rPr>
          <w:lang w:val="el-GR"/>
        </w:rPr>
        <w:t>Α</w:t>
      </w:r>
      <w:r w:rsidRPr="0034590B">
        <w:rPr>
          <w:lang w:val="el-GR"/>
        </w:rPr>
        <w:t xml:space="preserve">ρθρου 9 </w:t>
      </w:r>
      <w:r>
        <w:rPr>
          <w:lang w:val="el-GR"/>
        </w:rPr>
        <w:t xml:space="preserve">και άρθρο 18 </w:t>
      </w:r>
      <w:r w:rsidRPr="0034590B">
        <w:rPr>
          <w:lang w:val="el-GR"/>
        </w:rPr>
        <w:t xml:space="preserve">της Κ.Υ.Α. ΕΣΗΔΗΣ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67ED7" w14:textId="77777777" w:rsidR="002065B0" w:rsidRPr="00C82832" w:rsidRDefault="002065B0" w:rsidP="00A73BD3">
    <w:pPr>
      <w:pStyle w:val="af3"/>
      <w:pBdr>
        <w:bottom w:val="single" w:sz="4" w:space="1" w:color="auto"/>
      </w:pBdr>
      <w:rPr>
        <w:i/>
        <w:iCs/>
        <w:sz w:val="20"/>
        <w:lang w:val="el-GR"/>
      </w:rPr>
    </w:pPr>
    <w:r w:rsidRPr="00C82832">
      <w:rPr>
        <w:i/>
        <w:iCs/>
        <w:sz w:val="20"/>
        <w:lang w:val="el-GR"/>
      </w:rPr>
      <w:t xml:space="preserve">Διακήρυξη Ηλεκτρονικού Ανοικτού </w:t>
    </w:r>
    <w:r w:rsidRPr="002B4231">
      <w:rPr>
        <w:i/>
        <w:iCs/>
        <w:sz w:val="20"/>
        <w:lang w:val="el-GR"/>
      </w:rPr>
      <w:t xml:space="preserve">Κάτω </w:t>
    </w:r>
    <w:r w:rsidRPr="00C82832">
      <w:rPr>
        <w:i/>
        <w:iCs/>
        <w:sz w:val="20"/>
        <w:lang w:val="el-GR"/>
      </w:rPr>
      <w:t xml:space="preserve"> των Ορίων Διαγωνισμού για το Έργο «</w:t>
    </w:r>
    <w:r w:rsidRPr="00CC2035">
      <w:rPr>
        <w:i/>
        <w:iCs/>
        <w:sz w:val="20"/>
        <w:lang w:val="el-GR"/>
      </w:rPr>
      <w:t>Βελτιστοποίηση του χάρτη ψηφιακής ευρυεκπομπής και την υποστήριξη στον διεθνή συντονισμό ραδιοσυχνοτήτων και Βελτιστοποίηση και επικαιροποίηση του χάρτη συχνοτήτων Ραδιοφωνίας FM και την υποστήριξη στη διαδικασία του διεθνούς συντονισμού συχνοτήτων ραδιοφώνου</w:t>
    </w:r>
    <w:r w:rsidRPr="00C82832">
      <w:rPr>
        <w:i/>
        <w:iCs/>
        <w:sz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2065B0" w:rsidRPr="00164D9C" w14:paraId="0E593DE4" w14:textId="77777777" w:rsidTr="00F82A8D">
      <w:trPr>
        <w:trHeight w:val="417"/>
      </w:trPr>
      <w:tc>
        <w:tcPr>
          <w:tcW w:w="2869" w:type="dxa"/>
          <w:vMerge w:val="restart"/>
          <w:tcBorders>
            <w:top w:val="nil"/>
            <w:left w:val="nil"/>
            <w:bottom w:val="nil"/>
            <w:right w:val="nil"/>
          </w:tcBorders>
          <w:shd w:val="clear" w:color="auto" w:fill="auto"/>
        </w:tcPr>
        <w:p w14:paraId="2289B181" w14:textId="77777777" w:rsidR="002065B0" w:rsidRPr="00FC0EB4" w:rsidRDefault="002065B0" w:rsidP="00E348B3">
          <w:pPr>
            <w:spacing w:after="0"/>
            <w:ind w:right="-442"/>
            <w:jc w:val="left"/>
            <w:rPr>
              <w:b/>
              <w:lang w:val="en-US"/>
            </w:rPr>
          </w:pPr>
          <w:bookmarkStart w:id="3" w:name="_Hlk84505579"/>
          <w:r w:rsidRPr="00694024">
            <w:rPr>
              <w:noProof/>
            </w:rPr>
            <w:drawing>
              <wp:inline distT="0" distB="0" distL="0" distR="0" wp14:anchorId="3B0693B2" wp14:editId="065CF00E">
                <wp:extent cx="1762085" cy="543281"/>
                <wp:effectExtent l="0" t="0" r="0" b="9169"/>
                <wp:docPr id="2038086999" name="Εικόνα 2038086999"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762085" cy="543281"/>
                        </a:xfrm>
                        <a:prstGeom prst="rect">
                          <a:avLst/>
                        </a:prstGeom>
                        <a:noFill/>
                        <a:ln>
                          <a:noFill/>
                          <a:prstDash/>
                        </a:ln>
                      </pic:spPr>
                    </pic:pic>
                  </a:graphicData>
                </a:graphic>
              </wp:inline>
            </w:drawing>
          </w:r>
        </w:p>
      </w:tc>
      <w:tc>
        <w:tcPr>
          <w:tcW w:w="6661" w:type="dxa"/>
          <w:tcBorders>
            <w:top w:val="nil"/>
            <w:left w:val="nil"/>
            <w:bottom w:val="single" w:sz="4" w:space="0" w:color="auto"/>
            <w:right w:val="nil"/>
          </w:tcBorders>
          <w:shd w:val="clear" w:color="auto" w:fill="auto"/>
          <w:vAlign w:val="center"/>
        </w:tcPr>
        <w:p w14:paraId="176B66F3" w14:textId="31844F4B" w:rsidR="002065B0" w:rsidRPr="00C82832" w:rsidRDefault="002065B0" w:rsidP="00C82832">
          <w:pPr>
            <w:tabs>
              <w:tab w:val="right" w:pos="8306"/>
            </w:tabs>
            <w:spacing w:after="0"/>
            <w:ind w:right="-102"/>
            <w:jc w:val="center"/>
            <w:rPr>
              <w:sz w:val="16"/>
              <w:szCs w:val="16"/>
              <w:lang w:val="el-GR"/>
            </w:rPr>
          </w:pPr>
          <w:r w:rsidRPr="008F7E20">
            <w:rPr>
              <w:noProof/>
              <w:sz w:val="16"/>
              <w:szCs w:val="16"/>
              <w:lang w:val="el-GR"/>
            </w:rPr>
            <w:t>Λ. Συγγρού 194</w:t>
          </w:r>
          <w:r>
            <w:rPr>
              <w:noProof/>
              <w:sz w:val="16"/>
              <w:szCs w:val="16"/>
              <w:lang w:val="el-GR"/>
            </w:rPr>
            <w:t xml:space="preserve">, ΤΚ 176 71, </w:t>
          </w:r>
          <w:r w:rsidRPr="008F7E20">
            <w:rPr>
              <w:noProof/>
              <w:sz w:val="16"/>
              <w:szCs w:val="16"/>
              <w:lang w:val="el-GR"/>
            </w:rPr>
            <w:t>Καλλιθέα.</w:t>
          </w:r>
          <w:r w:rsidRPr="008F7E20" w:rsidDel="008F7E20">
            <w:rPr>
              <w:noProof/>
              <w:sz w:val="16"/>
              <w:szCs w:val="16"/>
              <w:lang w:val="el-GR"/>
            </w:rPr>
            <w:t xml:space="preserve"> </w:t>
          </w:r>
          <w:r w:rsidRPr="00C82832">
            <w:rPr>
              <w:sz w:val="16"/>
              <w:szCs w:val="16"/>
              <w:lang w:val="el-GR"/>
            </w:rPr>
            <w:t xml:space="preserve">(Αττική)  </w:t>
          </w:r>
          <w:r w:rsidRPr="00FC0EB4">
            <w:rPr>
              <w:sz w:val="16"/>
              <w:szCs w:val="16"/>
            </w:rPr>
            <w:sym w:font="Symbol" w:char="00B7"/>
          </w:r>
          <w:r w:rsidRPr="00C82832">
            <w:rPr>
              <w:sz w:val="16"/>
              <w:szCs w:val="16"/>
              <w:lang w:val="el-GR"/>
            </w:rPr>
            <w:t xml:space="preserve">  Τηλ.: 213 1300 700</w:t>
          </w:r>
        </w:p>
      </w:tc>
    </w:tr>
    <w:tr w:rsidR="002065B0" w:rsidRPr="00D40AB5" w14:paraId="0250AF71" w14:textId="77777777" w:rsidTr="00F82A8D">
      <w:tc>
        <w:tcPr>
          <w:tcW w:w="2869" w:type="dxa"/>
          <w:vMerge/>
          <w:tcBorders>
            <w:left w:val="nil"/>
            <w:bottom w:val="nil"/>
            <w:right w:val="nil"/>
          </w:tcBorders>
          <w:shd w:val="clear" w:color="auto" w:fill="auto"/>
        </w:tcPr>
        <w:p w14:paraId="10A7FD7E" w14:textId="77777777" w:rsidR="002065B0" w:rsidRPr="00C82832" w:rsidRDefault="002065B0" w:rsidP="00E348B3">
          <w:pPr>
            <w:spacing w:after="0"/>
            <w:ind w:right="-442"/>
            <w:jc w:val="left"/>
            <w:rPr>
              <w:b/>
              <w:lang w:val="el-GR"/>
            </w:rPr>
          </w:pPr>
        </w:p>
      </w:tc>
      <w:tc>
        <w:tcPr>
          <w:tcW w:w="6661" w:type="dxa"/>
          <w:tcBorders>
            <w:left w:val="nil"/>
            <w:bottom w:val="nil"/>
            <w:right w:val="nil"/>
          </w:tcBorders>
          <w:shd w:val="clear" w:color="auto" w:fill="auto"/>
          <w:vAlign w:val="center"/>
        </w:tcPr>
        <w:p w14:paraId="17B47DF4" w14:textId="77777777" w:rsidR="002065B0" w:rsidRPr="00C63F2B" w:rsidRDefault="002065B0" w:rsidP="00C82832">
          <w:pPr>
            <w:tabs>
              <w:tab w:val="center" w:pos="4153"/>
              <w:tab w:val="right" w:pos="8306"/>
            </w:tabs>
            <w:spacing w:after="0"/>
            <w:ind w:right="-261"/>
            <w:jc w:val="center"/>
            <w:rPr>
              <w:noProof/>
              <w:sz w:val="16"/>
              <w:szCs w:val="16"/>
              <w:lang w:val="it-IT"/>
            </w:rPr>
          </w:pPr>
          <w:r w:rsidRPr="00C63F2B">
            <w:rPr>
              <w:noProof/>
              <w:sz w:val="16"/>
              <w:szCs w:val="16"/>
              <w:lang w:val="it-IT"/>
            </w:rPr>
            <w:t xml:space="preserve">http://www.ktpae.gr </w:t>
          </w:r>
          <w:r w:rsidRPr="00FC0EB4">
            <w:rPr>
              <w:noProof/>
              <w:sz w:val="16"/>
              <w:szCs w:val="16"/>
            </w:rPr>
            <w:sym w:font="Symbol" w:char="00B7"/>
          </w:r>
          <w:r w:rsidRPr="00C63F2B">
            <w:rPr>
              <w:noProof/>
              <w:sz w:val="16"/>
              <w:szCs w:val="16"/>
              <w:lang w:val="it-IT"/>
            </w:rPr>
            <w:t xml:space="preserve"> e-mail: </w:t>
          </w:r>
          <w:hyperlink r:id="rId2" w:history="1">
            <w:r w:rsidRPr="00C63F2B">
              <w:rPr>
                <w:noProof/>
                <w:color w:val="0000FF"/>
                <w:sz w:val="16"/>
                <w:szCs w:val="16"/>
                <w:u w:val="single"/>
                <w:lang w:val="it-IT"/>
              </w:rPr>
              <w:t>info@ktpae.gr</w:t>
            </w:r>
          </w:hyperlink>
        </w:p>
      </w:tc>
    </w:tr>
    <w:tr w:rsidR="002065B0" w:rsidRPr="00164D9C" w14:paraId="66F7DA8C" w14:textId="77777777" w:rsidTr="00F82A8D">
      <w:trPr>
        <w:trHeight w:val="58"/>
      </w:trPr>
      <w:tc>
        <w:tcPr>
          <w:tcW w:w="2869" w:type="dxa"/>
          <w:vMerge/>
          <w:tcBorders>
            <w:left w:val="nil"/>
            <w:bottom w:val="nil"/>
            <w:right w:val="nil"/>
          </w:tcBorders>
          <w:shd w:val="clear" w:color="auto" w:fill="auto"/>
        </w:tcPr>
        <w:p w14:paraId="6C67458F" w14:textId="77777777" w:rsidR="002065B0" w:rsidRPr="00C63F2B" w:rsidRDefault="002065B0" w:rsidP="00E348B3">
          <w:pPr>
            <w:spacing w:after="0"/>
            <w:ind w:right="-442"/>
            <w:jc w:val="left"/>
            <w:rPr>
              <w:b/>
              <w:lang w:val="it-IT"/>
            </w:rPr>
          </w:pPr>
        </w:p>
      </w:tc>
      <w:tc>
        <w:tcPr>
          <w:tcW w:w="6661" w:type="dxa"/>
          <w:tcBorders>
            <w:top w:val="nil"/>
            <w:left w:val="nil"/>
            <w:bottom w:val="nil"/>
            <w:right w:val="nil"/>
          </w:tcBorders>
          <w:shd w:val="clear" w:color="auto" w:fill="auto"/>
        </w:tcPr>
        <w:p w14:paraId="50E4720A" w14:textId="77777777" w:rsidR="002065B0" w:rsidRPr="00C82832" w:rsidRDefault="002065B0" w:rsidP="00C82832">
          <w:pPr>
            <w:tabs>
              <w:tab w:val="center" w:pos="4153"/>
              <w:tab w:val="right" w:pos="8306"/>
            </w:tabs>
            <w:spacing w:after="0"/>
            <w:ind w:right="-261"/>
            <w:jc w:val="center"/>
            <w:rPr>
              <w:noProof/>
              <w:sz w:val="16"/>
              <w:szCs w:val="16"/>
              <w:lang w:val="el-GR"/>
            </w:rPr>
          </w:pPr>
          <w:r w:rsidRPr="00C82832">
            <w:rPr>
              <w:noProof/>
              <w:sz w:val="16"/>
              <w:szCs w:val="16"/>
              <w:lang w:val="el-GR"/>
            </w:rPr>
            <w:t xml:space="preserve">ΝΠΙΔ Μη Κερδοσκοπικό </w:t>
          </w:r>
          <w:r w:rsidRPr="00FC0EB4">
            <w:rPr>
              <w:noProof/>
              <w:sz w:val="16"/>
              <w:szCs w:val="16"/>
            </w:rPr>
            <w:sym w:font="Symbol" w:char="00B7"/>
          </w:r>
          <w:r w:rsidRPr="00C82832">
            <w:rPr>
              <w:noProof/>
              <w:sz w:val="16"/>
              <w:szCs w:val="16"/>
              <w:lang w:val="el-GR"/>
            </w:rPr>
            <w:t xml:space="preserve"> Αρ. ΓΕΜΗ: </w:t>
          </w:r>
          <w:r w:rsidRPr="00C82832">
            <w:rPr>
              <w:sz w:val="16"/>
              <w:szCs w:val="16"/>
              <w:lang w:val="el-GR"/>
            </w:rPr>
            <w:t>004261201000</w:t>
          </w:r>
        </w:p>
      </w:tc>
    </w:tr>
    <w:bookmarkEnd w:id="3"/>
  </w:tbl>
  <w:p w14:paraId="4D8822CC" w14:textId="77777777" w:rsidR="002065B0" w:rsidRPr="00C82832" w:rsidRDefault="002065B0" w:rsidP="004F34C6">
    <w:pPr>
      <w:pStyle w:val="af3"/>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04541" w14:textId="617AD34B" w:rsidR="002065B0" w:rsidRPr="00933498" w:rsidRDefault="00933498" w:rsidP="00933498">
    <w:pPr>
      <w:pStyle w:val="af3"/>
      <w:rPr>
        <w:lang w:val="el-GR"/>
      </w:rPr>
    </w:pPr>
    <w:r w:rsidRPr="00933498">
      <w:rPr>
        <w:i/>
        <w:iCs/>
        <w:sz w:val="20"/>
        <w:lang w:val="el-GR"/>
      </w:rPr>
      <w:t xml:space="preserve">Διακήρυξη Ηλεκτρονικού Ανοικτού </w:t>
    </w:r>
    <w:r w:rsidR="00780502">
      <w:rPr>
        <w:i/>
        <w:iCs/>
        <w:sz w:val="20"/>
        <w:lang w:val="el-GR"/>
      </w:rPr>
      <w:t>Άνω</w:t>
    </w:r>
    <w:r w:rsidRPr="00933498">
      <w:rPr>
        <w:i/>
        <w:iCs/>
        <w:sz w:val="20"/>
        <w:lang w:val="el-GR"/>
      </w:rPr>
      <w:t xml:space="preserve"> των Ορίων Διαγωνισμού για το Έργο </w:t>
    </w:r>
    <w:r w:rsidR="00B57F91" w:rsidRPr="00B57F91">
      <w:rPr>
        <w:i/>
        <w:iCs/>
        <w:sz w:val="20"/>
        <w:lang w:val="el-GR"/>
      </w:rPr>
      <w:t>«Παροχή Συμβουλευτικών Υπηρεσιών Εθνικής Στρατηγικής για το Διαδίκτυο των Πραγμάτων (IoT) και για τα Μη-Επανδρωμένα Οχήματα»</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DEC97" w14:textId="074CF7DB" w:rsidR="002065B0" w:rsidRPr="009840FD" w:rsidRDefault="006368E0" w:rsidP="00AE28D7">
    <w:pPr>
      <w:pStyle w:val="af3"/>
      <w:pBdr>
        <w:bottom w:val="single" w:sz="4" w:space="1" w:color="auto"/>
      </w:pBdr>
      <w:rPr>
        <w:i/>
        <w:iCs/>
        <w:sz w:val="20"/>
        <w:lang w:val="el-GR"/>
      </w:rPr>
    </w:pPr>
    <w:r w:rsidRPr="006368E0">
      <w:rPr>
        <w:i/>
        <w:iCs/>
        <w:sz w:val="20"/>
        <w:lang w:val="el-GR"/>
      </w:rPr>
      <w:t xml:space="preserve">Διακήρυξη Ηλεκτρονικού Ανοικτού  Κάτω των Ορίων Διαγωνισμού για το Έργο </w:t>
    </w:r>
    <w:r w:rsidR="00CA252C" w:rsidRPr="00CA252C">
      <w:rPr>
        <w:i/>
        <w:iCs/>
        <w:sz w:val="20"/>
        <w:lang w:val="el-GR"/>
      </w:rPr>
      <w:t>«Παροχή Συμβουλευτικών Υπηρεσιών Εθνικής Στρατηγικής για το Διαδίκτυο των Πραγμάτων (IoT) και για τα Μη-Επανδρωμένα Οχήματα»</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90D4A" w14:textId="48C15E7E" w:rsidR="002065B0" w:rsidRPr="006E6191" w:rsidRDefault="003C4631" w:rsidP="00A73BD3">
    <w:pPr>
      <w:pStyle w:val="af3"/>
      <w:pBdr>
        <w:bottom w:val="single" w:sz="4" w:space="1" w:color="auto"/>
      </w:pBdr>
      <w:rPr>
        <w:i/>
        <w:iCs/>
        <w:sz w:val="20"/>
        <w:lang w:val="el-GR"/>
      </w:rPr>
    </w:pPr>
    <w:r w:rsidRPr="003C4631">
      <w:rPr>
        <w:i/>
        <w:iCs/>
        <w:sz w:val="20"/>
        <w:lang w:val="el-GR"/>
      </w:rPr>
      <w:t xml:space="preserve">Διακήρυξη Ηλεκτρονικού Ανοικτού  Κάτω των Ορίων Διαγωνισμού για το Έργο </w:t>
    </w:r>
    <w:r w:rsidR="00CA252C" w:rsidRPr="00CA252C">
      <w:rPr>
        <w:i/>
        <w:iCs/>
        <w:sz w:val="20"/>
        <w:lang w:val="el-GR"/>
      </w:rPr>
      <w:t>«Παροχή Συμβουλευτικών Υπηρεσιών Εθνικής Στρατηγικής για το Διαδίκτυο των Πραγμάτων (IoT) και για τα Μη-Επανδρωμένα Οχήματα»</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66F8C" w14:textId="5AA63B1D" w:rsidR="002065B0" w:rsidRPr="009C3C60" w:rsidRDefault="003C4631" w:rsidP="003329FF">
    <w:pPr>
      <w:pStyle w:val="af3"/>
      <w:pBdr>
        <w:bottom w:val="single" w:sz="4" w:space="1" w:color="auto"/>
      </w:pBdr>
      <w:rPr>
        <w:lang w:val="el-GR"/>
      </w:rPr>
    </w:pPr>
    <w:r w:rsidRPr="003C4631">
      <w:rPr>
        <w:i/>
        <w:iCs/>
        <w:sz w:val="20"/>
        <w:lang w:val="el-GR"/>
      </w:rPr>
      <w:t xml:space="preserve">Διακήρυξη Ηλεκτρονικού Ανοικτού  Κάτω των Ορίων Διαγωνισμού για το Έργο </w:t>
    </w:r>
    <w:r w:rsidR="00CA252C" w:rsidRPr="00CA252C">
      <w:rPr>
        <w:i/>
        <w:iCs/>
        <w:sz w:val="20"/>
        <w:lang w:val="el-GR"/>
      </w:rPr>
      <w:t>«Παροχή Συμβουλευτικών Υπηρεσιών Εθνικής Στρατηγικής για το Διαδίκτυο των Πραγμάτων (IoT) και για τα Μη-Επανδρωμένα Οχήματα»</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3ED383F"/>
    <w:multiLevelType w:val="hybridMultilevel"/>
    <w:tmpl w:val="34C8256C"/>
    <w:name w:val="WW8Num53"/>
    <w:lvl w:ilvl="0" w:tplc="C47C69B4">
      <w:start w:val="1"/>
      <w:numFmt w:val="decimal"/>
      <w:lvlText w:val="Π%1."/>
      <w:lvlJc w:val="left"/>
      <w:pPr>
        <w:tabs>
          <w:tab w:val="num" w:pos="567"/>
        </w:tabs>
        <w:ind w:left="567" w:hanging="567"/>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15:restartNumberingAfterBreak="0">
    <w:nsid w:val="05F954A2"/>
    <w:multiLevelType w:val="hybridMultilevel"/>
    <w:tmpl w:val="1C38F316"/>
    <w:lvl w:ilvl="0" w:tplc="04080001">
      <w:start w:val="1"/>
      <w:numFmt w:val="bullet"/>
      <w:lvlText w:val=""/>
      <w:lvlJc w:val="left"/>
      <w:pPr>
        <w:tabs>
          <w:tab w:val="num" w:pos="360"/>
        </w:tabs>
        <w:ind w:left="36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15:restartNumberingAfterBreak="0">
    <w:nsid w:val="06AC1340"/>
    <w:multiLevelType w:val="hybridMultilevel"/>
    <w:tmpl w:val="5326666C"/>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0B3B0EEF"/>
    <w:multiLevelType w:val="hybridMultilevel"/>
    <w:tmpl w:val="74F0B80A"/>
    <w:lvl w:ilvl="0" w:tplc="69160DC4">
      <w:start w:val="1"/>
      <w:numFmt w:val="bullet"/>
      <w:suff w:val="space"/>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12340E9D"/>
    <w:multiLevelType w:val="multilevel"/>
    <w:tmpl w:val="3334AD20"/>
    <w:numStyleLink w:val="Style4"/>
  </w:abstractNum>
  <w:abstractNum w:abstractNumId="17"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14C23AA"/>
    <w:multiLevelType w:val="hybridMultilevel"/>
    <w:tmpl w:val="DFA077F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21613B3D"/>
    <w:multiLevelType w:val="hybridMultilevel"/>
    <w:tmpl w:val="C164AAB2"/>
    <w:lvl w:ilvl="0" w:tplc="4A9478AE">
      <w:start w:val="1"/>
      <w:numFmt w:val="decimal"/>
      <w:lvlText w:val="%1."/>
      <w:lvlJc w:val="left"/>
      <w:pPr>
        <w:ind w:left="360" w:hanging="360"/>
      </w:pPr>
      <w:rPr>
        <w:rFonts w:hint="default"/>
        <w:b/>
      </w:rPr>
    </w:lvl>
    <w:lvl w:ilvl="1" w:tplc="0EA2C544">
      <w:numFmt w:val="bullet"/>
      <w:lvlText w:val="-"/>
      <w:lvlJc w:val="left"/>
      <w:pPr>
        <w:ind w:left="1080" w:hanging="360"/>
      </w:pPr>
      <w:rPr>
        <w:rFonts w:ascii="Tahoma" w:eastAsia="Times New Roman" w:hAnsi="Tahoma" w:cs="Tahoma"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3C62B65"/>
    <w:multiLevelType w:val="hybridMultilevel"/>
    <w:tmpl w:val="991687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alibri-Bold" w:hAnsi="Calibri-Bold" w:cs="Calibri-Bold" w:hint="default"/>
      </w:rPr>
    </w:lvl>
    <w:lvl w:ilvl="2" w:tplc="04090005" w:tentative="1">
      <w:start w:val="1"/>
      <w:numFmt w:val="bullet"/>
      <w:lvlText w:val=""/>
      <w:lvlJc w:val="left"/>
      <w:pPr>
        <w:ind w:left="2160" w:hanging="360"/>
      </w:pPr>
      <w:rPr>
        <w:rFonts w:ascii="Calibri-Bold" w:hAnsi="Calibri-Bold" w:hint="default"/>
      </w:rPr>
    </w:lvl>
    <w:lvl w:ilvl="3" w:tplc="04090001" w:tentative="1">
      <w:start w:val="1"/>
      <w:numFmt w:val="bullet"/>
      <w:lvlText w:val=""/>
      <w:lvlJc w:val="left"/>
      <w:pPr>
        <w:ind w:left="2880" w:hanging="360"/>
      </w:pPr>
      <w:rPr>
        <w:rFonts w:ascii="Calibri-Bold" w:hAnsi="Calibri-Bold" w:hint="default"/>
      </w:rPr>
    </w:lvl>
    <w:lvl w:ilvl="4" w:tplc="04090003" w:tentative="1">
      <w:start w:val="1"/>
      <w:numFmt w:val="bullet"/>
      <w:lvlText w:val="o"/>
      <w:lvlJc w:val="left"/>
      <w:pPr>
        <w:ind w:left="3600" w:hanging="360"/>
      </w:pPr>
      <w:rPr>
        <w:rFonts w:ascii="Calibri-Bold" w:hAnsi="Calibri-Bold" w:cs="Calibri-Bold" w:hint="default"/>
      </w:rPr>
    </w:lvl>
    <w:lvl w:ilvl="5" w:tplc="04090005" w:tentative="1">
      <w:start w:val="1"/>
      <w:numFmt w:val="bullet"/>
      <w:lvlText w:val=""/>
      <w:lvlJc w:val="left"/>
      <w:pPr>
        <w:ind w:left="4320" w:hanging="360"/>
      </w:pPr>
      <w:rPr>
        <w:rFonts w:ascii="Calibri-Bold" w:hAnsi="Calibri-Bold" w:hint="default"/>
      </w:rPr>
    </w:lvl>
    <w:lvl w:ilvl="6" w:tplc="04090001" w:tentative="1">
      <w:start w:val="1"/>
      <w:numFmt w:val="bullet"/>
      <w:lvlText w:val=""/>
      <w:lvlJc w:val="left"/>
      <w:pPr>
        <w:ind w:left="5040" w:hanging="360"/>
      </w:pPr>
      <w:rPr>
        <w:rFonts w:ascii="Calibri-Bold" w:hAnsi="Calibri-Bold" w:hint="default"/>
      </w:rPr>
    </w:lvl>
    <w:lvl w:ilvl="7" w:tplc="04090003" w:tentative="1">
      <w:start w:val="1"/>
      <w:numFmt w:val="bullet"/>
      <w:lvlText w:val="o"/>
      <w:lvlJc w:val="left"/>
      <w:pPr>
        <w:ind w:left="5760" w:hanging="360"/>
      </w:pPr>
      <w:rPr>
        <w:rFonts w:ascii="Calibri-Bold" w:hAnsi="Calibri-Bold" w:cs="Calibri-Bold" w:hint="default"/>
      </w:rPr>
    </w:lvl>
    <w:lvl w:ilvl="8" w:tplc="04090005" w:tentative="1">
      <w:start w:val="1"/>
      <w:numFmt w:val="bullet"/>
      <w:lvlText w:val=""/>
      <w:lvlJc w:val="left"/>
      <w:pPr>
        <w:ind w:left="6480" w:hanging="360"/>
      </w:pPr>
      <w:rPr>
        <w:rFonts w:ascii="Calibri-Bold" w:hAnsi="Calibri-Bold" w:hint="default"/>
      </w:rPr>
    </w:lvl>
  </w:abstractNum>
  <w:abstractNum w:abstractNumId="24" w15:restartNumberingAfterBreak="0">
    <w:nsid w:val="2C295D55"/>
    <w:multiLevelType w:val="hybridMultilevel"/>
    <w:tmpl w:val="F050ACD8"/>
    <w:lvl w:ilvl="0" w:tplc="61F8BD6E">
      <w:start w:val="1"/>
      <w:numFmt w:val="decimal"/>
      <w:lvlText w:val="%1)"/>
      <w:lvlJc w:val="right"/>
      <w:pPr>
        <w:ind w:left="720" w:hanging="360"/>
      </w:pPr>
      <w:rPr>
        <w:rFonts w:hint="default"/>
        <w:color w:val="000000" w:themeColor="text1"/>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2CD3595E"/>
    <w:multiLevelType w:val="multilevel"/>
    <w:tmpl w:val="CB8E83EC"/>
    <w:lvl w:ilvl="0">
      <w:start w:val="1"/>
      <w:numFmt w:val="decimal"/>
      <w:pStyle w:val="1"/>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ind w:left="576" w:hanging="576"/>
      </w:pPr>
      <w:rPr>
        <w:rFonts w:hint="default"/>
        <w:b/>
        <w:bCs/>
      </w:rPr>
    </w:lvl>
    <w:lvl w:ilvl="2">
      <w:start w:val="1"/>
      <w:numFmt w:val="decimal"/>
      <w:pStyle w:val="3"/>
      <w:lvlText w:val="%1.%2.%3"/>
      <w:lvlJc w:val="left"/>
      <w:pPr>
        <w:ind w:left="7808" w:hanging="720"/>
      </w:pPr>
      <w:rPr>
        <w:rFonts w:hint="default"/>
        <w:i w:val="0"/>
        <w:strike w:val="0"/>
        <w:color w:val="auto"/>
      </w:rPr>
    </w:lvl>
    <w:lvl w:ilvl="3">
      <w:start w:val="1"/>
      <w:numFmt w:val="decimal"/>
      <w:pStyle w:val="4"/>
      <w:lvlText w:val="%1.%2.%3.%4"/>
      <w:lvlJc w:val="left"/>
      <w:pPr>
        <w:ind w:left="864" w:hanging="864"/>
      </w:pPr>
      <w:rPr>
        <w:color w:val="000000" w:themeColor="text1"/>
      </w:rPr>
    </w:lvl>
    <w:lvl w:ilvl="4">
      <w:start w:val="1"/>
      <w:numFmt w:val="decimal"/>
      <w:pStyle w:val="5"/>
      <w:lvlText w:val="%1.%2.%3.%4.%5"/>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6" w15:restartNumberingAfterBreak="0">
    <w:nsid w:val="2E1C22ED"/>
    <w:multiLevelType w:val="hybridMultilevel"/>
    <w:tmpl w:val="BADE82D2"/>
    <w:lvl w:ilvl="0" w:tplc="30C2D6B2">
      <w:start w:val="1"/>
      <w:numFmt w:val="decimal"/>
      <w:lvlText w:val="%1)"/>
      <w:lvlJc w:val="left"/>
      <w:pPr>
        <w:ind w:left="360" w:hanging="360"/>
      </w:pPr>
      <w:rPr>
        <w:rFonts w:hint="default"/>
        <w:i w:val="0"/>
        <w:iCs w:val="0"/>
        <w:color w:val="auto"/>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7" w15:restartNumberingAfterBreak="0">
    <w:nsid w:val="341432C0"/>
    <w:multiLevelType w:val="hybridMultilevel"/>
    <w:tmpl w:val="39C22BEE"/>
    <w:lvl w:ilvl="0" w:tplc="B27CAF9C">
      <w:numFmt w:val="bullet"/>
      <w:lvlText w:val=""/>
      <w:lvlJc w:val="left"/>
      <w:pPr>
        <w:ind w:left="771" w:hanging="267"/>
      </w:pPr>
      <w:rPr>
        <w:rFonts w:ascii="Symbol" w:eastAsia="Symbol" w:hAnsi="Symbol" w:cs="Symbol" w:hint="default"/>
        <w:b w:val="0"/>
        <w:bCs w:val="0"/>
        <w:i w:val="0"/>
        <w:iCs w:val="0"/>
        <w:w w:val="102"/>
        <w:sz w:val="16"/>
        <w:szCs w:val="16"/>
        <w:lang w:val="el-GR" w:eastAsia="en-US" w:bidi="ar-SA"/>
      </w:rPr>
    </w:lvl>
    <w:lvl w:ilvl="1" w:tplc="77461E36">
      <w:numFmt w:val="bullet"/>
      <w:lvlText w:val="•"/>
      <w:lvlJc w:val="left"/>
      <w:pPr>
        <w:ind w:left="1832" w:hanging="267"/>
      </w:pPr>
      <w:rPr>
        <w:rFonts w:hint="default"/>
        <w:lang w:val="el-GR" w:eastAsia="en-US" w:bidi="ar-SA"/>
      </w:rPr>
    </w:lvl>
    <w:lvl w:ilvl="2" w:tplc="40822716">
      <w:numFmt w:val="bullet"/>
      <w:lvlText w:val="•"/>
      <w:lvlJc w:val="left"/>
      <w:pPr>
        <w:ind w:left="2885" w:hanging="267"/>
      </w:pPr>
      <w:rPr>
        <w:rFonts w:hint="default"/>
        <w:lang w:val="el-GR" w:eastAsia="en-US" w:bidi="ar-SA"/>
      </w:rPr>
    </w:lvl>
    <w:lvl w:ilvl="3" w:tplc="BC5E10BA">
      <w:numFmt w:val="bullet"/>
      <w:lvlText w:val="•"/>
      <w:lvlJc w:val="left"/>
      <w:pPr>
        <w:ind w:left="3937" w:hanging="267"/>
      </w:pPr>
      <w:rPr>
        <w:rFonts w:hint="default"/>
        <w:lang w:val="el-GR" w:eastAsia="en-US" w:bidi="ar-SA"/>
      </w:rPr>
    </w:lvl>
    <w:lvl w:ilvl="4" w:tplc="124EA310">
      <w:numFmt w:val="bullet"/>
      <w:lvlText w:val="•"/>
      <w:lvlJc w:val="left"/>
      <w:pPr>
        <w:ind w:left="4990" w:hanging="267"/>
      </w:pPr>
      <w:rPr>
        <w:rFonts w:hint="default"/>
        <w:lang w:val="el-GR" w:eastAsia="en-US" w:bidi="ar-SA"/>
      </w:rPr>
    </w:lvl>
    <w:lvl w:ilvl="5" w:tplc="4EA20CE0">
      <w:numFmt w:val="bullet"/>
      <w:lvlText w:val="•"/>
      <w:lvlJc w:val="left"/>
      <w:pPr>
        <w:ind w:left="6043" w:hanging="267"/>
      </w:pPr>
      <w:rPr>
        <w:rFonts w:hint="default"/>
        <w:lang w:val="el-GR" w:eastAsia="en-US" w:bidi="ar-SA"/>
      </w:rPr>
    </w:lvl>
    <w:lvl w:ilvl="6" w:tplc="6C3468EA">
      <w:numFmt w:val="bullet"/>
      <w:lvlText w:val="•"/>
      <w:lvlJc w:val="left"/>
      <w:pPr>
        <w:ind w:left="7095" w:hanging="267"/>
      </w:pPr>
      <w:rPr>
        <w:rFonts w:hint="default"/>
        <w:lang w:val="el-GR" w:eastAsia="en-US" w:bidi="ar-SA"/>
      </w:rPr>
    </w:lvl>
    <w:lvl w:ilvl="7" w:tplc="3BF0E3EA">
      <w:numFmt w:val="bullet"/>
      <w:lvlText w:val="•"/>
      <w:lvlJc w:val="left"/>
      <w:pPr>
        <w:ind w:left="8148" w:hanging="267"/>
      </w:pPr>
      <w:rPr>
        <w:rFonts w:hint="default"/>
        <w:lang w:val="el-GR" w:eastAsia="en-US" w:bidi="ar-SA"/>
      </w:rPr>
    </w:lvl>
    <w:lvl w:ilvl="8" w:tplc="1D4649BA">
      <w:numFmt w:val="bullet"/>
      <w:lvlText w:val="•"/>
      <w:lvlJc w:val="left"/>
      <w:pPr>
        <w:ind w:left="9201" w:hanging="267"/>
      </w:pPr>
      <w:rPr>
        <w:rFonts w:hint="default"/>
        <w:lang w:val="el-GR" w:eastAsia="en-US" w:bidi="ar-SA"/>
      </w:rPr>
    </w:lvl>
  </w:abstractNum>
  <w:abstractNum w:abstractNumId="28" w15:restartNumberingAfterBreak="0">
    <w:nsid w:val="35F12D2E"/>
    <w:multiLevelType w:val="hybridMultilevel"/>
    <w:tmpl w:val="537C1754"/>
    <w:lvl w:ilvl="0" w:tplc="18605924">
      <w:numFmt w:val="bullet"/>
      <w:lvlText w:val="•"/>
      <w:lvlJc w:val="left"/>
      <w:pPr>
        <w:ind w:left="3851" w:hanging="720"/>
      </w:pPr>
      <w:rPr>
        <w:rFonts w:ascii="Calibri" w:eastAsia="Times New Roman" w:hAnsi="Calibri" w:cs="Calibri" w:hint="default"/>
      </w:rPr>
    </w:lvl>
    <w:lvl w:ilvl="1" w:tplc="04080003">
      <w:start w:val="1"/>
      <w:numFmt w:val="bullet"/>
      <w:lvlText w:val="o"/>
      <w:lvlJc w:val="left"/>
      <w:pPr>
        <w:ind w:left="4211" w:hanging="360"/>
      </w:pPr>
      <w:rPr>
        <w:rFonts w:ascii="Courier New" w:hAnsi="Courier New" w:cs="Courier New" w:hint="default"/>
      </w:rPr>
    </w:lvl>
    <w:lvl w:ilvl="2" w:tplc="04080005">
      <w:start w:val="1"/>
      <w:numFmt w:val="bullet"/>
      <w:lvlText w:val=""/>
      <w:lvlJc w:val="left"/>
      <w:pPr>
        <w:ind w:left="4931" w:hanging="360"/>
      </w:pPr>
      <w:rPr>
        <w:rFonts w:ascii="Wingdings" w:hAnsi="Wingdings" w:hint="default"/>
      </w:rPr>
    </w:lvl>
    <w:lvl w:ilvl="3" w:tplc="04080001">
      <w:start w:val="1"/>
      <w:numFmt w:val="bullet"/>
      <w:lvlText w:val=""/>
      <w:lvlJc w:val="left"/>
      <w:pPr>
        <w:ind w:left="5651" w:hanging="360"/>
      </w:pPr>
      <w:rPr>
        <w:rFonts w:ascii="Symbol" w:hAnsi="Symbol" w:hint="default"/>
      </w:rPr>
    </w:lvl>
    <w:lvl w:ilvl="4" w:tplc="77A80B80">
      <w:numFmt w:val="bullet"/>
      <w:lvlText w:val="-"/>
      <w:lvlJc w:val="left"/>
      <w:pPr>
        <w:ind w:left="6731" w:hanging="720"/>
      </w:pPr>
      <w:rPr>
        <w:rFonts w:ascii="Calibri" w:eastAsia="Times New Roman" w:hAnsi="Calibri" w:cs="Calibri" w:hint="default"/>
      </w:rPr>
    </w:lvl>
    <w:lvl w:ilvl="5" w:tplc="04080005" w:tentative="1">
      <w:start w:val="1"/>
      <w:numFmt w:val="bullet"/>
      <w:lvlText w:val=""/>
      <w:lvlJc w:val="left"/>
      <w:pPr>
        <w:ind w:left="7091" w:hanging="360"/>
      </w:pPr>
      <w:rPr>
        <w:rFonts w:ascii="Wingdings" w:hAnsi="Wingdings" w:hint="default"/>
      </w:rPr>
    </w:lvl>
    <w:lvl w:ilvl="6" w:tplc="04080001" w:tentative="1">
      <w:start w:val="1"/>
      <w:numFmt w:val="bullet"/>
      <w:lvlText w:val=""/>
      <w:lvlJc w:val="left"/>
      <w:pPr>
        <w:ind w:left="7811" w:hanging="360"/>
      </w:pPr>
      <w:rPr>
        <w:rFonts w:ascii="Symbol" w:hAnsi="Symbol" w:hint="default"/>
      </w:rPr>
    </w:lvl>
    <w:lvl w:ilvl="7" w:tplc="04080003" w:tentative="1">
      <w:start w:val="1"/>
      <w:numFmt w:val="bullet"/>
      <w:lvlText w:val="o"/>
      <w:lvlJc w:val="left"/>
      <w:pPr>
        <w:ind w:left="8531" w:hanging="360"/>
      </w:pPr>
      <w:rPr>
        <w:rFonts w:ascii="Courier New" w:hAnsi="Courier New" w:cs="Courier New" w:hint="default"/>
      </w:rPr>
    </w:lvl>
    <w:lvl w:ilvl="8" w:tplc="04080005" w:tentative="1">
      <w:start w:val="1"/>
      <w:numFmt w:val="bullet"/>
      <w:lvlText w:val=""/>
      <w:lvlJc w:val="left"/>
      <w:pPr>
        <w:ind w:left="9251" w:hanging="360"/>
      </w:pPr>
      <w:rPr>
        <w:rFonts w:ascii="Wingdings" w:hAnsi="Wingdings" w:hint="default"/>
      </w:rPr>
    </w:lvl>
  </w:abstractNum>
  <w:abstractNum w:abstractNumId="29" w15:restartNumberingAfterBreak="0">
    <w:nsid w:val="36E07429"/>
    <w:multiLevelType w:val="multilevel"/>
    <w:tmpl w:val="3334AD20"/>
    <w:styleLink w:val="Style4"/>
    <w:lvl w:ilvl="0">
      <w:start w:val="1"/>
      <w:numFmt w:val="decimal"/>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3DD13475"/>
    <w:multiLevelType w:val="hybridMultilevel"/>
    <w:tmpl w:val="5326666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F450154"/>
    <w:multiLevelType w:val="multilevel"/>
    <w:tmpl w:val="002C0BAE"/>
    <w:lvl w:ilvl="0">
      <w:start w:val="4"/>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1"/>
      <w:numFmt w:val="decimal"/>
      <w:isLgl/>
      <w:lvlText w:val="%1.%2.%3"/>
      <w:lvlJc w:val="left"/>
      <w:pPr>
        <w:ind w:left="1440" w:hanging="1440"/>
      </w:pPr>
      <w:rPr>
        <w:rFonts w:hint="default"/>
        <w:b/>
        <w:bCs/>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2"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33" w15:restartNumberingAfterBreak="0">
    <w:nsid w:val="41F76F7F"/>
    <w:multiLevelType w:val="hybridMultilevel"/>
    <w:tmpl w:val="324CD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5BE44FB"/>
    <w:multiLevelType w:val="hybridMultilevel"/>
    <w:tmpl w:val="4D4E30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6"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7" w15:restartNumberingAfterBreak="0">
    <w:nsid w:val="4C1755FF"/>
    <w:multiLevelType w:val="hybridMultilevel"/>
    <w:tmpl w:val="7846733A"/>
    <w:lvl w:ilvl="0" w:tplc="6DFCDDF4">
      <w:numFmt w:val="bullet"/>
      <w:lvlText w:val="•"/>
      <w:lvlJc w:val="left"/>
      <w:pPr>
        <w:ind w:left="720" w:hanging="720"/>
      </w:pPr>
      <w:rPr>
        <w:rFonts w:ascii="Tahoma" w:eastAsia="Times New Roman" w:hAnsi="Tahoma" w:cs="Tahoma"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8"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D493815"/>
    <w:multiLevelType w:val="hybridMultilevel"/>
    <w:tmpl w:val="71264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28176C6"/>
    <w:multiLevelType w:val="multilevel"/>
    <w:tmpl w:val="CCF8F1D8"/>
    <w:lvl w:ilvl="0">
      <w:start w:val="3"/>
      <w:numFmt w:val="decimal"/>
      <w:lvlText w:val="%1"/>
      <w:lvlJc w:val="left"/>
      <w:pPr>
        <w:ind w:left="360" w:hanging="36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1"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50E3567"/>
    <w:multiLevelType w:val="hybridMultilevel"/>
    <w:tmpl w:val="20D613C4"/>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9E906A8"/>
    <w:multiLevelType w:val="multilevel"/>
    <w:tmpl w:val="2CC049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0C44F71"/>
    <w:multiLevelType w:val="hybridMultilevel"/>
    <w:tmpl w:val="E3DAD4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7BFD7B3C"/>
    <w:multiLevelType w:val="hybridMultilevel"/>
    <w:tmpl w:val="108C0700"/>
    <w:styleLink w:val="27"/>
    <w:lvl w:ilvl="0" w:tplc="F1ECAC78">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0C563E">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20193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9A977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02FCD0">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DE21FE">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0A10D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CFFA6">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56FEB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7CCF7761"/>
    <w:multiLevelType w:val="hybridMultilevel"/>
    <w:tmpl w:val="E8E084D4"/>
    <w:lvl w:ilvl="0" w:tplc="8FE489E8">
      <w:start w:val="1"/>
      <w:numFmt w:val="bullet"/>
      <w:suff w:val="space"/>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EE150AA"/>
    <w:multiLevelType w:val="hybridMultilevel"/>
    <w:tmpl w:val="7FAC59E6"/>
    <w:lvl w:ilvl="0" w:tplc="33B640FE">
      <w:numFmt w:val="bullet"/>
      <w:lvlText w:val=""/>
      <w:lvlJc w:val="left"/>
      <w:pPr>
        <w:ind w:left="613" w:hanging="267"/>
      </w:pPr>
      <w:rPr>
        <w:rFonts w:ascii="Symbol" w:eastAsia="Symbol" w:hAnsi="Symbol" w:cs="Symbol" w:hint="default"/>
        <w:b w:val="0"/>
        <w:bCs w:val="0"/>
        <w:i w:val="0"/>
        <w:iCs w:val="0"/>
        <w:w w:val="102"/>
        <w:sz w:val="16"/>
        <w:szCs w:val="16"/>
        <w:lang w:val="el-GR" w:eastAsia="en-US" w:bidi="ar-SA"/>
      </w:rPr>
    </w:lvl>
    <w:lvl w:ilvl="1" w:tplc="CF243A0A">
      <w:numFmt w:val="bullet"/>
      <w:lvlText w:val="•"/>
      <w:lvlJc w:val="left"/>
      <w:pPr>
        <w:ind w:left="1287" w:hanging="267"/>
      </w:pPr>
      <w:rPr>
        <w:rFonts w:hint="default"/>
        <w:lang w:val="el-GR" w:eastAsia="en-US" w:bidi="ar-SA"/>
      </w:rPr>
    </w:lvl>
    <w:lvl w:ilvl="2" w:tplc="DC2408A2">
      <w:numFmt w:val="bullet"/>
      <w:lvlText w:val="•"/>
      <w:lvlJc w:val="left"/>
      <w:pPr>
        <w:ind w:left="1955" w:hanging="267"/>
      </w:pPr>
      <w:rPr>
        <w:rFonts w:hint="default"/>
        <w:lang w:val="el-GR" w:eastAsia="en-US" w:bidi="ar-SA"/>
      </w:rPr>
    </w:lvl>
    <w:lvl w:ilvl="3" w:tplc="70889310">
      <w:numFmt w:val="bullet"/>
      <w:lvlText w:val="•"/>
      <w:lvlJc w:val="left"/>
      <w:pPr>
        <w:ind w:left="2622" w:hanging="267"/>
      </w:pPr>
      <w:rPr>
        <w:rFonts w:hint="default"/>
        <w:lang w:val="el-GR" w:eastAsia="en-US" w:bidi="ar-SA"/>
      </w:rPr>
    </w:lvl>
    <w:lvl w:ilvl="4" w:tplc="7512BBA8">
      <w:numFmt w:val="bullet"/>
      <w:lvlText w:val="•"/>
      <w:lvlJc w:val="left"/>
      <w:pPr>
        <w:ind w:left="3290" w:hanging="267"/>
      </w:pPr>
      <w:rPr>
        <w:rFonts w:hint="default"/>
        <w:lang w:val="el-GR" w:eastAsia="en-US" w:bidi="ar-SA"/>
      </w:rPr>
    </w:lvl>
    <w:lvl w:ilvl="5" w:tplc="8D880296">
      <w:numFmt w:val="bullet"/>
      <w:lvlText w:val="•"/>
      <w:lvlJc w:val="left"/>
      <w:pPr>
        <w:ind w:left="3957" w:hanging="267"/>
      </w:pPr>
      <w:rPr>
        <w:rFonts w:hint="default"/>
        <w:lang w:val="el-GR" w:eastAsia="en-US" w:bidi="ar-SA"/>
      </w:rPr>
    </w:lvl>
    <w:lvl w:ilvl="6" w:tplc="A3A8FFB6">
      <w:numFmt w:val="bullet"/>
      <w:lvlText w:val="•"/>
      <w:lvlJc w:val="left"/>
      <w:pPr>
        <w:ind w:left="4625" w:hanging="267"/>
      </w:pPr>
      <w:rPr>
        <w:rFonts w:hint="default"/>
        <w:lang w:val="el-GR" w:eastAsia="en-US" w:bidi="ar-SA"/>
      </w:rPr>
    </w:lvl>
    <w:lvl w:ilvl="7" w:tplc="8B3AC322">
      <w:numFmt w:val="bullet"/>
      <w:lvlText w:val="•"/>
      <w:lvlJc w:val="left"/>
      <w:pPr>
        <w:ind w:left="5292" w:hanging="267"/>
      </w:pPr>
      <w:rPr>
        <w:rFonts w:hint="default"/>
        <w:lang w:val="el-GR" w:eastAsia="en-US" w:bidi="ar-SA"/>
      </w:rPr>
    </w:lvl>
    <w:lvl w:ilvl="8" w:tplc="730AB634">
      <w:numFmt w:val="bullet"/>
      <w:lvlText w:val="•"/>
      <w:lvlJc w:val="left"/>
      <w:pPr>
        <w:ind w:left="5960" w:hanging="267"/>
      </w:pPr>
      <w:rPr>
        <w:rFonts w:hint="default"/>
        <w:lang w:val="el-GR" w:eastAsia="en-US" w:bidi="ar-SA"/>
      </w:rPr>
    </w:lvl>
  </w:abstractNum>
  <w:num w:numId="1" w16cid:durableId="309094324">
    <w:abstractNumId w:val="1"/>
  </w:num>
  <w:num w:numId="2" w16cid:durableId="184095993">
    <w:abstractNumId w:val="3"/>
  </w:num>
  <w:num w:numId="3" w16cid:durableId="433135844">
    <w:abstractNumId w:val="4"/>
  </w:num>
  <w:num w:numId="4" w16cid:durableId="643579897">
    <w:abstractNumId w:val="8"/>
  </w:num>
  <w:num w:numId="5" w16cid:durableId="928391997">
    <w:abstractNumId w:val="9"/>
  </w:num>
  <w:num w:numId="6" w16cid:durableId="918976059">
    <w:abstractNumId w:val="45"/>
  </w:num>
  <w:num w:numId="7" w16cid:durableId="928586972">
    <w:abstractNumId w:val="46"/>
  </w:num>
  <w:num w:numId="8" w16cid:durableId="98725355">
    <w:abstractNumId w:val="19"/>
  </w:num>
  <w:num w:numId="9" w16cid:durableId="1476991366">
    <w:abstractNumId w:val="41"/>
  </w:num>
  <w:num w:numId="10" w16cid:durableId="70347222">
    <w:abstractNumId w:val="25"/>
  </w:num>
  <w:num w:numId="11" w16cid:durableId="1698844506">
    <w:abstractNumId w:val="17"/>
  </w:num>
  <w:num w:numId="12" w16cid:durableId="1530408711">
    <w:abstractNumId w:val="44"/>
  </w:num>
  <w:num w:numId="13" w16cid:durableId="1529221843">
    <w:abstractNumId w:val="49"/>
  </w:num>
  <w:num w:numId="14" w16cid:durableId="116878116">
    <w:abstractNumId w:val="36"/>
  </w:num>
  <w:num w:numId="15" w16cid:durableId="467430363">
    <w:abstractNumId w:val="18"/>
  </w:num>
  <w:num w:numId="16" w16cid:durableId="1731148152">
    <w:abstractNumId w:val="32"/>
  </w:num>
  <w:num w:numId="17" w16cid:durableId="487206008">
    <w:abstractNumId w:val="29"/>
  </w:num>
  <w:num w:numId="18" w16cid:durableId="1181505388">
    <w:abstractNumId w:val="16"/>
  </w:num>
  <w:num w:numId="19" w16cid:durableId="157511758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54874795">
    <w:abstractNumId w:val="22"/>
  </w:num>
  <w:num w:numId="21" w16cid:durableId="514150599">
    <w:abstractNumId w:val="2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16cid:durableId="145437488">
    <w:abstractNumId w:val="35"/>
  </w:num>
  <w:num w:numId="23" w16cid:durableId="184907829">
    <w:abstractNumId w:val="38"/>
  </w:num>
  <w:num w:numId="24" w16cid:durableId="1397317718">
    <w:abstractNumId w:val="20"/>
  </w:num>
  <w:num w:numId="25" w16cid:durableId="800922411">
    <w:abstractNumId w:val="28"/>
  </w:num>
  <w:num w:numId="26" w16cid:durableId="1079251708">
    <w:abstractNumId w:val="21"/>
  </w:num>
  <w:num w:numId="27" w16cid:durableId="1060251572">
    <w:abstractNumId w:val="26"/>
  </w:num>
  <w:num w:numId="28" w16cid:durableId="1646206217">
    <w:abstractNumId w:val="47"/>
  </w:num>
  <w:num w:numId="29" w16cid:durableId="660931777">
    <w:abstractNumId w:val="24"/>
  </w:num>
  <w:num w:numId="30" w16cid:durableId="2099475218">
    <w:abstractNumId w:val="12"/>
  </w:num>
  <w:num w:numId="31" w16cid:durableId="1372532684">
    <w:abstractNumId w:val="13"/>
  </w:num>
  <w:num w:numId="32" w16cid:durableId="376005567">
    <w:abstractNumId w:val="31"/>
  </w:num>
  <w:num w:numId="33" w16cid:durableId="849489250">
    <w:abstractNumId w:val="34"/>
  </w:num>
  <w:num w:numId="34" w16cid:durableId="67265627">
    <w:abstractNumId w:val="37"/>
  </w:num>
  <w:num w:numId="35" w16cid:durableId="512230018">
    <w:abstractNumId w:val="42"/>
  </w:num>
  <w:num w:numId="36" w16cid:durableId="1589464851">
    <w:abstractNumId w:val="30"/>
  </w:num>
  <w:num w:numId="37" w16cid:durableId="1129207811">
    <w:abstractNumId w:val="14"/>
  </w:num>
  <w:num w:numId="38" w16cid:durableId="1712537824">
    <w:abstractNumId w:val="23"/>
  </w:num>
  <w:num w:numId="39" w16cid:durableId="1436097697">
    <w:abstractNumId w:val="27"/>
  </w:num>
  <w:num w:numId="40" w16cid:durableId="137965225">
    <w:abstractNumId w:val="50"/>
  </w:num>
  <w:num w:numId="41" w16cid:durableId="905803566">
    <w:abstractNumId w:val="48"/>
  </w:num>
  <w:num w:numId="42" w16cid:durableId="1643541826">
    <w:abstractNumId w:val="15"/>
  </w:num>
  <w:num w:numId="43" w16cid:durableId="896281220">
    <w:abstractNumId w:val="39"/>
  </w:num>
  <w:num w:numId="44" w16cid:durableId="1712922306">
    <w:abstractNumId w:val="33"/>
  </w:num>
  <w:num w:numId="45" w16cid:durableId="1964652512">
    <w:abstractNumId w:val="43"/>
  </w:num>
  <w:num w:numId="46" w16cid:durableId="1408458559">
    <w:abstractNumId w:val="4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A5B"/>
    <w:rsid w:val="00000C8E"/>
    <w:rsid w:val="0000507D"/>
    <w:rsid w:val="00005F5C"/>
    <w:rsid w:val="000062FA"/>
    <w:rsid w:val="0000716D"/>
    <w:rsid w:val="00011A3A"/>
    <w:rsid w:val="00011D13"/>
    <w:rsid w:val="0001217D"/>
    <w:rsid w:val="0001375B"/>
    <w:rsid w:val="00013A52"/>
    <w:rsid w:val="00014410"/>
    <w:rsid w:val="00014F48"/>
    <w:rsid w:val="0001527A"/>
    <w:rsid w:val="000152A8"/>
    <w:rsid w:val="00015953"/>
    <w:rsid w:val="00015A9D"/>
    <w:rsid w:val="00015F06"/>
    <w:rsid w:val="000171E1"/>
    <w:rsid w:val="00022569"/>
    <w:rsid w:val="00023D70"/>
    <w:rsid w:val="000244B8"/>
    <w:rsid w:val="00025B9C"/>
    <w:rsid w:val="00025CD5"/>
    <w:rsid w:val="00026667"/>
    <w:rsid w:val="0002765E"/>
    <w:rsid w:val="000303BF"/>
    <w:rsid w:val="00030889"/>
    <w:rsid w:val="000309DB"/>
    <w:rsid w:val="00032668"/>
    <w:rsid w:val="000326F6"/>
    <w:rsid w:val="00032A9F"/>
    <w:rsid w:val="00032BBA"/>
    <w:rsid w:val="0003389C"/>
    <w:rsid w:val="00033BA0"/>
    <w:rsid w:val="00033ED0"/>
    <w:rsid w:val="00034B63"/>
    <w:rsid w:val="00034E19"/>
    <w:rsid w:val="00034FF1"/>
    <w:rsid w:val="00035295"/>
    <w:rsid w:val="00035B6E"/>
    <w:rsid w:val="00035C19"/>
    <w:rsid w:val="00036CBD"/>
    <w:rsid w:val="0003703F"/>
    <w:rsid w:val="00037445"/>
    <w:rsid w:val="00037B97"/>
    <w:rsid w:val="00040977"/>
    <w:rsid w:val="000416F2"/>
    <w:rsid w:val="00041F3E"/>
    <w:rsid w:val="00042DB8"/>
    <w:rsid w:val="00043D44"/>
    <w:rsid w:val="00043F27"/>
    <w:rsid w:val="00044722"/>
    <w:rsid w:val="00045383"/>
    <w:rsid w:val="00045DCF"/>
    <w:rsid w:val="00046044"/>
    <w:rsid w:val="00046293"/>
    <w:rsid w:val="00046747"/>
    <w:rsid w:val="0004724C"/>
    <w:rsid w:val="0004745B"/>
    <w:rsid w:val="00047C57"/>
    <w:rsid w:val="000517E4"/>
    <w:rsid w:val="00052640"/>
    <w:rsid w:val="000527FB"/>
    <w:rsid w:val="0005488E"/>
    <w:rsid w:val="00055627"/>
    <w:rsid w:val="00055804"/>
    <w:rsid w:val="0005617B"/>
    <w:rsid w:val="00057B1E"/>
    <w:rsid w:val="00057BBA"/>
    <w:rsid w:val="00057F4A"/>
    <w:rsid w:val="00060D6A"/>
    <w:rsid w:val="000610D4"/>
    <w:rsid w:val="000617C8"/>
    <w:rsid w:val="00061ADD"/>
    <w:rsid w:val="00061DF4"/>
    <w:rsid w:val="000631F7"/>
    <w:rsid w:val="000650A9"/>
    <w:rsid w:val="000653F1"/>
    <w:rsid w:val="00067067"/>
    <w:rsid w:val="000674D2"/>
    <w:rsid w:val="0006771D"/>
    <w:rsid w:val="00067ED7"/>
    <w:rsid w:val="000705D7"/>
    <w:rsid w:val="000706B1"/>
    <w:rsid w:val="00070731"/>
    <w:rsid w:val="00072601"/>
    <w:rsid w:val="000738BC"/>
    <w:rsid w:val="000744EF"/>
    <w:rsid w:val="0007779A"/>
    <w:rsid w:val="0008087C"/>
    <w:rsid w:val="000809BF"/>
    <w:rsid w:val="00080E1C"/>
    <w:rsid w:val="00084419"/>
    <w:rsid w:val="00084591"/>
    <w:rsid w:val="00085656"/>
    <w:rsid w:val="00086533"/>
    <w:rsid w:val="00086782"/>
    <w:rsid w:val="00087D57"/>
    <w:rsid w:val="00087FEA"/>
    <w:rsid w:val="0009116A"/>
    <w:rsid w:val="00092ADB"/>
    <w:rsid w:val="0009307E"/>
    <w:rsid w:val="00094D2D"/>
    <w:rsid w:val="000951CC"/>
    <w:rsid w:val="00095840"/>
    <w:rsid w:val="0009738D"/>
    <w:rsid w:val="000975B9"/>
    <w:rsid w:val="000976D6"/>
    <w:rsid w:val="000A2599"/>
    <w:rsid w:val="000A2D14"/>
    <w:rsid w:val="000A4A55"/>
    <w:rsid w:val="000A5B55"/>
    <w:rsid w:val="000A60A0"/>
    <w:rsid w:val="000A7747"/>
    <w:rsid w:val="000B187C"/>
    <w:rsid w:val="000B236D"/>
    <w:rsid w:val="000B3560"/>
    <w:rsid w:val="000B48F7"/>
    <w:rsid w:val="000B4DE4"/>
    <w:rsid w:val="000B6462"/>
    <w:rsid w:val="000B650B"/>
    <w:rsid w:val="000B6F4E"/>
    <w:rsid w:val="000B790F"/>
    <w:rsid w:val="000B7FA2"/>
    <w:rsid w:val="000C04E3"/>
    <w:rsid w:val="000C0651"/>
    <w:rsid w:val="000C3ECC"/>
    <w:rsid w:val="000C4B25"/>
    <w:rsid w:val="000C59AD"/>
    <w:rsid w:val="000C5D2B"/>
    <w:rsid w:val="000C623A"/>
    <w:rsid w:val="000D0530"/>
    <w:rsid w:val="000D0F1E"/>
    <w:rsid w:val="000D2ED0"/>
    <w:rsid w:val="000D3747"/>
    <w:rsid w:val="000D3B0F"/>
    <w:rsid w:val="000D5107"/>
    <w:rsid w:val="000D5FB8"/>
    <w:rsid w:val="000D6DFD"/>
    <w:rsid w:val="000D6E10"/>
    <w:rsid w:val="000D7860"/>
    <w:rsid w:val="000E04A1"/>
    <w:rsid w:val="000E0B6C"/>
    <w:rsid w:val="000E12F1"/>
    <w:rsid w:val="000E178C"/>
    <w:rsid w:val="000E1C5E"/>
    <w:rsid w:val="000E2020"/>
    <w:rsid w:val="000E2462"/>
    <w:rsid w:val="000E27C3"/>
    <w:rsid w:val="000E3AAA"/>
    <w:rsid w:val="000E4C7F"/>
    <w:rsid w:val="000E54E7"/>
    <w:rsid w:val="000E6B11"/>
    <w:rsid w:val="000E6DC6"/>
    <w:rsid w:val="000F0B25"/>
    <w:rsid w:val="000F0E29"/>
    <w:rsid w:val="000F1BDC"/>
    <w:rsid w:val="000F1CE2"/>
    <w:rsid w:val="000F415D"/>
    <w:rsid w:val="000F494F"/>
    <w:rsid w:val="000F62F0"/>
    <w:rsid w:val="000F6B1C"/>
    <w:rsid w:val="000F6FD9"/>
    <w:rsid w:val="000F7985"/>
    <w:rsid w:val="000F7CF2"/>
    <w:rsid w:val="00100156"/>
    <w:rsid w:val="00103061"/>
    <w:rsid w:val="00104F02"/>
    <w:rsid w:val="00105242"/>
    <w:rsid w:val="00105367"/>
    <w:rsid w:val="00105FBE"/>
    <w:rsid w:val="001061A0"/>
    <w:rsid w:val="00107E7C"/>
    <w:rsid w:val="00111D5A"/>
    <w:rsid w:val="00114833"/>
    <w:rsid w:val="00115643"/>
    <w:rsid w:val="00116419"/>
    <w:rsid w:val="00117F10"/>
    <w:rsid w:val="001201B6"/>
    <w:rsid w:val="001202D5"/>
    <w:rsid w:val="001216C7"/>
    <w:rsid w:val="0012176E"/>
    <w:rsid w:val="00122376"/>
    <w:rsid w:val="00122665"/>
    <w:rsid w:val="00122734"/>
    <w:rsid w:val="00122891"/>
    <w:rsid w:val="00123ED9"/>
    <w:rsid w:val="00124C46"/>
    <w:rsid w:val="001253B5"/>
    <w:rsid w:val="00125BF8"/>
    <w:rsid w:val="001271D5"/>
    <w:rsid w:val="001308CC"/>
    <w:rsid w:val="00130942"/>
    <w:rsid w:val="001312AF"/>
    <w:rsid w:val="001330A5"/>
    <w:rsid w:val="0013350B"/>
    <w:rsid w:val="00133E0F"/>
    <w:rsid w:val="001350AD"/>
    <w:rsid w:val="00135A3A"/>
    <w:rsid w:val="00137020"/>
    <w:rsid w:val="00137A93"/>
    <w:rsid w:val="00137DAA"/>
    <w:rsid w:val="0014064C"/>
    <w:rsid w:val="00140B29"/>
    <w:rsid w:val="00140CA7"/>
    <w:rsid w:val="00141E27"/>
    <w:rsid w:val="00143040"/>
    <w:rsid w:val="0014397B"/>
    <w:rsid w:val="00143D4C"/>
    <w:rsid w:val="001452C0"/>
    <w:rsid w:val="001454B9"/>
    <w:rsid w:val="00145A51"/>
    <w:rsid w:val="00146631"/>
    <w:rsid w:val="00147AA3"/>
    <w:rsid w:val="00147B71"/>
    <w:rsid w:val="001503ED"/>
    <w:rsid w:val="00151BCB"/>
    <w:rsid w:val="00151DC8"/>
    <w:rsid w:val="001520D2"/>
    <w:rsid w:val="00152BDB"/>
    <w:rsid w:val="00153E8A"/>
    <w:rsid w:val="00153F0B"/>
    <w:rsid w:val="00154368"/>
    <w:rsid w:val="00154623"/>
    <w:rsid w:val="00154846"/>
    <w:rsid w:val="0015499C"/>
    <w:rsid w:val="00155375"/>
    <w:rsid w:val="001566C0"/>
    <w:rsid w:val="0015675F"/>
    <w:rsid w:val="001574CD"/>
    <w:rsid w:val="00160FCE"/>
    <w:rsid w:val="001611F8"/>
    <w:rsid w:val="0016132B"/>
    <w:rsid w:val="00162213"/>
    <w:rsid w:val="00163311"/>
    <w:rsid w:val="00163845"/>
    <w:rsid w:val="001649E0"/>
    <w:rsid w:val="00164D9C"/>
    <w:rsid w:val="001652F4"/>
    <w:rsid w:val="0016530B"/>
    <w:rsid w:val="00166662"/>
    <w:rsid w:val="00167F10"/>
    <w:rsid w:val="00170CA8"/>
    <w:rsid w:val="001732D9"/>
    <w:rsid w:val="0017462E"/>
    <w:rsid w:val="00175FFA"/>
    <w:rsid w:val="00176762"/>
    <w:rsid w:val="00177744"/>
    <w:rsid w:val="00177F66"/>
    <w:rsid w:val="00177FF0"/>
    <w:rsid w:val="00180563"/>
    <w:rsid w:val="001811C1"/>
    <w:rsid w:val="00181671"/>
    <w:rsid w:val="001816E6"/>
    <w:rsid w:val="00181C40"/>
    <w:rsid w:val="00181DB5"/>
    <w:rsid w:val="00182DE4"/>
    <w:rsid w:val="00183CDD"/>
    <w:rsid w:val="00184020"/>
    <w:rsid w:val="00184995"/>
    <w:rsid w:val="00184C8C"/>
    <w:rsid w:val="001852F3"/>
    <w:rsid w:val="00185864"/>
    <w:rsid w:val="001859FA"/>
    <w:rsid w:val="00186621"/>
    <w:rsid w:val="0018672F"/>
    <w:rsid w:val="001867FF"/>
    <w:rsid w:val="001869A5"/>
    <w:rsid w:val="00186BF5"/>
    <w:rsid w:val="00187D66"/>
    <w:rsid w:val="00191FFF"/>
    <w:rsid w:val="00194042"/>
    <w:rsid w:val="00194BD3"/>
    <w:rsid w:val="00194C49"/>
    <w:rsid w:val="00195A7F"/>
    <w:rsid w:val="00195CCA"/>
    <w:rsid w:val="00196E2A"/>
    <w:rsid w:val="001971AE"/>
    <w:rsid w:val="001977B0"/>
    <w:rsid w:val="00197834"/>
    <w:rsid w:val="001A2182"/>
    <w:rsid w:val="001A317F"/>
    <w:rsid w:val="001A3CC8"/>
    <w:rsid w:val="001A61D3"/>
    <w:rsid w:val="001A6CEB"/>
    <w:rsid w:val="001A7D88"/>
    <w:rsid w:val="001B0443"/>
    <w:rsid w:val="001B0589"/>
    <w:rsid w:val="001B13E5"/>
    <w:rsid w:val="001B235A"/>
    <w:rsid w:val="001B2758"/>
    <w:rsid w:val="001B2E46"/>
    <w:rsid w:val="001B41E5"/>
    <w:rsid w:val="001B42D7"/>
    <w:rsid w:val="001B4FB8"/>
    <w:rsid w:val="001B55ED"/>
    <w:rsid w:val="001B56F1"/>
    <w:rsid w:val="001B585C"/>
    <w:rsid w:val="001B5981"/>
    <w:rsid w:val="001B5CA2"/>
    <w:rsid w:val="001B65F9"/>
    <w:rsid w:val="001B7C54"/>
    <w:rsid w:val="001B7DFD"/>
    <w:rsid w:val="001C04FD"/>
    <w:rsid w:val="001C05B6"/>
    <w:rsid w:val="001C07FB"/>
    <w:rsid w:val="001C3012"/>
    <w:rsid w:val="001C4403"/>
    <w:rsid w:val="001C44A3"/>
    <w:rsid w:val="001C6408"/>
    <w:rsid w:val="001C673F"/>
    <w:rsid w:val="001D06AA"/>
    <w:rsid w:val="001D0C1B"/>
    <w:rsid w:val="001D0D7B"/>
    <w:rsid w:val="001D0E3E"/>
    <w:rsid w:val="001D0F05"/>
    <w:rsid w:val="001D1828"/>
    <w:rsid w:val="001D20B4"/>
    <w:rsid w:val="001E0711"/>
    <w:rsid w:val="001E11F9"/>
    <w:rsid w:val="001E2D0E"/>
    <w:rsid w:val="001E3887"/>
    <w:rsid w:val="001E38A4"/>
    <w:rsid w:val="001E3C20"/>
    <w:rsid w:val="001E4E76"/>
    <w:rsid w:val="001E54F6"/>
    <w:rsid w:val="001E5DE0"/>
    <w:rsid w:val="001E6103"/>
    <w:rsid w:val="001E64FE"/>
    <w:rsid w:val="001E72E0"/>
    <w:rsid w:val="001F0196"/>
    <w:rsid w:val="001F11F8"/>
    <w:rsid w:val="001F40A2"/>
    <w:rsid w:val="001F4428"/>
    <w:rsid w:val="001F500A"/>
    <w:rsid w:val="001F5E34"/>
    <w:rsid w:val="001F5F4A"/>
    <w:rsid w:val="00200224"/>
    <w:rsid w:val="00200DBA"/>
    <w:rsid w:val="00201A77"/>
    <w:rsid w:val="00201E03"/>
    <w:rsid w:val="00203D78"/>
    <w:rsid w:val="00204196"/>
    <w:rsid w:val="002062BE"/>
    <w:rsid w:val="002065B0"/>
    <w:rsid w:val="00207A57"/>
    <w:rsid w:val="00210C98"/>
    <w:rsid w:val="00211713"/>
    <w:rsid w:val="00211F29"/>
    <w:rsid w:val="002124D4"/>
    <w:rsid w:val="00213027"/>
    <w:rsid w:val="0021350B"/>
    <w:rsid w:val="0021351F"/>
    <w:rsid w:val="00213B08"/>
    <w:rsid w:val="002145A1"/>
    <w:rsid w:val="00215C1A"/>
    <w:rsid w:val="002165C3"/>
    <w:rsid w:val="00220C6B"/>
    <w:rsid w:val="00221291"/>
    <w:rsid w:val="002220FF"/>
    <w:rsid w:val="0022549A"/>
    <w:rsid w:val="002258B1"/>
    <w:rsid w:val="002258BC"/>
    <w:rsid w:val="00227584"/>
    <w:rsid w:val="0022772A"/>
    <w:rsid w:val="0022794C"/>
    <w:rsid w:val="00227ACB"/>
    <w:rsid w:val="00231358"/>
    <w:rsid w:val="00231B51"/>
    <w:rsid w:val="002333E4"/>
    <w:rsid w:val="00233411"/>
    <w:rsid w:val="002346B1"/>
    <w:rsid w:val="00234718"/>
    <w:rsid w:val="00234BF8"/>
    <w:rsid w:val="0023731E"/>
    <w:rsid w:val="002373E7"/>
    <w:rsid w:val="00237AEC"/>
    <w:rsid w:val="00240449"/>
    <w:rsid w:val="0024279E"/>
    <w:rsid w:val="00243C69"/>
    <w:rsid w:val="00243F84"/>
    <w:rsid w:val="0024503F"/>
    <w:rsid w:val="00245712"/>
    <w:rsid w:val="00245754"/>
    <w:rsid w:val="00245A20"/>
    <w:rsid w:val="00246172"/>
    <w:rsid w:val="00246973"/>
    <w:rsid w:val="00247352"/>
    <w:rsid w:val="00247CE7"/>
    <w:rsid w:val="00250252"/>
    <w:rsid w:val="002505B2"/>
    <w:rsid w:val="00250B80"/>
    <w:rsid w:val="00252398"/>
    <w:rsid w:val="00253F52"/>
    <w:rsid w:val="00253F58"/>
    <w:rsid w:val="002554B6"/>
    <w:rsid w:val="00255F74"/>
    <w:rsid w:val="0025704B"/>
    <w:rsid w:val="002577EA"/>
    <w:rsid w:val="002604B4"/>
    <w:rsid w:val="00260DCC"/>
    <w:rsid w:val="002616A3"/>
    <w:rsid w:val="00263C2C"/>
    <w:rsid w:val="00263FBB"/>
    <w:rsid w:val="002654F7"/>
    <w:rsid w:val="00265688"/>
    <w:rsid w:val="002656DC"/>
    <w:rsid w:val="0026572F"/>
    <w:rsid w:val="00266387"/>
    <w:rsid w:val="00266857"/>
    <w:rsid w:val="00270326"/>
    <w:rsid w:val="002725AE"/>
    <w:rsid w:val="00272B7A"/>
    <w:rsid w:val="00272F1F"/>
    <w:rsid w:val="00274745"/>
    <w:rsid w:val="00277F8F"/>
    <w:rsid w:val="00280021"/>
    <w:rsid w:val="00280607"/>
    <w:rsid w:val="00280B8B"/>
    <w:rsid w:val="00281EC3"/>
    <w:rsid w:val="00282306"/>
    <w:rsid w:val="00282D25"/>
    <w:rsid w:val="0028328B"/>
    <w:rsid w:val="0028529A"/>
    <w:rsid w:val="002858E5"/>
    <w:rsid w:val="00285EDD"/>
    <w:rsid w:val="00286B99"/>
    <w:rsid w:val="0028724A"/>
    <w:rsid w:val="00287E37"/>
    <w:rsid w:val="002906DD"/>
    <w:rsid w:val="00290B29"/>
    <w:rsid w:val="00294124"/>
    <w:rsid w:val="00294393"/>
    <w:rsid w:val="0029478B"/>
    <w:rsid w:val="0029545C"/>
    <w:rsid w:val="00295C9C"/>
    <w:rsid w:val="00295FEE"/>
    <w:rsid w:val="0029613C"/>
    <w:rsid w:val="00296668"/>
    <w:rsid w:val="00296F4A"/>
    <w:rsid w:val="002A0196"/>
    <w:rsid w:val="002A063D"/>
    <w:rsid w:val="002A0D47"/>
    <w:rsid w:val="002A332A"/>
    <w:rsid w:val="002A3476"/>
    <w:rsid w:val="002A3636"/>
    <w:rsid w:val="002A37B5"/>
    <w:rsid w:val="002A3C6C"/>
    <w:rsid w:val="002A451B"/>
    <w:rsid w:val="002A5438"/>
    <w:rsid w:val="002A58DF"/>
    <w:rsid w:val="002A5C0B"/>
    <w:rsid w:val="002A65B3"/>
    <w:rsid w:val="002A6A72"/>
    <w:rsid w:val="002A7928"/>
    <w:rsid w:val="002A7C7B"/>
    <w:rsid w:val="002B04BB"/>
    <w:rsid w:val="002B27B4"/>
    <w:rsid w:val="002B2846"/>
    <w:rsid w:val="002B2EA7"/>
    <w:rsid w:val="002B2F6A"/>
    <w:rsid w:val="002B33C9"/>
    <w:rsid w:val="002B38D9"/>
    <w:rsid w:val="002B4231"/>
    <w:rsid w:val="002B5263"/>
    <w:rsid w:val="002B6EA7"/>
    <w:rsid w:val="002B78C0"/>
    <w:rsid w:val="002B7D7E"/>
    <w:rsid w:val="002C20E7"/>
    <w:rsid w:val="002C263A"/>
    <w:rsid w:val="002C42F5"/>
    <w:rsid w:val="002C4383"/>
    <w:rsid w:val="002C50EB"/>
    <w:rsid w:val="002C54F7"/>
    <w:rsid w:val="002C7E9A"/>
    <w:rsid w:val="002D0197"/>
    <w:rsid w:val="002D03F7"/>
    <w:rsid w:val="002D0CD6"/>
    <w:rsid w:val="002D0D70"/>
    <w:rsid w:val="002D1817"/>
    <w:rsid w:val="002D1A70"/>
    <w:rsid w:val="002D20D2"/>
    <w:rsid w:val="002D24F8"/>
    <w:rsid w:val="002D26E7"/>
    <w:rsid w:val="002D2A70"/>
    <w:rsid w:val="002D4295"/>
    <w:rsid w:val="002D42B9"/>
    <w:rsid w:val="002D63D3"/>
    <w:rsid w:val="002E1FDE"/>
    <w:rsid w:val="002E219D"/>
    <w:rsid w:val="002E233B"/>
    <w:rsid w:val="002E38CB"/>
    <w:rsid w:val="002E3CAD"/>
    <w:rsid w:val="002E512D"/>
    <w:rsid w:val="002E6472"/>
    <w:rsid w:val="002E6765"/>
    <w:rsid w:val="002E6C04"/>
    <w:rsid w:val="002E75CB"/>
    <w:rsid w:val="002F0D3D"/>
    <w:rsid w:val="002F1231"/>
    <w:rsid w:val="002F15FA"/>
    <w:rsid w:val="002F2BED"/>
    <w:rsid w:val="002F2E92"/>
    <w:rsid w:val="002F2F48"/>
    <w:rsid w:val="002F2FF0"/>
    <w:rsid w:val="002F337B"/>
    <w:rsid w:val="002F345D"/>
    <w:rsid w:val="002F5001"/>
    <w:rsid w:val="002F5250"/>
    <w:rsid w:val="002F5759"/>
    <w:rsid w:val="002F59FE"/>
    <w:rsid w:val="002F6676"/>
    <w:rsid w:val="002F718F"/>
    <w:rsid w:val="00301AC9"/>
    <w:rsid w:val="00302345"/>
    <w:rsid w:val="00302648"/>
    <w:rsid w:val="003061E3"/>
    <w:rsid w:val="003065C2"/>
    <w:rsid w:val="00306760"/>
    <w:rsid w:val="0030698C"/>
    <w:rsid w:val="00306B5D"/>
    <w:rsid w:val="0030791E"/>
    <w:rsid w:val="00307AEA"/>
    <w:rsid w:val="003103DA"/>
    <w:rsid w:val="00310A95"/>
    <w:rsid w:val="0031135F"/>
    <w:rsid w:val="0031166C"/>
    <w:rsid w:val="0031232C"/>
    <w:rsid w:val="00312F18"/>
    <w:rsid w:val="00313255"/>
    <w:rsid w:val="00313E31"/>
    <w:rsid w:val="00314687"/>
    <w:rsid w:val="00314AB5"/>
    <w:rsid w:val="0031527A"/>
    <w:rsid w:val="003153CD"/>
    <w:rsid w:val="0031590C"/>
    <w:rsid w:val="003168BD"/>
    <w:rsid w:val="00317788"/>
    <w:rsid w:val="0032052F"/>
    <w:rsid w:val="0032146B"/>
    <w:rsid w:val="003218ED"/>
    <w:rsid w:val="00322BC3"/>
    <w:rsid w:val="00322D7E"/>
    <w:rsid w:val="00323D14"/>
    <w:rsid w:val="00324BD7"/>
    <w:rsid w:val="00325734"/>
    <w:rsid w:val="00325C93"/>
    <w:rsid w:val="003260E1"/>
    <w:rsid w:val="003270E3"/>
    <w:rsid w:val="00331981"/>
    <w:rsid w:val="00332047"/>
    <w:rsid w:val="00332192"/>
    <w:rsid w:val="003322BA"/>
    <w:rsid w:val="003329FF"/>
    <w:rsid w:val="00333076"/>
    <w:rsid w:val="00334581"/>
    <w:rsid w:val="0033462B"/>
    <w:rsid w:val="00334AD6"/>
    <w:rsid w:val="00334FCA"/>
    <w:rsid w:val="003355E7"/>
    <w:rsid w:val="003366E9"/>
    <w:rsid w:val="00336E40"/>
    <w:rsid w:val="00341581"/>
    <w:rsid w:val="0034186C"/>
    <w:rsid w:val="00341F6A"/>
    <w:rsid w:val="0034236B"/>
    <w:rsid w:val="003423F4"/>
    <w:rsid w:val="003435CC"/>
    <w:rsid w:val="00343BB2"/>
    <w:rsid w:val="00344017"/>
    <w:rsid w:val="00344FB9"/>
    <w:rsid w:val="0034647E"/>
    <w:rsid w:val="00346EF8"/>
    <w:rsid w:val="00346EFF"/>
    <w:rsid w:val="00347430"/>
    <w:rsid w:val="0035130E"/>
    <w:rsid w:val="00352231"/>
    <w:rsid w:val="003528AF"/>
    <w:rsid w:val="00352A82"/>
    <w:rsid w:val="00355E7C"/>
    <w:rsid w:val="00357663"/>
    <w:rsid w:val="0035781F"/>
    <w:rsid w:val="00357CEB"/>
    <w:rsid w:val="003604AE"/>
    <w:rsid w:val="00361144"/>
    <w:rsid w:val="00363136"/>
    <w:rsid w:val="00363799"/>
    <w:rsid w:val="00363D67"/>
    <w:rsid w:val="00365129"/>
    <w:rsid w:val="0036512D"/>
    <w:rsid w:val="00366319"/>
    <w:rsid w:val="0036645B"/>
    <w:rsid w:val="00367AD5"/>
    <w:rsid w:val="00370D99"/>
    <w:rsid w:val="00370EB2"/>
    <w:rsid w:val="00371726"/>
    <w:rsid w:val="00371877"/>
    <w:rsid w:val="00371FD8"/>
    <w:rsid w:val="00372204"/>
    <w:rsid w:val="003726E2"/>
    <w:rsid w:val="00372F56"/>
    <w:rsid w:val="00373B83"/>
    <w:rsid w:val="00374023"/>
    <w:rsid w:val="003744A8"/>
    <w:rsid w:val="003750F7"/>
    <w:rsid w:val="003753F6"/>
    <w:rsid w:val="00375FD8"/>
    <w:rsid w:val="00376A3A"/>
    <w:rsid w:val="00377A13"/>
    <w:rsid w:val="00377F5A"/>
    <w:rsid w:val="00380E69"/>
    <w:rsid w:val="00380F25"/>
    <w:rsid w:val="00381B79"/>
    <w:rsid w:val="003822A5"/>
    <w:rsid w:val="00382A26"/>
    <w:rsid w:val="00382F10"/>
    <w:rsid w:val="003844DC"/>
    <w:rsid w:val="003846F2"/>
    <w:rsid w:val="00385477"/>
    <w:rsid w:val="003859F5"/>
    <w:rsid w:val="00387954"/>
    <w:rsid w:val="00387B57"/>
    <w:rsid w:val="00390733"/>
    <w:rsid w:val="0039187D"/>
    <w:rsid w:val="00391A7F"/>
    <w:rsid w:val="00391FB6"/>
    <w:rsid w:val="00392526"/>
    <w:rsid w:val="00392568"/>
    <w:rsid w:val="0039430F"/>
    <w:rsid w:val="00395A1D"/>
    <w:rsid w:val="00395A63"/>
    <w:rsid w:val="00395B4A"/>
    <w:rsid w:val="00396480"/>
    <w:rsid w:val="003967C9"/>
    <w:rsid w:val="003968D5"/>
    <w:rsid w:val="003A0B33"/>
    <w:rsid w:val="003A109E"/>
    <w:rsid w:val="003A206A"/>
    <w:rsid w:val="003A2636"/>
    <w:rsid w:val="003A26F1"/>
    <w:rsid w:val="003A4033"/>
    <w:rsid w:val="003A41EB"/>
    <w:rsid w:val="003A58A3"/>
    <w:rsid w:val="003A5AAC"/>
    <w:rsid w:val="003A6291"/>
    <w:rsid w:val="003B0360"/>
    <w:rsid w:val="003B04C4"/>
    <w:rsid w:val="003B0E89"/>
    <w:rsid w:val="003B13AE"/>
    <w:rsid w:val="003B211F"/>
    <w:rsid w:val="003B3131"/>
    <w:rsid w:val="003B34FF"/>
    <w:rsid w:val="003B3923"/>
    <w:rsid w:val="003B4D3A"/>
    <w:rsid w:val="003B51C3"/>
    <w:rsid w:val="003B51F6"/>
    <w:rsid w:val="003B5439"/>
    <w:rsid w:val="003B6654"/>
    <w:rsid w:val="003B7E88"/>
    <w:rsid w:val="003C00D9"/>
    <w:rsid w:val="003C0732"/>
    <w:rsid w:val="003C0ACD"/>
    <w:rsid w:val="003C14D3"/>
    <w:rsid w:val="003C2BEF"/>
    <w:rsid w:val="003C3432"/>
    <w:rsid w:val="003C4631"/>
    <w:rsid w:val="003D0035"/>
    <w:rsid w:val="003D021A"/>
    <w:rsid w:val="003D0692"/>
    <w:rsid w:val="003D154A"/>
    <w:rsid w:val="003D1750"/>
    <w:rsid w:val="003D21DA"/>
    <w:rsid w:val="003D2338"/>
    <w:rsid w:val="003D31ED"/>
    <w:rsid w:val="003D5F3C"/>
    <w:rsid w:val="003D5F82"/>
    <w:rsid w:val="003D60E4"/>
    <w:rsid w:val="003D6C4B"/>
    <w:rsid w:val="003E0730"/>
    <w:rsid w:val="003E18E6"/>
    <w:rsid w:val="003E1B45"/>
    <w:rsid w:val="003E1DB4"/>
    <w:rsid w:val="003E289C"/>
    <w:rsid w:val="003E3336"/>
    <w:rsid w:val="003E34BF"/>
    <w:rsid w:val="003E366C"/>
    <w:rsid w:val="003E4177"/>
    <w:rsid w:val="003E4A7B"/>
    <w:rsid w:val="003E5239"/>
    <w:rsid w:val="003F02EE"/>
    <w:rsid w:val="003F0D9A"/>
    <w:rsid w:val="003F0DE5"/>
    <w:rsid w:val="003F1198"/>
    <w:rsid w:val="003F23F0"/>
    <w:rsid w:val="003F29C4"/>
    <w:rsid w:val="003F2EE7"/>
    <w:rsid w:val="003F3008"/>
    <w:rsid w:val="003F392A"/>
    <w:rsid w:val="003F4396"/>
    <w:rsid w:val="003F64D3"/>
    <w:rsid w:val="003F6F09"/>
    <w:rsid w:val="003F7254"/>
    <w:rsid w:val="003F7D30"/>
    <w:rsid w:val="00400357"/>
    <w:rsid w:val="004004AE"/>
    <w:rsid w:val="004018A2"/>
    <w:rsid w:val="00401C3F"/>
    <w:rsid w:val="004023AA"/>
    <w:rsid w:val="00402DA7"/>
    <w:rsid w:val="0040438A"/>
    <w:rsid w:val="00405F8E"/>
    <w:rsid w:val="00407351"/>
    <w:rsid w:val="004076A7"/>
    <w:rsid w:val="004119B6"/>
    <w:rsid w:val="0041248A"/>
    <w:rsid w:val="00413294"/>
    <w:rsid w:val="00413CF0"/>
    <w:rsid w:val="00414212"/>
    <w:rsid w:val="004143A0"/>
    <w:rsid w:val="004143F5"/>
    <w:rsid w:val="00414507"/>
    <w:rsid w:val="0041770C"/>
    <w:rsid w:val="00417984"/>
    <w:rsid w:val="00417A19"/>
    <w:rsid w:val="00421C3D"/>
    <w:rsid w:val="00422D27"/>
    <w:rsid w:val="0042341F"/>
    <w:rsid w:val="00423C09"/>
    <w:rsid w:val="004251B0"/>
    <w:rsid w:val="00425283"/>
    <w:rsid w:val="004255F2"/>
    <w:rsid w:val="00425DC6"/>
    <w:rsid w:val="00427811"/>
    <w:rsid w:val="004301F9"/>
    <w:rsid w:val="004314BA"/>
    <w:rsid w:val="00433D32"/>
    <w:rsid w:val="00433E35"/>
    <w:rsid w:val="004355E9"/>
    <w:rsid w:val="00436C2E"/>
    <w:rsid w:val="004377E8"/>
    <w:rsid w:val="00437CE2"/>
    <w:rsid w:val="00440871"/>
    <w:rsid w:val="00441462"/>
    <w:rsid w:val="004415F3"/>
    <w:rsid w:val="00441D66"/>
    <w:rsid w:val="004429CB"/>
    <w:rsid w:val="00442CC1"/>
    <w:rsid w:val="004443B1"/>
    <w:rsid w:val="004451B2"/>
    <w:rsid w:val="00446908"/>
    <w:rsid w:val="00447ADE"/>
    <w:rsid w:val="00447E37"/>
    <w:rsid w:val="004536F7"/>
    <w:rsid w:val="004552CB"/>
    <w:rsid w:val="00455CCF"/>
    <w:rsid w:val="00456381"/>
    <w:rsid w:val="004567FC"/>
    <w:rsid w:val="00457061"/>
    <w:rsid w:val="00457DC9"/>
    <w:rsid w:val="00460746"/>
    <w:rsid w:val="0046168E"/>
    <w:rsid w:val="00461CF6"/>
    <w:rsid w:val="004629AE"/>
    <w:rsid w:val="0046383D"/>
    <w:rsid w:val="00463E1D"/>
    <w:rsid w:val="004640B6"/>
    <w:rsid w:val="004640D3"/>
    <w:rsid w:val="00465DC2"/>
    <w:rsid w:val="00470FC4"/>
    <w:rsid w:val="004717A5"/>
    <w:rsid w:val="0047223E"/>
    <w:rsid w:val="0047274B"/>
    <w:rsid w:val="004731B3"/>
    <w:rsid w:val="004733AD"/>
    <w:rsid w:val="00473451"/>
    <w:rsid w:val="0047394F"/>
    <w:rsid w:val="00473F5C"/>
    <w:rsid w:val="004754F1"/>
    <w:rsid w:val="00476400"/>
    <w:rsid w:val="004819F3"/>
    <w:rsid w:val="00481DEC"/>
    <w:rsid w:val="00482344"/>
    <w:rsid w:val="00482B15"/>
    <w:rsid w:val="00482D88"/>
    <w:rsid w:val="00483340"/>
    <w:rsid w:val="00483953"/>
    <w:rsid w:val="00483B09"/>
    <w:rsid w:val="00485456"/>
    <w:rsid w:val="0048569A"/>
    <w:rsid w:val="00485A0C"/>
    <w:rsid w:val="00485DD7"/>
    <w:rsid w:val="00486D17"/>
    <w:rsid w:val="00486E56"/>
    <w:rsid w:val="0048762E"/>
    <w:rsid w:val="00487AA2"/>
    <w:rsid w:val="00487AA3"/>
    <w:rsid w:val="00490EA5"/>
    <w:rsid w:val="00493846"/>
    <w:rsid w:val="0049536F"/>
    <w:rsid w:val="00495F69"/>
    <w:rsid w:val="0049631E"/>
    <w:rsid w:val="004963E3"/>
    <w:rsid w:val="00497512"/>
    <w:rsid w:val="00497D35"/>
    <w:rsid w:val="00497D93"/>
    <w:rsid w:val="004A1634"/>
    <w:rsid w:val="004A2353"/>
    <w:rsid w:val="004A23B9"/>
    <w:rsid w:val="004A3382"/>
    <w:rsid w:val="004A39CF"/>
    <w:rsid w:val="004A5344"/>
    <w:rsid w:val="004A5487"/>
    <w:rsid w:val="004A5557"/>
    <w:rsid w:val="004A5F91"/>
    <w:rsid w:val="004A6155"/>
    <w:rsid w:val="004A67C0"/>
    <w:rsid w:val="004A7BC0"/>
    <w:rsid w:val="004B0216"/>
    <w:rsid w:val="004B162A"/>
    <w:rsid w:val="004B276C"/>
    <w:rsid w:val="004B29C9"/>
    <w:rsid w:val="004B44F4"/>
    <w:rsid w:val="004B5E49"/>
    <w:rsid w:val="004B759E"/>
    <w:rsid w:val="004B7E25"/>
    <w:rsid w:val="004B7E34"/>
    <w:rsid w:val="004B7F57"/>
    <w:rsid w:val="004C124B"/>
    <w:rsid w:val="004C145A"/>
    <w:rsid w:val="004C157E"/>
    <w:rsid w:val="004C19BF"/>
    <w:rsid w:val="004C3A66"/>
    <w:rsid w:val="004C3BBE"/>
    <w:rsid w:val="004C402D"/>
    <w:rsid w:val="004C4124"/>
    <w:rsid w:val="004C4576"/>
    <w:rsid w:val="004C48D9"/>
    <w:rsid w:val="004C54F8"/>
    <w:rsid w:val="004C64D0"/>
    <w:rsid w:val="004C6722"/>
    <w:rsid w:val="004C6E2E"/>
    <w:rsid w:val="004C72B8"/>
    <w:rsid w:val="004C7D5C"/>
    <w:rsid w:val="004D042A"/>
    <w:rsid w:val="004D0444"/>
    <w:rsid w:val="004D19FB"/>
    <w:rsid w:val="004D1C23"/>
    <w:rsid w:val="004D3FDA"/>
    <w:rsid w:val="004D4B6A"/>
    <w:rsid w:val="004D6894"/>
    <w:rsid w:val="004E084D"/>
    <w:rsid w:val="004E0B63"/>
    <w:rsid w:val="004E10C1"/>
    <w:rsid w:val="004E1D73"/>
    <w:rsid w:val="004E23FC"/>
    <w:rsid w:val="004E36A7"/>
    <w:rsid w:val="004E3E33"/>
    <w:rsid w:val="004E4A59"/>
    <w:rsid w:val="004E4EBA"/>
    <w:rsid w:val="004E4F54"/>
    <w:rsid w:val="004E535D"/>
    <w:rsid w:val="004E5A48"/>
    <w:rsid w:val="004E65CA"/>
    <w:rsid w:val="004E6D47"/>
    <w:rsid w:val="004E704A"/>
    <w:rsid w:val="004E79B7"/>
    <w:rsid w:val="004E7D96"/>
    <w:rsid w:val="004E7E09"/>
    <w:rsid w:val="004F0985"/>
    <w:rsid w:val="004F101E"/>
    <w:rsid w:val="004F10EE"/>
    <w:rsid w:val="004F11BE"/>
    <w:rsid w:val="004F1E4A"/>
    <w:rsid w:val="004F203B"/>
    <w:rsid w:val="004F3283"/>
    <w:rsid w:val="004F34C6"/>
    <w:rsid w:val="004F4325"/>
    <w:rsid w:val="004F4FC2"/>
    <w:rsid w:val="004F5948"/>
    <w:rsid w:val="004F5F72"/>
    <w:rsid w:val="004F7472"/>
    <w:rsid w:val="004F75FA"/>
    <w:rsid w:val="004F7A47"/>
    <w:rsid w:val="004F7C52"/>
    <w:rsid w:val="00501057"/>
    <w:rsid w:val="00501A34"/>
    <w:rsid w:val="00501C7A"/>
    <w:rsid w:val="00502110"/>
    <w:rsid w:val="0050219F"/>
    <w:rsid w:val="005023C3"/>
    <w:rsid w:val="00504020"/>
    <w:rsid w:val="005043C1"/>
    <w:rsid w:val="0050455A"/>
    <w:rsid w:val="00505022"/>
    <w:rsid w:val="005052DB"/>
    <w:rsid w:val="005052FB"/>
    <w:rsid w:val="00505BF7"/>
    <w:rsid w:val="00507584"/>
    <w:rsid w:val="0051009A"/>
    <w:rsid w:val="00510D76"/>
    <w:rsid w:val="005117CA"/>
    <w:rsid w:val="0051184D"/>
    <w:rsid w:val="00512083"/>
    <w:rsid w:val="005136DB"/>
    <w:rsid w:val="00514944"/>
    <w:rsid w:val="00514DAC"/>
    <w:rsid w:val="005153AC"/>
    <w:rsid w:val="005158F1"/>
    <w:rsid w:val="0051599E"/>
    <w:rsid w:val="00521BF0"/>
    <w:rsid w:val="00523863"/>
    <w:rsid w:val="005239C6"/>
    <w:rsid w:val="00523D81"/>
    <w:rsid w:val="00523EEE"/>
    <w:rsid w:val="00523F26"/>
    <w:rsid w:val="00524502"/>
    <w:rsid w:val="005252D6"/>
    <w:rsid w:val="00526895"/>
    <w:rsid w:val="00527ABB"/>
    <w:rsid w:val="00531A90"/>
    <w:rsid w:val="005332E7"/>
    <w:rsid w:val="00533BF0"/>
    <w:rsid w:val="00534664"/>
    <w:rsid w:val="00535BFB"/>
    <w:rsid w:val="00535FB8"/>
    <w:rsid w:val="00536181"/>
    <w:rsid w:val="0054025C"/>
    <w:rsid w:val="0054042A"/>
    <w:rsid w:val="00540A73"/>
    <w:rsid w:val="0054103C"/>
    <w:rsid w:val="00542891"/>
    <w:rsid w:val="0054364A"/>
    <w:rsid w:val="00544548"/>
    <w:rsid w:val="00544615"/>
    <w:rsid w:val="00544A26"/>
    <w:rsid w:val="00545346"/>
    <w:rsid w:val="0054610D"/>
    <w:rsid w:val="00550040"/>
    <w:rsid w:val="005502CE"/>
    <w:rsid w:val="00550D8B"/>
    <w:rsid w:val="00551D61"/>
    <w:rsid w:val="00551FE9"/>
    <w:rsid w:val="00553F2A"/>
    <w:rsid w:val="0055409C"/>
    <w:rsid w:val="00554D85"/>
    <w:rsid w:val="00554E89"/>
    <w:rsid w:val="005550B0"/>
    <w:rsid w:val="00555DCE"/>
    <w:rsid w:val="005565BB"/>
    <w:rsid w:val="00556A23"/>
    <w:rsid w:val="005615EB"/>
    <w:rsid w:val="0056194A"/>
    <w:rsid w:val="00561FAB"/>
    <w:rsid w:val="00561FCA"/>
    <w:rsid w:val="005632FF"/>
    <w:rsid w:val="005633B9"/>
    <w:rsid w:val="00565241"/>
    <w:rsid w:val="00566388"/>
    <w:rsid w:val="00567013"/>
    <w:rsid w:val="00567706"/>
    <w:rsid w:val="005709FC"/>
    <w:rsid w:val="00570BFB"/>
    <w:rsid w:val="0057126B"/>
    <w:rsid w:val="00572A18"/>
    <w:rsid w:val="00573F8E"/>
    <w:rsid w:val="00574DB6"/>
    <w:rsid w:val="0057514C"/>
    <w:rsid w:val="00580911"/>
    <w:rsid w:val="00580BCD"/>
    <w:rsid w:val="0058155F"/>
    <w:rsid w:val="005818CF"/>
    <w:rsid w:val="00582A95"/>
    <w:rsid w:val="0058394A"/>
    <w:rsid w:val="00585042"/>
    <w:rsid w:val="00585243"/>
    <w:rsid w:val="005869B3"/>
    <w:rsid w:val="0058738C"/>
    <w:rsid w:val="005875C2"/>
    <w:rsid w:val="005876F7"/>
    <w:rsid w:val="00592BCD"/>
    <w:rsid w:val="005936D8"/>
    <w:rsid w:val="00594FE8"/>
    <w:rsid w:val="00596075"/>
    <w:rsid w:val="005970D4"/>
    <w:rsid w:val="005971C1"/>
    <w:rsid w:val="005A0ACC"/>
    <w:rsid w:val="005A1609"/>
    <w:rsid w:val="005A1CDF"/>
    <w:rsid w:val="005A1E91"/>
    <w:rsid w:val="005A2DEF"/>
    <w:rsid w:val="005A3530"/>
    <w:rsid w:val="005A402F"/>
    <w:rsid w:val="005A4CEB"/>
    <w:rsid w:val="005A6D1D"/>
    <w:rsid w:val="005A6D30"/>
    <w:rsid w:val="005A74FF"/>
    <w:rsid w:val="005A7D25"/>
    <w:rsid w:val="005B1089"/>
    <w:rsid w:val="005B1D5A"/>
    <w:rsid w:val="005B2CE7"/>
    <w:rsid w:val="005B4566"/>
    <w:rsid w:val="005B57E8"/>
    <w:rsid w:val="005B6E69"/>
    <w:rsid w:val="005C1119"/>
    <w:rsid w:val="005C2B39"/>
    <w:rsid w:val="005C4BDD"/>
    <w:rsid w:val="005C5855"/>
    <w:rsid w:val="005C7ED0"/>
    <w:rsid w:val="005D123B"/>
    <w:rsid w:val="005D1542"/>
    <w:rsid w:val="005D1B15"/>
    <w:rsid w:val="005D1B61"/>
    <w:rsid w:val="005D22D7"/>
    <w:rsid w:val="005D2713"/>
    <w:rsid w:val="005D3074"/>
    <w:rsid w:val="005D3218"/>
    <w:rsid w:val="005D3E33"/>
    <w:rsid w:val="005D3F14"/>
    <w:rsid w:val="005D47EF"/>
    <w:rsid w:val="005D52C2"/>
    <w:rsid w:val="005D5446"/>
    <w:rsid w:val="005D6014"/>
    <w:rsid w:val="005D675C"/>
    <w:rsid w:val="005D7109"/>
    <w:rsid w:val="005D73ED"/>
    <w:rsid w:val="005D780B"/>
    <w:rsid w:val="005E0C49"/>
    <w:rsid w:val="005E433F"/>
    <w:rsid w:val="005E4B0C"/>
    <w:rsid w:val="005E4CAA"/>
    <w:rsid w:val="005E7812"/>
    <w:rsid w:val="005E7CFF"/>
    <w:rsid w:val="005F0FEE"/>
    <w:rsid w:val="005F1735"/>
    <w:rsid w:val="005F1F22"/>
    <w:rsid w:val="005F219A"/>
    <w:rsid w:val="005F3CF8"/>
    <w:rsid w:val="005F446C"/>
    <w:rsid w:val="005F5B8E"/>
    <w:rsid w:val="005F6776"/>
    <w:rsid w:val="005F6FEE"/>
    <w:rsid w:val="00600A42"/>
    <w:rsid w:val="00601060"/>
    <w:rsid w:val="00601749"/>
    <w:rsid w:val="00603221"/>
    <w:rsid w:val="00603647"/>
    <w:rsid w:val="00603A43"/>
    <w:rsid w:val="00604B9D"/>
    <w:rsid w:val="00605A3F"/>
    <w:rsid w:val="00606D5A"/>
    <w:rsid w:val="00606EF6"/>
    <w:rsid w:val="00607BE1"/>
    <w:rsid w:val="0061094B"/>
    <w:rsid w:val="00610FB1"/>
    <w:rsid w:val="006114D0"/>
    <w:rsid w:val="006119DB"/>
    <w:rsid w:val="00611C19"/>
    <w:rsid w:val="006131DB"/>
    <w:rsid w:val="006134D0"/>
    <w:rsid w:val="006137C2"/>
    <w:rsid w:val="00614898"/>
    <w:rsid w:val="00614A6F"/>
    <w:rsid w:val="00617F8C"/>
    <w:rsid w:val="006207E0"/>
    <w:rsid w:val="00620A9D"/>
    <w:rsid w:val="00621A10"/>
    <w:rsid w:val="00621AC4"/>
    <w:rsid w:val="00621EF0"/>
    <w:rsid w:val="006220B4"/>
    <w:rsid w:val="00622EB1"/>
    <w:rsid w:val="00623457"/>
    <w:rsid w:val="00623E09"/>
    <w:rsid w:val="00624353"/>
    <w:rsid w:val="006250CC"/>
    <w:rsid w:val="0062515B"/>
    <w:rsid w:val="00626490"/>
    <w:rsid w:val="00630121"/>
    <w:rsid w:val="006312FB"/>
    <w:rsid w:val="0063193F"/>
    <w:rsid w:val="00632E1D"/>
    <w:rsid w:val="00634CE3"/>
    <w:rsid w:val="00635DF7"/>
    <w:rsid w:val="006368E0"/>
    <w:rsid w:val="0063694E"/>
    <w:rsid w:val="006369AA"/>
    <w:rsid w:val="00641561"/>
    <w:rsid w:val="0064158D"/>
    <w:rsid w:val="00641C65"/>
    <w:rsid w:val="0064201A"/>
    <w:rsid w:val="00643224"/>
    <w:rsid w:val="006437CB"/>
    <w:rsid w:val="00643983"/>
    <w:rsid w:val="00643AB6"/>
    <w:rsid w:val="00644158"/>
    <w:rsid w:val="0064449A"/>
    <w:rsid w:val="00644670"/>
    <w:rsid w:val="006458F8"/>
    <w:rsid w:val="00646262"/>
    <w:rsid w:val="00647B24"/>
    <w:rsid w:val="0065022E"/>
    <w:rsid w:val="0065188A"/>
    <w:rsid w:val="00651A97"/>
    <w:rsid w:val="00652F76"/>
    <w:rsid w:val="00653AA1"/>
    <w:rsid w:val="00653F07"/>
    <w:rsid w:val="00654B45"/>
    <w:rsid w:val="006559B4"/>
    <w:rsid w:val="006562C0"/>
    <w:rsid w:val="006572C1"/>
    <w:rsid w:val="006604AA"/>
    <w:rsid w:val="006607CE"/>
    <w:rsid w:val="00661F3B"/>
    <w:rsid w:val="006623DF"/>
    <w:rsid w:val="006652B4"/>
    <w:rsid w:val="0066646A"/>
    <w:rsid w:val="00666B51"/>
    <w:rsid w:val="00670E43"/>
    <w:rsid w:val="006712BB"/>
    <w:rsid w:val="006712BF"/>
    <w:rsid w:val="006719D5"/>
    <w:rsid w:val="00671C7D"/>
    <w:rsid w:val="00671CE2"/>
    <w:rsid w:val="006722EF"/>
    <w:rsid w:val="006726E4"/>
    <w:rsid w:val="00672C9B"/>
    <w:rsid w:val="00672DE1"/>
    <w:rsid w:val="00673490"/>
    <w:rsid w:val="00675282"/>
    <w:rsid w:val="006755FB"/>
    <w:rsid w:val="00676549"/>
    <w:rsid w:val="006765AE"/>
    <w:rsid w:val="006768DD"/>
    <w:rsid w:val="00676DEA"/>
    <w:rsid w:val="006771AF"/>
    <w:rsid w:val="0067774E"/>
    <w:rsid w:val="00680005"/>
    <w:rsid w:val="0068053F"/>
    <w:rsid w:val="00680C4F"/>
    <w:rsid w:val="00683114"/>
    <w:rsid w:val="00683307"/>
    <w:rsid w:val="00683667"/>
    <w:rsid w:val="006838F7"/>
    <w:rsid w:val="00684A51"/>
    <w:rsid w:val="00684B1B"/>
    <w:rsid w:val="00685B7D"/>
    <w:rsid w:val="00685CFB"/>
    <w:rsid w:val="00685FDF"/>
    <w:rsid w:val="0068732F"/>
    <w:rsid w:val="00687B19"/>
    <w:rsid w:val="00687D77"/>
    <w:rsid w:val="00687E4A"/>
    <w:rsid w:val="00687F93"/>
    <w:rsid w:val="00692A78"/>
    <w:rsid w:val="00694024"/>
    <w:rsid w:val="006941D1"/>
    <w:rsid w:val="00694216"/>
    <w:rsid w:val="0069435C"/>
    <w:rsid w:val="00694974"/>
    <w:rsid w:val="00694F14"/>
    <w:rsid w:val="00695491"/>
    <w:rsid w:val="006A02C2"/>
    <w:rsid w:val="006A0378"/>
    <w:rsid w:val="006A1396"/>
    <w:rsid w:val="006A37AB"/>
    <w:rsid w:val="006A3CA8"/>
    <w:rsid w:val="006A4B9C"/>
    <w:rsid w:val="006A656C"/>
    <w:rsid w:val="006A67B9"/>
    <w:rsid w:val="006A6AE4"/>
    <w:rsid w:val="006A6E95"/>
    <w:rsid w:val="006A7010"/>
    <w:rsid w:val="006A738F"/>
    <w:rsid w:val="006A7951"/>
    <w:rsid w:val="006B06BF"/>
    <w:rsid w:val="006B1944"/>
    <w:rsid w:val="006B2319"/>
    <w:rsid w:val="006B24A9"/>
    <w:rsid w:val="006B55CD"/>
    <w:rsid w:val="006B5EA7"/>
    <w:rsid w:val="006B6AD9"/>
    <w:rsid w:val="006B7B33"/>
    <w:rsid w:val="006C086E"/>
    <w:rsid w:val="006C0D33"/>
    <w:rsid w:val="006C2829"/>
    <w:rsid w:val="006C323E"/>
    <w:rsid w:val="006C38D8"/>
    <w:rsid w:val="006C47C8"/>
    <w:rsid w:val="006C5B3F"/>
    <w:rsid w:val="006C61C1"/>
    <w:rsid w:val="006C7D77"/>
    <w:rsid w:val="006D1AC8"/>
    <w:rsid w:val="006D2851"/>
    <w:rsid w:val="006D4B63"/>
    <w:rsid w:val="006D523A"/>
    <w:rsid w:val="006E092B"/>
    <w:rsid w:val="006E3A66"/>
    <w:rsid w:val="006E4901"/>
    <w:rsid w:val="006E4C2E"/>
    <w:rsid w:val="006E5AB3"/>
    <w:rsid w:val="006E5DB7"/>
    <w:rsid w:val="006E75EE"/>
    <w:rsid w:val="006E76B4"/>
    <w:rsid w:val="006E7ADD"/>
    <w:rsid w:val="006F13E2"/>
    <w:rsid w:val="006F22A8"/>
    <w:rsid w:val="006F430F"/>
    <w:rsid w:val="006F4821"/>
    <w:rsid w:val="006F6888"/>
    <w:rsid w:val="006F691A"/>
    <w:rsid w:val="006F6A98"/>
    <w:rsid w:val="006F6F6D"/>
    <w:rsid w:val="007006CC"/>
    <w:rsid w:val="007007C7"/>
    <w:rsid w:val="00701BF0"/>
    <w:rsid w:val="00704D1F"/>
    <w:rsid w:val="007059C8"/>
    <w:rsid w:val="007060B5"/>
    <w:rsid w:val="007079D6"/>
    <w:rsid w:val="0071259E"/>
    <w:rsid w:val="00712823"/>
    <w:rsid w:val="0071303E"/>
    <w:rsid w:val="007152FB"/>
    <w:rsid w:val="00715492"/>
    <w:rsid w:val="00715E29"/>
    <w:rsid w:val="007167D5"/>
    <w:rsid w:val="00716C59"/>
    <w:rsid w:val="00717308"/>
    <w:rsid w:val="007173E9"/>
    <w:rsid w:val="00717EF3"/>
    <w:rsid w:val="007201B2"/>
    <w:rsid w:val="00720EE6"/>
    <w:rsid w:val="00722D14"/>
    <w:rsid w:val="00725FEA"/>
    <w:rsid w:val="0072750F"/>
    <w:rsid w:val="00730200"/>
    <w:rsid w:val="00730982"/>
    <w:rsid w:val="007309FE"/>
    <w:rsid w:val="00730E2E"/>
    <w:rsid w:val="00730FB9"/>
    <w:rsid w:val="00732C7E"/>
    <w:rsid w:val="00733F40"/>
    <w:rsid w:val="007340CA"/>
    <w:rsid w:val="00734A08"/>
    <w:rsid w:val="00734F83"/>
    <w:rsid w:val="007377B0"/>
    <w:rsid w:val="00740EA9"/>
    <w:rsid w:val="00741A31"/>
    <w:rsid w:val="00742BA0"/>
    <w:rsid w:val="0074334B"/>
    <w:rsid w:val="00743848"/>
    <w:rsid w:val="00743E6C"/>
    <w:rsid w:val="00743FE0"/>
    <w:rsid w:val="00745634"/>
    <w:rsid w:val="00747739"/>
    <w:rsid w:val="00751175"/>
    <w:rsid w:val="0075145D"/>
    <w:rsid w:val="0075191E"/>
    <w:rsid w:val="00752703"/>
    <w:rsid w:val="007528CB"/>
    <w:rsid w:val="00752900"/>
    <w:rsid w:val="00753565"/>
    <w:rsid w:val="007541C6"/>
    <w:rsid w:val="00754574"/>
    <w:rsid w:val="00754F62"/>
    <w:rsid w:val="00755711"/>
    <w:rsid w:val="00755D67"/>
    <w:rsid w:val="00756943"/>
    <w:rsid w:val="007574C4"/>
    <w:rsid w:val="007579F9"/>
    <w:rsid w:val="00760738"/>
    <w:rsid w:val="00761898"/>
    <w:rsid w:val="00762389"/>
    <w:rsid w:val="007627C3"/>
    <w:rsid w:val="00765627"/>
    <w:rsid w:val="007662F0"/>
    <w:rsid w:val="00766AC6"/>
    <w:rsid w:val="00767047"/>
    <w:rsid w:val="00767D08"/>
    <w:rsid w:val="007702DC"/>
    <w:rsid w:val="00770BE5"/>
    <w:rsid w:val="00770F53"/>
    <w:rsid w:val="00771306"/>
    <w:rsid w:val="00772723"/>
    <w:rsid w:val="00772DBE"/>
    <w:rsid w:val="00774C51"/>
    <w:rsid w:val="00775961"/>
    <w:rsid w:val="00775C0D"/>
    <w:rsid w:val="0077747F"/>
    <w:rsid w:val="007779FB"/>
    <w:rsid w:val="00777FD8"/>
    <w:rsid w:val="007800C1"/>
    <w:rsid w:val="00780173"/>
    <w:rsid w:val="00780502"/>
    <w:rsid w:val="007811F6"/>
    <w:rsid w:val="00781DE5"/>
    <w:rsid w:val="0078477B"/>
    <w:rsid w:val="007848FB"/>
    <w:rsid w:val="00784CFD"/>
    <w:rsid w:val="0078594A"/>
    <w:rsid w:val="00785E0C"/>
    <w:rsid w:val="00785E8C"/>
    <w:rsid w:val="00786855"/>
    <w:rsid w:val="00787107"/>
    <w:rsid w:val="007879F0"/>
    <w:rsid w:val="00792000"/>
    <w:rsid w:val="007938F5"/>
    <w:rsid w:val="0079396E"/>
    <w:rsid w:val="00793D43"/>
    <w:rsid w:val="007942E7"/>
    <w:rsid w:val="00795241"/>
    <w:rsid w:val="007957FC"/>
    <w:rsid w:val="00796046"/>
    <w:rsid w:val="007A0404"/>
    <w:rsid w:val="007A0CF7"/>
    <w:rsid w:val="007A2205"/>
    <w:rsid w:val="007A29CC"/>
    <w:rsid w:val="007A31E9"/>
    <w:rsid w:val="007A3213"/>
    <w:rsid w:val="007A36BD"/>
    <w:rsid w:val="007A3AC0"/>
    <w:rsid w:val="007A42C6"/>
    <w:rsid w:val="007A4D37"/>
    <w:rsid w:val="007A5F53"/>
    <w:rsid w:val="007A6A53"/>
    <w:rsid w:val="007A7044"/>
    <w:rsid w:val="007A7DCA"/>
    <w:rsid w:val="007B009F"/>
    <w:rsid w:val="007B024B"/>
    <w:rsid w:val="007B4264"/>
    <w:rsid w:val="007B5925"/>
    <w:rsid w:val="007B5991"/>
    <w:rsid w:val="007B59CE"/>
    <w:rsid w:val="007B62F5"/>
    <w:rsid w:val="007C06F4"/>
    <w:rsid w:val="007C27D3"/>
    <w:rsid w:val="007C32A2"/>
    <w:rsid w:val="007C4C86"/>
    <w:rsid w:val="007C4C87"/>
    <w:rsid w:val="007C6237"/>
    <w:rsid w:val="007C6279"/>
    <w:rsid w:val="007C6571"/>
    <w:rsid w:val="007C6DF1"/>
    <w:rsid w:val="007C6E3D"/>
    <w:rsid w:val="007D088C"/>
    <w:rsid w:val="007D0B50"/>
    <w:rsid w:val="007D167A"/>
    <w:rsid w:val="007D2CC2"/>
    <w:rsid w:val="007D3A48"/>
    <w:rsid w:val="007D58E9"/>
    <w:rsid w:val="007D5CE1"/>
    <w:rsid w:val="007D679C"/>
    <w:rsid w:val="007D69F3"/>
    <w:rsid w:val="007D6FE2"/>
    <w:rsid w:val="007D792E"/>
    <w:rsid w:val="007E000B"/>
    <w:rsid w:val="007E02F0"/>
    <w:rsid w:val="007E06BA"/>
    <w:rsid w:val="007E243D"/>
    <w:rsid w:val="007E2EAE"/>
    <w:rsid w:val="007E2EB5"/>
    <w:rsid w:val="007E3063"/>
    <w:rsid w:val="007E61C0"/>
    <w:rsid w:val="007E6DF3"/>
    <w:rsid w:val="007E6FDE"/>
    <w:rsid w:val="007E73F5"/>
    <w:rsid w:val="007F03FD"/>
    <w:rsid w:val="007F1F48"/>
    <w:rsid w:val="007F2C74"/>
    <w:rsid w:val="007F3433"/>
    <w:rsid w:val="007F396C"/>
    <w:rsid w:val="007F3E46"/>
    <w:rsid w:val="007F4614"/>
    <w:rsid w:val="007F556C"/>
    <w:rsid w:val="007F7282"/>
    <w:rsid w:val="007F7398"/>
    <w:rsid w:val="00801202"/>
    <w:rsid w:val="00801521"/>
    <w:rsid w:val="00801599"/>
    <w:rsid w:val="00801949"/>
    <w:rsid w:val="008029D8"/>
    <w:rsid w:val="0080333D"/>
    <w:rsid w:val="008037A6"/>
    <w:rsid w:val="00803DC4"/>
    <w:rsid w:val="00803EC4"/>
    <w:rsid w:val="00804644"/>
    <w:rsid w:val="00806C9F"/>
    <w:rsid w:val="0080736B"/>
    <w:rsid w:val="00807E3E"/>
    <w:rsid w:val="00811156"/>
    <w:rsid w:val="008118F1"/>
    <w:rsid w:val="008119C4"/>
    <w:rsid w:val="00811DEB"/>
    <w:rsid w:val="008120E9"/>
    <w:rsid w:val="008128B3"/>
    <w:rsid w:val="008129E2"/>
    <w:rsid w:val="008139C9"/>
    <w:rsid w:val="0081422D"/>
    <w:rsid w:val="00814752"/>
    <w:rsid w:val="008156E2"/>
    <w:rsid w:val="00816BD5"/>
    <w:rsid w:val="0081766D"/>
    <w:rsid w:val="00821168"/>
    <w:rsid w:val="00821852"/>
    <w:rsid w:val="008223AB"/>
    <w:rsid w:val="0082284D"/>
    <w:rsid w:val="00823765"/>
    <w:rsid w:val="0082442D"/>
    <w:rsid w:val="008246E5"/>
    <w:rsid w:val="00824E13"/>
    <w:rsid w:val="008277DE"/>
    <w:rsid w:val="00827C49"/>
    <w:rsid w:val="008306FF"/>
    <w:rsid w:val="008336EC"/>
    <w:rsid w:val="00833737"/>
    <w:rsid w:val="008338F0"/>
    <w:rsid w:val="00833988"/>
    <w:rsid w:val="00833A04"/>
    <w:rsid w:val="00833DEA"/>
    <w:rsid w:val="0083648D"/>
    <w:rsid w:val="00837145"/>
    <w:rsid w:val="008376F9"/>
    <w:rsid w:val="00837871"/>
    <w:rsid w:val="008379CC"/>
    <w:rsid w:val="00837C35"/>
    <w:rsid w:val="00837D1A"/>
    <w:rsid w:val="00840707"/>
    <w:rsid w:val="008413C1"/>
    <w:rsid w:val="00841AE4"/>
    <w:rsid w:val="00841D50"/>
    <w:rsid w:val="00842E01"/>
    <w:rsid w:val="00842E4A"/>
    <w:rsid w:val="00843142"/>
    <w:rsid w:val="00843829"/>
    <w:rsid w:val="00843BE8"/>
    <w:rsid w:val="00843E4B"/>
    <w:rsid w:val="0084469B"/>
    <w:rsid w:val="0084517C"/>
    <w:rsid w:val="008457D8"/>
    <w:rsid w:val="00845A51"/>
    <w:rsid w:val="00851532"/>
    <w:rsid w:val="00852E42"/>
    <w:rsid w:val="00853642"/>
    <w:rsid w:val="00853A4C"/>
    <w:rsid w:val="00853CD2"/>
    <w:rsid w:val="00853E76"/>
    <w:rsid w:val="00854F57"/>
    <w:rsid w:val="00854F8E"/>
    <w:rsid w:val="008555DC"/>
    <w:rsid w:val="00857214"/>
    <w:rsid w:val="008617EB"/>
    <w:rsid w:val="00865C6A"/>
    <w:rsid w:val="00865C7D"/>
    <w:rsid w:val="0086656A"/>
    <w:rsid w:val="00866D81"/>
    <w:rsid w:val="00867569"/>
    <w:rsid w:val="008676EE"/>
    <w:rsid w:val="008679A7"/>
    <w:rsid w:val="00867A8D"/>
    <w:rsid w:val="008702D8"/>
    <w:rsid w:val="00872219"/>
    <w:rsid w:val="00872329"/>
    <w:rsid w:val="00872F65"/>
    <w:rsid w:val="0087370A"/>
    <w:rsid w:val="00873D33"/>
    <w:rsid w:val="008757A7"/>
    <w:rsid w:val="0087631A"/>
    <w:rsid w:val="00876568"/>
    <w:rsid w:val="0087656E"/>
    <w:rsid w:val="0087763B"/>
    <w:rsid w:val="00877F68"/>
    <w:rsid w:val="008801AC"/>
    <w:rsid w:val="00880F78"/>
    <w:rsid w:val="00881347"/>
    <w:rsid w:val="008815D7"/>
    <w:rsid w:val="0088160D"/>
    <w:rsid w:val="008818C6"/>
    <w:rsid w:val="00881FDA"/>
    <w:rsid w:val="0088293C"/>
    <w:rsid w:val="00882E06"/>
    <w:rsid w:val="00882E44"/>
    <w:rsid w:val="008833AE"/>
    <w:rsid w:val="00883EF7"/>
    <w:rsid w:val="0088463F"/>
    <w:rsid w:val="00885D8B"/>
    <w:rsid w:val="0088655F"/>
    <w:rsid w:val="00886601"/>
    <w:rsid w:val="00886EE8"/>
    <w:rsid w:val="00886F26"/>
    <w:rsid w:val="008912FF"/>
    <w:rsid w:val="00891776"/>
    <w:rsid w:val="008917A8"/>
    <w:rsid w:val="00892358"/>
    <w:rsid w:val="008927BD"/>
    <w:rsid w:val="00892932"/>
    <w:rsid w:val="00893B0F"/>
    <w:rsid w:val="00893B34"/>
    <w:rsid w:val="00893CDA"/>
    <w:rsid w:val="00893E05"/>
    <w:rsid w:val="00894CC8"/>
    <w:rsid w:val="00897A2F"/>
    <w:rsid w:val="008A2615"/>
    <w:rsid w:val="008A3546"/>
    <w:rsid w:val="008A3DAA"/>
    <w:rsid w:val="008A3FC9"/>
    <w:rsid w:val="008A4201"/>
    <w:rsid w:val="008A4C03"/>
    <w:rsid w:val="008A5B61"/>
    <w:rsid w:val="008A5FA9"/>
    <w:rsid w:val="008A7F1B"/>
    <w:rsid w:val="008B019C"/>
    <w:rsid w:val="008B04E3"/>
    <w:rsid w:val="008B05D3"/>
    <w:rsid w:val="008B18E4"/>
    <w:rsid w:val="008B3739"/>
    <w:rsid w:val="008B41C9"/>
    <w:rsid w:val="008B4966"/>
    <w:rsid w:val="008B546A"/>
    <w:rsid w:val="008B55D4"/>
    <w:rsid w:val="008B685D"/>
    <w:rsid w:val="008B6FE1"/>
    <w:rsid w:val="008B7637"/>
    <w:rsid w:val="008B7BF2"/>
    <w:rsid w:val="008C0BF3"/>
    <w:rsid w:val="008C1D4B"/>
    <w:rsid w:val="008C3823"/>
    <w:rsid w:val="008C410C"/>
    <w:rsid w:val="008C424B"/>
    <w:rsid w:val="008C4A29"/>
    <w:rsid w:val="008C6392"/>
    <w:rsid w:val="008C6D8C"/>
    <w:rsid w:val="008C74C1"/>
    <w:rsid w:val="008C7FFC"/>
    <w:rsid w:val="008D024A"/>
    <w:rsid w:val="008D0ED5"/>
    <w:rsid w:val="008D11DD"/>
    <w:rsid w:val="008D181B"/>
    <w:rsid w:val="008D194E"/>
    <w:rsid w:val="008D1CFE"/>
    <w:rsid w:val="008D2CCB"/>
    <w:rsid w:val="008D49E2"/>
    <w:rsid w:val="008D543D"/>
    <w:rsid w:val="008D5706"/>
    <w:rsid w:val="008D6AF9"/>
    <w:rsid w:val="008E0D9D"/>
    <w:rsid w:val="008E15CB"/>
    <w:rsid w:val="008E18C3"/>
    <w:rsid w:val="008E36D7"/>
    <w:rsid w:val="008E4236"/>
    <w:rsid w:val="008E43C4"/>
    <w:rsid w:val="008E444E"/>
    <w:rsid w:val="008E592C"/>
    <w:rsid w:val="008E78C3"/>
    <w:rsid w:val="008E7B50"/>
    <w:rsid w:val="008F0F13"/>
    <w:rsid w:val="008F1CDD"/>
    <w:rsid w:val="008F1D89"/>
    <w:rsid w:val="008F2286"/>
    <w:rsid w:val="008F2472"/>
    <w:rsid w:val="008F273D"/>
    <w:rsid w:val="008F2CD1"/>
    <w:rsid w:val="008F30DE"/>
    <w:rsid w:val="008F42D8"/>
    <w:rsid w:val="008F5215"/>
    <w:rsid w:val="008F5B72"/>
    <w:rsid w:val="008F63C5"/>
    <w:rsid w:val="008F6735"/>
    <w:rsid w:val="008F754D"/>
    <w:rsid w:val="008F794A"/>
    <w:rsid w:val="008F7E20"/>
    <w:rsid w:val="009006B5"/>
    <w:rsid w:val="00902C58"/>
    <w:rsid w:val="00905C1A"/>
    <w:rsid w:val="0091083B"/>
    <w:rsid w:val="009108A6"/>
    <w:rsid w:val="009144E7"/>
    <w:rsid w:val="009152EB"/>
    <w:rsid w:val="00915C7C"/>
    <w:rsid w:val="00915DD9"/>
    <w:rsid w:val="00916110"/>
    <w:rsid w:val="00916540"/>
    <w:rsid w:val="00916924"/>
    <w:rsid w:val="009177D5"/>
    <w:rsid w:val="0091785F"/>
    <w:rsid w:val="00920D38"/>
    <w:rsid w:val="0092107C"/>
    <w:rsid w:val="00921082"/>
    <w:rsid w:val="00921670"/>
    <w:rsid w:val="00921D35"/>
    <w:rsid w:val="00922468"/>
    <w:rsid w:val="009237A9"/>
    <w:rsid w:val="00925636"/>
    <w:rsid w:val="0092744D"/>
    <w:rsid w:val="009300C1"/>
    <w:rsid w:val="00930623"/>
    <w:rsid w:val="009314F8"/>
    <w:rsid w:val="00931631"/>
    <w:rsid w:val="00931790"/>
    <w:rsid w:val="00931985"/>
    <w:rsid w:val="00931C29"/>
    <w:rsid w:val="00931D76"/>
    <w:rsid w:val="00931EA5"/>
    <w:rsid w:val="009325D7"/>
    <w:rsid w:val="009329C7"/>
    <w:rsid w:val="00932CAD"/>
    <w:rsid w:val="009331B5"/>
    <w:rsid w:val="00933266"/>
    <w:rsid w:val="00933498"/>
    <w:rsid w:val="00933993"/>
    <w:rsid w:val="00933A45"/>
    <w:rsid w:val="00934091"/>
    <w:rsid w:val="00935CE2"/>
    <w:rsid w:val="009370FB"/>
    <w:rsid w:val="00937DE5"/>
    <w:rsid w:val="00941730"/>
    <w:rsid w:val="00941CA2"/>
    <w:rsid w:val="00942D7E"/>
    <w:rsid w:val="009433AD"/>
    <w:rsid w:val="009433B4"/>
    <w:rsid w:val="009449F8"/>
    <w:rsid w:val="00944CA7"/>
    <w:rsid w:val="009453B2"/>
    <w:rsid w:val="00947DDB"/>
    <w:rsid w:val="00947FD2"/>
    <w:rsid w:val="00950000"/>
    <w:rsid w:val="00950144"/>
    <w:rsid w:val="009502E1"/>
    <w:rsid w:val="0095061E"/>
    <w:rsid w:val="00950927"/>
    <w:rsid w:val="009520E2"/>
    <w:rsid w:val="00952126"/>
    <w:rsid w:val="00953E50"/>
    <w:rsid w:val="009549C5"/>
    <w:rsid w:val="00955BDD"/>
    <w:rsid w:val="00955C56"/>
    <w:rsid w:val="009560E9"/>
    <w:rsid w:val="009567C7"/>
    <w:rsid w:val="00957117"/>
    <w:rsid w:val="00957A03"/>
    <w:rsid w:val="00957C76"/>
    <w:rsid w:val="009602E8"/>
    <w:rsid w:val="0096190B"/>
    <w:rsid w:val="00963E9A"/>
    <w:rsid w:val="009649DC"/>
    <w:rsid w:val="00964D8C"/>
    <w:rsid w:val="009652BD"/>
    <w:rsid w:val="009652D8"/>
    <w:rsid w:val="0096539B"/>
    <w:rsid w:val="009658D3"/>
    <w:rsid w:val="00966FED"/>
    <w:rsid w:val="009675BE"/>
    <w:rsid w:val="009701D9"/>
    <w:rsid w:val="00970864"/>
    <w:rsid w:val="009715CE"/>
    <w:rsid w:val="009732FC"/>
    <w:rsid w:val="00973A7F"/>
    <w:rsid w:val="0097448F"/>
    <w:rsid w:val="00976CBB"/>
    <w:rsid w:val="00980FFC"/>
    <w:rsid w:val="00982068"/>
    <w:rsid w:val="009823EB"/>
    <w:rsid w:val="0098350A"/>
    <w:rsid w:val="00983B09"/>
    <w:rsid w:val="00983DEA"/>
    <w:rsid w:val="009840FD"/>
    <w:rsid w:val="00984A46"/>
    <w:rsid w:val="00984A97"/>
    <w:rsid w:val="0098582F"/>
    <w:rsid w:val="00985C8A"/>
    <w:rsid w:val="00985ED9"/>
    <w:rsid w:val="00987460"/>
    <w:rsid w:val="0098747A"/>
    <w:rsid w:val="009877DD"/>
    <w:rsid w:val="0099070A"/>
    <w:rsid w:val="00990911"/>
    <w:rsid w:val="00990CBE"/>
    <w:rsid w:val="009914CC"/>
    <w:rsid w:val="00992F14"/>
    <w:rsid w:val="009930E7"/>
    <w:rsid w:val="00993706"/>
    <w:rsid w:val="00996C3E"/>
    <w:rsid w:val="0099782E"/>
    <w:rsid w:val="00997953"/>
    <w:rsid w:val="009A0F79"/>
    <w:rsid w:val="009A1C0F"/>
    <w:rsid w:val="009A284F"/>
    <w:rsid w:val="009A2B17"/>
    <w:rsid w:val="009A36AF"/>
    <w:rsid w:val="009A3D76"/>
    <w:rsid w:val="009A66CB"/>
    <w:rsid w:val="009B02BC"/>
    <w:rsid w:val="009B195F"/>
    <w:rsid w:val="009B1A8B"/>
    <w:rsid w:val="009B5911"/>
    <w:rsid w:val="009B6695"/>
    <w:rsid w:val="009B6AAD"/>
    <w:rsid w:val="009B70F9"/>
    <w:rsid w:val="009B77FA"/>
    <w:rsid w:val="009B7F8A"/>
    <w:rsid w:val="009C0AFF"/>
    <w:rsid w:val="009C14A3"/>
    <w:rsid w:val="009C1885"/>
    <w:rsid w:val="009C1BEB"/>
    <w:rsid w:val="009C1F70"/>
    <w:rsid w:val="009C3250"/>
    <w:rsid w:val="009C34E6"/>
    <w:rsid w:val="009C3BAB"/>
    <w:rsid w:val="009C3C60"/>
    <w:rsid w:val="009C4FF3"/>
    <w:rsid w:val="009C54A1"/>
    <w:rsid w:val="009C5EA6"/>
    <w:rsid w:val="009C61E2"/>
    <w:rsid w:val="009C6455"/>
    <w:rsid w:val="009C6FF6"/>
    <w:rsid w:val="009D1340"/>
    <w:rsid w:val="009D13D6"/>
    <w:rsid w:val="009D2BBA"/>
    <w:rsid w:val="009D2D0A"/>
    <w:rsid w:val="009D3802"/>
    <w:rsid w:val="009D3BDA"/>
    <w:rsid w:val="009D477B"/>
    <w:rsid w:val="009D5082"/>
    <w:rsid w:val="009D72F5"/>
    <w:rsid w:val="009E1A71"/>
    <w:rsid w:val="009E2028"/>
    <w:rsid w:val="009E2801"/>
    <w:rsid w:val="009E2813"/>
    <w:rsid w:val="009E2949"/>
    <w:rsid w:val="009E35AB"/>
    <w:rsid w:val="009E4784"/>
    <w:rsid w:val="009E4A0C"/>
    <w:rsid w:val="009F1C3B"/>
    <w:rsid w:val="009F2455"/>
    <w:rsid w:val="009F473A"/>
    <w:rsid w:val="009F47CD"/>
    <w:rsid w:val="009F51AE"/>
    <w:rsid w:val="009F64AD"/>
    <w:rsid w:val="009F7116"/>
    <w:rsid w:val="009F77AF"/>
    <w:rsid w:val="00A00655"/>
    <w:rsid w:val="00A0085A"/>
    <w:rsid w:val="00A01011"/>
    <w:rsid w:val="00A01EC2"/>
    <w:rsid w:val="00A0471B"/>
    <w:rsid w:val="00A06BE3"/>
    <w:rsid w:val="00A06CCE"/>
    <w:rsid w:val="00A06ECE"/>
    <w:rsid w:val="00A07192"/>
    <w:rsid w:val="00A11A85"/>
    <w:rsid w:val="00A12F7D"/>
    <w:rsid w:val="00A176B3"/>
    <w:rsid w:val="00A204F8"/>
    <w:rsid w:val="00A20AFD"/>
    <w:rsid w:val="00A20DEF"/>
    <w:rsid w:val="00A21021"/>
    <w:rsid w:val="00A21CFF"/>
    <w:rsid w:val="00A22261"/>
    <w:rsid w:val="00A22456"/>
    <w:rsid w:val="00A22629"/>
    <w:rsid w:val="00A227C3"/>
    <w:rsid w:val="00A23DF2"/>
    <w:rsid w:val="00A23EAB"/>
    <w:rsid w:val="00A246E1"/>
    <w:rsid w:val="00A30F24"/>
    <w:rsid w:val="00A31B41"/>
    <w:rsid w:val="00A334BA"/>
    <w:rsid w:val="00A33E02"/>
    <w:rsid w:val="00A34975"/>
    <w:rsid w:val="00A34F61"/>
    <w:rsid w:val="00A34FF4"/>
    <w:rsid w:val="00A36236"/>
    <w:rsid w:val="00A3654F"/>
    <w:rsid w:val="00A37B7C"/>
    <w:rsid w:val="00A406A5"/>
    <w:rsid w:val="00A41B17"/>
    <w:rsid w:val="00A41E03"/>
    <w:rsid w:val="00A41FA2"/>
    <w:rsid w:val="00A427F5"/>
    <w:rsid w:val="00A4342C"/>
    <w:rsid w:val="00A43B99"/>
    <w:rsid w:val="00A449C6"/>
    <w:rsid w:val="00A4615B"/>
    <w:rsid w:val="00A46461"/>
    <w:rsid w:val="00A4737C"/>
    <w:rsid w:val="00A4738D"/>
    <w:rsid w:val="00A503AE"/>
    <w:rsid w:val="00A50711"/>
    <w:rsid w:val="00A50AE6"/>
    <w:rsid w:val="00A5214E"/>
    <w:rsid w:val="00A52A34"/>
    <w:rsid w:val="00A54AB4"/>
    <w:rsid w:val="00A55CED"/>
    <w:rsid w:val="00A5670E"/>
    <w:rsid w:val="00A57790"/>
    <w:rsid w:val="00A57BD8"/>
    <w:rsid w:val="00A57FE4"/>
    <w:rsid w:val="00A6121C"/>
    <w:rsid w:val="00A6133A"/>
    <w:rsid w:val="00A6137F"/>
    <w:rsid w:val="00A613D1"/>
    <w:rsid w:val="00A617A9"/>
    <w:rsid w:val="00A61AA7"/>
    <w:rsid w:val="00A632B2"/>
    <w:rsid w:val="00A6417B"/>
    <w:rsid w:val="00A64EA3"/>
    <w:rsid w:val="00A651BA"/>
    <w:rsid w:val="00A651BC"/>
    <w:rsid w:val="00A6584E"/>
    <w:rsid w:val="00A659E1"/>
    <w:rsid w:val="00A66112"/>
    <w:rsid w:val="00A6617F"/>
    <w:rsid w:val="00A66276"/>
    <w:rsid w:val="00A662D4"/>
    <w:rsid w:val="00A66378"/>
    <w:rsid w:val="00A66B44"/>
    <w:rsid w:val="00A66FD7"/>
    <w:rsid w:val="00A70112"/>
    <w:rsid w:val="00A7258D"/>
    <w:rsid w:val="00A72FCD"/>
    <w:rsid w:val="00A73BD3"/>
    <w:rsid w:val="00A7426F"/>
    <w:rsid w:val="00A75509"/>
    <w:rsid w:val="00A817FC"/>
    <w:rsid w:val="00A81D32"/>
    <w:rsid w:val="00A8246F"/>
    <w:rsid w:val="00A82C89"/>
    <w:rsid w:val="00A82E78"/>
    <w:rsid w:val="00A82F61"/>
    <w:rsid w:val="00A833BD"/>
    <w:rsid w:val="00A8382B"/>
    <w:rsid w:val="00A841A0"/>
    <w:rsid w:val="00A843A7"/>
    <w:rsid w:val="00A846E8"/>
    <w:rsid w:val="00A848D1"/>
    <w:rsid w:val="00A84DDC"/>
    <w:rsid w:val="00A84E8F"/>
    <w:rsid w:val="00A84FBC"/>
    <w:rsid w:val="00A8538B"/>
    <w:rsid w:val="00A85627"/>
    <w:rsid w:val="00A871CD"/>
    <w:rsid w:val="00A87CDA"/>
    <w:rsid w:val="00A87E33"/>
    <w:rsid w:val="00A9034C"/>
    <w:rsid w:val="00A90399"/>
    <w:rsid w:val="00A932BD"/>
    <w:rsid w:val="00A93898"/>
    <w:rsid w:val="00A945BC"/>
    <w:rsid w:val="00A94F97"/>
    <w:rsid w:val="00A95AF3"/>
    <w:rsid w:val="00A95CFB"/>
    <w:rsid w:val="00A95E14"/>
    <w:rsid w:val="00A9669D"/>
    <w:rsid w:val="00A96A46"/>
    <w:rsid w:val="00A97BCC"/>
    <w:rsid w:val="00AA077B"/>
    <w:rsid w:val="00AA0A85"/>
    <w:rsid w:val="00AA1BDA"/>
    <w:rsid w:val="00AA21D0"/>
    <w:rsid w:val="00AA2807"/>
    <w:rsid w:val="00AA2F17"/>
    <w:rsid w:val="00AA41DB"/>
    <w:rsid w:val="00AA60E6"/>
    <w:rsid w:val="00AA6688"/>
    <w:rsid w:val="00AB04E1"/>
    <w:rsid w:val="00AB0AF2"/>
    <w:rsid w:val="00AB0B86"/>
    <w:rsid w:val="00AB0E23"/>
    <w:rsid w:val="00AB11A2"/>
    <w:rsid w:val="00AB12DA"/>
    <w:rsid w:val="00AB1716"/>
    <w:rsid w:val="00AB1DCF"/>
    <w:rsid w:val="00AB3039"/>
    <w:rsid w:val="00AB3750"/>
    <w:rsid w:val="00AB4EFC"/>
    <w:rsid w:val="00AB5EA8"/>
    <w:rsid w:val="00AC16A5"/>
    <w:rsid w:val="00AC1770"/>
    <w:rsid w:val="00AC1E1D"/>
    <w:rsid w:val="00AC2154"/>
    <w:rsid w:val="00AC27B1"/>
    <w:rsid w:val="00AC2E76"/>
    <w:rsid w:val="00AC42B7"/>
    <w:rsid w:val="00AC4972"/>
    <w:rsid w:val="00AC5EFF"/>
    <w:rsid w:val="00AC6490"/>
    <w:rsid w:val="00AD1373"/>
    <w:rsid w:val="00AD2F7C"/>
    <w:rsid w:val="00AD3C9D"/>
    <w:rsid w:val="00AD3F59"/>
    <w:rsid w:val="00AD558F"/>
    <w:rsid w:val="00AD70BB"/>
    <w:rsid w:val="00AD76E6"/>
    <w:rsid w:val="00AD7DFB"/>
    <w:rsid w:val="00AE09AD"/>
    <w:rsid w:val="00AE0D15"/>
    <w:rsid w:val="00AE0F47"/>
    <w:rsid w:val="00AE1334"/>
    <w:rsid w:val="00AE1AD1"/>
    <w:rsid w:val="00AE21AF"/>
    <w:rsid w:val="00AE28D7"/>
    <w:rsid w:val="00AE2B18"/>
    <w:rsid w:val="00AE2E00"/>
    <w:rsid w:val="00AE32CA"/>
    <w:rsid w:val="00AE39DA"/>
    <w:rsid w:val="00AE3E98"/>
    <w:rsid w:val="00AE4C6B"/>
    <w:rsid w:val="00AE5595"/>
    <w:rsid w:val="00AE5B7C"/>
    <w:rsid w:val="00AE6893"/>
    <w:rsid w:val="00AE78B7"/>
    <w:rsid w:val="00AF1AF3"/>
    <w:rsid w:val="00AF20F1"/>
    <w:rsid w:val="00AF379D"/>
    <w:rsid w:val="00AF4A90"/>
    <w:rsid w:val="00AF4F60"/>
    <w:rsid w:val="00AF5393"/>
    <w:rsid w:val="00AF5506"/>
    <w:rsid w:val="00AF6453"/>
    <w:rsid w:val="00AF6FC4"/>
    <w:rsid w:val="00AF7640"/>
    <w:rsid w:val="00B005F4"/>
    <w:rsid w:val="00B019E0"/>
    <w:rsid w:val="00B0232E"/>
    <w:rsid w:val="00B0261E"/>
    <w:rsid w:val="00B02D71"/>
    <w:rsid w:val="00B048E7"/>
    <w:rsid w:val="00B04AF3"/>
    <w:rsid w:val="00B04C97"/>
    <w:rsid w:val="00B05B5D"/>
    <w:rsid w:val="00B065CA"/>
    <w:rsid w:val="00B079C6"/>
    <w:rsid w:val="00B07C02"/>
    <w:rsid w:val="00B11217"/>
    <w:rsid w:val="00B1145F"/>
    <w:rsid w:val="00B1259E"/>
    <w:rsid w:val="00B143DA"/>
    <w:rsid w:val="00B164E7"/>
    <w:rsid w:val="00B16B8B"/>
    <w:rsid w:val="00B16ED5"/>
    <w:rsid w:val="00B16F42"/>
    <w:rsid w:val="00B17F3B"/>
    <w:rsid w:val="00B20201"/>
    <w:rsid w:val="00B20DDE"/>
    <w:rsid w:val="00B21041"/>
    <w:rsid w:val="00B21220"/>
    <w:rsid w:val="00B2164A"/>
    <w:rsid w:val="00B21B27"/>
    <w:rsid w:val="00B21E1B"/>
    <w:rsid w:val="00B21F56"/>
    <w:rsid w:val="00B22C3C"/>
    <w:rsid w:val="00B22F8D"/>
    <w:rsid w:val="00B23FCC"/>
    <w:rsid w:val="00B24277"/>
    <w:rsid w:val="00B2472B"/>
    <w:rsid w:val="00B256BC"/>
    <w:rsid w:val="00B26078"/>
    <w:rsid w:val="00B272BB"/>
    <w:rsid w:val="00B302A9"/>
    <w:rsid w:val="00B305A8"/>
    <w:rsid w:val="00B305B0"/>
    <w:rsid w:val="00B342DA"/>
    <w:rsid w:val="00B34884"/>
    <w:rsid w:val="00B3743C"/>
    <w:rsid w:val="00B3759B"/>
    <w:rsid w:val="00B37D0A"/>
    <w:rsid w:val="00B40363"/>
    <w:rsid w:val="00B40407"/>
    <w:rsid w:val="00B407F2"/>
    <w:rsid w:val="00B411FF"/>
    <w:rsid w:val="00B42BA2"/>
    <w:rsid w:val="00B43472"/>
    <w:rsid w:val="00B43BB4"/>
    <w:rsid w:val="00B442E0"/>
    <w:rsid w:val="00B44842"/>
    <w:rsid w:val="00B44EBB"/>
    <w:rsid w:val="00B4685E"/>
    <w:rsid w:val="00B46976"/>
    <w:rsid w:val="00B4747E"/>
    <w:rsid w:val="00B50C47"/>
    <w:rsid w:val="00B50FD1"/>
    <w:rsid w:val="00B51ACB"/>
    <w:rsid w:val="00B52059"/>
    <w:rsid w:val="00B530BB"/>
    <w:rsid w:val="00B53297"/>
    <w:rsid w:val="00B5428C"/>
    <w:rsid w:val="00B54623"/>
    <w:rsid w:val="00B54A6A"/>
    <w:rsid w:val="00B55E73"/>
    <w:rsid w:val="00B563E8"/>
    <w:rsid w:val="00B56A76"/>
    <w:rsid w:val="00B57F91"/>
    <w:rsid w:val="00B6066A"/>
    <w:rsid w:val="00B60E7A"/>
    <w:rsid w:val="00B6180B"/>
    <w:rsid w:val="00B622FA"/>
    <w:rsid w:val="00B63602"/>
    <w:rsid w:val="00B64F4B"/>
    <w:rsid w:val="00B64F94"/>
    <w:rsid w:val="00B6523D"/>
    <w:rsid w:val="00B65713"/>
    <w:rsid w:val="00B65D70"/>
    <w:rsid w:val="00B66786"/>
    <w:rsid w:val="00B670A7"/>
    <w:rsid w:val="00B70C3E"/>
    <w:rsid w:val="00B73115"/>
    <w:rsid w:val="00B736B9"/>
    <w:rsid w:val="00B739BB"/>
    <w:rsid w:val="00B755C5"/>
    <w:rsid w:val="00B76102"/>
    <w:rsid w:val="00B765DD"/>
    <w:rsid w:val="00B766A6"/>
    <w:rsid w:val="00B76C63"/>
    <w:rsid w:val="00B77675"/>
    <w:rsid w:val="00B802EF"/>
    <w:rsid w:val="00B806B1"/>
    <w:rsid w:val="00B83504"/>
    <w:rsid w:val="00B8382F"/>
    <w:rsid w:val="00B847D8"/>
    <w:rsid w:val="00B84A84"/>
    <w:rsid w:val="00B8528C"/>
    <w:rsid w:val="00B852FB"/>
    <w:rsid w:val="00B8545D"/>
    <w:rsid w:val="00B85AFC"/>
    <w:rsid w:val="00B85FBA"/>
    <w:rsid w:val="00B86703"/>
    <w:rsid w:val="00B8683B"/>
    <w:rsid w:val="00B87AE9"/>
    <w:rsid w:val="00B90581"/>
    <w:rsid w:val="00B9085C"/>
    <w:rsid w:val="00B90B4B"/>
    <w:rsid w:val="00B9111A"/>
    <w:rsid w:val="00B93C65"/>
    <w:rsid w:val="00B94118"/>
    <w:rsid w:val="00B941FC"/>
    <w:rsid w:val="00B9437F"/>
    <w:rsid w:val="00B94C3C"/>
    <w:rsid w:val="00B94EF9"/>
    <w:rsid w:val="00B96028"/>
    <w:rsid w:val="00B96315"/>
    <w:rsid w:val="00B967F5"/>
    <w:rsid w:val="00B96A8A"/>
    <w:rsid w:val="00B96C36"/>
    <w:rsid w:val="00B97398"/>
    <w:rsid w:val="00BA02D6"/>
    <w:rsid w:val="00BA0693"/>
    <w:rsid w:val="00BA1D43"/>
    <w:rsid w:val="00BA2DC9"/>
    <w:rsid w:val="00BA49CA"/>
    <w:rsid w:val="00BB0B5D"/>
    <w:rsid w:val="00BB14D1"/>
    <w:rsid w:val="00BB1CA8"/>
    <w:rsid w:val="00BB2E93"/>
    <w:rsid w:val="00BB2EDA"/>
    <w:rsid w:val="00BB310E"/>
    <w:rsid w:val="00BB3801"/>
    <w:rsid w:val="00BB3D09"/>
    <w:rsid w:val="00BB4613"/>
    <w:rsid w:val="00BB4CEC"/>
    <w:rsid w:val="00BB5BD6"/>
    <w:rsid w:val="00BB61A9"/>
    <w:rsid w:val="00BB63F6"/>
    <w:rsid w:val="00BB7893"/>
    <w:rsid w:val="00BB7C03"/>
    <w:rsid w:val="00BB7F47"/>
    <w:rsid w:val="00BC286A"/>
    <w:rsid w:val="00BC3F2B"/>
    <w:rsid w:val="00BC50F5"/>
    <w:rsid w:val="00BC55FE"/>
    <w:rsid w:val="00BC5C8E"/>
    <w:rsid w:val="00BD0038"/>
    <w:rsid w:val="00BD0298"/>
    <w:rsid w:val="00BD1546"/>
    <w:rsid w:val="00BD15F9"/>
    <w:rsid w:val="00BD2017"/>
    <w:rsid w:val="00BD2EC4"/>
    <w:rsid w:val="00BD358F"/>
    <w:rsid w:val="00BD448D"/>
    <w:rsid w:val="00BD55C4"/>
    <w:rsid w:val="00BD5DB7"/>
    <w:rsid w:val="00BD5E53"/>
    <w:rsid w:val="00BD6D0B"/>
    <w:rsid w:val="00BE23C9"/>
    <w:rsid w:val="00BE26A7"/>
    <w:rsid w:val="00BE40FF"/>
    <w:rsid w:val="00BE43C0"/>
    <w:rsid w:val="00BE6F4C"/>
    <w:rsid w:val="00BE71CA"/>
    <w:rsid w:val="00BE73E8"/>
    <w:rsid w:val="00BE74F7"/>
    <w:rsid w:val="00BE779C"/>
    <w:rsid w:val="00BF0C30"/>
    <w:rsid w:val="00BF1607"/>
    <w:rsid w:val="00BF1D2A"/>
    <w:rsid w:val="00BF1FDD"/>
    <w:rsid w:val="00BF36BB"/>
    <w:rsid w:val="00BF38ED"/>
    <w:rsid w:val="00BF6024"/>
    <w:rsid w:val="00BF6D2C"/>
    <w:rsid w:val="00C00142"/>
    <w:rsid w:val="00C00860"/>
    <w:rsid w:val="00C00AC3"/>
    <w:rsid w:val="00C01B0A"/>
    <w:rsid w:val="00C0210C"/>
    <w:rsid w:val="00C034D6"/>
    <w:rsid w:val="00C04E3B"/>
    <w:rsid w:val="00C0522C"/>
    <w:rsid w:val="00C066AE"/>
    <w:rsid w:val="00C06B23"/>
    <w:rsid w:val="00C103BA"/>
    <w:rsid w:val="00C106D6"/>
    <w:rsid w:val="00C1135D"/>
    <w:rsid w:val="00C117C8"/>
    <w:rsid w:val="00C1214F"/>
    <w:rsid w:val="00C12ADD"/>
    <w:rsid w:val="00C131D0"/>
    <w:rsid w:val="00C13284"/>
    <w:rsid w:val="00C148B6"/>
    <w:rsid w:val="00C14F4F"/>
    <w:rsid w:val="00C15414"/>
    <w:rsid w:val="00C15797"/>
    <w:rsid w:val="00C16D10"/>
    <w:rsid w:val="00C20F40"/>
    <w:rsid w:val="00C2120B"/>
    <w:rsid w:val="00C24419"/>
    <w:rsid w:val="00C25AFF"/>
    <w:rsid w:val="00C277E3"/>
    <w:rsid w:val="00C27CEC"/>
    <w:rsid w:val="00C32872"/>
    <w:rsid w:val="00C33C73"/>
    <w:rsid w:val="00C34B9F"/>
    <w:rsid w:val="00C35387"/>
    <w:rsid w:val="00C35C21"/>
    <w:rsid w:val="00C3643F"/>
    <w:rsid w:val="00C36FBE"/>
    <w:rsid w:val="00C37C4C"/>
    <w:rsid w:val="00C40EC3"/>
    <w:rsid w:val="00C40FB9"/>
    <w:rsid w:val="00C41AC2"/>
    <w:rsid w:val="00C41E24"/>
    <w:rsid w:val="00C41E3E"/>
    <w:rsid w:val="00C4217E"/>
    <w:rsid w:val="00C442A6"/>
    <w:rsid w:val="00C44528"/>
    <w:rsid w:val="00C44CC5"/>
    <w:rsid w:val="00C46AD5"/>
    <w:rsid w:val="00C50319"/>
    <w:rsid w:val="00C506C9"/>
    <w:rsid w:val="00C50782"/>
    <w:rsid w:val="00C51C96"/>
    <w:rsid w:val="00C52528"/>
    <w:rsid w:val="00C52DD2"/>
    <w:rsid w:val="00C532A1"/>
    <w:rsid w:val="00C535AC"/>
    <w:rsid w:val="00C54C91"/>
    <w:rsid w:val="00C54D5D"/>
    <w:rsid w:val="00C5722A"/>
    <w:rsid w:val="00C5749E"/>
    <w:rsid w:val="00C57BFF"/>
    <w:rsid w:val="00C57FF9"/>
    <w:rsid w:val="00C62FD5"/>
    <w:rsid w:val="00C63492"/>
    <w:rsid w:val="00C635CF"/>
    <w:rsid w:val="00C639E5"/>
    <w:rsid w:val="00C63F2B"/>
    <w:rsid w:val="00C6427F"/>
    <w:rsid w:val="00C64EFA"/>
    <w:rsid w:val="00C65C73"/>
    <w:rsid w:val="00C6622B"/>
    <w:rsid w:val="00C66EE2"/>
    <w:rsid w:val="00C673A6"/>
    <w:rsid w:val="00C701E9"/>
    <w:rsid w:val="00C704CC"/>
    <w:rsid w:val="00C70979"/>
    <w:rsid w:val="00C70B7E"/>
    <w:rsid w:val="00C71236"/>
    <w:rsid w:val="00C71722"/>
    <w:rsid w:val="00C719E4"/>
    <w:rsid w:val="00C739E7"/>
    <w:rsid w:val="00C7400F"/>
    <w:rsid w:val="00C74072"/>
    <w:rsid w:val="00C7538D"/>
    <w:rsid w:val="00C7568F"/>
    <w:rsid w:val="00C77CBD"/>
    <w:rsid w:val="00C77D57"/>
    <w:rsid w:val="00C81258"/>
    <w:rsid w:val="00C82832"/>
    <w:rsid w:val="00C8339C"/>
    <w:rsid w:val="00C837EE"/>
    <w:rsid w:val="00C843CA"/>
    <w:rsid w:val="00C84B11"/>
    <w:rsid w:val="00C84EEE"/>
    <w:rsid w:val="00C86152"/>
    <w:rsid w:val="00C86E94"/>
    <w:rsid w:val="00C87191"/>
    <w:rsid w:val="00C87A03"/>
    <w:rsid w:val="00C87C2F"/>
    <w:rsid w:val="00C87FEA"/>
    <w:rsid w:val="00C908BD"/>
    <w:rsid w:val="00C90A04"/>
    <w:rsid w:val="00C91AA6"/>
    <w:rsid w:val="00C91F05"/>
    <w:rsid w:val="00C92505"/>
    <w:rsid w:val="00C92749"/>
    <w:rsid w:val="00C92D8E"/>
    <w:rsid w:val="00C93069"/>
    <w:rsid w:val="00C931A2"/>
    <w:rsid w:val="00C932AF"/>
    <w:rsid w:val="00C93CF5"/>
    <w:rsid w:val="00C946E9"/>
    <w:rsid w:val="00C95489"/>
    <w:rsid w:val="00C95ACA"/>
    <w:rsid w:val="00C95F22"/>
    <w:rsid w:val="00C960CF"/>
    <w:rsid w:val="00C9729F"/>
    <w:rsid w:val="00C97474"/>
    <w:rsid w:val="00C9790A"/>
    <w:rsid w:val="00CA11FB"/>
    <w:rsid w:val="00CA1E83"/>
    <w:rsid w:val="00CA1F25"/>
    <w:rsid w:val="00CA252C"/>
    <w:rsid w:val="00CA2636"/>
    <w:rsid w:val="00CA34FE"/>
    <w:rsid w:val="00CA41E8"/>
    <w:rsid w:val="00CA48E1"/>
    <w:rsid w:val="00CA4BCE"/>
    <w:rsid w:val="00CA4C44"/>
    <w:rsid w:val="00CA4F0D"/>
    <w:rsid w:val="00CA50A3"/>
    <w:rsid w:val="00CA543A"/>
    <w:rsid w:val="00CA6082"/>
    <w:rsid w:val="00CA6C34"/>
    <w:rsid w:val="00CA7AEF"/>
    <w:rsid w:val="00CA7CA9"/>
    <w:rsid w:val="00CB097F"/>
    <w:rsid w:val="00CB09B1"/>
    <w:rsid w:val="00CB1740"/>
    <w:rsid w:val="00CB3073"/>
    <w:rsid w:val="00CB41FD"/>
    <w:rsid w:val="00CB5019"/>
    <w:rsid w:val="00CB6164"/>
    <w:rsid w:val="00CB670F"/>
    <w:rsid w:val="00CB6DF6"/>
    <w:rsid w:val="00CC002E"/>
    <w:rsid w:val="00CC1376"/>
    <w:rsid w:val="00CC2035"/>
    <w:rsid w:val="00CC2818"/>
    <w:rsid w:val="00CC3E71"/>
    <w:rsid w:val="00CC477D"/>
    <w:rsid w:val="00CC5353"/>
    <w:rsid w:val="00CC543F"/>
    <w:rsid w:val="00CC5695"/>
    <w:rsid w:val="00CC5F3F"/>
    <w:rsid w:val="00CC7193"/>
    <w:rsid w:val="00CD04BF"/>
    <w:rsid w:val="00CD1C1F"/>
    <w:rsid w:val="00CD202A"/>
    <w:rsid w:val="00CD22D1"/>
    <w:rsid w:val="00CD2916"/>
    <w:rsid w:val="00CD2A7F"/>
    <w:rsid w:val="00CD343F"/>
    <w:rsid w:val="00CD3B0E"/>
    <w:rsid w:val="00CD3B97"/>
    <w:rsid w:val="00CD3BDA"/>
    <w:rsid w:val="00CD477F"/>
    <w:rsid w:val="00CD5633"/>
    <w:rsid w:val="00CD776A"/>
    <w:rsid w:val="00CD7843"/>
    <w:rsid w:val="00CE12C7"/>
    <w:rsid w:val="00CE145E"/>
    <w:rsid w:val="00CE1C80"/>
    <w:rsid w:val="00CE2561"/>
    <w:rsid w:val="00CE2FE9"/>
    <w:rsid w:val="00CE3230"/>
    <w:rsid w:val="00CE35D2"/>
    <w:rsid w:val="00CE3638"/>
    <w:rsid w:val="00CE3D72"/>
    <w:rsid w:val="00CE3FCC"/>
    <w:rsid w:val="00CE4EAD"/>
    <w:rsid w:val="00CE64F0"/>
    <w:rsid w:val="00CE697E"/>
    <w:rsid w:val="00CE6B9D"/>
    <w:rsid w:val="00CE6BCA"/>
    <w:rsid w:val="00CE742E"/>
    <w:rsid w:val="00CE7BE5"/>
    <w:rsid w:val="00CE7E2A"/>
    <w:rsid w:val="00CF092F"/>
    <w:rsid w:val="00CF0EAB"/>
    <w:rsid w:val="00CF10AB"/>
    <w:rsid w:val="00CF2114"/>
    <w:rsid w:val="00CF2436"/>
    <w:rsid w:val="00CF253A"/>
    <w:rsid w:val="00CF3A5B"/>
    <w:rsid w:val="00CF3CCB"/>
    <w:rsid w:val="00CF47A5"/>
    <w:rsid w:val="00CF4C27"/>
    <w:rsid w:val="00CF5175"/>
    <w:rsid w:val="00CF74F2"/>
    <w:rsid w:val="00D00F43"/>
    <w:rsid w:val="00D018D8"/>
    <w:rsid w:val="00D01D2E"/>
    <w:rsid w:val="00D04171"/>
    <w:rsid w:val="00D04758"/>
    <w:rsid w:val="00D05559"/>
    <w:rsid w:val="00D05C7B"/>
    <w:rsid w:val="00D06422"/>
    <w:rsid w:val="00D06739"/>
    <w:rsid w:val="00D06EDA"/>
    <w:rsid w:val="00D07FA2"/>
    <w:rsid w:val="00D1059F"/>
    <w:rsid w:val="00D10CA6"/>
    <w:rsid w:val="00D126E6"/>
    <w:rsid w:val="00D142DE"/>
    <w:rsid w:val="00D148A9"/>
    <w:rsid w:val="00D157B7"/>
    <w:rsid w:val="00D15D30"/>
    <w:rsid w:val="00D160E1"/>
    <w:rsid w:val="00D160EF"/>
    <w:rsid w:val="00D16512"/>
    <w:rsid w:val="00D17DD0"/>
    <w:rsid w:val="00D17F53"/>
    <w:rsid w:val="00D204CA"/>
    <w:rsid w:val="00D207A0"/>
    <w:rsid w:val="00D21777"/>
    <w:rsid w:val="00D21F6D"/>
    <w:rsid w:val="00D2218E"/>
    <w:rsid w:val="00D22739"/>
    <w:rsid w:val="00D24195"/>
    <w:rsid w:val="00D241A4"/>
    <w:rsid w:val="00D24C0D"/>
    <w:rsid w:val="00D254F4"/>
    <w:rsid w:val="00D25C82"/>
    <w:rsid w:val="00D26C10"/>
    <w:rsid w:val="00D27608"/>
    <w:rsid w:val="00D30600"/>
    <w:rsid w:val="00D30930"/>
    <w:rsid w:val="00D31AB1"/>
    <w:rsid w:val="00D31AEA"/>
    <w:rsid w:val="00D32087"/>
    <w:rsid w:val="00D322BC"/>
    <w:rsid w:val="00D3541D"/>
    <w:rsid w:val="00D3574F"/>
    <w:rsid w:val="00D36DF6"/>
    <w:rsid w:val="00D370A8"/>
    <w:rsid w:val="00D37B8E"/>
    <w:rsid w:val="00D40AB5"/>
    <w:rsid w:val="00D41480"/>
    <w:rsid w:val="00D415B7"/>
    <w:rsid w:val="00D4164C"/>
    <w:rsid w:val="00D41930"/>
    <w:rsid w:val="00D42DCF"/>
    <w:rsid w:val="00D44208"/>
    <w:rsid w:val="00D4442C"/>
    <w:rsid w:val="00D45D61"/>
    <w:rsid w:val="00D472F0"/>
    <w:rsid w:val="00D47C8A"/>
    <w:rsid w:val="00D50CDE"/>
    <w:rsid w:val="00D50D14"/>
    <w:rsid w:val="00D51954"/>
    <w:rsid w:val="00D51E4B"/>
    <w:rsid w:val="00D5279B"/>
    <w:rsid w:val="00D52D6B"/>
    <w:rsid w:val="00D52DE8"/>
    <w:rsid w:val="00D54321"/>
    <w:rsid w:val="00D54636"/>
    <w:rsid w:val="00D54FB9"/>
    <w:rsid w:val="00D55CDB"/>
    <w:rsid w:val="00D56132"/>
    <w:rsid w:val="00D57DAE"/>
    <w:rsid w:val="00D61791"/>
    <w:rsid w:val="00D6192C"/>
    <w:rsid w:val="00D619A5"/>
    <w:rsid w:val="00D6202B"/>
    <w:rsid w:val="00D62ABC"/>
    <w:rsid w:val="00D62BA6"/>
    <w:rsid w:val="00D6334A"/>
    <w:rsid w:val="00D633BE"/>
    <w:rsid w:val="00D64850"/>
    <w:rsid w:val="00D64B13"/>
    <w:rsid w:val="00D670EE"/>
    <w:rsid w:val="00D705C7"/>
    <w:rsid w:val="00D70A14"/>
    <w:rsid w:val="00D712DF"/>
    <w:rsid w:val="00D71AA6"/>
    <w:rsid w:val="00D7277F"/>
    <w:rsid w:val="00D72C0C"/>
    <w:rsid w:val="00D743A6"/>
    <w:rsid w:val="00D74727"/>
    <w:rsid w:val="00D75347"/>
    <w:rsid w:val="00D75565"/>
    <w:rsid w:val="00D75B8C"/>
    <w:rsid w:val="00D769BE"/>
    <w:rsid w:val="00D76AD7"/>
    <w:rsid w:val="00D772F7"/>
    <w:rsid w:val="00D77616"/>
    <w:rsid w:val="00D804EE"/>
    <w:rsid w:val="00D81809"/>
    <w:rsid w:val="00D820D3"/>
    <w:rsid w:val="00D82765"/>
    <w:rsid w:val="00D83E2D"/>
    <w:rsid w:val="00D84A18"/>
    <w:rsid w:val="00D873EA"/>
    <w:rsid w:val="00D87E8F"/>
    <w:rsid w:val="00D90310"/>
    <w:rsid w:val="00D915DD"/>
    <w:rsid w:val="00D92E5F"/>
    <w:rsid w:val="00D93482"/>
    <w:rsid w:val="00D9353E"/>
    <w:rsid w:val="00D9390F"/>
    <w:rsid w:val="00D93C0C"/>
    <w:rsid w:val="00D9608C"/>
    <w:rsid w:val="00D97251"/>
    <w:rsid w:val="00DA0893"/>
    <w:rsid w:val="00DA0EE7"/>
    <w:rsid w:val="00DA11B2"/>
    <w:rsid w:val="00DA1579"/>
    <w:rsid w:val="00DA2A67"/>
    <w:rsid w:val="00DA307B"/>
    <w:rsid w:val="00DA32CE"/>
    <w:rsid w:val="00DA360B"/>
    <w:rsid w:val="00DA3877"/>
    <w:rsid w:val="00DA45BC"/>
    <w:rsid w:val="00DA4C4E"/>
    <w:rsid w:val="00DA4F3F"/>
    <w:rsid w:val="00DA63D2"/>
    <w:rsid w:val="00DA7996"/>
    <w:rsid w:val="00DB024C"/>
    <w:rsid w:val="00DB082D"/>
    <w:rsid w:val="00DB091C"/>
    <w:rsid w:val="00DB0B34"/>
    <w:rsid w:val="00DB125B"/>
    <w:rsid w:val="00DB13B2"/>
    <w:rsid w:val="00DB2700"/>
    <w:rsid w:val="00DB2BAF"/>
    <w:rsid w:val="00DB3826"/>
    <w:rsid w:val="00DB4159"/>
    <w:rsid w:val="00DB4A5E"/>
    <w:rsid w:val="00DB4E04"/>
    <w:rsid w:val="00DB6229"/>
    <w:rsid w:val="00DB65C6"/>
    <w:rsid w:val="00DB6E4F"/>
    <w:rsid w:val="00DB74AA"/>
    <w:rsid w:val="00DC11E3"/>
    <w:rsid w:val="00DC4190"/>
    <w:rsid w:val="00DC4440"/>
    <w:rsid w:val="00DC4CE9"/>
    <w:rsid w:val="00DC5139"/>
    <w:rsid w:val="00DC5735"/>
    <w:rsid w:val="00DD01FB"/>
    <w:rsid w:val="00DD02E7"/>
    <w:rsid w:val="00DD0F6F"/>
    <w:rsid w:val="00DD159E"/>
    <w:rsid w:val="00DD1A4B"/>
    <w:rsid w:val="00DD223D"/>
    <w:rsid w:val="00DD2BF2"/>
    <w:rsid w:val="00DD2EB2"/>
    <w:rsid w:val="00DD44CF"/>
    <w:rsid w:val="00DD54B0"/>
    <w:rsid w:val="00DD5DDD"/>
    <w:rsid w:val="00DD65EE"/>
    <w:rsid w:val="00DD72A9"/>
    <w:rsid w:val="00DD7432"/>
    <w:rsid w:val="00DE03FC"/>
    <w:rsid w:val="00DE2EF3"/>
    <w:rsid w:val="00DE2F1D"/>
    <w:rsid w:val="00DE31C0"/>
    <w:rsid w:val="00DE4380"/>
    <w:rsid w:val="00DE4B33"/>
    <w:rsid w:val="00DE4E97"/>
    <w:rsid w:val="00DE60EF"/>
    <w:rsid w:val="00DE6525"/>
    <w:rsid w:val="00DE7D8A"/>
    <w:rsid w:val="00DF02B0"/>
    <w:rsid w:val="00DF0C2D"/>
    <w:rsid w:val="00DF0E40"/>
    <w:rsid w:val="00DF12FD"/>
    <w:rsid w:val="00DF1C78"/>
    <w:rsid w:val="00DF1C80"/>
    <w:rsid w:val="00DF217A"/>
    <w:rsid w:val="00DF2EE5"/>
    <w:rsid w:val="00DF3499"/>
    <w:rsid w:val="00DF3663"/>
    <w:rsid w:val="00DF4927"/>
    <w:rsid w:val="00DF6A45"/>
    <w:rsid w:val="00DF6A64"/>
    <w:rsid w:val="00E009C3"/>
    <w:rsid w:val="00E00D55"/>
    <w:rsid w:val="00E00F5E"/>
    <w:rsid w:val="00E01F92"/>
    <w:rsid w:val="00E025EE"/>
    <w:rsid w:val="00E02C49"/>
    <w:rsid w:val="00E03665"/>
    <w:rsid w:val="00E03D45"/>
    <w:rsid w:val="00E03D9F"/>
    <w:rsid w:val="00E0463F"/>
    <w:rsid w:val="00E05F03"/>
    <w:rsid w:val="00E05F3A"/>
    <w:rsid w:val="00E0686B"/>
    <w:rsid w:val="00E10EB9"/>
    <w:rsid w:val="00E12806"/>
    <w:rsid w:val="00E1337D"/>
    <w:rsid w:val="00E1385D"/>
    <w:rsid w:val="00E14418"/>
    <w:rsid w:val="00E14FF7"/>
    <w:rsid w:val="00E15015"/>
    <w:rsid w:val="00E15F1E"/>
    <w:rsid w:val="00E169EE"/>
    <w:rsid w:val="00E17CF3"/>
    <w:rsid w:val="00E17EA6"/>
    <w:rsid w:val="00E20EB0"/>
    <w:rsid w:val="00E21374"/>
    <w:rsid w:val="00E21F26"/>
    <w:rsid w:val="00E2271E"/>
    <w:rsid w:val="00E24102"/>
    <w:rsid w:val="00E247A0"/>
    <w:rsid w:val="00E256F9"/>
    <w:rsid w:val="00E27DE4"/>
    <w:rsid w:val="00E3098E"/>
    <w:rsid w:val="00E30ACC"/>
    <w:rsid w:val="00E30C75"/>
    <w:rsid w:val="00E32531"/>
    <w:rsid w:val="00E3375C"/>
    <w:rsid w:val="00E348B3"/>
    <w:rsid w:val="00E35843"/>
    <w:rsid w:val="00E36548"/>
    <w:rsid w:val="00E36C61"/>
    <w:rsid w:val="00E403E0"/>
    <w:rsid w:val="00E4169B"/>
    <w:rsid w:val="00E41B1C"/>
    <w:rsid w:val="00E41FE4"/>
    <w:rsid w:val="00E421E0"/>
    <w:rsid w:val="00E4322C"/>
    <w:rsid w:val="00E43404"/>
    <w:rsid w:val="00E44F7C"/>
    <w:rsid w:val="00E45012"/>
    <w:rsid w:val="00E45717"/>
    <w:rsid w:val="00E457A5"/>
    <w:rsid w:val="00E46377"/>
    <w:rsid w:val="00E464D3"/>
    <w:rsid w:val="00E4675B"/>
    <w:rsid w:val="00E46C13"/>
    <w:rsid w:val="00E47160"/>
    <w:rsid w:val="00E5013F"/>
    <w:rsid w:val="00E5020E"/>
    <w:rsid w:val="00E504D1"/>
    <w:rsid w:val="00E50CFE"/>
    <w:rsid w:val="00E51A16"/>
    <w:rsid w:val="00E52652"/>
    <w:rsid w:val="00E536F5"/>
    <w:rsid w:val="00E53D8A"/>
    <w:rsid w:val="00E55EF7"/>
    <w:rsid w:val="00E56FAA"/>
    <w:rsid w:val="00E57201"/>
    <w:rsid w:val="00E57533"/>
    <w:rsid w:val="00E575BA"/>
    <w:rsid w:val="00E6170A"/>
    <w:rsid w:val="00E633B9"/>
    <w:rsid w:val="00E63611"/>
    <w:rsid w:val="00E6373E"/>
    <w:rsid w:val="00E63C48"/>
    <w:rsid w:val="00E64237"/>
    <w:rsid w:val="00E6489A"/>
    <w:rsid w:val="00E6639B"/>
    <w:rsid w:val="00E67229"/>
    <w:rsid w:val="00E7277B"/>
    <w:rsid w:val="00E72FB5"/>
    <w:rsid w:val="00E733CF"/>
    <w:rsid w:val="00E73A3A"/>
    <w:rsid w:val="00E74113"/>
    <w:rsid w:val="00E75240"/>
    <w:rsid w:val="00E757DA"/>
    <w:rsid w:val="00E7703D"/>
    <w:rsid w:val="00E817D9"/>
    <w:rsid w:val="00E83D26"/>
    <w:rsid w:val="00E847AF"/>
    <w:rsid w:val="00E848F0"/>
    <w:rsid w:val="00E84DFC"/>
    <w:rsid w:val="00E86526"/>
    <w:rsid w:val="00E87A4F"/>
    <w:rsid w:val="00E87EA9"/>
    <w:rsid w:val="00E902D6"/>
    <w:rsid w:val="00E90691"/>
    <w:rsid w:val="00E9143D"/>
    <w:rsid w:val="00E91853"/>
    <w:rsid w:val="00E918BE"/>
    <w:rsid w:val="00E931A1"/>
    <w:rsid w:val="00E93392"/>
    <w:rsid w:val="00E93F5C"/>
    <w:rsid w:val="00E942FD"/>
    <w:rsid w:val="00E9706C"/>
    <w:rsid w:val="00E975FD"/>
    <w:rsid w:val="00E97689"/>
    <w:rsid w:val="00EA086C"/>
    <w:rsid w:val="00EA090F"/>
    <w:rsid w:val="00EA149B"/>
    <w:rsid w:val="00EA152F"/>
    <w:rsid w:val="00EA19AD"/>
    <w:rsid w:val="00EA2829"/>
    <w:rsid w:val="00EA3400"/>
    <w:rsid w:val="00EA4D60"/>
    <w:rsid w:val="00EA57B7"/>
    <w:rsid w:val="00EA672F"/>
    <w:rsid w:val="00EA6A06"/>
    <w:rsid w:val="00EA7814"/>
    <w:rsid w:val="00EA7E9C"/>
    <w:rsid w:val="00EB0718"/>
    <w:rsid w:val="00EB0ADB"/>
    <w:rsid w:val="00EB11B7"/>
    <w:rsid w:val="00EB1543"/>
    <w:rsid w:val="00EB1E2A"/>
    <w:rsid w:val="00EB208E"/>
    <w:rsid w:val="00EB2712"/>
    <w:rsid w:val="00EB3111"/>
    <w:rsid w:val="00EB3789"/>
    <w:rsid w:val="00EB4B2B"/>
    <w:rsid w:val="00EB57EE"/>
    <w:rsid w:val="00EB68A5"/>
    <w:rsid w:val="00EB736E"/>
    <w:rsid w:val="00EB7805"/>
    <w:rsid w:val="00EB7981"/>
    <w:rsid w:val="00EC05FD"/>
    <w:rsid w:val="00EC11D5"/>
    <w:rsid w:val="00EC2275"/>
    <w:rsid w:val="00EC23E4"/>
    <w:rsid w:val="00EC271F"/>
    <w:rsid w:val="00EC2CA4"/>
    <w:rsid w:val="00EC638C"/>
    <w:rsid w:val="00EC678C"/>
    <w:rsid w:val="00ED00CD"/>
    <w:rsid w:val="00ED0B0D"/>
    <w:rsid w:val="00ED0CBA"/>
    <w:rsid w:val="00ED1F02"/>
    <w:rsid w:val="00ED1F95"/>
    <w:rsid w:val="00ED3BCB"/>
    <w:rsid w:val="00ED3C32"/>
    <w:rsid w:val="00ED44A8"/>
    <w:rsid w:val="00ED783C"/>
    <w:rsid w:val="00EE042E"/>
    <w:rsid w:val="00EE109D"/>
    <w:rsid w:val="00EE1E0B"/>
    <w:rsid w:val="00EE2614"/>
    <w:rsid w:val="00EE2684"/>
    <w:rsid w:val="00EE40A0"/>
    <w:rsid w:val="00EE4A93"/>
    <w:rsid w:val="00EE4D95"/>
    <w:rsid w:val="00EE5263"/>
    <w:rsid w:val="00EE69E1"/>
    <w:rsid w:val="00EE78A7"/>
    <w:rsid w:val="00EE7F42"/>
    <w:rsid w:val="00EF118F"/>
    <w:rsid w:val="00EF2204"/>
    <w:rsid w:val="00EF50B9"/>
    <w:rsid w:val="00EF6F6E"/>
    <w:rsid w:val="00EF71EF"/>
    <w:rsid w:val="00F005B4"/>
    <w:rsid w:val="00F0308A"/>
    <w:rsid w:val="00F03286"/>
    <w:rsid w:val="00F05164"/>
    <w:rsid w:val="00F051C9"/>
    <w:rsid w:val="00F065D3"/>
    <w:rsid w:val="00F06BC7"/>
    <w:rsid w:val="00F076EC"/>
    <w:rsid w:val="00F07A67"/>
    <w:rsid w:val="00F10040"/>
    <w:rsid w:val="00F10449"/>
    <w:rsid w:val="00F109E1"/>
    <w:rsid w:val="00F11417"/>
    <w:rsid w:val="00F1429E"/>
    <w:rsid w:val="00F148CE"/>
    <w:rsid w:val="00F152D3"/>
    <w:rsid w:val="00F1538B"/>
    <w:rsid w:val="00F158EB"/>
    <w:rsid w:val="00F1622E"/>
    <w:rsid w:val="00F16F9A"/>
    <w:rsid w:val="00F205C3"/>
    <w:rsid w:val="00F21EE1"/>
    <w:rsid w:val="00F22AE8"/>
    <w:rsid w:val="00F23046"/>
    <w:rsid w:val="00F235DE"/>
    <w:rsid w:val="00F242FC"/>
    <w:rsid w:val="00F2647D"/>
    <w:rsid w:val="00F264BB"/>
    <w:rsid w:val="00F26D6D"/>
    <w:rsid w:val="00F26EB2"/>
    <w:rsid w:val="00F27EF9"/>
    <w:rsid w:val="00F3095D"/>
    <w:rsid w:val="00F30CA3"/>
    <w:rsid w:val="00F33E70"/>
    <w:rsid w:val="00F34CDA"/>
    <w:rsid w:val="00F352C8"/>
    <w:rsid w:val="00F371B3"/>
    <w:rsid w:val="00F37A74"/>
    <w:rsid w:val="00F41119"/>
    <w:rsid w:val="00F414A5"/>
    <w:rsid w:val="00F41A21"/>
    <w:rsid w:val="00F41DF5"/>
    <w:rsid w:val="00F42011"/>
    <w:rsid w:val="00F423FA"/>
    <w:rsid w:val="00F42E1F"/>
    <w:rsid w:val="00F42E2F"/>
    <w:rsid w:val="00F43A71"/>
    <w:rsid w:val="00F4407D"/>
    <w:rsid w:val="00F457A7"/>
    <w:rsid w:val="00F47B83"/>
    <w:rsid w:val="00F50D0A"/>
    <w:rsid w:val="00F524BD"/>
    <w:rsid w:val="00F525CA"/>
    <w:rsid w:val="00F52CBD"/>
    <w:rsid w:val="00F53050"/>
    <w:rsid w:val="00F53C16"/>
    <w:rsid w:val="00F573D8"/>
    <w:rsid w:val="00F57F67"/>
    <w:rsid w:val="00F6060F"/>
    <w:rsid w:val="00F608B8"/>
    <w:rsid w:val="00F6092D"/>
    <w:rsid w:val="00F60ACE"/>
    <w:rsid w:val="00F60D4F"/>
    <w:rsid w:val="00F60DA7"/>
    <w:rsid w:val="00F610B7"/>
    <w:rsid w:val="00F611B4"/>
    <w:rsid w:val="00F6180C"/>
    <w:rsid w:val="00F61920"/>
    <w:rsid w:val="00F61A10"/>
    <w:rsid w:val="00F62A66"/>
    <w:rsid w:val="00F62BDE"/>
    <w:rsid w:val="00F62DB8"/>
    <w:rsid w:val="00F64037"/>
    <w:rsid w:val="00F66A19"/>
    <w:rsid w:val="00F677B3"/>
    <w:rsid w:val="00F67D72"/>
    <w:rsid w:val="00F70A08"/>
    <w:rsid w:val="00F710B7"/>
    <w:rsid w:val="00F719C9"/>
    <w:rsid w:val="00F722C0"/>
    <w:rsid w:val="00F72743"/>
    <w:rsid w:val="00F73196"/>
    <w:rsid w:val="00F745C2"/>
    <w:rsid w:val="00F76019"/>
    <w:rsid w:val="00F77B94"/>
    <w:rsid w:val="00F77E5B"/>
    <w:rsid w:val="00F805AB"/>
    <w:rsid w:val="00F80923"/>
    <w:rsid w:val="00F82263"/>
    <w:rsid w:val="00F823F2"/>
    <w:rsid w:val="00F82A8D"/>
    <w:rsid w:val="00F84BDA"/>
    <w:rsid w:val="00F850FF"/>
    <w:rsid w:val="00F85110"/>
    <w:rsid w:val="00F8576C"/>
    <w:rsid w:val="00F85BB2"/>
    <w:rsid w:val="00F86B7A"/>
    <w:rsid w:val="00F908BB"/>
    <w:rsid w:val="00F91473"/>
    <w:rsid w:val="00F914D6"/>
    <w:rsid w:val="00F9191B"/>
    <w:rsid w:val="00F9267D"/>
    <w:rsid w:val="00F92D57"/>
    <w:rsid w:val="00F92F1A"/>
    <w:rsid w:val="00F93219"/>
    <w:rsid w:val="00F93976"/>
    <w:rsid w:val="00F94BDA"/>
    <w:rsid w:val="00F950F6"/>
    <w:rsid w:val="00F9512B"/>
    <w:rsid w:val="00F96182"/>
    <w:rsid w:val="00F966BE"/>
    <w:rsid w:val="00F96C75"/>
    <w:rsid w:val="00F96F9F"/>
    <w:rsid w:val="00F97A6E"/>
    <w:rsid w:val="00F97C41"/>
    <w:rsid w:val="00F97DEE"/>
    <w:rsid w:val="00FA03E7"/>
    <w:rsid w:val="00FA06DD"/>
    <w:rsid w:val="00FA0A70"/>
    <w:rsid w:val="00FA0DA6"/>
    <w:rsid w:val="00FA1669"/>
    <w:rsid w:val="00FA1FF9"/>
    <w:rsid w:val="00FA2B14"/>
    <w:rsid w:val="00FA35DE"/>
    <w:rsid w:val="00FA46BA"/>
    <w:rsid w:val="00FA4CDD"/>
    <w:rsid w:val="00FA5F5B"/>
    <w:rsid w:val="00FA61ED"/>
    <w:rsid w:val="00FA6962"/>
    <w:rsid w:val="00FA7283"/>
    <w:rsid w:val="00FA7F53"/>
    <w:rsid w:val="00FB0168"/>
    <w:rsid w:val="00FB03E0"/>
    <w:rsid w:val="00FB0FA2"/>
    <w:rsid w:val="00FB3007"/>
    <w:rsid w:val="00FB3E29"/>
    <w:rsid w:val="00FB429E"/>
    <w:rsid w:val="00FB44F6"/>
    <w:rsid w:val="00FB5021"/>
    <w:rsid w:val="00FB5552"/>
    <w:rsid w:val="00FB6367"/>
    <w:rsid w:val="00FB65FD"/>
    <w:rsid w:val="00FB6D33"/>
    <w:rsid w:val="00FB7981"/>
    <w:rsid w:val="00FC01C4"/>
    <w:rsid w:val="00FC039B"/>
    <w:rsid w:val="00FC142A"/>
    <w:rsid w:val="00FC1693"/>
    <w:rsid w:val="00FC1B9E"/>
    <w:rsid w:val="00FC2696"/>
    <w:rsid w:val="00FC2B8A"/>
    <w:rsid w:val="00FC3085"/>
    <w:rsid w:val="00FC4BC5"/>
    <w:rsid w:val="00FC6621"/>
    <w:rsid w:val="00FC68CA"/>
    <w:rsid w:val="00FC6C19"/>
    <w:rsid w:val="00FC6E92"/>
    <w:rsid w:val="00FC702F"/>
    <w:rsid w:val="00FC7AD5"/>
    <w:rsid w:val="00FD0021"/>
    <w:rsid w:val="00FD09E7"/>
    <w:rsid w:val="00FD0B3E"/>
    <w:rsid w:val="00FD0DEB"/>
    <w:rsid w:val="00FD1C4E"/>
    <w:rsid w:val="00FD1EC4"/>
    <w:rsid w:val="00FD25A2"/>
    <w:rsid w:val="00FD28E4"/>
    <w:rsid w:val="00FD3E8B"/>
    <w:rsid w:val="00FD40D7"/>
    <w:rsid w:val="00FD42A0"/>
    <w:rsid w:val="00FD751C"/>
    <w:rsid w:val="00FD7D0F"/>
    <w:rsid w:val="00FD7ED8"/>
    <w:rsid w:val="00FD7F96"/>
    <w:rsid w:val="00FE037B"/>
    <w:rsid w:val="00FE0920"/>
    <w:rsid w:val="00FE0D21"/>
    <w:rsid w:val="00FE153E"/>
    <w:rsid w:val="00FE16BA"/>
    <w:rsid w:val="00FE1B6B"/>
    <w:rsid w:val="00FE1C26"/>
    <w:rsid w:val="00FE3FAA"/>
    <w:rsid w:val="00FE4789"/>
    <w:rsid w:val="00FE4BF4"/>
    <w:rsid w:val="00FE5D8C"/>
    <w:rsid w:val="00FE6A4B"/>
    <w:rsid w:val="00FF2022"/>
    <w:rsid w:val="00FF28F8"/>
    <w:rsid w:val="00FF344D"/>
    <w:rsid w:val="00FF4260"/>
    <w:rsid w:val="00FF4517"/>
    <w:rsid w:val="00FF4A66"/>
    <w:rsid w:val="00FF5396"/>
    <w:rsid w:val="00FF5BEB"/>
    <w:rsid w:val="00FF750C"/>
  </w:rsids>
  <m:mathPr>
    <m:mathFont m:val="Cambria Math"/>
    <m:brkBin m:val="before"/>
    <m:brkBinSub m:val="--"/>
    <m:smallFrac m:val="0"/>
    <m:dispDef/>
    <m:lMargin m:val="0"/>
    <m:rMargin m:val="0"/>
    <m:defJc m:val="centerGroup"/>
    <m:wrapIndent m:val="1440"/>
    <m:intLim m:val="subSup"/>
    <m:naryLim m:val="undOvr"/>
  </m:mathPr>
  <w:themeFontLang w:val="en-GB"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E2388CC"/>
  <w15:docId w15:val="{AACE5DF5-F13C-41C2-8078-0BD0DBC4F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numPr>
        <w:numId w:val="10"/>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10"/>
      </w:numPr>
      <w:spacing w:before="240" w:after="60"/>
      <w:outlineLvl w:val="2"/>
    </w:pPr>
    <w:rPr>
      <w:rFonts w:cs="Times New Roman"/>
      <w:b/>
      <w:bCs/>
      <w:szCs w:val="26"/>
    </w:rPr>
  </w:style>
  <w:style w:type="paragraph" w:styleId="4">
    <w:name w:val="heading 4"/>
    <w:basedOn w:val="a"/>
    <w:next w:val="a"/>
    <w:qFormat/>
    <w:rsid w:val="0069435C"/>
    <w:pPr>
      <w:keepNext/>
      <w:numPr>
        <w:ilvl w:val="3"/>
        <w:numId w:val="10"/>
      </w:numPr>
      <w:spacing w:before="240" w:after="60"/>
      <w:outlineLvl w:val="3"/>
    </w:pPr>
    <w:rPr>
      <w:rFonts w:cs="Times New Roman"/>
      <w:b/>
      <w:bCs/>
      <w:szCs w:val="28"/>
    </w:rPr>
  </w:style>
  <w:style w:type="paragraph" w:styleId="5">
    <w:name w:val="heading 5"/>
    <w:basedOn w:val="a"/>
    <w:next w:val="4"/>
    <w:qFormat/>
    <w:rsid w:val="00B42BA2"/>
    <w:pPr>
      <w:numPr>
        <w:ilvl w:val="4"/>
        <w:numId w:val="10"/>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10"/>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10"/>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10"/>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10"/>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E464D3"/>
  </w:style>
  <w:style w:type="character" w:customStyle="1" w:styleId="WW8Num1z1">
    <w:name w:val="WW8Num1z1"/>
    <w:rsid w:val="00E464D3"/>
  </w:style>
  <w:style w:type="character" w:customStyle="1" w:styleId="WW8Num1z2">
    <w:name w:val="WW8Num1z2"/>
    <w:rsid w:val="00E464D3"/>
  </w:style>
  <w:style w:type="character" w:customStyle="1" w:styleId="WW8Num1z3">
    <w:name w:val="WW8Num1z3"/>
    <w:rsid w:val="00E464D3"/>
  </w:style>
  <w:style w:type="character" w:customStyle="1" w:styleId="WW8Num1z4">
    <w:name w:val="WW8Num1z4"/>
    <w:rsid w:val="00E464D3"/>
    <w:rPr>
      <w:rFonts w:ascii="Arial" w:hAnsi="Arial" w:cs="Times New Roman"/>
      <w:b w:val="0"/>
      <w:i w:val="0"/>
      <w:sz w:val="20"/>
      <w:szCs w:val="20"/>
    </w:rPr>
  </w:style>
  <w:style w:type="character" w:customStyle="1" w:styleId="WW8Num1z5">
    <w:name w:val="WW8Num1z5"/>
    <w:rsid w:val="00E464D3"/>
  </w:style>
  <w:style w:type="character" w:customStyle="1" w:styleId="WW8Num1z6">
    <w:name w:val="WW8Num1z6"/>
    <w:rsid w:val="00E464D3"/>
  </w:style>
  <w:style w:type="character" w:customStyle="1" w:styleId="WW8Num1z7">
    <w:name w:val="WW8Num1z7"/>
    <w:rsid w:val="00E464D3"/>
  </w:style>
  <w:style w:type="character" w:customStyle="1" w:styleId="WW8Num1z8">
    <w:name w:val="WW8Num1z8"/>
    <w:rsid w:val="00E464D3"/>
  </w:style>
  <w:style w:type="character" w:customStyle="1" w:styleId="WW8Num2z0">
    <w:name w:val="WW8Num2z0"/>
    <w:rsid w:val="00E464D3"/>
  </w:style>
  <w:style w:type="character" w:customStyle="1" w:styleId="WW8Num2z1">
    <w:name w:val="WW8Num2z1"/>
    <w:rsid w:val="00E464D3"/>
  </w:style>
  <w:style w:type="character" w:customStyle="1" w:styleId="WW8Num2z2">
    <w:name w:val="WW8Num2z2"/>
    <w:rsid w:val="00E464D3"/>
  </w:style>
  <w:style w:type="character" w:customStyle="1" w:styleId="WW8Num2z3">
    <w:name w:val="WW8Num2z3"/>
    <w:rsid w:val="00E464D3"/>
  </w:style>
  <w:style w:type="character" w:customStyle="1" w:styleId="WW8Num2z4">
    <w:name w:val="WW8Num2z4"/>
    <w:rsid w:val="00E464D3"/>
    <w:rPr>
      <w:rFonts w:ascii="Arial" w:hAnsi="Arial" w:cs="Times New Roman"/>
      <w:b w:val="0"/>
      <w:i w:val="0"/>
      <w:sz w:val="20"/>
      <w:szCs w:val="20"/>
    </w:rPr>
  </w:style>
  <w:style w:type="character" w:customStyle="1" w:styleId="WW8Num2z5">
    <w:name w:val="WW8Num2z5"/>
    <w:rsid w:val="00E464D3"/>
  </w:style>
  <w:style w:type="character" w:customStyle="1" w:styleId="WW8Num2z6">
    <w:name w:val="WW8Num2z6"/>
    <w:rsid w:val="00E464D3"/>
  </w:style>
  <w:style w:type="character" w:customStyle="1" w:styleId="WW8Num2z7">
    <w:name w:val="WW8Num2z7"/>
    <w:rsid w:val="00E464D3"/>
  </w:style>
  <w:style w:type="character" w:customStyle="1" w:styleId="WW8Num2z8">
    <w:name w:val="WW8Num2z8"/>
    <w:rsid w:val="00E464D3"/>
  </w:style>
  <w:style w:type="character" w:customStyle="1" w:styleId="WW8Num3z0">
    <w:name w:val="WW8Num3z0"/>
    <w:rsid w:val="00E464D3"/>
    <w:rPr>
      <w:rFonts w:ascii="Symbol" w:hAnsi="Symbol" w:cs="Symbol"/>
      <w:lang w:val="el-GR"/>
    </w:rPr>
  </w:style>
  <w:style w:type="character" w:customStyle="1" w:styleId="WW8Num4z0">
    <w:name w:val="WW8Num4z0"/>
    <w:rsid w:val="00E464D3"/>
    <w:rPr>
      <w:lang w:val="el-GR"/>
    </w:rPr>
  </w:style>
  <w:style w:type="character" w:customStyle="1" w:styleId="WW8Num5z0">
    <w:name w:val="WW8Num5z0"/>
    <w:rsid w:val="00E464D3"/>
    <w:rPr>
      <w:rFonts w:ascii="Webdings" w:hAnsi="Webdings" w:cs="Webdings"/>
      <w:color w:val="333399"/>
      <w:sz w:val="16"/>
    </w:rPr>
  </w:style>
  <w:style w:type="character" w:customStyle="1" w:styleId="WW8Num6z0">
    <w:name w:val="WW8Num6z0"/>
    <w:rsid w:val="00E464D3"/>
    <w:rPr>
      <w:rFonts w:ascii="Symbol" w:hAnsi="Symbol" w:cs="Symbol"/>
      <w:strike/>
      <w:color w:val="0070C0"/>
      <w:kern w:val="1"/>
      <w:position w:val="0"/>
      <w:sz w:val="24"/>
      <w:vertAlign w:val="baseline"/>
      <w:lang w:val="el-GR"/>
    </w:rPr>
  </w:style>
  <w:style w:type="character" w:customStyle="1" w:styleId="WW8Num7z0">
    <w:name w:val="WW8Num7z0"/>
    <w:rsid w:val="00E464D3"/>
    <w:rPr>
      <w:rFonts w:ascii="Symbol" w:hAnsi="Symbol" w:cs="Symbol"/>
      <w:shd w:val="clear" w:color="auto" w:fill="C0C0C0"/>
      <w:lang w:val="el-GR"/>
    </w:rPr>
  </w:style>
  <w:style w:type="character" w:customStyle="1" w:styleId="WW8Num8z0">
    <w:name w:val="WW8Num8z0"/>
    <w:rsid w:val="00E464D3"/>
    <w:rPr>
      <w:b/>
      <w:bCs/>
      <w:szCs w:val="22"/>
      <w:lang w:val="el-GR"/>
    </w:rPr>
  </w:style>
  <w:style w:type="character" w:customStyle="1" w:styleId="WW8Num8z1">
    <w:name w:val="WW8Num8z1"/>
    <w:rsid w:val="00E464D3"/>
  </w:style>
  <w:style w:type="character" w:customStyle="1" w:styleId="WW8Num8z2">
    <w:name w:val="WW8Num8z2"/>
    <w:rsid w:val="00E464D3"/>
  </w:style>
  <w:style w:type="character" w:customStyle="1" w:styleId="WW8Num8z3">
    <w:name w:val="WW8Num8z3"/>
    <w:rsid w:val="00E464D3"/>
  </w:style>
  <w:style w:type="character" w:customStyle="1" w:styleId="WW8Num8z4">
    <w:name w:val="WW8Num8z4"/>
    <w:rsid w:val="00E464D3"/>
  </w:style>
  <w:style w:type="character" w:customStyle="1" w:styleId="WW8Num8z5">
    <w:name w:val="WW8Num8z5"/>
    <w:rsid w:val="00E464D3"/>
  </w:style>
  <w:style w:type="character" w:customStyle="1" w:styleId="WW8Num8z6">
    <w:name w:val="WW8Num8z6"/>
    <w:rsid w:val="00E464D3"/>
  </w:style>
  <w:style w:type="character" w:customStyle="1" w:styleId="WW8Num8z7">
    <w:name w:val="WW8Num8z7"/>
    <w:rsid w:val="00E464D3"/>
  </w:style>
  <w:style w:type="character" w:customStyle="1" w:styleId="WW8Num8z8">
    <w:name w:val="WW8Num8z8"/>
    <w:rsid w:val="00E464D3"/>
  </w:style>
  <w:style w:type="character" w:customStyle="1" w:styleId="WW8Num9z0">
    <w:name w:val="WW8Num9z0"/>
    <w:rsid w:val="00E464D3"/>
    <w:rPr>
      <w:b/>
      <w:bCs/>
      <w:szCs w:val="22"/>
      <w:lang w:val="el-GR"/>
    </w:rPr>
  </w:style>
  <w:style w:type="character" w:customStyle="1" w:styleId="WW8Num9z1">
    <w:name w:val="WW8Num9z1"/>
    <w:rsid w:val="00E464D3"/>
    <w:rPr>
      <w:rFonts w:eastAsia="Calibri"/>
      <w:lang w:val="el-GR"/>
    </w:rPr>
  </w:style>
  <w:style w:type="character" w:customStyle="1" w:styleId="WW8Num9z2">
    <w:name w:val="WW8Num9z2"/>
    <w:rsid w:val="00E464D3"/>
  </w:style>
  <w:style w:type="character" w:customStyle="1" w:styleId="WW8Num9z3">
    <w:name w:val="WW8Num9z3"/>
    <w:rsid w:val="00E464D3"/>
  </w:style>
  <w:style w:type="character" w:customStyle="1" w:styleId="WW8Num9z4">
    <w:name w:val="WW8Num9z4"/>
    <w:rsid w:val="00E464D3"/>
  </w:style>
  <w:style w:type="character" w:customStyle="1" w:styleId="WW8Num9z5">
    <w:name w:val="WW8Num9z5"/>
    <w:rsid w:val="00E464D3"/>
  </w:style>
  <w:style w:type="character" w:customStyle="1" w:styleId="WW8Num9z6">
    <w:name w:val="WW8Num9z6"/>
    <w:rsid w:val="00E464D3"/>
  </w:style>
  <w:style w:type="character" w:customStyle="1" w:styleId="WW8Num9z7">
    <w:name w:val="WW8Num9z7"/>
    <w:rsid w:val="00E464D3"/>
  </w:style>
  <w:style w:type="character" w:customStyle="1" w:styleId="WW8Num9z8">
    <w:name w:val="WW8Num9z8"/>
    <w:rsid w:val="00E464D3"/>
  </w:style>
  <w:style w:type="character" w:customStyle="1" w:styleId="WW8Num10z0">
    <w:name w:val="WW8Num10z0"/>
    <w:rsid w:val="00E464D3"/>
    <w:rPr>
      <w:rFonts w:ascii="Symbol" w:hAnsi="Symbol" w:cs="OpenSymbol"/>
      <w:color w:val="5B9BD5"/>
    </w:rPr>
  </w:style>
  <w:style w:type="character" w:customStyle="1" w:styleId="WW8Num11z0">
    <w:name w:val="WW8Num11z0"/>
    <w:rsid w:val="00E464D3"/>
    <w:rPr>
      <w:rFonts w:ascii="Angsana New" w:hAnsi="Angsana New" w:cs="Angsana New" w:hint="default"/>
      <w:color w:val="000000"/>
      <w:kern w:val="1"/>
      <w:szCs w:val="22"/>
      <w:shd w:val="clear" w:color="auto" w:fill="FFFFFF"/>
      <w:lang w:val="el-GR"/>
    </w:rPr>
  </w:style>
  <w:style w:type="character" w:customStyle="1" w:styleId="WW8Num7z1">
    <w:name w:val="WW8Num7z1"/>
    <w:rsid w:val="00E464D3"/>
  </w:style>
  <w:style w:type="character" w:customStyle="1" w:styleId="WW8Num7z2">
    <w:name w:val="WW8Num7z2"/>
    <w:rsid w:val="00E464D3"/>
  </w:style>
  <w:style w:type="character" w:customStyle="1" w:styleId="WW8Num7z3">
    <w:name w:val="WW8Num7z3"/>
    <w:rsid w:val="00E464D3"/>
  </w:style>
  <w:style w:type="character" w:customStyle="1" w:styleId="WW8Num7z4">
    <w:name w:val="WW8Num7z4"/>
    <w:rsid w:val="00E464D3"/>
  </w:style>
  <w:style w:type="character" w:customStyle="1" w:styleId="WW8Num7z5">
    <w:name w:val="WW8Num7z5"/>
    <w:rsid w:val="00E464D3"/>
  </w:style>
  <w:style w:type="character" w:customStyle="1" w:styleId="WW8Num7z6">
    <w:name w:val="WW8Num7z6"/>
    <w:rsid w:val="00E464D3"/>
  </w:style>
  <w:style w:type="character" w:customStyle="1" w:styleId="WW8Num7z7">
    <w:name w:val="WW8Num7z7"/>
    <w:rsid w:val="00E464D3"/>
  </w:style>
  <w:style w:type="character" w:customStyle="1" w:styleId="WW8Num7z8">
    <w:name w:val="WW8Num7z8"/>
    <w:rsid w:val="00E464D3"/>
  </w:style>
  <w:style w:type="character" w:customStyle="1" w:styleId="WW8Num10z1">
    <w:name w:val="WW8Num10z1"/>
    <w:rsid w:val="00E464D3"/>
    <w:rPr>
      <w:rFonts w:ascii="Courier New" w:hAnsi="Courier New" w:cs="Courier New" w:hint="default"/>
    </w:rPr>
  </w:style>
  <w:style w:type="character" w:customStyle="1" w:styleId="WW8Num10z3">
    <w:name w:val="WW8Num10z3"/>
    <w:rsid w:val="00E464D3"/>
    <w:rPr>
      <w:rFonts w:ascii="Symbol" w:hAnsi="Symbol" w:cs="Symbol" w:hint="default"/>
    </w:rPr>
  </w:style>
  <w:style w:type="character" w:customStyle="1" w:styleId="WW8Num11z1">
    <w:name w:val="WW8Num11z1"/>
    <w:rsid w:val="00E464D3"/>
    <w:rPr>
      <w:rFonts w:ascii="Courier New" w:hAnsi="Courier New" w:cs="Courier New" w:hint="default"/>
    </w:rPr>
  </w:style>
  <w:style w:type="character" w:customStyle="1" w:styleId="WW8Num11z3">
    <w:name w:val="WW8Num11z3"/>
    <w:rsid w:val="00E464D3"/>
    <w:rPr>
      <w:rFonts w:ascii="Symbol" w:hAnsi="Symbol" w:cs="Symbol" w:hint="default"/>
    </w:rPr>
  </w:style>
  <w:style w:type="character" w:customStyle="1" w:styleId="WW8Num12z0">
    <w:name w:val="WW8Num12z0"/>
    <w:rsid w:val="00E464D3"/>
    <w:rPr>
      <w:rFonts w:ascii="Angsana New" w:hAnsi="Angsana New" w:cs="Angsana New" w:hint="default"/>
      <w:color w:val="000000"/>
      <w:kern w:val="1"/>
      <w:szCs w:val="22"/>
      <w:shd w:val="clear" w:color="auto" w:fill="FFFFFF"/>
      <w:lang w:val="el-GR"/>
    </w:rPr>
  </w:style>
  <w:style w:type="character" w:customStyle="1" w:styleId="WW8Num12z1">
    <w:name w:val="WW8Num12z1"/>
    <w:rsid w:val="00E464D3"/>
    <w:rPr>
      <w:rFonts w:ascii="Courier New" w:hAnsi="Courier New" w:cs="Courier New" w:hint="default"/>
    </w:rPr>
  </w:style>
  <w:style w:type="character" w:customStyle="1" w:styleId="WW8Num12z2">
    <w:name w:val="WW8Num12z2"/>
    <w:rsid w:val="00E464D3"/>
    <w:rPr>
      <w:rFonts w:ascii="Wingdings" w:hAnsi="Wingdings" w:cs="Wingdings" w:hint="default"/>
    </w:rPr>
  </w:style>
  <w:style w:type="character" w:customStyle="1" w:styleId="WW8Num12z3">
    <w:name w:val="WW8Num12z3"/>
    <w:rsid w:val="00E464D3"/>
    <w:rPr>
      <w:rFonts w:ascii="Symbol" w:hAnsi="Symbol" w:cs="Symbol" w:hint="default"/>
    </w:rPr>
  </w:style>
  <w:style w:type="character" w:customStyle="1" w:styleId="10">
    <w:name w:val="Προεπιλεγμένη γραμματοσειρά1"/>
    <w:rsid w:val="00E464D3"/>
  </w:style>
  <w:style w:type="character" w:customStyle="1" w:styleId="30">
    <w:name w:val="Προεπιλεγμένη γραμματοσειρά3"/>
    <w:rsid w:val="00E464D3"/>
  </w:style>
  <w:style w:type="character" w:customStyle="1" w:styleId="WW-DefaultParagraphFont">
    <w:name w:val="WW-Default Paragraph Font"/>
    <w:rsid w:val="00E464D3"/>
  </w:style>
  <w:style w:type="character" w:customStyle="1" w:styleId="WW8Num10z2">
    <w:name w:val="WW8Num10z2"/>
    <w:rsid w:val="00E464D3"/>
  </w:style>
  <w:style w:type="character" w:customStyle="1" w:styleId="WW8Num10z4">
    <w:name w:val="WW8Num10z4"/>
    <w:rsid w:val="00E464D3"/>
  </w:style>
  <w:style w:type="character" w:customStyle="1" w:styleId="WW8Num10z5">
    <w:name w:val="WW8Num10z5"/>
    <w:rsid w:val="00E464D3"/>
  </w:style>
  <w:style w:type="character" w:customStyle="1" w:styleId="WW8Num10z6">
    <w:name w:val="WW8Num10z6"/>
    <w:rsid w:val="00E464D3"/>
  </w:style>
  <w:style w:type="character" w:customStyle="1" w:styleId="WW8Num10z7">
    <w:name w:val="WW8Num10z7"/>
    <w:rsid w:val="00E464D3"/>
  </w:style>
  <w:style w:type="character" w:customStyle="1" w:styleId="WW8Num10z8">
    <w:name w:val="WW8Num10z8"/>
    <w:rsid w:val="00E464D3"/>
  </w:style>
  <w:style w:type="character" w:customStyle="1" w:styleId="DefaultParagraphFont2">
    <w:name w:val="Default Paragraph Font2"/>
    <w:rsid w:val="00E464D3"/>
  </w:style>
  <w:style w:type="character" w:customStyle="1" w:styleId="WW8Num11z2">
    <w:name w:val="WW8Num11z2"/>
    <w:rsid w:val="00E464D3"/>
  </w:style>
  <w:style w:type="character" w:customStyle="1" w:styleId="WW8Num11z4">
    <w:name w:val="WW8Num11z4"/>
    <w:rsid w:val="00E464D3"/>
  </w:style>
  <w:style w:type="character" w:customStyle="1" w:styleId="WW8Num11z5">
    <w:name w:val="WW8Num11z5"/>
    <w:rsid w:val="00E464D3"/>
  </w:style>
  <w:style w:type="character" w:customStyle="1" w:styleId="WW8Num11z6">
    <w:name w:val="WW8Num11z6"/>
    <w:rsid w:val="00E464D3"/>
  </w:style>
  <w:style w:type="character" w:customStyle="1" w:styleId="WW8Num11z7">
    <w:name w:val="WW8Num11z7"/>
    <w:rsid w:val="00E464D3"/>
  </w:style>
  <w:style w:type="character" w:customStyle="1" w:styleId="WW8Num11z8">
    <w:name w:val="WW8Num11z8"/>
    <w:rsid w:val="00E464D3"/>
  </w:style>
  <w:style w:type="character" w:customStyle="1" w:styleId="WW8Num12z4">
    <w:name w:val="WW8Num12z4"/>
    <w:rsid w:val="00E464D3"/>
  </w:style>
  <w:style w:type="character" w:customStyle="1" w:styleId="WW8Num12z5">
    <w:name w:val="WW8Num12z5"/>
    <w:rsid w:val="00E464D3"/>
  </w:style>
  <w:style w:type="character" w:customStyle="1" w:styleId="WW8Num12z6">
    <w:name w:val="WW8Num12z6"/>
    <w:rsid w:val="00E464D3"/>
  </w:style>
  <w:style w:type="character" w:customStyle="1" w:styleId="WW8Num12z7">
    <w:name w:val="WW8Num12z7"/>
    <w:rsid w:val="00E464D3"/>
  </w:style>
  <w:style w:type="character" w:customStyle="1" w:styleId="WW8Num12z8">
    <w:name w:val="WW8Num12z8"/>
    <w:rsid w:val="00E464D3"/>
  </w:style>
  <w:style w:type="character" w:customStyle="1" w:styleId="WW8Num13z0">
    <w:name w:val="WW8Num13z0"/>
    <w:rsid w:val="00E464D3"/>
    <w:rPr>
      <w:rFonts w:ascii="Symbol" w:hAnsi="Symbol" w:cs="OpenSymbol"/>
    </w:rPr>
  </w:style>
  <w:style w:type="character" w:customStyle="1" w:styleId="WW-DefaultParagraphFont1">
    <w:name w:val="WW-Default Paragraph Font1"/>
    <w:rsid w:val="00E464D3"/>
  </w:style>
  <w:style w:type="character" w:customStyle="1" w:styleId="WW8Num13z1">
    <w:name w:val="WW8Num13z1"/>
    <w:rsid w:val="00E464D3"/>
    <w:rPr>
      <w:rFonts w:eastAsia="Calibri"/>
      <w:lang w:val="el-GR"/>
    </w:rPr>
  </w:style>
  <w:style w:type="character" w:customStyle="1" w:styleId="WW8Num13z2">
    <w:name w:val="WW8Num13z2"/>
    <w:rsid w:val="00E464D3"/>
  </w:style>
  <w:style w:type="character" w:customStyle="1" w:styleId="WW8Num13z3">
    <w:name w:val="WW8Num13z3"/>
    <w:rsid w:val="00E464D3"/>
  </w:style>
  <w:style w:type="character" w:customStyle="1" w:styleId="WW8Num13z4">
    <w:name w:val="WW8Num13z4"/>
    <w:rsid w:val="00E464D3"/>
  </w:style>
  <w:style w:type="character" w:customStyle="1" w:styleId="WW8Num13z5">
    <w:name w:val="WW8Num13z5"/>
    <w:rsid w:val="00E464D3"/>
  </w:style>
  <w:style w:type="character" w:customStyle="1" w:styleId="WW8Num13z6">
    <w:name w:val="WW8Num13z6"/>
    <w:rsid w:val="00E464D3"/>
  </w:style>
  <w:style w:type="character" w:customStyle="1" w:styleId="WW8Num13z7">
    <w:name w:val="WW8Num13z7"/>
    <w:rsid w:val="00E464D3"/>
  </w:style>
  <w:style w:type="character" w:customStyle="1" w:styleId="WW8Num13z8">
    <w:name w:val="WW8Num13z8"/>
    <w:rsid w:val="00E464D3"/>
  </w:style>
  <w:style w:type="character" w:customStyle="1" w:styleId="WW8Num14z0">
    <w:name w:val="WW8Num14z0"/>
    <w:rsid w:val="00E464D3"/>
    <w:rPr>
      <w:rFonts w:ascii="Symbol" w:hAnsi="Symbol" w:cs="OpenSymbol"/>
    </w:rPr>
  </w:style>
  <w:style w:type="character" w:customStyle="1" w:styleId="WW8Num14z1">
    <w:name w:val="WW8Num14z1"/>
    <w:rsid w:val="00E464D3"/>
  </w:style>
  <w:style w:type="character" w:customStyle="1" w:styleId="WW8Num14z2">
    <w:name w:val="WW8Num14z2"/>
    <w:rsid w:val="00E464D3"/>
  </w:style>
  <w:style w:type="character" w:customStyle="1" w:styleId="WW8Num14z3">
    <w:name w:val="WW8Num14z3"/>
    <w:rsid w:val="00E464D3"/>
  </w:style>
  <w:style w:type="character" w:customStyle="1" w:styleId="WW8Num14z4">
    <w:name w:val="WW8Num14z4"/>
    <w:rsid w:val="00E464D3"/>
  </w:style>
  <w:style w:type="character" w:customStyle="1" w:styleId="WW8Num14z5">
    <w:name w:val="WW8Num14z5"/>
    <w:rsid w:val="00E464D3"/>
  </w:style>
  <w:style w:type="character" w:customStyle="1" w:styleId="WW8Num14z6">
    <w:name w:val="WW8Num14z6"/>
    <w:rsid w:val="00E464D3"/>
  </w:style>
  <w:style w:type="character" w:customStyle="1" w:styleId="WW8Num14z7">
    <w:name w:val="WW8Num14z7"/>
    <w:rsid w:val="00E464D3"/>
  </w:style>
  <w:style w:type="character" w:customStyle="1" w:styleId="WW8Num14z8">
    <w:name w:val="WW8Num14z8"/>
    <w:rsid w:val="00E464D3"/>
  </w:style>
  <w:style w:type="character" w:customStyle="1" w:styleId="WW8Num15z0">
    <w:name w:val="WW8Num15z0"/>
    <w:rsid w:val="00E464D3"/>
  </w:style>
  <w:style w:type="character" w:customStyle="1" w:styleId="WW8Num15z1">
    <w:name w:val="WW8Num15z1"/>
    <w:rsid w:val="00E464D3"/>
  </w:style>
  <w:style w:type="character" w:customStyle="1" w:styleId="WW8Num15z2">
    <w:name w:val="WW8Num15z2"/>
    <w:rsid w:val="00E464D3"/>
  </w:style>
  <w:style w:type="character" w:customStyle="1" w:styleId="WW8Num15z3">
    <w:name w:val="WW8Num15z3"/>
    <w:rsid w:val="00E464D3"/>
  </w:style>
  <w:style w:type="character" w:customStyle="1" w:styleId="WW8Num15z4">
    <w:name w:val="WW8Num15z4"/>
    <w:rsid w:val="00E464D3"/>
  </w:style>
  <w:style w:type="character" w:customStyle="1" w:styleId="WW8Num15z5">
    <w:name w:val="WW8Num15z5"/>
    <w:rsid w:val="00E464D3"/>
  </w:style>
  <w:style w:type="character" w:customStyle="1" w:styleId="WW8Num15z6">
    <w:name w:val="WW8Num15z6"/>
    <w:rsid w:val="00E464D3"/>
  </w:style>
  <w:style w:type="character" w:customStyle="1" w:styleId="WW8Num15z7">
    <w:name w:val="WW8Num15z7"/>
    <w:rsid w:val="00E464D3"/>
  </w:style>
  <w:style w:type="character" w:customStyle="1" w:styleId="WW8Num15z8">
    <w:name w:val="WW8Num15z8"/>
    <w:rsid w:val="00E464D3"/>
  </w:style>
  <w:style w:type="character" w:customStyle="1" w:styleId="WW8Num16z0">
    <w:name w:val="WW8Num16z0"/>
    <w:rsid w:val="00E464D3"/>
  </w:style>
  <w:style w:type="character" w:customStyle="1" w:styleId="WW8Num16z1">
    <w:name w:val="WW8Num16z1"/>
    <w:rsid w:val="00E464D3"/>
  </w:style>
  <w:style w:type="character" w:customStyle="1" w:styleId="WW8Num16z2">
    <w:name w:val="WW8Num16z2"/>
    <w:rsid w:val="00E464D3"/>
  </w:style>
  <w:style w:type="character" w:customStyle="1" w:styleId="WW8Num16z3">
    <w:name w:val="WW8Num16z3"/>
    <w:rsid w:val="00E464D3"/>
  </w:style>
  <w:style w:type="character" w:customStyle="1" w:styleId="WW8Num16z4">
    <w:name w:val="WW8Num16z4"/>
    <w:rsid w:val="00E464D3"/>
  </w:style>
  <w:style w:type="character" w:customStyle="1" w:styleId="WW8Num16z5">
    <w:name w:val="WW8Num16z5"/>
    <w:rsid w:val="00E464D3"/>
  </w:style>
  <w:style w:type="character" w:customStyle="1" w:styleId="WW8Num16z6">
    <w:name w:val="WW8Num16z6"/>
    <w:rsid w:val="00E464D3"/>
  </w:style>
  <w:style w:type="character" w:customStyle="1" w:styleId="WW8Num16z7">
    <w:name w:val="WW8Num16z7"/>
    <w:rsid w:val="00E464D3"/>
  </w:style>
  <w:style w:type="character" w:customStyle="1" w:styleId="WW8Num16z8">
    <w:name w:val="WW8Num16z8"/>
    <w:rsid w:val="00E464D3"/>
  </w:style>
  <w:style w:type="character" w:customStyle="1" w:styleId="WW-DefaultParagraphFont11">
    <w:name w:val="WW-Default Paragraph Font11"/>
    <w:rsid w:val="00E464D3"/>
  </w:style>
  <w:style w:type="character" w:customStyle="1" w:styleId="WW-DefaultParagraphFont111">
    <w:name w:val="WW-Default Paragraph Font111"/>
    <w:rsid w:val="00E464D3"/>
  </w:style>
  <w:style w:type="character" w:customStyle="1" w:styleId="WW-DefaultParagraphFont1111">
    <w:name w:val="WW-Default Paragraph Font1111"/>
    <w:rsid w:val="00E464D3"/>
  </w:style>
  <w:style w:type="character" w:customStyle="1" w:styleId="WW-DefaultParagraphFont11111">
    <w:name w:val="WW-Default Paragraph Font11111"/>
    <w:rsid w:val="00E464D3"/>
  </w:style>
  <w:style w:type="character" w:customStyle="1" w:styleId="WW-DefaultParagraphFont111111">
    <w:name w:val="WW-Default Paragraph Font111111"/>
    <w:rsid w:val="00E464D3"/>
  </w:style>
  <w:style w:type="character" w:customStyle="1" w:styleId="WW8Num17z0">
    <w:name w:val="WW8Num17z0"/>
    <w:rsid w:val="00E464D3"/>
  </w:style>
  <w:style w:type="character" w:customStyle="1" w:styleId="WW8Num17z1">
    <w:name w:val="WW8Num17z1"/>
    <w:rsid w:val="00E464D3"/>
  </w:style>
  <w:style w:type="character" w:customStyle="1" w:styleId="WW8Num17z2">
    <w:name w:val="WW8Num17z2"/>
    <w:rsid w:val="00E464D3"/>
  </w:style>
  <w:style w:type="character" w:customStyle="1" w:styleId="WW8Num17z3">
    <w:name w:val="WW8Num17z3"/>
    <w:rsid w:val="00E464D3"/>
  </w:style>
  <w:style w:type="character" w:customStyle="1" w:styleId="WW8Num17z4">
    <w:name w:val="WW8Num17z4"/>
    <w:rsid w:val="00E464D3"/>
  </w:style>
  <w:style w:type="character" w:customStyle="1" w:styleId="WW8Num17z5">
    <w:name w:val="WW8Num17z5"/>
    <w:rsid w:val="00E464D3"/>
  </w:style>
  <w:style w:type="character" w:customStyle="1" w:styleId="WW8Num17z6">
    <w:name w:val="WW8Num17z6"/>
    <w:rsid w:val="00E464D3"/>
  </w:style>
  <w:style w:type="character" w:customStyle="1" w:styleId="WW8Num17z7">
    <w:name w:val="WW8Num17z7"/>
    <w:rsid w:val="00E464D3"/>
  </w:style>
  <w:style w:type="character" w:customStyle="1" w:styleId="WW8Num17z8">
    <w:name w:val="WW8Num17z8"/>
    <w:rsid w:val="00E464D3"/>
  </w:style>
  <w:style w:type="character" w:customStyle="1" w:styleId="WW8Num18z0">
    <w:name w:val="WW8Num18z0"/>
    <w:rsid w:val="00E464D3"/>
  </w:style>
  <w:style w:type="character" w:customStyle="1" w:styleId="WW8Num18z1">
    <w:name w:val="WW8Num18z1"/>
    <w:rsid w:val="00E464D3"/>
  </w:style>
  <w:style w:type="character" w:customStyle="1" w:styleId="WW8Num18z2">
    <w:name w:val="WW8Num18z2"/>
    <w:rsid w:val="00E464D3"/>
  </w:style>
  <w:style w:type="character" w:customStyle="1" w:styleId="WW8Num18z3">
    <w:name w:val="WW8Num18z3"/>
    <w:rsid w:val="00E464D3"/>
  </w:style>
  <w:style w:type="character" w:customStyle="1" w:styleId="WW8Num18z4">
    <w:name w:val="WW8Num18z4"/>
    <w:rsid w:val="00E464D3"/>
  </w:style>
  <w:style w:type="character" w:customStyle="1" w:styleId="WW8Num18z5">
    <w:name w:val="WW8Num18z5"/>
    <w:rsid w:val="00E464D3"/>
  </w:style>
  <w:style w:type="character" w:customStyle="1" w:styleId="WW8Num18z6">
    <w:name w:val="WW8Num18z6"/>
    <w:rsid w:val="00E464D3"/>
  </w:style>
  <w:style w:type="character" w:customStyle="1" w:styleId="WW8Num18z7">
    <w:name w:val="WW8Num18z7"/>
    <w:rsid w:val="00E464D3"/>
  </w:style>
  <w:style w:type="character" w:customStyle="1" w:styleId="WW8Num18z8">
    <w:name w:val="WW8Num18z8"/>
    <w:rsid w:val="00E464D3"/>
  </w:style>
  <w:style w:type="character" w:customStyle="1" w:styleId="WW8Num3z1">
    <w:name w:val="WW8Num3z1"/>
    <w:rsid w:val="00E464D3"/>
  </w:style>
  <w:style w:type="character" w:customStyle="1" w:styleId="WW8Num3z2">
    <w:name w:val="WW8Num3z2"/>
    <w:rsid w:val="00E464D3"/>
  </w:style>
  <w:style w:type="character" w:customStyle="1" w:styleId="WW8Num3z3">
    <w:name w:val="WW8Num3z3"/>
    <w:rsid w:val="00E464D3"/>
  </w:style>
  <w:style w:type="character" w:customStyle="1" w:styleId="WW8Num3z4">
    <w:name w:val="WW8Num3z4"/>
    <w:rsid w:val="00E464D3"/>
    <w:rPr>
      <w:rFonts w:ascii="Arial" w:hAnsi="Arial" w:cs="Times New Roman"/>
      <w:b w:val="0"/>
      <w:i w:val="0"/>
      <w:sz w:val="20"/>
      <w:szCs w:val="20"/>
    </w:rPr>
  </w:style>
  <w:style w:type="character" w:customStyle="1" w:styleId="WW8Num3z5">
    <w:name w:val="WW8Num3z5"/>
    <w:rsid w:val="00E464D3"/>
  </w:style>
  <w:style w:type="character" w:customStyle="1" w:styleId="WW8Num3z6">
    <w:name w:val="WW8Num3z6"/>
    <w:rsid w:val="00E464D3"/>
  </w:style>
  <w:style w:type="character" w:customStyle="1" w:styleId="WW8Num3z7">
    <w:name w:val="WW8Num3z7"/>
    <w:rsid w:val="00E464D3"/>
  </w:style>
  <w:style w:type="character" w:customStyle="1" w:styleId="WW8Num3z8">
    <w:name w:val="WW8Num3z8"/>
    <w:rsid w:val="00E464D3"/>
  </w:style>
  <w:style w:type="character" w:customStyle="1" w:styleId="WW-DefaultParagraphFont1111111">
    <w:name w:val="WW-Default Paragraph Font1111111"/>
    <w:rsid w:val="00E464D3"/>
  </w:style>
  <w:style w:type="character" w:customStyle="1" w:styleId="WW-DefaultParagraphFont11111111">
    <w:name w:val="WW-Default Paragraph Font11111111"/>
    <w:rsid w:val="00E464D3"/>
  </w:style>
  <w:style w:type="character" w:customStyle="1" w:styleId="WW-DefaultParagraphFont111111111">
    <w:name w:val="WW-Default Paragraph Font111111111"/>
    <w:rsid w:val="00E464D3"/>
  </w:style>
  <w:style w:type="character" w:customStyle="1" w:styleId="WW-DefaultParagraphFont1111111111">
    <w:name w:val="WW-Default Paragraph Font1111111111"/>
    <w:rsid w:val="00E464D3"/>
  </w:style>
  <w:style w:type="character" w:customStyle="1" w:styleId="20">
    <w:name w:val="Προεπιλεγμένη γραμματοσειρά2"/>
    <w:rsid w:val="00E464D3"/>
  </w:style>
  <w:style w:type="character" w:customStyle="1" w:styleId="WW8Num19z0">
    <w:name w:val="WW8Num19z0"/>
    <w:rsid w:val="00E464D3"/>
    <w:rPr>
      <w:rFonts w:ascii="Calibri" w:hAnsi="Calibri" w:cs="Calibri"/>
    </w:rPr>
  </w:style>
  <w:style w:type="character" w:customStyle="1" w:styleId="WW8Num19z1">
    <w:name w:val="WW8Num19z1"/>
    <w:rsid w:val="00E464D3"/>
  </w:style>
  <w:style w:type="character" w:customStyle="1" w:styleId="WW8Num20z0">
    <w:name w:val="WW8Num20z0"/>
    <w:rsid w:val="00E464D3"/>
    <w:rPr>
      <w:rFonts w:ascii="Calibri" w:eastAsia="Calibri" w:hAnsi="Calibri" w:cs="Times New Roman"/>
    </w:rPr>
  </w:style>
  <w:style w:type="character" w:customStyle="1" w:styleId="WW8Num20z1">
    <w:name w:val="WW8Num20z1"/>
    <w:rsid w:val="00E464D3"/>
    <w:rPr>
      <w:rFonts w:ascii="Courier New" w:hAnsi="Courier New" w:cs="Courier New"/>
    </w:rPr>
  </w:style>
  <w:style w:type="character" w:customStyle="1" w:styleId="WW8Num20z2">
    <w:name w:val="WW8Num20z2"/>
    <w:rsid w:val="00E464D3"/>
    <w:rPr>
      <w:rFonts w:ascii="Wingdings" w:hAnsi="Wingdings" w:cs="Wingdings"/>
    </w:rPr>
  </w:style>
  <w:style w:type="character" w:customStyle="1" w:styleId="WW8Num20z3">
    <w:name w:val="WW8Num20z3"/>
    <w:rsid w:val="00E464D3"/>
    <w:rPr>
      <w:rFonts w:ascii="Symbol" w:hAnsi="Symbol" w:cs="Symbol"/>
    </w:rPr>
  </w:style>
  <w:style w:type="character" w:customStyle="1" w:styleId="WW-DefaultParagraphFont11111111111">
    <w:name w:val="WW-Default Paragraph Font11111111111"/>
    <w:rsid w:val="00E464D3"/>
  </w:style>
  <w:style w:type="character" w:customStyle="1" w:styleId="WW8Num19z2">
    <w:name w:val="WW8Num19z2"/>
    <w:rsid w:val="00E464D3"/>
  </w:style>
  <w:style w:type="character" w:customStyle="1" w:styleId="WW8Num19z3">
    <w:name w:val="WW8Num19z3"/>
    <w:rsid w:val="00E464D3"/>
  </w:style>
  <w:style w:type="character" w:customStyle="1" w:styleId="WW8Num19z4">
    <w:name w:val="WW8Num19z4"/>
    <w:rsid w:val="00E464D3"/>
  </w:style>
  <w:style w:type="character" w:customStyle="1" w:styleId="WW8Num19z5">
    <w:name w:val="WW8Num19z5"/>
    <w:rsid w:val="00E464D3"/>
  </w:style>
  <w:style w:type="character" w:customStyle="1" w:styleId="WW8Num19z6">
    <w:name w:val="WW8Num19z6"/>
    <w:rsid w:val="00E464D3"/>
  </w:style>
  <w:style w:type="character" w:customStyle="1" w:styleId="WW8Num19z7">
    <w:name w:val="WW8Num19z7"/>
    <w:rsid w:val="00E464D3"/>
  </w:style>
  <w:style w:type="character" w:customStyle="1" w:styleId="WW8Num19z8">
    <w:name w:val="WW8Num19z8"/>
    <w:rsid w:val="00E464D3"/>
  </w:style>
  <w:style w:type="character" w:customStyle="1" w:styleId="WW8Num20z4">
    <w:name w:val="WW8Num20z4"/>
    <w:rsid w:val="00E464D3"/>
  </w:style>
  <w:style w:type="character" w:customStyle="1" w:styleId="WW8Num20z5">
    <w:name w:val="WW8Num20z5"/>
    <w:rsid w:val="00E464D3"/>
  </w:style>
  <w:style w:type="character" w:customStyle="1" w:styleId="WW8Num20z6">
    <w:name w:val="WW8Num20z6"/>
    <w:rsid w:val="00E464D3"/>
  </w:style>
  <w:style w:type="character" w:customStyle="1" w:styleId="WW8Num20z7">
    <w:name w:val="WW8Num20z7"/>
    <w:rsid w:val="00E464D3"/>
  </w:style>
  <w:style w:type="character" w:customStyle="1" w:styleId="WW8Num20z8">
    <w:name w:val="WW8Num20z8"/>
    <w:rsid w:val="00E464D3"/>
  </w:style>
  <w:style w:type="character" w:customStyle="1" w:styleId="WW-DefaultParagraphFont111111111111">
    <w:name w:val="WW-Default Paragraph Font111111111111"/>
    <w:rsid w:val="00E464D3"/>
  </w:style>
  <w:style w:type="character" w:customStyle="1" w:styleId="WW-DefaultParagraphFont1111111111111">
    <w:name w:val="WW-Default Paragraph Font1111111111111"/>
    <w:rsid w:val="00E464D3"/>
  </w:style>
  <w:style w:type="character" w:customStyle="1" w:styleId="WW8Num21z0">
    <w:name w:val="WW8Num21z0"/>
    <w:rsid w:val="00E464D3"/>
    <w:rPr>
      <w:rFonts w:ascii="Calibri" w:eastAsia="Times New Roman" w:hAnsi="Calibri" w:cs="Calibri"/>
    </w:rPr>
  </w:style>
  <w:style w:type="character" w:customStyle="1" w:styleId="WW8Num21z1">
    <w:name w:val="WW8Num21z1"/>
    <w:rsid w:val="00E464D3"/>
    <w:rPr>
      <w:rFonts w:ascii="Courier New" w:hAnsi="Courier New" w:cs="Courier New"/>
    </w:rPr>
  </w:style>
  <w:style w:type="character" w:customStyle="1" w:styleId="WW8Num21z2">
    <w:name w:val="WW8Num21z2"/>
    <w:rsid w:val="00E464D3"/>
    <w:rPr>
      <w:rFonts w:ascii="Wingdings" w:hAnsi="Wingdings" w:cs="Wingdings"/>
    </w:rPr>
  </w:style>
  <w:style w:type="character" w:customStyle="1" w:styleId="WW8Num21z3">
    <w:name w:val="WW8Num21z3"/>
    <w:rsid w:val="00E464D3"/>
    <w:rPr>
      <w:rFonts w:ascii="Symbol" w:hAnsi="Symbol" w:cs="Symbol"/>
    </w:rPr>
  </w:style>
  <w:style w:type="character" w:customStyle="1" w:styleId="WW8Num22z0">
    <w:name w:val="WW8Num22z0"/>
    <w:rsid w:val="00E464D3"/>
    <w:rPr>
      <w:rFonts w:ascii="Symbol" w:hAnsi="Symbol" w:cs="Symbol"/>
    </w:rPr>
  </w:style>
  <w:style w:type="character" w:customStyle="1" w:styleId="WW8Num22z1">
    <w:name w:val="WW8Num22z1"/>
    <w:rsid w:val="00E464D3"/>
    <w:rPr>
      <w:rFonts w:ascii="Courier New" w:hAnsi="Courier New" w:cs="Courier New"/>
    </w:rPr>
  </w:style>
  <w:style w:type="character" w:customStyle="1" w:styleId="WW8Num22z2">
    <w:name w:val="WW8Num22z2"/>
    <w:rsid w:val="00E464D3"/>
    <w:rPr>
      <w:rFonts w:ascii="Wingdings" w:hAnsi="Wingdings" w:cs="Wingdings"/>
    </w:rPr>
  </w:style>
  <w:style w:type="character" w:customStyle="1" w:styleId="WW8Num23z0">
    <w:name w:val="WW8Num23z0"/>
    <w:rsid w:val="00E464D3"/>
    <w:rPr>
      <w:rFonts w:ascii="Calibri" w:eastAsia="Times New Roman" w:hAnsi="Calibri" w:cs="Calibri"/>
    </w:rPr>
  </w:style>
  <w:style w:type="character" w:customStyle="1" w:styleId="WW8Num23z1">
    <w:name w:val="WW8Num23z1"/>
    <w:rsid w:val="00E464D3"/>
    <w:rPr>
      <w:rFonts w:ascii="Courier New" w:hAnsi="Courier New" w:cs="Courier New"/>
    </w:rPr>
  </w:style>
  <w:style w:type="character" w:customStyle="1" w:styleId="WW8Num23z2">
    <w:name w:val="WW8Num23z2"/>
    <w:rsid w:val="00E464D3"/>
    <w:rPr>
      <w:rFonts w:ascii="Wingdings" w:hAnsi="Wingdings" w:cs="Wingdings"/>
    </w:rPr>
  </w:style>
  <w:style w:type="character" w:customStyle="1" w:styleId="WW8Num23z3">
    <w:name w:val="WW8Num23z3"/>
    <w:rsid w:val="00E464D3"/>
    <w:rPr>
      <w:rFonts w:ascii="Symbol" w:hAnsi="Symbol" w:cs="Symbol"/>
    </w:rPr>
  </w:style>
  <w:style w:type="character" w:customStyle="1" w:styleId="WW8Num24z0">
    <w:name w:val="WW8Num24z0"/>
    <w:rsid w:val="00E464D3"/>
    <w:rPr>
      <w:rFonts w:ascii="Symbol" w:hAnsi="Symbol" w:cs="Symbol"/>
      <w:strike/>
      <w:color w:val="0070C0"/>
      <w:position w:val="0"/>
      <w:sz w:val="24"/>
      <w:vertAlign w:val="baseline"/>
      <w:lang w:val="el-GR"/>
    </w:rPr>
  </w:style>
  <w:style w:type="character" w:customStyle="1" w:styleId="WW8Num24z1">
    <w:name w:val="WW8Num24z1"/>
    <w:rsid w:val="00E464D3"/>
    <w:rPr>
      <w:rFonts w:ascii="Courier New" w:hAnsi="Courier New" w:cs="Courier New"/>
    </w:rPr>
  </w:style>
  <w:style w:type="character" w:customStyle="1" w:styleId="WW8Num24z2">
    <w:name w:val="WW8Num24z2"/>
    <w:rsid w:val="00E464D3"/>
    <w:rPr>
      <w:rFonts w:ascii="Wingdings" w:hAnsi="Wingdings" w:cs="Wingdings"/>
    </w:rPr>
  </w:style>
  <w:style w:type="character" w:customStyle="1" w:styleId="WW8Num25z0">
    <w:name w:val="WW8Num25z0"/>
    <w:rsid w:val="00E464D3"/>
    <w:rPr>
      <w:rFonts w:ascii="Symbol" w:hAnsi="Symbol" w:cs="Symbol"/>
    </w:rPr>
  </w:style>
  <w:style w:type="character" w:customStyle="1" w:styleId="WW8Num25z1">
    <w:name w:val="WW8Num25z1"/>
    <w:rsid w:val="00E464D3"/>
    <w:rPr>
      <w:rFonts w:ascii="Courier New" w:hAnsi="Courier New" w:cs="Courier New"/>
    </w:rPr>
  </w:style>
  <w:style w:type="character" w:customStyle="1" w:styleId="WW8Num25z2">
    <w:name w:val="WW8Num25z2"/>
    <w:rsid w:val="00E464D3"/>
    <w:rPr>
      <w:rFonts w:ascii="Wingdings" w:hAnsi="Wingdings" w:cs="Wingdings"/>
    </w:rPr>
  </w:style>
  <w:style w:type="character" w:customStyle="1" w:styleId="WW8Num26z0">
    <w:name w:val="WW8Num26z0"/>
    <w:rsid w:val="00E464D3"/>
    <w:rPr>
      <w:rFonts w:ascii="Symbol" w:hAnsi="Symbol" w:cs="Symbol"/>
    </w:rPr>
  </w:style>
  <w:style w:type="character" w:customStyle="1" w:styleId="WW8Num26z1">
    <w:name w:val="WW8Num26z1"/>
    <w:rsid w:val="00E464D3"/>
    <w:rPr>
      <w:rFonts w:ascii="Courier New" w:hAnsi="Courier New" w:cs="Courier New"/>
    </w:rPr>
  </w:style>
  <w:style w:type="character" w:customStyle="1" w:styleId="WW8Num26z2">
    <w:name w:val="WW8Num26z2"/>
    <w:rsid w:val="00E464D3"/>
    <w:rPr>
      <w:rFonts w:ascii="Wingdings" w:hAnsi="Wingdings" w:cs="Wingdings"/>
    </w:rPr>
  </w:style>
  <w:style w:type="character" w:customStyle="1" w:styleId="WW8Num27z0">
    <w:name w:val="WW8Num27z0"/>
    <w:rsid w:val="00E464D3"/>
    <w:rPr>
      <w:rFonts w:ascii="Calibri" w:eastAsia="Times New Roman" w:hAnsi="Calibri" w:cs="Calibri"/>
    </w:rPr>
  </w:style>
  <w:style w:type="character" w:customStyle="1" w:styleId="WW8Num27z1">
    <w:name w:val="WW8Num27z1"/>
    <w:rsid w:val="00E464D3"/>
    <w:rPr>
      <w:rFonts w:ascii="Courier New" w:hAnsi="Courier New" w:cs="Courier New"/>
    </w:rPr>
  </w:style>
  <w:style w:type="character" w:customStyle="1" w:styleId="WW8Num27z2">
    <w:name w:val="WW8Num27z2"/>
    <w:rsid w:val="00E464D3"/>
    <w:rPr>
      <w:rFonts w:ascii="Wingdings" w:hAnsi="Wingdings" w:cs="Wingdings"/>
    </w:rPr>
  </w:style>
  <w:style w:type="character" w:customStyle="1" w:styleId="WW8Num27z3">
    <w:name w:val="WW8Num27z3"/>
    <w:rsid w:val="00E464D3"/>
    <w:rPr>
      <w:rFonts w:ascii="Symbol" w:hAnsi="Symbol" w:cs="Symbol"/>
    </w:rPr>
  </w:style>
  <w:style w:type="character" w:customStyle="1" w:styleId="WW8Num28z0">
    <w:name w:val="WW8Num28z0"/>
    <w:rsid w:val="00E464D3"/>
    <w:rPr>
      <w:rFonts w:ascii="Symbol" w:hAnsi="Symbol" w:cs="Symbol"/>
    </w:rPr>
  </w:style>
  <w:style w:type="character" w:customStyle="1" w:styleId="WW8Num28z1">
    <w:name w:val="WW8Num28z1"/>
    <w:rsid w:val="00E464D3"/>
    <w:rPr>
      <w:rFonts w:ascii="Courier New" w:hAnsi="Courier New" w:cs="Courier New"/>
    </w:rPr>
  </w:style>
  <w:style w:type="character" w:customStyle="1" w:styleId="WW8Num28z2">
    <w:name w:val="WW8Num28z2"/>
    <w:rsid w:val="00E464D3"/>
    <w:rPr>
      <w:rFonts w:ascii="Wingdings" w:hAnsi="Wingdings" w:cs="Wingdings"/>
    </w:rPr>
  </w:style>
  <w:style w:type="character" w:customStyle="1" w:styleId="WW8Num29z0">
    <w:name w:val="WW8Num29z0"/>
    <w:rsid w:val="00E464D3"/>
    <w:rPr>
      <w:rFonts w:ascii="Calibri" w:eastAsia="Times New Roman" w:hAnsi="Calibri" w:cs="Calibri"/>
    </w:rPr>
  </w:style>
  <w:style w:type="character" w:customStyle="1" w:styleId="WW8Num29z1">
    <w:name w:val="WW8Num29z1"/>
    <w:rsid w:val="00E464D3"/>
    <w:rPr>
      <w:rFonts w:ascii="Courier New" w:hAnsi="Courier New" w:cs="Courier New"/>
    </w:rPr>
  </w:style>
  <w:style w:type="character" w:customStyle="1" w:styleId="WW8Num29z2">
    <w:name w:val="WW8Num29z2"/>
    <w:rsid w:val="00E464D3"/>
    <w:rPr>
      <w:rFonts w:ascii="Wingdings" w:hAnsi="Wingdings" w:cs="Wingdings"/>
    </w:rPr>
  </w:style>
  <w:style w:type="character" w:customStyle="1" w:styleId="WW8Num29z3">
    <w:name w:val="WW8Num29z3"/>
    <w:rsid w:val="00E464D3"/>
    <w:rPr>
      <w:rFonts w:ascii="Symbol" w:hAnsi="Symbol" w:cs="Symbol"/>
    </w:rPr>
  </w:style>
  <w:style w:type="character" w:customStyle="1" w:styleId="WW8Num30z0">
    <w:name w:val="WW8Num30z0"/>
    <w:rsid w:val="00E464D3"/>
    <w:rPr>
      <w:rFonts w:ascii="Symbol" w:hAnsi="Symbol" w:cs="Symbol"/>
      <w:shd w:val="clear" w:color="auto" w:fill="FFFF00"/>
    </w:rPr>
  </w:style>
  <w:style w:type="character" w:customStyle="1" w:styleId="WW8Num30z1">
    <w:name w:val="WW8Num30z1"/>
    <w:rsid w:val="00E464D3"/>
    <w:rPr>
      <w:rFonts w:ascii="Courier New" w:hAnsi="Courier New" w:cs="Courier New"/>
    </w:rPr>
  </w:style>
  <w:style w:type="character" w:customStyle="1" w:styleId="WW8Num30z2">
    <w:name w:val="WW8Num30z2"/>
    <w:rsid w:val="00E464D3"/>
    <w:rPr>
      <w:rFonts w:ascii="Wingdings" w:hAnsi="Wingdings" w:cs="Wingdings"/>
    </w:rPr>
  </w:style>
  <w:style w:type="character" w:customStyle="1" w:styleId="WW8Num31z0">
    <w:name w:val="WW8Num31z0"/>
    <w:rsid w:val="00E464D3"/>
    <w:rPr>
      <w:rFonts w:cs="Times New Roman"/>
    </w:rPr>
  </w:style>
  <w:style w:type="character" w:customStyle="1" w:styleId="WW8Num32z0">
    <w:name w:val="WW8Num32z0"/>
    <w:rsid w:val="00E464D3"/>
  </w:style>
  <w:style w:type="character" w:customStyle="1" w:styleId="WW8Num32z1">
    <w:name w:val="WW8Num32z1"/>
    <w:rsid w:val="00E464D3"/>
  </w:style>
  <w:style w:type="character" w:customStyle="1" w:styleId="WW8Num32z2">
    <w:name w:val="WW8Num32z2"/>
    <w:rsid w:val="00E464D3"/>
  </w:style>
  <w:style w:type="character" w:customStyle="1" w:styleId="WW8Num32z3">
    <w:name w:val="WW8Num32z3"/>
    <w:rsid w:val="00E464D3"/>
  </w:style>
  <w:style w:type="character" w:customStyle="1" w:styleId="WW8Num32z4">
    <w:name w:val="WW8Num32z4"/>
    <w:rsid w:val="00E464D3"/>
  </w:style>
  <w:style w:type="character" w:customStyle="1" w:styleId="WW8Num32z5">
    <w:name w:val="WW8Num32z5"/>
    <w:rsid w:val="00E464D3"/>
  </w:style>
  <w:style w:type="character" w:customStyle="1" w:styleId="WW8Num32z6">
    <w:name w:val="WW8Num32z6"/>
    <w:rsid w:val="00E464D3"/>
  </w:style>
  <w:style w:type="character" w:customStyle="1" w:styleId="WW8Num32z7">
    <w:name w:val="WW8Num32z7"/>
    <w:rsid w:val="00E464D3"/>
  </w:style>
  <w:style w:type="character" w:customStyle="1" w:styleId="WW8Num32z8">
    <w:name w:val="WW8Num32z8"/>
    <w:rsid w:val="00E464D3"/>
  </w:style>
  <w:style w:type="character" w:customStyle="1" w:styleId="WW8Num33z0">
    <w:name w:val="WW8Num33z0"/>
    <w:rsid w:val="00E464D3"/>
    <w:rPr>
      <w:rFonts w:ascii="Symbol" w:eastAsia="Calibri" w:hAnsi="Symbol" w:cs="Symbol"/>
    </w:rPr>
  </w:style>
  <w:style w:type="character" w:customStyle="1" w:styleId="WW8Num33z1">
    <w:name w:val="WW8Num33z1"/>
    <w:rsid w:val="00E464D3"/>
    <w:rPr>
      <w:rFonts w:ascii="Courier New" w:hAnsi="Courier New" w:cs="Courier New"/>
    </w:rPr>
  </w:style>
  <w:style w:type="character" w:customStyle="1" w:styleId="WW8Num33z2">
    <w:name w:val="WW8Num33z2"/>
    <w:rsid w:val="00E464D3"/>
    <w:rPr>
      <w:rFonts w:ascii="Wingdings" w:hAnsi="Wingdings" w:cs="Wingdings"/>
    </w:rPr>
  </w:style>
  <w:style w:type="character" w:customStyle="1" w:styleId="WW8Num34z0">
    <w:name w:val="WW8Num34z0"/>
    <w:rsid w:val="00E464D3"/>
    <w:rPr>
      <w:rFonts w:ascii="Symbol" w:hAnsi="Symbol" w:cs="Symbol"/>
    </w:rPr>
  </w:style>
  <w:style w:type="character" w:customStyle="1" w:styleId="WW8Num34z1">
    <w:name w:val="WW8Num34z1"/>
    <w:rsid w:val="00E464D3"/>
    <w:rPr>
      <w:rFonts w:ascii="Courier New" w:hAnsi="Courier New" w:cs="Courier New"/>
    </w:rPr>
  </w:style>
  <w:style w:type="character" w:customStyle="1" w:styleId="WW8Num34z2">
    <w:name w:val="WW8Num34z2"/>
    <w:rsid w:val="00E464D3"/>
    <w:rPr>
      <w:rFonts w:ascii="Wingdings" w:hAnsi="Wingdings" w:cs="Wingdings"/>
    </w:rPr>
  </w:style>
  <w:style w:type="character" w:customStyle="1" w:styleId="WW8Num35z0">
    <w:name w:val="WW8Num35z0"/>
    <w:rsid w:val="00E464D3"/>
    <w:rPr>
      <w:rFonts w:ascii="Calibri" w:eastAsia="Times New Roman" w:hAnsi="Calibri" w:cs="Calibri"/>
    </w:rPr>
  </w:style>
  <w:style w:type="character" w:customStyle="1" w:styleId="WW8Num35z1">
    <w:name w:val="WW8Num35z1"/>
    <w:rsid w:val="00E464D3"/>
    <w:rPr>
      <w:rFonts w:ascii="Courier New" w:hAnsi="Courier New" w:cs="Courier New"/>
    </w:rPr>
  </w:style>
  <w:style w:type="character" w:customStyle="1" w:styleId="WW8Num35z2">
    <w:name w:val="WW8Num35z2"/>
    <w:rsid w:val="00E464D3"/>
    <w:rPr>
      <w:rFonts w:ascii="Wingdings" w:hAnsi="Wingdings" w:cs="Wingdings"/>
    </w:rPr>
  </w:style>
  <w:style w:type="character" w:customStyle="1" w:styleId="WW8Num35z3">
    <w:name w:val="WW8Num35z3"/>
    <w:rsid w:val="00E464D3"/>
    <w:rPr>
      <w:rFonts w:ascii="Symbol" w:hAnsi="Symbol" w:cs="Symbol"/>
    </w:rPr>
  </w:style>
  <w:style w:type="character" w:customStyle="1" w:styleId="WW8Num36z0">
    <w:name w:val="WW8Num36z0"/>
    <w:rsid w:val="00E464D3"/>
    <w:rPr>
      <w:lang w:val="el-GR"/>
    </w:rPr>
  </w:style>
  <w:style w:type="character" w:customStyle="1" w:styleId="WW8Num36z1">
    <w:name w:val="WW8Num36z1"/>
    <w:rsid w:val="00E464D3"/>
  </w:style>
  <w:style w:type="character" w:customStyle="1" w:styleId="WW8Num36z2">
    <w:name w:val="WW8Num36z2"/>
    <w:rsid w:val="00E464D3"/>
  </w:style>
  <w:style w:type="character" w:customStyle="1" w:styleId="WW8Num36z3">
    <w:name w:val="WW8Num36z3"/>
    <w:rsid w:val="00E464D3"/>
  </w:style>
  <w:style w:type="character" w:customStyle="1" w:styleId="WW8Num36z4">
    <w:name w:val="WW8Num36z4"/>
    <w:rsid w:val="00E464D3"/>
  </w:style>
  <w:style w:type="character" w:customStyle="1" w:styleId="WW8Num36z5">
    <w:name w:val="WW8Num36z5"/>
    <w:rsid w:val="00E464D3"/>
  </w:style>
  <w:style w:type="character" w:customStyle="1" w:styleId="WW8Num36z6">
    <w:name w:val="WW8Num36z6"/>
    <w:rsid w:val="00E464D3"/>
  </w:style>
  <w:style w:type="character" w:customStyle="1" w:styleId="WW8Num36z7">
    <w:name w:val="WW8Num36z7"/>
    <w:rsid w:val="00E464D3"/>
  </w:style>
  <w:style w:type="character" w:customStyle="1" w:styleId="WW8Num36z8">
    <w:name w:val="WW8Num36z8"/>
    <w:rsid w:val="00E464D3"/>
  </w:style>
  <w:style w:type="character" w:customStyle="1" w:styleId="WW8Num37z0">
    <w:name w:val="WW8Num37z0"/>
    <w:rsid w:val="00E464D3"/>
    <w:rPr>
      <w:rFonts w:ascii="Calibri" w:eastAsia="Times New Roman" w:hAnsi="Calibri" w:cs="Calibri"/>
    </w:rPr>
  </w:style>
  <w:style w:type="character" w:customStyle="1" w:styleId="WW8Num37z1">
    <w:name w:val="WW8Num37z1"/>
    <w:rsid w:val="00E464D3"/>
    <w:rPr>
      <w:rFonts w:ascii="Courier New" w:hAnsi="Courier New" w:cs="Courier New"/>
    </w:rPr>
  </w:style>
  <w:style w:type="character" w:customStyle="1" w:styleId="WW8Num37z2">
    <w:name w:val="WW8Num37z2"/>
    <w:rsid w:val="00E464D3"/>
    <w:rPr>
      <w:rFonts w:ascii="Wingdings" w:hAnsi="Wingdings" w:cs="Wingdings"/>
    </w:rPr>
  </w:style>
  <w:style w:type="character" w:customStyle="1" w:styleId="WW8Num37z3">
    <w:name w:val="WW8Num37z3"/>
    <w:rsid w:val="00E464D3"/>
    <w:rPr>
      <w:rFonts w:ascii="Symbol" w:hAnsi="Symbol" w:cs="Symbol"/>
    </w:rPr>
  </w:style>
  <w:style w:type="character" w:customStyle="1" w:styleId="WW8Num38z0">
    <w:name w:val="WW8Num38z0"/>
    <w:rsid w:val="00E464D3"/>
  </w:style>
  <w:style w:type="character" w:customStyle="1" w:styleId="WW8Num38z1">
    <w:name w:val="WW8Num38z1"/>
    <w:rsid w:val="00E464D3"/>
  </w:style>
  <w:style w:type="character" w:customStyle="1" w:styleId="WW8Num38z2">
    <w:name w:val="WW8Num38z2"/>
    <w:rsid w:val="00E464D3"/>
  </w:style>
  <w:style w:type="character" w:customStyle="1" w:styleId="WW8Num38z3">
    <w:name w:val="WW8Num38z3"/>
    <w:rsid w:val="00E464D3"/>
  </w:style>
  <w:style w:type="character" w:customStyle="1" w:styleId="WW8Num38z4">
    <w:name w:val="WW8Num38z4"/>
    <w:rsid w:val="00E464D3"/>
  </w:style>
  <w:style w:type="character" w:customStyle="1" w:styleId="WW8Num38z5">
    <w:name w:val="WW8Num38z5"/>
    <w:rsid w:val="00E464D3"/>
  </w:style>
  <w:style w:type="character" w:customStyle="1" w:styleId="WW8Num38z6">
    <w:name w:val="WW8Num38z6"/>
    <w:rsid w:val="00E464D3"/>
  </w:style>
  <w:style w:type="character" w:customStyle="1" w:styleId="WW8Num38z7">
    <w:name w:val="WW8Num38z7"/>
    <w:rsid w:val="00E464D3"/>
  </w:style>
  <w:style w:type="character" w:customStyle="1" w:styleId="WW8Num38z8">
    <w:name w:val="WW8Num38z8"/>
    <w:rsid w:val="00E464D3"/>
  </w:style>
  <w:style w:type="character" w:customStyle="1" w:styleId="WW-DefaultParagraphFont11111111111111">
    <w:name w:val="WW-Default Paragraph Font11111111111111"/>
    <w:rsid w:val="00E464D3"/>
  </w:style>
  <w:style w:type="character" w:customStyle="1" w:styleId="WW8Num4z1">
    <w:name w:val="WW8Num4z1"/>
    <w:rsid w:val="00E464D3"/>
    <w:rPr>
      <w:rFonts w:cs="Times New Roman"/>
    </w:rPr>
  </w:style>
  <w:style w:type="character" w:customStyle="1" w:styleId="WW8Num5z1">
    <w:name w:val="WW8Num5z1"/>
    <w:rsid w:val="00E464D3"/>
    <w:rPr>
      <w:rFonts w:cs="Times New Roman"/>
    </w:rPr>
  </w:style>
  <w:style w:type="character" w:customStyle="1" w:styleId="WW8Num6z1">
    <w:name w:val="WW8Num6z1"/>
    <w:rsid w:val="00E464D3"/>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E464D3"/>
  </w:style>
  <w:style w:type="character" w:customStyle="1" w:styleId="WW8Num29z5">
    <w:name w:val="WW8Num29z5"/>
    <w:rsid w:val="00E464D3"/>
  </w:style>
  <w:style w:type="character" w:customStyle="1" w:styleId="WW8Num29z6">
    <w:name w:val="WW8Num29z6"/>
    <w:rsid w:val="00E464D3"/>
  </w:style>
  <w:style w:type="character" w:customStyle="1" w:styleId="WW8Num29z7">
    <w:name w:val="WW8Num29z7"/>
    <w:rsid w:val="00E464D3"/>
  </w:style>
  <w:style w:type="character" w:customStyle="1" w:styleId="WW8Num29z8">
    <w:name w:val="WW8Num29z8"/>
    <w:rsid w:val="00E464D3"/>
  </w:style>
  <w:style w:type="character" w:customStyle="1" w:styleId="WW8Num30z3">
    <w:name w:val="WW8Num30z3"/>
    <w:rsid w:val="00E464D3"/>
    <w:rPr>
      <w:rFonts w:ascii="Symbol" w:hAnsi="Symbol" w:cs="Symbol"/>
    </w:rPr>
  </w:style>
  <w:style w:type="character" w:customStyle="1" w:styleId="WW8Num31z1">
    <w:name w:val="WW8Num31z1"/>
    <w:rsid w:val="00E464D3"/>
  </w:style>
  <w:style w:type="character" w:customStyle="1" w:styleId="WW8Num31z2">
    <w:name w:val="WW8Num31z2"/>
    <w:rsid w:val="00E464D3"/>
  </w:style>
  <w:style w:type="character" w:customStyle="1" w:styleId="WW8Num31z3">
    <w:name w:val="WW8Num31z3"/>
    <w:rsid w:val="00E464D3"/>
  </w:style>
  <w:style w:type="character" w:customStyle="1" w:styleId="WW8Num31z4">
    <w:name w:val="WW8Num31z4"/>
    <w:rsid w:val="00E464D3"/>
  </w:style>
  <w:style w:type="character" w:customStyle="1" w:styleId="WW8Num31z5">
    <w:name w:val="WW8Num31z5"/>
    <w:rsid w:val="00E464D3"/>
  </w:style>
  <w:style w:type="character" w:customStyle="1" w:styleId="WW8Num31z6">
    <w:name w:val="WW8Num31z6"/>
    <w:rsid w:val="00E464D3"/>
  </w:style>
  <w:style w:type="character" w:customStyle="1" w:styleId="WW8Num31z7">
    <w:name w:val="WW8Num31z7"/>
    <w:rsid w:val="00E464D3"/>
  </w:style>
  <w:style w:type="character" w:customStyle="1" w:styleId="WW8Num31z8">
    <w:name w:val="WW8Num31z8"/>
    <w:rsid w:val="00E464D3"/>
  </w:style>
  <w:style w:type="character" w:customStyle="1" w:styleId="WW8Num39z0">
    <w:name w:val="WW8Num39z0"/>
    <w:rsid w:val="00E464D3"/>
    <w:rPr>
      <w:rFonts w:ascii="Calibri" w:eastAsia="Times New Roman" w:hAnsi="Calibri" w:cs="Calibri"/>
    </w:rPr>
  </w:style>
  <w:style w:type="character" w:customStyle="1" w:styleId="WW8Num39z1">
    <w:name w:val="WW8Num39z1"/>
    <w:rsid w:val="00E464D3"/>
    <w:rPr>
      <w:rFonts w:ascii="Courier New" w:hAnsi="Courier New" w:cs="Courier New"/>
    </w:rPr>
  </w:style>
  <w:style w:type="character" w:customStyle="1" w:styleId="WW8Num39z2">
    <w:name w:val="WW8Num39z2"/>
    <w:rsid w:val="00E464D3"/>
    <w:rPr>
      <w:rFonts w:ascii="Wingdings" w:hAnsi="Wingdings" w:cs="Wingdings"/>
    </w:rPr>
  </w:style>
  <w:style w:type="character" w:customStyle="1" w:styleId="WW8Num39z3">
    <w:name w:val="WW8Num39z3"/>
    <w:rsid w:val="00E464D3"/>
    <w:rPr>
      <w:rFonts w:ascii="Symbol" w:hAnsi="Symbol" w:cs="Symbol"/>
    </w:rPr>
  </w:style>
  <w:style w:type="character" w:customStyle="1" w:styleId="WW8Num40z0">
    <w:name w:val="WW8Num40z0"/>
    <w:rsid w:val="00E464D3"/>
    <w:rPr>
      <w:rFonts w:ascii="Symbol" w:hAnsi="Symbol" w:cs="Symbol"/>
    </w:rPr>
  </w:style>
  <w:style w:type="character" w:customStyle="1" w:styleId="WW8Num40z1">
    <w:name w:val="WW8Num40z1"/>
    <w:rsid w:val="00E464D3"/>
    <w:rPr>
      <w:rFonts w:ascii="Courier New" w:hAnsi="Courier New" w:cs="Courier New"/>
    </w:rPr>
  </w:style>
  <w:style w:type="character" w:customStyle="1" w:styleId="WW8Num40z2">
    <w:name w:val="WW8Num40z2"/>
    <w:rsid w:val="00E464D3"/>
    <w:rPr>
      <w:rFonts w:ascii="Wingdings" w:hAnsi="Wingdings" w:cs="Wingdings"/>
    </w:rPr>
  </w:style>
  <w:style w:type="character" w:customStyle="1" w:styleId="WW8Num41z0">
    <w:name w:val="WW8Num41z0"/>
    <w:rsid w:val="00E464D3"/>
    <w:rPr>
      <w:rFonts w:ascii="Arial" w:hAnsi="Arial" w:cs="Times New Roman"/>
      <w:b/>
      <w:i w:val="0"/>
      <w:sz w:val="20"/>
      <w:szCs w:val="20"/>
    </w:rPr>
  </w:style>
  <w:style w:type="character" w:customStyle="1" w:styleId="WW8Num41z1">
    <w:name w:val="WW8Num41z1"/>
    <w:rsid w:val="00E464D3"/>
    <w:rPr>
      <w:rFonts w:cs="Times New Roman"/>
    </w:rPr>
  </w:style>
  <w:style w:type="character" w:customStyle="1" w:styleId="WW8Num41z2">
    <w:name w:val="WW8Num41z2"/>
    <w:rsid w:val="00E464D3"/>
    <w:rPr>
      <w:rFonts w:ascii="Arial" w:hAnsi="Arial" w:cs="Times New Roman"/>
      <w:b w:val="0"/>
      <w:i w:val="0"/>
    </w:rPr>
  </w:style>
  <w:style w:type="character" w:customStyle="1" w:styleId="WW8Num41z3">
    <w:name w:val="WW8Num41z3"/>
    <w:rsid w:val="00E464D3"/>
    <w:rPr>
      <w:rFonts w:ascii="Arial" w:hAnsi="Arial" w:cs="Times New Roman"/>
      <w:b w:val="0"/>
      <w:i w:val="0"/>
      <w:sz w:val="20"/>
      <w:szCs w:val="20"/>
    </w:rPr>
  </w:style>
  <w:style w:type="character" w:customStyle="1" w:styleId="DefaultParagraphFont1">
    <w:name w:val="Default Paragraph Font1"/>
    <w:rsid w:val="00E464D3"/>
  </w:style>
  <w:style w:type="character" w:customStyle="1" w:styleId="Heading1Char">
    <w:name w:val="Heading 1 Char"/>
    <w:rsid w:val="00E464D3"/>
    <w:rPr>
      <w:rFonts w:ascii="Arial" w:hAnsi="Arial" w:cs="Arial"/>
      <w:b/>
      <w:bCs/>
      <w:color w:val="333399"/>
      <w:sz w:val="28"/>
      <w:szCs w:val="32"/>
      <w:lang w:val="en-US"/>
    </w:rPr>
  </w:style>
  <w:style w:type="character" w:customStyle="1" w:styleId="Heading2Char">
    <w:name w:val="Heading 2 Char"/>
    <w:rsid w:val="00E464D3"/>
    <w:rPr>
      <w:rFonts w:ascii="Arial" w:hAnsi="Arial" w:cs="Arial"/>
      <w:b/>
      <w:color w:val="002060"/>
      <w:sz w:val="24"/>
      <w:szCs w:val="22"/>
      <w:lang w:val="en-GB"/>
    </w:rPr>
  </w:style>
  <w:style w:type="character" w:customStyle="1" w:styleId="Heading5Char">
    <w:name w:val="Heading 5 Char"/>
    <w:rsid w:val="00E464D3"/>
    <w:rPr>
      <w:rFonts w:ascii="Calibri" w:eastAsia="Times New Roman" w:hAnsi="Calibri" w:cs="Times New Roman"/>
      <w:b/>
      <w:bCs/>
      <w:i/>
      <w:iCs/>
      <w:sz w:val="26"/>
      <w:szCs w:val="26"/>
      <w:lang w:val="en-GB"/>
    </w:rPr>
  </w:style>
  <w:style w:type="character" w:customStyle="1" w:styleId="DateChar">
    <w:name w:val="Date Char"/>
    <w:rsid w:val="00E464D3"/>
    <w:rPr>
      <w:sz w:val="24"/>
      <w:szCs w:val="24"/>
      <w:lang w:val="en-GB"/>
    </w:rPr>
  </w:style>
  <w:style w:type="character" w:customStyle="1" w:styleId="FooterChar">
    <w:name w:val="Footer Char"/>
    <w:rsid w:val="00E464D3"/>
    <w:rPr>
      <w:rFonts w:eastAsia="MS Mincho" w:cs="Times New Roman"/>
      <w:sz w:val="24"/>
      <w:szCs w:val="24"/>
      <w:lang w:val="en-US" w:eastAsia="ja-JP"/>
    </w:rPr>
  </w:style>
  <w:style w:type="character" w:customStyle="1" w:styleId="CommentReference1">
    <w:name w:val="Comment Reference1"/>
    <w:rsid w:val="00E464D3"/>
    <w:rPr>
      <w:sz w:val="16"/>
    </w:rPr>
  </w:style>
  <w:style w:type="character" w:styleId="-">
    <w:name w:val="Hyperlink"/>
    <w:uiPriority w:val="99"/>
    <w:rsid w:val="00E464D3"/>
    <w:rPr>
      <w:color w:val="0000FF"/>
      <w:u w:val="single"/>
    </w:rPr>
  </w:style>
  <w:style w:type="character" w:customStyle="1" w:styleId="HeaderChar">
    <w:name w:val="Header Char"/>
    <w:aliases w:val="hd Char"/>
    <w:rsid w:val="00E464D3"/>
    <w:rPr>
      <w:rFonts w:cs="Times New Roman"/>
      <w:sz w:val="24"/>
      <w:szCs w:val="24"/>
      <w:lang w:val="en-GB"/>
    </w:rPr>
  </w:style>
  <w:style w:type="character" w:styleId="a3">
    <w:name w:val="page number"/>
    <w:rsid w:val="00E464D3"/>
    <w:rPr>
      <w:rFonts w:cs="Times New Roman"/>
    </w:rPr>
  </w:style>
  <w:style w:type="character" w:customStyle="1" w:styleId="BalloonTextChar">
    <w:name w:val="Balloon Text Char"/>
    <w:rsid w:val="00E464D3"/>
    <w:rPr>
      <w:rFonts w:ascii="Tahoma" w:hAnsi="Tahoma" w:cs="Tahoma"/>
      <w:sz w:val="16"/>
      <w:szCs w:val="16"/>
      <w:lang w:val="en-GB"/>
    </w:rPr>
  </w:style>
  <w:style w:type="character" w:customStyle="1" w:styleId="CommentTextChar">
    <w:name w:val="Comment Text Char"/>
    <w:uiPriority w:val="99"/>
    <w:rsid w:val="00E464D3"/>
    <w:rPr>
      <w:rFonts w:cs="Times New Roman"/>
      <w:lang w:val="en-GB"/>
    </w:rPr>
  </w:style>
  <w:style w:type="character" w:customStyle="1" w:styleId="CommentSubjectChar">
    <w:name w:val="Comment Subject Char"/>
    <w:rsid w:val="00E464D3"/>
    <w:rPr>
      <w:rFonts w:cs="Times New Roman"/>
      <w:b/>
      <w:bCs/>
      <w:lang w:val="en-GB"/>
    </w:rPr>
  </w:style>
  <w:style w:type="character" w:customStyle="1" w:styleId="BodyTextChar">
    <w:name w:val="Body Text Char"/>
    <w:rsid w:val="00E464D3"/>
    <w:rPr>
      <w:rFonts w:cs="Times New Roman"/>
      <w:sz w:val="24"/>
      <w:szCs w:val="24"/>
      <w:lang w:val="en-GB"/>
    </w:rPr>
  </w:style>
  <w:style w:type="character" w:customStyle="1" w:styleId="11">
    <w:name w:val="Κείμενο κράτησης θέσης1"/>
    <w:rsid w:val="00E464D3"/>
    <w:rPr>
      <w:rFonts w:cs="Times New Roman"/>
      <w:color w:val="808080"/>
    </w:rPr>
  </w:style>
  <w:style w:type="character" w:customStyle="1" w:styleId="a4">
    <w:name w:val="Χαρακτήρες υποσημείωσης"/>
    <w:rsid w:val="00E464D3"/>
    <w:rPr>
      <w:rFonts w:cs="Times New Roman"/>
      <w:vertAlign w:val="superscript"/>
    </w:rPr>
  </w:style>
  <w:style w:type="character" w:customStyle="1" w:styleId="FootnoteTextChar">
    <w:name w:val="Footnote Text Char"/>
    <w:rsid w:val="00E464D3"/>
    <w:rPr>
      <w:rFonts w:ascii="Calibri" w:hAnsi="Calibri" w:cs="Times New Roman"/>
    </w:rPr>
  </w:style>
  <w:style w:type="character" w:customStyle="1" w:styleId="Heading3Char">
    <w:name w:val="Heading 3 Char"/>
    <w:rsid w:val="00E464D3"/>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E464D3"/>
    <w:rPr>
      <w:rFonts w:ascii="Arial" w:hAnsi="Arial" w:cs="Arial"/>
      <w:b/>
      <w:bCs/>
      <w:color w:val="333399"/>
      <w:sz w:val="28"/>
      <w:szCs w:val="32"/>
      <w:lang w:val="en-US"/>
    </w:rPr>
  </w:style>
  <w:style w:type="character" w:customStyle="1" w:styleId="Style1Char">
    <w:name w:val="Style1 Char"/>
    <w:rsid w:val="00E464D3"/>
    <w:rPr>
      <w:rFonts w:ascii="Calibri" w:hAnsi="Calibri" w:cs="Calibri"/>
      <w:b/>
      <w:bCs/>
      <w:color w:val="333399"/>
      <w:sz w:val="40"/>
      <w:szCs w:val="40"/>
      <w:lang w:val="en-US"/>
    </w:rPr>
  </w:style>
  <w:style w:type="character" w:customStyle="1" w:styleId="ContentsChar">
    <w:name w:val="Contents Char"/>
    <w:rsid w:val="00E464D3"/>
    <w:rPr>
      <w:rFonts w:ascii="Calibri" w:hAnsi="Calibri" w:cs="Calibri"/>
      <w:b/>
      <w:bCs/>
      <w:color w:val="333399"/>
      <w:sz w:val="28"/>
      <w:szCs w:val="32"/>
      <w:lang w:val="en-US"/>
    </w:rPr>
  </w:style>
  <w:style w:type="character" w:customStyle="1" w:styleId="EndnoteTextChar">
    <w:name w:val="Endnote Text Char"/>
    <w:rsid w:val="00E464D3"/>
    <w:rPr>
      <w:rFonts w:ascii="Calibri" w:hAnsi="Calibri" w:cs="Calibri"/>
      <w:lang w:val="en-GB"/>
    </w:rPr>
  </w:style>
  <w:style w:type="character" w:customStyle="1" w:styleId="a5">
    <w:name w:val="Χαρακτήρες σημείωσης τέλους"/>
    <w:rsid w:val="00E464D3"/>
    <w:rPr>
      <w:vertAlign w:val="superscript"/>
    </w:rPr>
  </w:style>
  <w:style w:type="character" w:customStyle="1" w:styleId="FootnoteReference2">
    <w:name w:val="Footnote Reference2"/>
    <w:rsid w:val="00E464D3"/>
    <w:rPr>
      <w:vertAlign w:val="superscript"/>
    </w:rPr>
  </w:style>
  <w:style w:type="character" w:customStyle="1" w:styleId="EndnoteReference1">
    <w:name w:val="Endnote Reference1"/>
    <w:rsid w:val="00E464D3"/>
    <w:rPr>
      <w:vertAlign w:val="superscript"/>
    </w:rPr>
  </w:style>
  <w:style w:type="character" w:customStyle="1" w:styleId="a6">
    <w:name w:val="Κουκκίδες"/>
    <w:rsid w:val="00E464D3"/>
    <w:rPr>
      <w:rFonts w:ascii="OpenSymbol" w:eastAsia="OpenSymbol" w:hAnsi="OpenSymbol" w:cs="OpenSymbol"/>
    </w:rPr>
  </w:style>
  <w:style w:type="character" w:styleId="a7">
    <w:name w:val="Strong"/>
    <w:uiPriority w:val="22"/>
    <w:qFormat/>
    <w:rsid w:val="00E464D3"/>
    <w:rPr>
      <w:b/>
      <w:bCs/>
    </w:rPr>
  </w:style>
  <w:style w:type="character" w:customStyle="1" w:styleId="12">
    <w:name w:val="Προεπιλεγμένη γραμματοσειρά1"/>
    <w:rsid w:val="00E464D3"/>
  </w:style>
  <w:style w:type="character" w:customStyle="1" w:styleId="a8">
    <w:name w:val="Σύμβολο υποσημείωσης"/>
    <w:rsid w:val="00E464D3"/>
    <w:rPr>
      <w:vertAlign w:val="superscript"/>
    </w:rPr>
  </w:style>
  <w:style w:type="character" w:styleId="a9">
    <w:name w:val="Emphasis"/>
    <w:qFormat/>
    <w:rsid w:val="00E464D3"/>
    <w:rPr>
      <w:i/>
      <w:iCs/>
    </w:rPr>
  </w:style>
  <w:style w:type="character" w:customStyle="1" w:styleId="aa">
    <w:name w:val="Χαρακτήρες αρίθμησης"/>
    <w:rsid w:val="00E464D3"/>
  </w:style>
  <w:style w:type="character" w:customStyle="1" w:styleId="normalwithoutspacingChar">
    <w:name w:val="normal_without_spacing Char"/>
    <w:rsid w:val="00E464D3"/>
    <w:rPr>
      <w:rFonts w:ascii="Calibri" w:hAnsi="Calibri" w:cs="Calibri"/>
      <w:sz w:val="22"/>
      <w:szCs w:val="24"/>
    </w:rPr>
  </w:style>
  <w:style w:type="character" w:customStyle="1" w:styleId="FootnoteTextChar1">
    <w:name w:val="Footnote Text Char1"/>
    <w:rsid w:val="00E464D3"/>
    <w:rPr>
      <w:rFonts w:ascii="Calibri" w:hAnsi="Calibri" w:cs="Calibri"/>
      <w:lang w:val="en-IE" w:eastAsia="zh-CN"/>
    </w:rPr>
  </w:style>
  <w:style w:type="character" w:customStyle="1" w:styleId="foothangingChar">
    <w:name w:val="foot_hanging Char"/>
    <w:rsid w:val="00E464D3"/>
    <w:rPr>
      <w:rFonts w:ascii="Calibri" w:hAnsi="Calibri" w:cs="Calibri"/>
      <w:sz w:val="18"/>
      <w:szCs w:val="18"/>
      <w:lang w:val="en-IE" w:eastAsia="zh-CN"/>
    </w:rPr>
  </w:style>
  <w:style w:type="character" w:customStyle="1" w:styleId="HTMLPreformattedChar">
    <w:name w:val="HTML Preformatted Char"/>
    <w:rsid w:val="00E464D3"/>
    <w:rPr>
      <w:rFonts w:ascii="Courier New" w:hAnsi="Courier New" w:cs="Courier New"/>
    </w:rPr>
  </w:style>
  <w:style w:type="character" w:customStyle="1" w:styleId="apple-converted-space">
    <w:name w:val="apple-converted-space"/>
    <w:basedOn w:val="WW-DefaultParagraphFont11111111111111"/>
    <w:rsid w:val="00E464D3"/>
  </w:style>
  <w:style w:type="character" w:customStyle="1" w:styleId="BodyTextIndent3Char">
    <w:name w:val="Body Text Indent 3 Char"/>
    <w:rsid w:val="00E464D3"/>
    <w:rPr>
      <w:rFonts w:ascii="Calibri" w:hAnsi="Calibri" w:cs="Calibri"/>
      <w:sz w:val="16"/>
      <w:szCs w:val="16"/>
      <w:lang w:val="en-GB"/>
    </w:rPr>
  </w:style>
  <w:style w:type="character" w:customStyle="1" w:styleId="WW-FootnoteReference">
    <w:name w:val="WW-Footnote Reference"/>
    <w:rsid w:val="00E464D3"/>
    <w:rPr>
      <w:vertAlign w:val="superscript"/>
    </w:rPr>
  </w:style>
  <w:style w:type="character" w:customStyle="1" w:styleId="WW-EndnoteReference">
    <w:name w:val="WW-Endnote Reference"/>
    <w:rsid w:val="00E464D3"/>
    <w:rPr>
      <w:vertAlign w:val="superscript"/>
    </w:rPr>
  </w:style>
  <w:style w:type="character" w:customStyle="1" w:styleId="FootnoteReference1">
    <w:name w:val="Footnote Reference1"/>
    <w:rsid w:val="00E464D3"/>
    <w:rPr>
      <w:vertAlign w:val="superscript"/>
    </w:rPr>
  </w:style>
  <w:style w:type="character" w:customStyle="1" w:styleId="FootnoteTextChar2">
    <w:name w:val="Footnote Text Char2"/>
    <w:rsid w:val="00E464D3"/>
    <w:rPr>
      <w:rFonts w:ascii="Calibri" w:hAnsi="Calibri" w:cs="Calibri"/>
      <w:sz w:val="18"/>
      <w:lang w:val="en-IE" w:eastAsia="zh-CN"/>
    </w:rPr>
  </w:style>
  <w:style w:type="character" w:customStyle="1" w:styleId="foothangingChar1">
    <w:name w:val="foot_hanging Char1"/>
    <w:rsid w:val="00E464D3"/>
    <w:rPr>
      <w:rFonts w:ascii="Calibri" w:hAnsi="Calibri" w:cs="Calibri"/>
      <w:sz w:val="18"/>
      <w:szCs w:val="18"/>
      <w:lang w:val="en-IE" w:eastAsia="zh-CN"/>
    </w:rPr>
  </w:style>
  <w:style w:type="character" w:customStyle="1" w:styleId="footersChar">
    <w:name w:val="footers Char"/>
    <w:basedOn w:val="foothangingChar1"/>
    <w:rsid w:val="00E464D3"/>
    <w:rPr>
      <w:rFonts w:ascii="Calibri" w:hAnsi="Calibri" w:cs="Calibri"/>
      <w:sz w:val="18"/>
      <w:szCs w:val="18"/>
      <w:lang w:val="en-IE" w:eastAsia="zh-CN"/>
    </w:rPr>
  </w:style>
  <w:style w:type="character" w:customStyle="1" w:styleId="CommentTextChar1">
    <w:name w:val="Comment Text Char1"/>
    <w:rsid w:val="00E464D3"/>
    <w:rPr>
      <w:rFonts w:ascii="Calibri" w:hAnsi="Calibri" w:cs="Calibri"/>
      <w:lang w:val="en-GB" w:eastAsia="zh-CN"/>
    </w:rPr>
  </w:style>
  <w:style w:type="character" w:customStyle="1" w:styleId="HTMLPreformattedChar1">
    <w:name w:val="HTML Preformatted Char1"/>
    <w:rsid w:val="00E464D3"/>
    <w:rPr>
      <w:rFonts w:ascii="Courier New" w:hAnsi="Courier New" w:cs="Courier New"/>
      <w:lang w:eastAsia="zh-CN"/>
    </w:rPr>
  </w:style>
  <w:style w:type="character" w:customStyle="1" w:styleId="BodyText3Char">
    <w:name w:val="Body Text 3 Char"/>
    <w:rsid w:val="00E464D3"/>
    <w:rPr>
      <w:rFonts w:ascii="Calibri" w:hAnsi="Calibri" w:cs="Calibri"/>
      <w:sz w:val="16"/>
      <w:szCs w:val="16"/>
      <w:lang w:val="en-GB" w:eastAsia="zh-CN"/>
    </w:rPr>
  </w:style>
  <w:style w:type="character" w:customStyle="1" w:styleId="WW-FootnoteReference1">
    <w:name w:val="WW-Footnote Reference1"/>
    <w:rsid w:val="00E464D3"/>
    <w:rPr>
      <w:vertAlign w:val="superscript"/>
    </w:rPr>
  </w:style>
  <w:style w:type="character" w:customStyle="1" w:styleId="WW-EndnoteReference1">
    <w:name w:val="WW-Endnote Reference1"/>
    <w:rsid w:val="00E464D3"/>
    <w:rPr>
      <w:vertAlign w:val="superscript"/>
    </w:rPr>
  </w:style>
  <w:style w:type="character" w:customStyle="1" w:styleId="WW-FootnoteReference2">
    <w:name w:val="WW-Footnote Reference2"/>
    <w:rsid w:val="00E464D3"/>
    <w:rPr>
      <w:vertAlign w:val="superscript"/>
    </w:rPr>
  </w:style>
  <w:style w:type="character" w:customStyle="1" w:styleId="WW-EndnoteReference2">
    <w:name w:val="WW-Endnote Reference2"/>
    <w:rsid w:val="00E464D3"/>
    <w:rPr>
      <w:vertAlign w:val="superscript"/>
    </w:rPr>
  </w:style>
  <w:style w:type="character" w:customStyle="1" w:styleId="FootnoteTextChar3">
    <w:name w:val="Footnote Text Char3"/>
    <w:rsid w:val="00E464D3"/>
    <w:rPr>
      <w:rFonts w:ascii="Calibri" w:hAnsi="Calibri" w:cs="Calibri"/>
      <w:sz w:val="18"/>
      <w:lang w:val="en-IE" w:eastAsia="zh-CN"/>
    </w:rPr>
  </w:style>
  <w:style w:type="character" w:customStyle="1" w:styleId="foothangingChar2">
    <w:name w:val="foot_hanging Char2"/>
    <w:rsid w:val="00E464D3"/>
    <w:rPr>
      <w:rFonts w:ascii="Calibri" w:hAnsi="Calibri" w:cs="Calibri"/>
      <w:sz w:val="18"/>
      <w:szCs w:val="18"/>
      <w:lang w:val="en-IE" w:eastAsia="zh-CN"/>
    </w:rPr>
  </w:style>
  <w:style w:type="character" w:customStyle="1" w:styleId="footersChar1">
    <w:name w:val="footers Char1"/>
    <w:basedOn w:val="foothangingChar2"/>
    <w:rsid w:val="00E464D3"/>
    <w:rPr>
      <w:rFonts w:ascii="Calibri" w:hAnsi="Calibri" w:cs="Calibri"/>
      <w:sz w:val="18"/>
      <w:szCs w:val="18"/>
      <w:lang w:val="en-IE" w:eastAsia="zh-CN"/>
    </w:rPr>
  </w:style>
  <w:style w:type="character" w:customStyle="1" w:styleId="foootChar">
    <w:name w:val="fooot Char"/>
    <w:basedOn w:val="footersChar1"/>
    <w:rsid w:val="00E464D3"/>
    <w:rPr>
      <w:rFonts w:ascii="Calibri" w:hAnsi="Calibri" w:cs="Calibri"/>
      <w:sz w:val="18"/>
      <w:szCs w:val="18"/>
      <w:lang w:val="en-IE" w:eastAsia="zh-CN"/>
    </w:rPr>
  </w:style>
  <w:style w:type="character" w:customStyle="1" w:styleId="13">
    <w:name w:val="Παραπομπή υποσημείωσης1"/>
    <w:rsid w:val="00E464D3"/>
    <w:rPr>
      <w:vertAlign w:val="superscript"/>
    </w:rPr>
  </w:style>
  <w:style w:type="character" w:customStyle="1" w:styleId="14">
    <w:name w:val="Παραπομπή σημείωσης τέλους1"/>
    <w:rsid w:val="00E464D3"/>
    <w:rPr>
      <w:vertAlign w:val="superscript"/>
    </w:rPr>
  </w:style>
  <w:style w:type="character" w:customStyle="1" w:styleId="Char">
    <w:name w:val="Κείμενο πλαισίου Char"/>
    <w:rsid w:val="00E464D3"/>
    <w:rPr>
      <w:rFonts w:ascii="Tahoma" w:hAnsi="Tahoma" w:cs="Tahoma"/>
      <w:sz w:val="16"/>
      <w:szCs w:val="16"/>
      <w:lang w:val="en-GB"/>
    </w:rPr>
  </w:style>
  <w:style w:type="character" w:customStyle="1" w:styleId="15">
    <w:name w:val="Παραπομπή σχολίου1"/>
    <w:rsid w:val="00E464D3"/>
    <w:rPr>
      <w:sz w:val="16"/>
      <w:szCs w:val="16"/>
    </w:rPr>
  </w:style>
  <w:style w:type="character" w:customStyle="1" w:styleId="Char0">
    <w:name w:val="Κείμενο σχολίου Char"/>
    <w:uiPriority w:val="99"/>
    <w:rsid w:val="00E464D3"/>
    <w:rPr>
      <w:rFonts w:ascii="Calibri" w:hAnsi="Calibri" w:cs="Calibri"/>
      <w:lang w:val="en-GB"/>
    </w:rPr>
  </w:style>
  <w:style w:type="character" w:customStyle="1" w:styleId="Char1">
    <w:name w:val="Θέμα σχολίου Char"/>
    <w:rsid w:val="00E464D3"/>
    <w:rPr>
      <w:rFonts w:ascii="Calibri" w:hAnsi="Calibri" w:cs="Calibri"/>
      <w:b/>
      <w:bCs/>
      <w:lang w:val="en-GB"/>
    </w:rPr>
  </w:style>
  <w:style w:type="character" w:customStyle="1" w:styleId="-HTMLChar">
    <w:name w:val="Προ-διαμορφωμένο HTML Char"/>
    <w:rsid w:val="00E464D3"/>
    <w:rPr>
      <w:rFonts w:ascii="Courier New" w:eastAsia="Times New Roman" w:hAnsi="Courier New" w:cs="Courier New"/>
    </w:rPr>
  </w:style>
  <w:style w:type="character" w:customStyle="1" w:styleId="WW-FootnoteReference3">
    <w:name w:val="WW-Footnote Reference3"/>
    <w:rsid w:val="00E464D3"/>
    <w:rPr>
      <w:vertAlign w:val="superscript"/>
    </w:rPr>
  </w:style>
  <w:style w:type="character" w:customStyle="1" w:styleId="WW-EndnoteReference3">
    <w:name w:val="WW-Endnote Reference3"/>
    <w:rsid w:val="00E464D3"/>
    <w:rPr>
      <w:vertAlign w:val="superscript"/>
    </w:rPr>
  </w:style>
  <w:style w:type="character" w:customStyle="1" w:styleId="WW-FootnoteReference4">
    <w:name w:val="WW-Footnote Reference4"/>
    <w:rsid w:val="00E464D3"/>
    <w:rPr>
      <w:vertAlign w:val="superscript"/>
    </w:rPr>
  </w:style>
  <w:style w:type="character" w:customStyle="1" w:styleId="WW-EndnoteReference4">
    <w:name w:val="WW-Endnote Reference4"/>
    <w:rsid w:val="00E464D3"/>
    <w:rPr>
      <w:vertAlign w:val="superscript"/>
    </w:rPr>
  </w:style>
  <w:style w:type="character" w:customStyle="1" w:styleId="WW-FootnoteReference5">
    <w:name w:val="WW-Footnote Reference5"/>
    <w:rsid w:val="00E464D3"/>
    <w:rPr>
      <w:vertAlign w:val="superscript"/>
    </w:rPr>
  </w:style>
  <w:style w:type="character" w:customStyle="1" w:styleId="WW-EndnoteReference5">
    <w:name w:val="WW-Endnote Reference5"/>
    <w:rsid w:val="00E464D3"/>
    <w:rPr>
      <w:vertAlign w:val="superscript"/>
    </w:rPr>
  </w:style>
  <w:style w:type="character" w:customStyle="1" w:styleId="WW-FootnoteReference6">
    <w:name w:val="WW-Footnote Reference6"/>
    <w:rsid w:val="00E464D3"/>
    <w:rPr>
      <w:vertAlign w:val="superscript"/>
    </w:rPr>
  </w:style>
  <w:style w:type="character" w:styleId="-0">
    <w:name w:val="FollowedHyperlink"/>
    <w:rsid w:val="00E464D3"/>
    <w:rPr>
      <w:color w:val="800000"/>
      <w:u w:val="single"/>
    </w:rPr>
  </w:style>
  <w:style w:type="character" w:customStyle="1" w:styleId="WW-EndnoteReference6">
    <w:name w:val="WW-Endnote Reference6"/>
    <w:rsid w:val="00E464D3"/>
    <w:rPr>
      <w:vertAlign w:val="superscript"/>
    </w:rPr>
  </w:style>
  <w:style w:type="character" w:customStyle="1" w:styleId="WW-FootnoteReference7">
    <w:name w:val="WW-Footnote Reference7"/>
    <w:rsid w:val="00E464D3"/>
    <w:rPr>
      <w:vertAlign w:val="superscript"/>
    </w:rPr>
  </w:style>
  <w:style w:type="character" w:customStyle="1" w:styleId="WW-EndnoteReference7">
    <w:name w:val="WW-Endnote Reference7"/>
    <w:rsid w:val="00E464D3"/>
    <w:rPr>
      <w:vertAlign w:val="superscript"/>
    </w:rPr>
  </w:style>
  <w:style w:type="character" w:customStyle="1" w:styleId="WW-FootnoteReference8">
    <w:name w:val="WW-Footnote Reference8"/>
    <w:rsid w:val="00E464D3"/>
    <w:rPr>
      <w:vertAlign w:val="superscript"/>
    </w:rPr>
  </w:style>
  <w:style w:type="character" w:customStyle="1" w:styleId="WW-EndnoteReference8">
    <w:name w:val="WW-Endnote Reference8"/>
    <w:rsid w:val="00E464D3"/>
    <w:rPr>
      <w:vertAlign w:val="superscript"/>
    </w:rPr>
  </w:style>
  <w:style w:type="character" w:customStyle="1" w:styleId="WW-FootnoteReference9">
    <w:name w:val="WW-Footnote Reference9"/>
    <w:rsid w:val="00E464D3"/>
    <w:rPr>
      <w:vertAlign w:val="superscript"/>
    </w:rPr>
  </w:style>
  <w:style w:type="character" w:customStyle="1" w:styleId="WW-EndnoteReference9">
    <w:name w:val="WW-Endnote Reference9"/>
    <w:rsid w:val="00E464D3"/>
    <w:rPr>
      <w:vertAlign w:val="superscript"/>
    </w:rPr>
  </w:style>
  <w:style w:type="character" w:customStyle="1" w:styleId="WW-FootnoteReference10">
    <w:name w:val="WW-Footnote Reference10"/>
    <w:rsid w:val="00E464D3"/>
    <w:rPr>
      <w:vertAlign w:val="superscript"/>
    </w:rPr>
  </w:style>
  <w:style w:type="character" w:customStyle="1" w:styleId="WW-EndnoteReference10">
    <w:name w:val="WW-Endnote Reference10"/>
    <w:rsid w:val="00E464D3"/>
    <w:rPr>
      <w:vertAlign w:val="superscript"/>
    </w:rPr>
  </w:style>
  <w:style w:type="character" w:customStyle="1" w:styleId="WW-FootnoteReference11">
    <w:name w:val="WW-Footnote Reference11"/>
    <w:rsid w:val="00E464D3"/>
    <w:rPr>
      <w:vertAlign w:val="superscript"/>
    </w:rPr>
  </w:style>
  <w:style w:type="character" w:customStyle="1" w:styleId="WW-EndnoteReference11">
    <w:name w:val="WW-Endnote Reference11"/>
    <w:rsid w:val="00E464D3"/>
    <w:rPr>
      <w:vertAlign w:val="superscript"/>
    </w:rPr>
  </w:style>
  <w:style w:type="character" w:customStyle="1" w:styleId="WW-FootnoteReference12">
    <w:name w:val="WW-Footnote Reference12"/>
    <w:rsid w:val="00E464D3"/>
    <w:rPr>
      <w:vertAlign w:val="superscript"/>
    </w:rPr>
  </w:style>
  <w:style w:type="character" w:customStyle="1" w:styleId="WW-EndnoteReference12">
    <w:name w:val="WW-Endnote Reference12"/>
    <w:rsid w:val="00E464D3"/>
    <w:rPr>
      <w:vertAlign w:val="superscript"/>
    </w:rPr>
  </w:style>
  <w:style w:type="character" w:customStyle="1" w:styleId="WW-FootnoteReference13">
    <w:name w:val="WW-Footnote Reference13"/>
    <w:rsid w:val="00E464D3"/>
    <w:rPr>
      <w:vertAlign w:val="superscript"/>
    </w:rPr>
  </w:style>
  <w:style w:type="character" w:customStyle="1" w:styleId="WW-EndnoteReference13">
    <w:name w:val="WW-Endnote Reference13"/>
    <w:rsid w:val="00E464D3"/>
    <w:rPr>
      <w:vertAlign w:val="superscript"/>
    </w:rPr>
  </w:style>
  <w:style w:type="character" w:customStyle="1" w:styleId="22">
    <w:name w:val="Παραπομπή υποσημείωσης2"/>
    <w:rsid w:val="00E464D3"/>
    <w:rPr>
      <w:vertAlign w:val="superscript"/>
    </w:rPr>
  </w:style>
  <w:style w:type="character" w:customStyle="1" w:styleId="23">
    <w:name w:val="Παραπομπή σημείωσης τέλους2"/>
    <w:rsid w:val="00E464D3"/>
    <w:rPr>
      <w:vertAlign w:val="superscript"/>
    </w:rPr>
  </w:style>
  <w:style w:type="character" w:customStyle="1" w:styleId="24">
    <w:name w:val="Παραπομπή υποσημείωσης2"/>
    <w:rsid w:val="00E464D3"/>
    <w:rPr>
      <w:vertAlign w:val="superscript"/>
    </w:rPr>
  </w:style>
  <w:style w:type="character" w:customStyle="1" w:styleId="25">
    <w:name w:val="Παραπομπή σημείωσης τέλους2"/>
    <w:rsid w:val="00E464D3"/>
    <w:rPr>
      <w:vertAlign w:val="superscript"/>
    </w:rPr>
  </w:style>
  <w:style w:type="character" w:customStyle="1" w:styleId="WW-FootnoteReference14">
    <w:name w:val="WW-Footnote Reference14"/>
    <w:rsid w:val="00E464D3"/>
    <w:rPr>
      <w:vertAlign w:val="superscript"/>
    </w:rPr>
  </w:style>
  <w:style w:type="character" w:customStyle="1" w:styleId="WW-EndnoteReference14">
    <w:name w:val="WW-Endnote Reference14"/>
    <w:rsid w:val="00E464D3"/>
    <w:rPr>
      <w:vertAlign w:val="superscript"/>
    </w:rPr>
  </w:style>
  <w:style w:type="character" w:styleId="ab">
    <w:name w:val="footnote reference"/>
    <w:aliases w:val="Footnote symbol,Footnote reference number,note TESI"/>
    <w:uiPriority w:val="99"/>
    <w:rsid w:val="00E464D3"/>
    <w:rPr>
      <w:vertAlign w:val="superscript"/>
    </w:rPr>
  </w:style>
  <w:style w:type="character" w:styleId="ac">
    <w:name w:val="endnote reference"/>
    <w:rsid w:val="00E464D3"/>
    <w:rPr>
      <w:vertAlign w:val="superscript"/>
    </w:rPr>
  </w:style>
  <w:style w:type="paragraph" w:customStyle="1" w:styleId="ad">
    <w:name w:val="Επικεφαλίδα"/>
    <w:basedOn w:val="a"/>
    <w:next w:val="ae"/>
    <w:rsid w:val="00E464D3"/>
    <w:pPr>
      <w:keepNext/>
      <w:spacing w:before="240"/>
    </w:pPr>
    <w:rPr>
      <w:rFonts w:ascii="Liberation Sans" w:eastAsia="Microsoft YaHei" w:hAnsi="Liberation Sans" w:cs="Mangal"/>
      <w:sz w:val="28"/>
      <w:szCs w:val="28"/>
    </w:rPr>
  </w:style>
  <w:style w:type="paragraph" w:styleId="ae">
    <w:name w:val="Body Text"/>
    <w:basedOn w:val="a"/>
    <w:rsid w:val="00E464D3"/>
    <w:pPr>
      <w:spacing w:after="240"/>
    </w:pPr>
  </w:style>
  <w:style w:type="paragraph" w:styleId="af">
    <w:name w:val="List"/>
    <w:basedOn w:val="ae"/>
    <w:rsid w:val="00E464D3"/>
    <w:rPr>
      <w:rFonts w:cs="Mangal"/>
    </w:rPr>
  </w:style>
  <w:style w:type="paragraph" w:styleId="af0">
    <w:name w:val="caption"/>
    <w:basedOn w:val="a"/>
    <w:qFormat/>
    <w:rsid w:val="00E464D3"/>
    <w:pPr>
      <w:suppressLineNumbers/>
      <w:spacing w:before="120"/>
    </w:pPr>
    <w:rPr>
      <w:rFonts w:cs="Mangal"/>
      <w:i/>
      <w:iCs/>
      <w:sz w:val="24"/>
    </w:rPr>
  </w:style>
  <w:style w:type="paragraph" w:customStyle="1" w:styleId="af1">
    <w:name w:val="Ευρετήριο"/>
    <w:basedOn w:val="a"/>
    <w:rsid w:val="00E464D3"/>
    <w:pPr>
      <w:suppressLineNumbers/>
    </w:pPr>
    <w:rPr>
      <w:rFonts w:cs="Mangal"/>
    </w:rPr>
  </w:style>
  <w:style w:type="paragraph" w:customStyle="1" w:styleId="16">
    <w:name w:val="Λεζάντα1"/>
    <w:basedOn w:val="a"/>
    <w:rsid w:val="00E464D3"/>
    <w:pPr>
      <w:suppressLineNumbers/>
      <w:spacing w:before="120"/>
    </w:pPr>
    <w:rPr>
      <w:rFonts w:cs="Mangal"/>
      <w:i/>
      <w:iCs/>
      <w:sz w:val="24"/>
    </w:rPr>
  </w:style>
  <w:style w:type="paragraph" w:customStyle="1" w:styleId="26">
    <w:name w:val="Λεζάντα2"/>
    <w:basedOn w:val="a"/>
    <w:rsid w:val="00E464D3"/>
    <w:pPr>
      <w:suppressLineNumbers/>
      <w:spacing w:before="120"/>
    </w:pPr>
    <w:rPr>
      <w:rFonts w:cs="Mangal"/>
      <w:i/>
      <w:iCs/>
      <w:sz w:val="24"/>
    </w:rPr>
  </w:style>
  <w:style w:type="paragraph" w:customStyle="1" w:styleId="Caption1">
    <w:name w:val="Caption1"/>
    <w:basedOn w:val="a"/>
    <w:rsid w:val="00E464D3"/>
    <w:pPr>
      <w:suppressLineNumbers/>
      <w:spacing w:before="120"/>
    </w:pPr>
    <w:rPr>
      <w:rFonts w:cs="Mangal"/>
      <w:i/>
      <w:iCs/>
      <w:sz w:val="24"/>
    </w:rPr>
  </w:style>
  <w:style w:type="paragraph" w:customStyle="1" w:styleId="WW-Caption">
    <w:name w:val="WW-Caption"/>
    <w:basedOn w:val="a"/>
    <w:rsid w:val="00E464D3"/>
    <w:pPr>
      <w:suppressLineNumbers/>
      <w:spacing w:before="120"/>
    </w:pPr>
    <w:rPr>
      <w:rFonts w:cs="Mangal"/>
      <w:i/>
      <w:iCs/>
      <w:sz w:val="24"/>
    </w:rPr>
  </w:style>
  <w:style w:type="paragraph" w:customStyle="1" w:styleId="WW-Caption1">
    <w:name w:val="WW-Caption1"/>
    <w:basedOn w:val="a"/>
    <w:rsid w:val="00E464D3"/>
    <w:pPr>
      <w:suppressLineNumbers/>
      <w:spacing w:before="120"/>
    </w:pPr>
    <w:rPr>
      <w:rFonts w:cs="Mangal"/>
      <w:i/>
      <w:iCs/>
      <w:sz w:val="24"/>
    </w:rPr>
  </w:style>
  <w:style w:type="paragraph" w:customStyle="1" w:styleId="WW-Caption11">
    <w:name w:val="WW-Caption11"/>
    <w:basedOn w:val="a"/>
    <w:rsid w:val="00E464D3"/>
    <w:pPr>
      <w:suppressLineNumbers/>
      <w:spacing w:before="120"/>
    </w:pPr>
    <w:rPr>
      <w:rFonts w:cs="Mangal"/>
      <w:i/>
      <w:iCs/>
      <w:sz w:val="24"/>
    </w:rPr>
  </w:style>
  <w:style w:type="paragraph" w:customStyle="1" w:styleId="WW-Caption111">
    <w:name w:val="WW-Caption111"/>
    <w:basedOn w:val="a"/>
    <w:rsid w:val="00E464D3"/>
    <w:pPr>
      <w:suppressLineNumbers/>
      <w:spacing w:before="120"/>
    </w:pPr>
    <w:rPr>
      <w:rFonts w:cs="Mangal"/>
      <w:i/>
      <w:iCs/>
      <w:sz w:val="24"/>
    </w:rPr>
  </w:style>
  <w:style w:type="paragraph" w:customStyle="1" w:styleId="WW-Caption1111">
    <w:name w:val="WW-Caption1111"/>
    <w:basedOn w:val="a"/>
    <w:rsid w:val="00E464D3"/>
    <w:pPr>
      <w:suppressLineNumbers/>
      <w:spacing w:before="120"/>
    </w:pPr>
    <w:rPr>
      <w:rFonts w:cs="Mangal"/>
      <w:i/>
      <w:iCs/>
      <w:sz w:val="24"/>
    </w:rPr>
  </w:style>
  <w:style w:type="paragraph" w:customStyle="1" w:styleId="WW-Caption11111">
    <w:name w:val="WW-Caption11111"/>
    <w:basedOn w:val="a"/>
    <w:rsid w:val="00E464D3"/>
    <w:pPr>
      <w:suppressLineNumbers/>
      <w:spacing w:before="120"/>
    </w:pPr>
    <w:rPr>
      <w:rFonts w:cs="Mangal"/>
      <w:i/>
      <w:iCs/>
      <w:sz w:val="24"/>
    </w:rPr>
  </w:style>
  <w:style w:type="paragraph" w:customStyle="1" w:styleId="WW-Caption111111">
    <w:name w:val="WW-Caption111111"/>
    <w:basedOn w:val="a"/>
    <w:rsid w:val="00E464D3"/>
    <w:pPr>
      <w:suppressLineNumbers/>
      <w:spacing w:before="120"/>
    </w:pPr>
    <w:rPr>
      <w:rFonts w:cs="Mangal"/>
      <w:i/>
      <w:iCs/>
      <w:sz w:val="24"/>
    </w:rPr>
  </w:style>
  <w:style w:type="paragraph" w:customStyle="1" w:styleId="WW-Caption1111111">
    <w:name w:val="WW-Caption1111111"/>
    <w:basedOn w:val="a"/>
    <w:rsid w:val="00E464D3"/>
    <w:pPr>
      <w:suppressLineNumbers/>
      <w:spacing w:before="120"/>
    </w:pPr>
    <w:rPr>
      <w:rFonts w:cs="Mangal"/>
      <w:i/>
      <w:iCs/>
      <w:sz w:val="24"/>
    </w:rPr>
  </w:style>
  <w:style w:type="paragraph" w:customStyle="1" w:styleId="WW-Caption11111111">
    <w:name w:val="WW-Caption11111111"/>
    <w:basedOn w:val="a"/>
    <w:rsid w:val="00E464D3"/>
    <w:pPr>
      <w:suppressLineNumbers/>
      <w:spacing w:before="120"/>
    </w:pPr>
    <w:rPr>
      <w:rFonts w:cs="Mangal"/>
      <w:i/>
      <w:iCs/>
      <w:sz w:val="24"/>
    </w:rPr>
  </w:style>
  <w:style w:type="paragraph" w:customStyle="1" w:styleId="WW-Caption111111111">
    <w:name w:val="WW-Caption111111111"/>
    <w:basedOn w:val="a"/>
    <w:rsid w:val="00E464D3"/>
    <w:pPr>
      <w:suppressLineNumbers/>
      <w:spacing w:before="120"/>
    </w:pPr>
    <w:rPr>
      <w:rFonts w:cs="Mangal"/>
      <w:i/>
      <w:iCs/>
      <w:sz w:val="24"/>
    </w:rPr>
  </w:style>
  <w:style w:type="paragraph" w:customStyle="1" w:styleId="WW-Caption1111111111">
    <w:name w:val="WW-Caption1111111111"/>
    <w:basedOn w:val="a"/>
    <w:rsid w:val="00E464D3"/>
    <w:pPr>
      <w:suppressLineNumbers/>
      <w:spacing w:before="120"/>
    </w:pPr>
    <w:rPr>
      <w:rFonts w:cs="Mangal"/>
      <w:i/>
      <w:iCs/>
      <w:sz w:val="24"/>
    </w:rPr>
  </w:style>
  <w:style w:type="paragraph" w:customStyle="1" w:styleId="17">
    <w:name w:val="Λεζάντα1"/>
    <w:basedOn w:val="a"/>
    <w:rsid w:val="00E464D3"/>
    <w:pPr>
      <w:suppressLineNumbers/>
      <w:spacing w:before="120"/>
    </w:pPr>
    <w:rPr>
      <w:rFonts w:cs="Mangal"/>
      <w:i/>
      <w:iCs/>
      <w:sz w:val="24"/>
    </w:rPr>
  </w:style>
  <w:style w:type="paragraph" w:customStyle="1" w:styleId="WW-Caption11111111111">
    <w:name w:val="WW-Caption11111111111"/>
    <w:basedOn w:val="a"/>
    <w:rsid w:val="00E464D3"/>
    <w:pPr>
      <w:suppressLineNumbers/>
      <w:spacing w:before="120"/>
    </w:pPr>
    <w:rPr>
      <w:rFonts w:cs="Mangal"/>
      <w:i/>
      <w:iCs/>
      <w:sz w:val="24"/>
    </w:rPr>
  </w:style>
  <w:style w:type="paragraph" w:customStyle="1" w:styleId="WW-Caption111111111111">
    <w:name w:val="WW-Caption111111111111"/>
    <w:basedOn w:val="a"/>
    <w:rsid w:val="00E464D3"/>
    <w:pPr>
      <w:suppressLineNumbers/>
      <w:spacing w:before="120"/>
    </w:pPr>
    <w:rPr>
      <w:rFonts w:cs="Mangal"/>
      <w:i/>
      <w:iCs/>
      <w:sz w:val="24"/>
    </w:rPr>
  </w:style>
  <w:style w:type="paragraph" w:customStyle="1" w:styleId="WW-Caption1111111111111">
    <w:name w:val="WW-Caption1111111111111"/>
    <w:basedOn w:val="a"/>
    <w:rsid w:val="00E464D3"/>
    <w:pPr>
      <w:suppressLineNumbers/>
      <w:spacing w:before="120"/>
    </w:pPr>
    <w:rPr>
      <w:rFonts w:cs="Mangal"/>
      <w:i/>
      <w:iCs/>
      <w:sz w:val="24"/>
    </w:rPr>
  </w:style>
  <w:style w:type="paragraph" w:customStyle="1" w:styleId="WW-Caption11111111111111">
    <w:name w:val="WW-Caption11111111111111"/>
    <w:basedOn w:val="a"/>
    <w:rsid w:val="00E464D3"/>
    <w:pPr>
      <w:suppressLineNumbers/>
      <w:spacing w:before="120"/>
    </w:pPr>
    <w:rPr>
      <w:rFonts w:cs="Mangal"/>
      <w:i/>
      <w:iCs/>
      <w:sz w:val="24"/>
    </w:rPr>
  </w:style>
  <w:style w:type="paragraph" w:customStyle="1" w:styleId="Bullet">
    <w:name w:val="Bullet"/>
    <w:basedOn w:val="a"/>
    <w:rsid w:val="00E464D3"/>
    <w:pPr>
      <w:numPr>
        <w:numId w:val="2"/>
      </w:numPr>
      <w:spacing w:after="100"/>
    </w:pPr>
    <w:rPr>
      <w:rFonts w:eastAsia="MS Mincho"/>
      <w:lang w:val="en-US" w:eastAsia="ja-JP"/>
    </w:rPr>
  </w:style>
  <w:style w:type="paragraph" w:customStyle="1" w:styleId="18">
    <w:name w:val="Ημερομηνία1"/>
    <w:basedOn w:val="a"/>
    <w:next w:val="a"/>
    <w:rsid w:val="00E464D3"/>
    <w:pPr>
      <w:spacing w:after="100"/>
    </w:pPr>
    <w:rPr>
      <w:rFonts w:eastAsia="MS Mincho"/>
      <w:lang w:val="en-US" w:eastAsia="ja-JP"/>
    </w:rPr>
  </w:style>
  <w:style w:type="paragraph" w:customStyle="1" w:styleId="DocTitle">
    <w:name w:val="Doc Title"/>
    <w:basedOn w:val="1"/>
    <w:rsid w:val="00E464D3"/>
  </w:style>
  <w:style w:type="paragraph" w:customStyle="1" w:styleId="inserttext">
    <w:name w:val="insert text"/>
    <w:basedOn w:val="a"/>
    <w:rsid w:val="00E464D3"/>
    <w:pPr>
      <w:spacing w:after="100"/>
      <w:ind w:left="794"/>
    </w:pPr>
    <w:rPr>
      <w:rFonts w:eastAsia="MS Mincho"/>
      <w:lang w:val="en-US" w:eastAsia="ja-JP"/>
    </w:rPr>
  </w:style>
  <w:style w:type="paragraph" w:styleId="af2">
    <w:name w:val="footer"/>
    <w:basedOn w:val="a"/>
    <w:rsid w:val="00E464D3"/>
    <w:pPr>
      <w:spacing w:after="100"/>
    </w:pPr>
    <w:rPr>
      <w:rFonts w:eastAsia="MS Mincho"/>
      <w:lang w:val="en-US" w:eastAsia="ja-JP"/>
    </w:rPr>
  </w:style>
  <w:style w:type="paragraph" w:styleId="af3">
    <w:name w:val="header"/>
    <w:aliases w:val="hd,ho,header odd,Header Titlos Prosforas"/>
    <w:basedOn w:val="a"/>
    <w:rsid w:val="00E464D3"/>
  </w:style>
  <w:style w:type="paragraph" w:customStyle="1" w:styleId="19">
    <w:name w:val="Κείμενο πλαισίου1"/>
    <w:basedOn w:val="a"/>
    <w:rsid w:val="00E464D3"/>
    <w:rPr>
      <w:sz w:val="16"/>
      <w:szCs w:val="16"/>
    </w:rPr>
  </w:style>
  <w:style w:type="paragraph" w:customStyle="1" w:styleId="CommentText1">
    <w:name w:val="Comment Text1"/>
    <w:basedOn w:val="a"/>
    <w:rsid w:val="00E464D3"/>
    <w:rPr>
      <w:sz w:val="20"/>
      <w:szCs w:val="20"/>
    </w:rPr>
  </w:style>
  <w:style w:type="paragraph" w:customStyle="1" w:styleId="CommentSubject1">
    <w:name w:val="Comment Subject1"/>
    <w:basedOn w:val="CommentText1"/>
    <w:next w:val="CommentText1"/>
    <w:rsid w:val="00E464D3"/>
    <w:rPr>
      <w:b/>
      <w:bCs/>
    </w:rPr>
  </w:style>
  <w:style w:type="paragraph" w:customStyle="1" w:styleId="1a">
    <w:name w:val="Αναθεώρηση1"/>
    <w:rsid w:val="00E464D3"/>
    <w:pPr>
      <w:suppressAutoHyphens/>
    </w:pPr>
    <w:rPr>
      <w:sz w:val="24"/>
      <w:szCs w:val="24"/>
      <w:lang w:val="en-GB" w:eastAsia="zh-CN"/>
    </w:rPr>
  </w:style>
  <w:style w:type="paragraph" w:customStyle="1" w:styleId="western">
    <w:name w:val="western"/>
    <w:basedOn w:val="a"/>
    <w:rsid w:val="00E464D3"/>
    <w:pPr>
      <w:spacing w:before="280" w:after="200"/>
    </w:pPr>
    <w:rPr>
      <w:rFonts w:ascii="Arial Unicode MS" w:eastAsia="Arial Unicode MS" w:hAnsi="Arial Unicode MS" w:cs="Arial Unicode MS"/>
    </w:rPr>
  </w:style>
  <w:style w:type="paragraph" w:customStyle="1" w:styleId="1b">
    <w:name w:val="Παράγραφος λίστας1"/>
    <w:basedOn w:val="a"/>
    <w:rsid w:val="00E464D3"/>
    <w:pPr>
      <w:spacing w:after="200"/>
      <w:ind w:left="720"/>
      <w:contextualSpacing/>
    </w:pPr>
  </w:style>
  <w:style w:type="paragraph" w:styleId="af4">
    <w:name w:val="footnote text"/>
    <w:basedOn w:val="a"/>
    <w:link w:val="Char2"/>
    <w:rsid w:val="00E464D3"/>
    <w:pPr>
      <w:spacing w:after="0"/>
      <w:ind w:left="425" w:hanging="425"/>
    </w:pPr>
    <w:rPr>
      <w:sz w:val="18"/>
      <w:szCs w:val="20"/>
      <w:lang w:val="en-IE"/>
    </w:rPr>
  </w:style>
  <w:style w:type="paragraph" w:styleId="1c">
    <w:name w:val="toc 1"/>
    <w:basedOn w:val="a"/>
    <w:next w:val="a"/>
    <w:uiPriority w:val="39"/>
    <w:rsid w:val="00E464D3"/>
    <w:pPr>
      <w:spacing w:before="120"/>
      <w:jc w:val="left"/>
    </w:pPr>
    <w:rPr>
      <w:b/>
      <w:bCs/>
      <w:caps/>
      <w:sz w:val="20"/>
      <w:szCs w:val="20"/>
    </w:rPr>
  </w:style>
  <w:style w:type="paragraph" w:styleId="28">
    <w:name w:val="toc 2"/>
    <w:basedOn w:val="a"/>
    <w:next w:val="a"/>
    <w:uiPriority w:val="39"/>
    <w:rsid w:val="00E464D3"/>
    <w:pPr>
      <w:spacing w:after="0"/>
      <w:ind w:left="220"/>
      <w:jc w:val="left"/>
    </w:pPr>
    <w:rPr>
      <w:smallCaps/>
      <w:sz w:val="20"/>
      <w:szCs w:val="20"/>
    </w:rPr>
  </w:style>
  <w:style w:type="paragraph" w:styleId="31">
    <w:name w:val="toc 3"/>
    <w:basedOn w:val="a"/>
    <w:next w:val="a"/>
    <w:uiPriority w:val="39"/>
    <w:rsid w:val="00E464D3"/>
    <w:pPr>
      <w:spacing w:after="0"/>
      <w:ind w:left="440"/>
      <w:jc w:val="left"/>
    </w:pPr>
    <w:rPr>
      <w:i/>
      <w:iCs/>
      <w:sz w:val="20"/>
      <w:szCs w:val="20"/>
    </w:rPr>
  </w:style>
  <w:style w:type="paragraph" w:styleId="40">
    <w:name w:val="toc 4"/>
    <w:basedOn w:val="a"/>
    <w:next w:val="a"/>
    <w:uiPriority w:val="39"/>
    <w:rsid w:val="00E464D3"/>
    <w:pPr>
      <w:spacing w:after="0"/>
      <w:ind w:left="660"/>
      <w:jc w:val="left"/>
    </w:pPr>
    <w:rPr>
      <w:sz w:val="18"/>
      <w:szCs w:val="18"/>
    </w:rPr>
  </w:style>
  <w:style w:type="paragraph" w:styleId="50">
    <w:name w:val="toc 5"/>
    <w:basedOn w:val="a"/>
    <w:next w:val="a"/>
    <w:uiPriority w:val="39"/>
    <w:rsid w:val="00E464D3"/>
    <w:pPr>
      <w:spacing w:after="0"/>
      <w:ind w:left="880"/>
      <w:jc w:val="left"/>
    </w:pPr>
    <w:rPr>
      <w:sz w:val="18"/>
      <w:szCs w:val="18"/>
    </w:rPr>
  </w:style>
  <w:style w:type="paragraph" w:styleId="60">
    <w:name w:val="toc 6"/>
    <w:basedOn w:val="a"/>
    <w:next w:val="a"/>
    <w:uiPriority w:val="39"/>
    <w:rsid w:val="00E464D3"/>
    <w:pPr>
      <w:spacing w:after="0"/>
      <w:ind w:left="1100"/>
      <w:jc w:val="left"/>
    </w:pPr>
    <w:rPr>
      <w:sz w:val="18"/>
      <w:szCs w:val="18"/>
    </w:rPr>
  </w:style>
  <w:style w:type="paragraph" w:styleId="70">
    <w:name w:val="toc 7"/>
    <w:basedOn w:val="a"/>
    <w:next w:val="a"/>
    <w:uiPriority w:val="39"/>
    <w:rsid w:val="00E464D3"/>
    <w:pPr>
      <w:spacing w:after="0"/>
      <w:ind w:left="1320"/>
      <w:jc w:val="left"/>
    </w:pPr>
    <w:rPr>
      <w:sz w:val="18"/>
      <w:szCs w:val="18"/>
    </w:rPr>
  </w:style>
  <w:style w:type="paragraph" w:styleId="80">
    <w:name w:val="toc 8"/>
    <w:basedOn w:val="a"/>
    <w:next w:val="a"/>
    <w:uiPriority w:val="39"/>
    <w:rsid w:val="00E464D3"/>
    <w:pPr>
      <w:spacing w:after="0"/>
      <w:ind w:left="1540"/>
      <w:jc w:val="left"/>
    </w:pPr>
    <w:rPr>
      <w:sz w:val="18"/>
      <w:szCs w:val="18"/>
    </w:rPr>
  </w:style>
  <w:style w:type="paragraph" w:styleId="90">
    <w:name w:val="toc 9"/>
    <w:basedOn w:val="a"/>
    <w:next w:val="a"/>
    <w:uiPriority w:val="39"/>
    <w:rsid w:val="00E464D3"/>
    <w:pPr>
      <w:spacing w:after="0"/>
      <w:ind w:left="1760"/>
      <w:jc w:val="left"/>
    </w:pPr>
    <w:rPr>
      <w:sz w:val="18"/>
      <w:szCs w:val="18"/>
    </w:rPr>
  </w:style>
  <w:style w:type="paragraph" w:customStyle="1" w:styleId="Style1">
    <w:name w:val="Style1"/>
    <w:basedOn w:val="DocTitle"/>
    <w:rsid w:val="00E464D3"/>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E464D3"/>
    <w:rPr>
      <w:rFonts w:ascii="Calibri" w:hAnsi="Calibri" w:cs="Calibri"/>
      <w:lang w:val="el-GR"/>
    </w:rPr>
  </w:style>
  <w:style w:type="paragraph" w:styleId="af5">
    <w:name w:val="endnote text"/>
    <w:basedOn w:val="a"/>
    <w:link w:val="Char3"/>
    <w:rsid w:val="00E464D3"/>
    <w:rPr>
      <w:sz w:val="20"/>
      <w:szCs w:val="20"/>
    </w:rPr>
  </w:style>
  <w:style w:type="paragraph" w:customStyle="1" w:styleId="Default">
    <w:name w:val="Default"/>
    <w:rsid w:val="00E464D3"/>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E464D3"/>
  </w:style>
  <w:style w:type="paragraph" w:styleId="af7">
    <w:name w:val="Body Text Indent"/>
    <w:basedOn w:val="a"/>
    <w:rsid w:val="00E464D3"/>
    <w:pPr>
      <w:ind w:firstLine="1134"/>
    </w:pPr>
    <w:rPr>
      <w:rFonts w:ascii="Arial" w:hAnsi="Arial" w:cs="Arial"/>
    </w:rPr>
  </w:style>
  <w:style w:type="paragraph" w:customStyle="1" w:styleId="normalwithoutspacing">
    <w:name w:val="normal_without_spacing"/>
    <w:basedOn w:val="a"/>
    <w:rsid w:val="00E464D3"/>
    <w:pPr>
      <w:spacing w:after="60"/>
    </w:pPr>
    <w:rPr>
      <w:lang w:val="el-GR"/>
    </w:rPr>
  </w:style>
  <w:style w:type="paragraph" w:customStyle="1" w:styleId="foothanging">
    <w:name w:val="foot_hanging"/>
    <w:basedOn w:val="af4"/>
    <w:rsid w:val="00E464D3"/>
    <w:pPr>
      <w:ind w:left="426" w:hanging="426"/>
    </w:pPr>
    <w:rPr>
      <w:szCs w:val="18"/>
    </w:rPr>
  </w:style>
  <w:style w:type="paragraph" w:customStyle="1" w:styleId="-HTML1">
    <w:name w:val="Προ-διαμορφωμένο HTML1"/>
    <w:basedOn w:val="a"/>
    <w:rsid w:val="00E464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E464D3"/>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rsid w:val="00E464D3"/>
    <w:pPr>
      <w:suppressAutoHyphens w:val="0"/>
      <w:spacing w:line="312" w:lineRule="auto"/>
      <w:ind w:left="283"/>
    </w:pPr>
    <w:rPr>
      <w:rFonts w:cs="Times New Roman"/>
      <w:sz w:val="16"/>
      <w:szCs w:val="16"/>
    </w:rPr>
  </w:style>
  <w:style w:type="paragraph" w:customStyle="1" w:styleId="1d">
    <w:name w:val="Χωρίς διάστιχο1"/>
    <w:rsid w:val="00E464D3"/>
    <w:pPr>
      <w:suppressAutoHyphens/>
      <w:jc w:val="both"/>
    </w:pPr>
    <w:rPr>
      <w:rFonts w:ascii="Calibri" w:hAnsi="Calibri" w:cs="Calibri"/>
      <w:sz w:val="22"/>
      <w:szCs w:val="24"/>
      <w:lang w:val="en-GB" w:eastAsia="zh-CN"/>
    </w:rPr>
  </w:style>
  <w:style w:type="paragraph" w:customStyle="1" w:styleId="af8">
    <w:name w:val="Περιεχόμενα πίνακα"/>
    <w:basedOn w:val="a"/>
    <w:rsid w:val="00E464D3"/>
    <w:pPr>
      <w:suppressLineNumbers/>
    </w:pPr>
  </w:style>
  <w:style w:type="paragraph" w:customStyle="1" w:styleId="af9">
    <w:name w:val="Επικεφαλίδα πίνακα"/>
    <w:basedOn w:val="af8"/>
    <w:rsid w:val="00E464D3"/>
    <w:pPr>
      <w:jc w:val="center"/>
    </w:pPr>
    <w:rPr>
      <w:b/>
      <w:bCs/>
    </w:rPr>
  </w:style>
  <w:style w:type="paragraph" w:customStyle="1" w:styleId="footers">
    <w:name w:val="footers"/>
    <w:basedOn w:val="foothanging"/>
    <w:rsid w:val="00E464D3"/>
  </w:style>
  <w:style w:type="paragraph" w:customStyle="1" w:styleId="Standard">
    <w:name w:val="Standard"/>
    <w:rsid w:val="00E464D3"/>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E464D3"/>
    <w:pPr>
      <w:spacing w:after="120"/>
    </w:pPr>
  </w:style>
  <w:style w:type="paragraph" w:customStyle="1" w:styleId="Footnote">
    <w:name w:val="Footnote"/>
    <w:basedOn w:val="Standard"/>
    <w:rsid w:val="00E464D3"/>
    <w:pPr>
      <w:suppressLineNumbers/>
      <w:ind w:left="283" w:hanging="283"/>
    </w:pPr>
    <w:rPr>
      <w:sz w:val="20"/>
      <w:szCs w:val="20"/>
    </w:rPr>
  </w:style>
  <w:style w:type="paragraph" w:customStyle="1" w:styleId="311">
    <w:name w:val="Σώμα κείμενου 31"/>
    <w:basedOn w:val="a"/>
    <w:rsid w:val="00E464D3"/>
    <w:rPr>
      <w:sz w:val="16"/>
      <w:szCs w:val="16"/>
    </w:rPr>
  </w:style>
  <w:style w:type="paragraph" w:customStyle="1" w:styleId="fooot">
    <w:name w:val="fooot"/>
    <w:basedOn w:val="footers"/>
    <w:rsid w:val="00E464D3"/>
  </w:style>
  <w:style w:type="paragraph" w:styleId="afa">
    <w:name w:val="Balloon Text"/>
    <w:basedOn w:val="a"/>
    <w:rsid w:val="00E464D3"/>
    <w:pPr>
      <w:spacing w:after="0"/>
    </w:pPr>
    <w:rPr>
      <w:sz w:val="16"/>
      <w:szCs w:val="16"/>
    </w:rPr>
  </w:style>
  <w:style w:type="paragraph" w:customStyle="1" w:styleId="1e">
    <w:name w:val="Κείμενο σχολίου1"/>
    <w:basedOn w:val="a"/>
    <w:rsid w:val="00E464D3"/>
    <w:rPr>
      <w:sz w:val="20"/>
      <w:szCs w:val="20"/>
    </w:rPr>
  </w:style>
  <w:style w:type="paragraph" w:styleId="afb">
    <w:name w:val="annotation subject"/>
    <w:basedOn w:val="1e"/>
    <w:next w:val="1e"/>
    <w:rsid w:val="00E464D3"/>
    <w:rPr>
      <w:b/>
      <w:bCs/>
    </w:rPr>
  </w:style>
  <w:style w:type="paragraph" w:styleId="-HTML">
    <w:name w:val="HTML Preformatted"/>
    <w:basedOn w:val="a"/>
    <w:uiPriority w:val="99"/>
    <w:rsid w:val="00E464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rsid w:val="00E464D3"/>
    <w:pPr>
      <w:suppressAutoHyphens/>
    </w:pPr>
    <w:rPr>
      <w:rFonts w:ascii="Calibri" w:hAnsi="Calibri" w:cs="Calibri"/>
      <w:sz w:val="22"/>
      <w:szCs w:val="24"/>
      <w:lang w:val="en-GB" w:eastAsia="zh-CN"/>
    </w:rPr>
  </w:style>
  <w:style w:type="paragraph" w:customStyle="1" w:styleId="21">
    <w:name w:val="Λίστα με κουκκίδες 21"/>
    <w:basedOn w:val="a"/>
    <w:rsid w:val="00E464D3"/>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rsid w:val="00E464D3"/>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3"/>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7"/>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8"/>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customStyle="1" w:styleId="1f">
    <w:name w:val="Ανεπίλυτη αναφορά1"/>
    <w:basedOn w:val="a0"/>
    <w:uiPriority w:val="99"/>
    <w:semiHidden/>
    <w:unhideWhenUsed/>
    <w:rsid w:val="008277DE"/>
    <w:rPr>
      <w:color w:val="605E5C"/>
      <w:shd w:val="clear" w:color="auto" w:fill="E1DFDD"/>
    </w:rPr>
  </w:style>
  <w:style w:type="paragraph" w:styleId="aff4">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character" w:customStyle="1" w:styleId="29">
    <w:name w:val="Ανεπίλυτη αναφορά2"/>
    <w:basedOn w:val="a0"/>
    <w:uiPriority w:val="99"/>
    <w:semiHidden/>
    <w:unhideWhenUsed/>
    <w:rsid w:val="00DF3499"/>
    <w:rPr>
      <w:color w:val="605E5C"/>
      <w:shd w:val="clear" w:color="auto" w:fill="E1DFDD"/>
    </w:rPr>
  </w:style>
  <w:style w:type="character" w:styleId="aff5">
    <w:name w:val="Unresolved Mention"/>
    <w:basedOn w:val="a0"/>
    <w:uiPriority w:val="99"/>
    <w:unhideWhenUsed/>
    <w:rsid w:val="003D31ED"/>
    <w:rPr>
      <w:color w:val="605E5C"/>
      <w:shd w:val="clear" w:color="auto" w:fill="E1DFDD"/>
    </w:rPr>
  </w:style>
  <w:style w:type="character" w:styleId="aff6">
    <w:name w:val="Mention"/>
    <w:basedOn w:val="a0"/>
    <w:uiPriority w:val="99"/>
    <w:unhideWhenUsed/>
    <w:rsid w:val="0018167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828054244">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30262801">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278369259">
      <w:bodyDiv w:val="1"/>
      <w:marLeft w:val="0"/>
      <w:marRight w:val="0"/>
      <w:marTop w:val="0"/>
      <w:marBottom w:val="0"/>
      <w:divBdr>
        <w:top w:val="none" w:sz="0" w:space="0" w:color="auto"/>
        <w:left w:val="none" w:sz="0" w:space="0" w:color="auto"/>
        <w:bottom w:val="none" w:sz="0" w:space="0" w:color="auto"/>
        <w:right w:val="none" w:sz="0" w:space="0" w:color="auto"/>
      </w:divBdr>
    </w:div>
    <w:div w:id="1457916302">
      <w:bodyDiv w:val="1"/>
      <w:marLeft w:val="0"/>
      <w:marRight w:val="0"/>
      <w:marTop w:val="0"/>
      <w:marBottom w:val="0"/>
      <w:divBdr>
        <w:top w:val="none" w:sz="0" w:space="0" w:color="auto"/>
        <w:left w:val="none" w:sz="0" w:space="0" w:color="auto"/>
        <w:bottom w:val="none" w:sz="0" w:space="0" w:color="auto"/>
        <w:right w:val="none" w:sz="0" w:space="0" w:color="auto"/>
      </w:divBdr>
      <w:divsChild>
        <w:div w:id="1956132343">
          <w:marLeft w:val="0"/>
          <w:marRight w:val="0"/>
          <w:marTop w:val="0"/>
          <w:marBottom w:val="0"/>
          <w:divBdr>
            <w:top w:val="none" w:sz="0" w:space="0" w:color="auto"/>
            <w:left w:val="none" w:sz="0" w:space="0" w:color="auto"/>
            <w:bottom w:val="none" w:sz="0" w:space="0" w:color="auto"/>
            <w:right w:val="none" w:sz="0" w:space="0" w:color="auto"/>
          </w:divBdr>
        </w:div>
      </w:divsChild>
    </w:div>
    <w:div w:id="2024504773">
      <w:bodyDiv w:val="1"/>
      <w:marLeft w:val="0"/>
      <w:marRight w:val="0"/>
      <w:marTop w:val="0"/>
      <w:marBottom w:val="0"/>
      <w:divBdr>
        <w:top w:val="none" w:sz="0" w:space="0" w:color="auto"/>
        <w:left w:val="none" w:sz="0" w:space="0" w:color="auto"/>
        <w:bottom w:val="none" w:sz="0" w:space="0" w:color="auto"/>
        <w:right w:val="none" w:sz="0" w:space="0" w:color="auto"/>
      </w:divBdr>
    </w:div>
    <w:div w:id="2033873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ktpae.gr" TargetMode="External"/><Relationship Id="rId26" Type="http://schemas.openxmlformats.org/officeDocument/2006/relationships/hyperlink" Target="http://www.eaadhsy.gr/" TargetMode="External"/><Relationship Id="rId39" Type="http://schemas.openxmlformats.org/officeDocument/2006/relationships/fontTable" Target="fontTable.xml"/><Relationship Id="rId21" Type="http://schemas.openxmlformats.org/officeDocument/2006/relationships/hyperlink" Target="http://www.promitheus.gov.gr" TargetMode="External"/><Relationship Id="rId34" Type="http://schemas.openxmlformats.org/officeDocument/2006/relationships/hyperlink" Target="http://www.mindigital.gr"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info@ktpae.gr" TargetMode="External"/><Relationship Id="rId25" Type="http://schemas.openxmlformats.org/officeDocument/2006/relationships/hyperlink" Target="mailto:epanorthotika@eaadhsy.gr" TargetMode="External"/><Relationship Id="rId33" Type="http://schemas.openxmlformats.org/officeDocument/2006/relationships/hyperlink" Target="http://www.mindigital.gr" TargetMode="External"/><Relationship Id="rId38"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www.promitheus.gov.gr/" TargetMode="External"/><Relationship Id="rId29" Type="http://schemas.openxmlformats.org/officeDocument/2006/relationships/hyperlink" Target="http://www.eaadhsy.gr/n4412/n4412fulltextlink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promitheus.gov.gr/" TargetMode="External"/><Relationship Id="rId32" Type="http://schemas.openxmlformats.org/officeDocument/2006/relationships/hyperlink" Target="http://www.mindigital.gr" TargetMode="External"/><Relationship Id="rId37" Type="http://schemas.openxmlformats.org/officeDocument/2006/relationships/header" Target="header5.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promitheus.gov.gr" TargetMode="External"/><Relationship Id="rId28" Type="http://schemas.openxmlformats.org/officeDocument/2006/relationships/hyperlink" Target="http://www.promitheus.gov.gr" TargetMode="External"/><Relationship Id="rId36"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yperlink" Target="http://www.ktpae.gr" TargetMode="External"/><Relationship Id="rId31" Type="http://schemas.openxmlformats.org/officeDocument/2006/relationships/hyperlink" Target="http://www.eaadhsy.gr/n4412/n4412fulltextlinks.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ktpae.gr" TargetMode="External"/><Relationship Id="rId27" Type="http://schemas.openxmlformats.org/officeDocument/2006/relationships/hyperlink" Target="http://www.hsppa.gr/" TargetMode="External"/><Relationship Id="rId30" Type="http://schemas.openxmlformats.org/officeDocument/2006/relationships/hyperlink" Target="http://www.eaadhsy.gr/n4412/art79a" TargetMode="External"/><Relationship Id="rId35" Type="http://schemas.openxmlformats.org/officeDocument/2006/relationships/header" Target="header4.xml"/><Relationship Id="rId8" Type="http://schemas.openxmlformats.org/officeDocument/2006/relationships/webSettings" Target="web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574A8558FA08D4EA4F2858577A033FD" ma:contentTypeVersion="3" ma:contentTypeDescription="Create a new document." ma:contentTypeScope="" ma:versionID="b0b15d2dea097766246daad8d5363b8e">
  <xsd:schema xmlns:xsd="http://www.w3.org/2001/XMLSchema" xmlns:xs="http://www.w3.org/2001/XMLSchema" xmlns:p="http://schemas.microsoft.com/office/2006/metadata/properties" xmlns:ns2="c453446b-1445-4877-8992-ed6518195cff" targetNamespace="http://schemas.microsoft.com/office/2006/metadata/properties" ma:root="true" ma:fieldsID="7fd868a40bfeb188ec016b42a3005657" ns2:_="">
    <xsd:import namespace="c453446b-1445-4877-8992-ed6518195cff"/>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53446b-1445-4877-8992-ed6518195c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24FAD4-76D9-4DE0-A448-DCB20CB24C9D}">
  <ds:schemaRefs>
    <ds:schemaRef ds:uri="http://schemas.microsoft.com/office/2006/metadata/properties"/>
    <ds:schemaRef ds:uri="http://schemas.openxmlformats.org/package/2006/metadata/core-properties"/>
    <ds:schemaRef ds:uri="http://schemas.microsoft.com/office/2006/documentManagement/types"/>
    <ds:schemaRef ds:uri="http://purl.org/dc/elements/1.1/"/>
    <ds:schemaRef ds:uri="http://purl.org/dc/terms/"/>
    <ds:schemaRef ds:uri="c453446b-1445-4877-8992-ed6518195cff"/>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7FD297CD-57C5-40BC-96FD-C34EA7D316CC}">
  <ds:schemaRefs>
    <ds:schemaRef ds:uri="http://schemas.openxmlformats.org/officeDocument/2006/bibliography"/>
  </ds:schemaRefs>
</ds:datastoreItem>
</file>

<file path=customXml/itemProps3.xml><?xml version="1.0" encoding="utf-8"?>
<ds:datastoreItem xmlns:ds="http://schemas.openxmlformats.org/officeDocument/2006/customXml" ds:itemID="{6923862A-7B43-4A3C-81DB-8ABEFE26DEB0}">
  <ds:schemaRefs>
    <ds:schemaRef ds:uri="http://schemas.microsoft.com/sharepoint/v3/contenttype/forms"/>
  </ds:schemaRefs>
</ds:datastoreItem>
</file>

<file path=customXml/itemProps4.xml><?xml version="1.0" encoding="utf-8"?>
<ds:datastoreItem xmlns:ds="http://schemas.openxmlformats.org/officeDocument/2006/customXml" ds:itemID="{A1DCF678-66FC-4329-9E56-A9A63B4F59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53446b-1445-4877-8992-ed6518195c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97</Pages>
  <Words>41793</Words>
  <Characters>225687</Characters>
  <Application>Microsoft Office Word</Application>
  <DocSecurity>0</DocSecurity>
  <Lines>1880</Lines>
  <Paragraphs>533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266947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Παππάς Θεμιστοκλής</dc:creator>
  <cp:keywords/>
  <cp:lastModifiedBy>Παγώνη Δήμητρα</cp:lastModifiedBy>
  <cp:revision>29</cp:revision>
  <cp:lastPrinted>2024-02-28T10:18:00Z</cp:lastPrinted>
  <dcterms:created xsi:type="dcterms:W3CDTF">2024-02-19T14:23:00Z</dcterms:created>
  <dcterms:modified xsi:type="dcterms:W3CDTF">2024-02-28T10:20:00Z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2023-02-08T09:28:59Z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0d4cc50d-0d02-4d8a-b0b1-7a51fc87cc19</vt:lpwstr>
  </property>
  <property fmtid="{D5CDD505-2E9C-101B-9397-08002B2CF9AE}" pid="8" name="MSIP_Label_ea60d57e-af5b-4752-ac57-3e4f28ca11dc_ContentBits">
    <vt:lpwstr>0</vt:lpwstr>
  </property>
  <property fmtid="{D5CDD505-2E9C-101B-9397-08002B2CF9AE}" pid="9" name="ContentTypeId">
    <vt:lpwstr>0x0101009574A8558FA08D4EA4F2858577A033FD</vt:lpwstr>
  </property>
</Properties>
</file>