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3A00E997" w:rsidR="0024279E" w:rsidRDefault="0024279E" w:rsidP="00CE2E9C">
      <w:pPr>
        <w:autoSpaceDE w:val="0"/>
        <w:autoSpaceDN w:val="0"/>
        <w:adjustRightInd w:val="0"/>
        <w:spacing w:before="120" w:after="0"/>
        <w:rPr>
          <w:b/>
          <w:iCs/>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304E7E" w:rsidRPr="00304E7E">
        <w:rPr>
          <w:b/>
          <w:iCs/>
          <w:sz w:val="32"/>
          <w:szCs w:val="32"/>
          <w:lang w:val="el-GR"/>
        </w:rPr>
        <w:t>Σχεδιασμός</w:t>
      </w:r>
      <w:r w:rsidR="00F83F9D" w:rsidRPr="00BC0ED5">
        <w:rPr>
          <w:b/>
          <w:iCs/>
          <w:sz w:val="32"/>
          <w:szCs w:val="32"/>
          <w:lang w:val="el-GR"/>
        </w:rPr>
        <w:t>,</w:t>
      </w:r>
      <w:r w:rsidR="00304E7E" w:rsidRPr="00304E7E">
        <w:rPr>
          <w:b/>
          <w:iCs/>
          <w:sz w:val="32"/>
          <w:szCs w:val="32"/>
          <w:lang w:val="el-GR"/>
        </w:rPr>
        <w:t xml:space="preserve"> Υλοποίηση και Λειτουργία </w:t>
      </w:r>
      <w:r w:rsidR="00753ED0">
        <w:rPr>
          <w:b/>
          <w:iCs/>
          <w:sz w:val="32"/>
          <w:szCs w:val="32"/>
          <w:lang w:val="el-GR"/>
        </w:rPr>
        <w:t>του Συστήματος για τις ανάγκες</w:t>
      </w:r>
      <w:r w:rsidR="00336195">
        <w:rPr>
          <w:b/>
          <w:iCs/>
          <w:sz w:val="32"/>
          <w:szCs w:val="32"/>
          <w:lang w:val="el-GR"/>
        </w:rPr>
        <w:t xml:space="preserve"> του Προγράμματος «</w:t>
      </w:r>
      <w:r w:rsidR="00CE48AA">
        <w:rPr>
          <w:b/>
          <w:iCs/>
          <w:sz w:val="32"/>
          <w:szCs w:val="32"/>
          <w:lang w:val="el-GR"/>
        </w:rPr>
        <w:t>Τουρισμός για όλους</w:t>
      </w:r>
      <w:r w:rsidR="00753ED0">
        <w:rPr>
          <w:b/>
          <w:iCs/>
          <w:sz w:val="32"/>
          <w:szCs w:val="32"/>
          <w:lang w:val="el-GR"/>
        </w:rPr>
        <w:t xml:space="preserve"> 2024</w:t>
      </w:r>
      <w:r w:rsidRPr="00C622A6">
        <w:rPr>
          <w:b/>
          <w:iCs/>
          <w:sz w:val="32"/>
          <w:szCs w:val="32"/>
          <w:lang w:val="el-GR"/>
        </w:rPr>
        <w:t>»</w:t>
      </w:r>
      <w:r w:rsidR="000A6B82">
        <w:rPr>
          <w:b/>
          <w:iCs/>
          <w:sz w:val="32"/>
          <w:szCs w:val="32"/>
          <w:lang w:val="el-GR"/>
        </w:rPr>
        <w:t>»</w:t>
      </w:r>
    </w:p>
    <w:p w14:paraId="42909F79" w14:textId="44552B11" w:rsidR="00336195" w:rsidRPr="00B86104" w:rsidRDefault="00336195" w:rsidP="00336195">
      <w:pPr>
        <w:autoSpaceDE w:val="0"/>
        <w:autoSpaceDN w:val="0"/>
        <w:adjustRightInd w:val="0"/>
        <w:spacing w:before="120" w:after="0"/>
        <w:rPr>
          <w:b/>
          <w:sz w:val="32"/>
          <w:szCs w:val="32"/>
          <w:lang w:val="el-GR"/>
        </w:rPr>
      </w:pP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D7560D" w14:paraId="0BCC5B53" w14:textId="77777777" w:rsidTr="000A6B82">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tcPr>
          <w:p w14:paraId="36FC6570" w14:textId="0E44C1AE" w:rsidR="001F455A" w:rsidRPr="00274473" w:rsidRDefault="001F455A" w:rsidP="00753ED0">
            <w:pPr>
              <w:pStyle w:val="TabletextChar"/>
              <w:spacing w:before="120" w:after="0" w:line="240" w:lineRule="auto"/>
              <w:jc w:val="both"/>
              <w:rPr>
                <w:rFonts w:cs="Tahoma"/>
                <w:sz w:val="22"/>
                <w:szCs w:val="22"/>
              </w:rPr>
            </w:pPr>
            <w:bookmarkStart w:id="0" w:name="_Hlk124414371"/>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w:t>
            </w:r>
            <w:r w:rsidR="007408C2">
              <w:rPr>
                <w:rFonts w:cs="Tahoma"/>
                <w:sz w:val="22"/>
                <w:szCs w:val="22"/>
              </w:rPr>
              <w:t>130</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προϋπολογισμός με ΦΠΑ: </w:t>
            </w:r>
            <w:r w:rsidR="00D86293" w:rsidRPr="00D86293">
              <w:rPr>
                <w:rFonts w:cs="Tahoma"/>
                <w:sz w:val="22"/>
                <w:szCs w:val="22"/>
              </w:rPr>
              <w:t>€</w:t>
            </w:r>
            <w:r w:rsidR="007408C2">
              <w:rPr>
                <w:rFonts w:cs="Tahoma"/>
                <w:sz w:val="22"/>
                <w:szCs w:val="22"/>
              </w:rPr>
              <w:t>161</w:t>
            </w:r>
            <w:r w:rsidR="00D70DF4">
              <w:rPr>
                <w:rFonts w:cs="Tahoma"/>
                <w:sz w:val="22"/>
                <w:szCs w:val="22"/>
              </w:rPr>
              <w:t>.</w:t>
            </w:r>
            <w:r w:rsidR="007408C2">
              <w:rPr>
                <w:rFonts w:cs="Tahoma"/>
                <w:sz w:val="22"/>
                <w:szCs w:val="22"/>
              </w:rPr>
              <w:t>2</w:t>
            </w:r>
            <w:r w:rsidR="00304E7E" w:rsidRPr="00304E7E">
              <w:rPr>
                <w:rFonts w:cs="Tahoma"/>
                <w:sz w:val="22"/>
                <w:szCs w:val="22"/>
              </w:rPr>
              <w:t>00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0F2A72">
              <w:rPr>
                <w:rFonts w:cs="Tahoma"/>
                <w:sz w:val="22"/>
                <w:szCs w:val="22"/>
              </w:rPr>
              <w:t>31</w:t>
            </w:r>
            <w:r w:rsidR="00D70DF4">
              <w:rPr>
                <w:rFonts w:cs="Tahoma"/>
                <w:sz w:val="22"/>
                <w:szCs w:val="22"/>
              </w:rPr>
              <w:t>.</w:t>
            </w:r>
            <w:r w:rsidR="000F2A72">
              <w:rPr>
                <w:rFonts w:cs="Tahoma"/>
                <w:sz w:val="22"/>
                <w:szCs w:val="22"/>
              </w:rPr>
              <w:t>2</w:t>
            </w:r>
            <w:r w:rsidR="00304E7E" w:rsidRPr="00304E7E">
              <w:rPr>
                <w:rFonts w:cs="Tahoma"/>
                <w:sz w:val="22"/>
                <w:szCs w:val="22"/>
              </w:rPr>
              <w:t>00</w:t>
            </w:r>
            <w:r w:rsidR="00D70DF4">
              <w:rPr>
                <w:rFonts w:cs="Tahoma"/>
                <w:sz w:val="22"/>
                <w:szCs w:val="22"/>
              </w:rPr>
              <w:t>,</w:t>
            </w:r>
            <w:r w:rsidR="00D86293" w:rsidRPr="00D86293">
              <w:rPr>
                <w:rFonts w:cs="Tahoma"/>
                <w:sz w:val="22"/>
                <w:szCs w:val="22"/>
              </w:rPr>
              <w:t>00</w:t>
            </w:r>
            <w:bookmarkEnd w:id="0"/>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1912E9A4" w:rsidR="00336195" w:rsidRPr="004B24A7" w:rsidRDefault="00C622A6" w:rsidP="00336195">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D7560D"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336195" w:rsidRPr="00DF02B0" w:rsidDel="005977E7" w14:paraId="1ED3570A" w14:textId="77777777" w:rsidTr="00EF0725">
        <w:tc>
          <w:tcPr>
            <w:tcW w:w="2830" w:type="dxa"/>
            <w:shd w:val="clear" w:color="auto" w:fill="auto"/>
            <w:vAlign w:val="center"/>
          </w:tcPr>
          <w:p w14:paraId="4057F07C" w14:textId="77777777" w:rsidR="00336195" w:rsidRPr="00603221" w:rsidRDefault="00336195" w:rsidP="00336195">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109411D8" w:rsidR="00336195" w:rsidRPr="00C723DF" w:rsidDel="005977E7" w:rsidRDefault="007647C0" w:rsidP="00336195">
            <w:pPr>
              <w:autoSpaceDE w:val="0"/>
              <w:autoSpaceDN w:val="0"/>
              <w:adjustRightInd w:val="0"/>
              <w:spacing w:before="120" w:after="0"/>
              <w:jc w:val="left"/>
              <w:rPr>
                <w:b/>
                <w:bCs/>
                <w:color w:val="000000"/>
                <w:lang w:val="el-GR"/>
              </w:rPr>
            </w:pPr>
            <w:r w:rsidRPr="0070047E">
              <w:rPr>
                <w:b/>
                <w:bCs/>
                <w:color w:val="000000"/>
                <w:lang w:val="el-GR"/>
              </w:rPr>
              <w:t>19</w:t>
            </w:r>
            <w:r w:rsidR="000F2A72" w:rsidRPr="0070047E">
              <w:rPr>
                <w:b/>
                <w:bCs/>
                <w:color w:val="000000"/>
                <w:lang w:val="el-GR"/>
              </w:rPr>
              <w:t>-</w:t>
            </w:r>
            <w:r>
              <w:rPr>
                <w:b/>
                <w:bCs/>
                <w:color w:val="000000"/>
                <w:lang w:val="el-GR"/>
              </w:rPr>
              <w:t>02</w:t>
            </w:r>
            <w:r w:rsidR="000F2A72">
              <w:rPr>
                <w:b/>
                <w:bCs/>
                <w:color w:val="000000"/>
                <w:lang w:val="el-GR"/>
              </w:rPr>
              <w:t>-2024</w:t>
            </w:r>
          </w:p>
        </w:tc>
      </w:tr>
      <w:tr w:rsidR="00336195"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336195" w:rsidRPr="00603221" w:rsidRDefault="00336195" w:rsidP="00336195">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296" w:type="dxa"/>
            <w:shd w:val="clear" w:color="auto" w:fill="auto"/>
            <w:vAlign w:val="center"/>
          </w:tcPr>
          <w:p w14:paraId="30DE83DC" w14:textId="5475EA52" w:rsidR="00336195" w:rsidRPr="00603221" w:rsidDel="005977E7" w:rsidRDefault="004C3781" w:rsidP="00336195">
            <w:pPr>
              <w:autoSpaceDE w:val="0"/>
              <w:autoSpaceDN w:val="0"/>
              <w:adjustRightInd w:val="0"/>
              <w:spacing w:before="120" w:after="0"/>
              <w:rPr>
                <w:b/>
                <w:color w:val="000000"/>
                <w:highlight w:val="yellow"/>
              </w:rPr>
            </w:pPr>
            <w:r w:rsidRPr="006B1818">
              <w:rPr>
                <w:b/>
                <w:bCs/>
                <w:color w:val="000000"/>
                <w:lang w:val="el-GR"/>
              </w:rPr>
              <w:t>02</w:t>
            </w:r>
            <w:r w:rsidR="000F2A72" w:rsidRPr="006B1818">
              <w:rPr>
                <w:b/>
                <w:bCs/>
                <w:color w:val="000000"/>
                <w:lang w:val="el-GR"/>
              </w:rPr>
              <w:t>-</w:t>
            </w:r>
            <w:r>
              <w:rPr>
                <w:b/>
                <w:bCs/>
                <w:color w:val="000000"/>
                <w:lang w:val="el-GR"/>
              </w:rPr>
              <w:t>02</w:t>
            </w:r>
            <w:r w:rsidR="000F2A72">
              <w:rPr>
                <w:b/>
                <w:bCs/>
                <w:color w:val="000000"/>
                <w:lang w:val="el-GR"/>
              </w:rPr>
              <w:t>-2024</w:t>
            </w:r>
          </w:p>
        </w:tc>
      </w:tr>
      <w:tr w:rsidR="00336195"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336195" w:rsidRPr="00603221" w:rsidRDefault="00336195" w:rsidP="00336195">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296" w:type="dxa"/>
            <w:shd w:val="clear" w:color="auto" w:fill="auto"/>
            <w:vAlign w:val="center"/>
          </w:tcPr>
          <w:p w14:paraId="4556DC49" w14:textId="556C0B8C" w:rsidR="00336195" w:rsidRPr="00603221" w:rsidDel="005977E7" w:rsidRDefault="00B1483E" w:rsidP="00336195">
            <w:pPr>
              <w:autoSpaceDE w:val="0"/>
              <w:autoSpaceDN w:val="0"/>
              <w:adjustRightInd w:val="0"/>
              <w:spacing w:before="120" w:after="0"/>
              <w:rPr>
                <w:b/>
                <w:color w:val="000000"/>
                <w:highlight w:val="yellow"/>
              </w:rPr>
            </w:pPr>
            <w:r w:rsidRPr="006B1818">
              <w:rPr>
                <w:b/>
                <w:bCs/>
                <w:color w:val="000000"/>
                <w:lang w:val="el-GR"/>
              </w:rPr>
              <w:t>02-</w:t>
            </w:r>
            <w:r>
              <w:rPr>
                <w:b/>
                <w:bCs/>
                <w:color w:val="000000"/>
                <w:lang w:val="el-GR"/>
              </w:rPr>
              <w:t>02-2024</w:t>
            </w:r>
          </w:p>
        </w:tc>
      </w:tr>
      <w:tr w:rsidR="00336195"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336195" w:rsidRPr="00DF02B0" w:rsidRDefault="00336195" w:rsidP="00336195">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296" w:type="dxa"/>
            <w:shd w:val="clear" w:color="auto" w:fill="auto"/>
            <w:vAlign w:val="center"/>
          </w:tcPr>
          <w:p w14:paraId="4143835E" w14:textId="06CC0C7B" w:rsidR="00336195" w:rsidRPr="00603221" w:rsidRDefault="00B1483E" w:rsidP="00336195">
            <w:pPr>
              <w:autoSpaceDE w:val="0"/>
              <w:autoSpaceDN w:val="0"/>
              <w:adjustRightInd w:val="0"/>
              <w:spacing w:before="120" w:after="0"/>
              <w:rPr>
                <w:b/>
                <w:highlight w:val="magenta"/>
                <w:lang w:val="el-GR"/>
              </w:rPr>
            </w:pPr>
            <w:r w:rsidRPr="006B1818">
              <w:rPr>
                <w:b/>
                <w:bCs/>
                <w:color w:val="000000"/>
                <w:lang w:val="el-GR"/>
              </w:rPr>
              <w:t>02-</w:t>
            </w:r>
            <w:r>
              <w:rPr>
                <w:b/>
                <w:bCs/>
                <w:color w:val="000000"/>
                <w:lang w:val="el-GR"/>
              </w:rPr>
              <w:t>02-2024</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D7560D"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25920273" w:rsidR="0024279E" w:rsidRPr="00723994" w:rsidRDefault="00994167" w:rsidP="00723994">
            <w:pPr>
              <w:rPr>
                <w:b/>
                <w:lang w:val="el-GR"/>
              </w:rPr>
            </w:pPr>
            <w:r w:rsidRPr="00723994">
              <w:rPr>
                <w:b/>
                <w:lang w:val="el-GR" w:eastAsia="en-US"/>
              </w:rPr>
              <w:t xml:space="preserve"> «</w:t>
            </w:r>
            <w:r w:rsidR="00304E7E" w:rsidRPr="00304E7E">
              <w:rPr>
                <w:b/>
                <w:lang w:val="el-GR" w:eastAsia="en-US"/>
              </w:rPr>
              <w:t>Σχεδιασμός</w:t>
            </w:r>
            <w:r w:rsidR="00F83F9D" w:rsidRPr="009C4884">
              <w:rPr>
                <w:b/>
                <w:lang w:val="el-GR" w:eastAsia="en-US"/>
              </w:rPr>
              <w:t>,</w:t>
            </w:r>
            <w:r w:rsidR="00304E7E" w:rsidRPr="00304E7E">
              <w:rPr>
                <w:b/>
                <w:lang w:val="el-GR" w:eastAsia="en-US"/>
              </w:rPr>
              <w:t xml:space="preserve"> Υλοποίηση και Λειτουργία </w:t>
            </w:r>
            <w:r w:rsidR="00753ED0">
              <w:rPr>
                <w:b/>
                <w:lang w:val="el-GR" w:eastAsia="en-US"/>
              </w:rPr>
              <w:t>του Συστήματος για τις ανάγκες</w:t>
            </w:r>
            <w:r w:rsidR="00336195">
              <w:rPr>
                <w:b/>
                <w:lang w:val="el-GR" w:eastAsia="en-US"/>
              </w:rPr>
              <w:t xml:space="preserve"> του Προγράμματος «</w:t>
            </w:r>
            <w:r w:rsidR="000F2A72">
              <w:rPr>
                <w:b/>
                <w:lang w:val="el-GR" w:eastAsia="en-US"/>
              </w:rPr>
              <w:t>Τουρισμός για όλους</w:t>
            </w:r>
            <w:r w:rsidR="00753ED0">
              <w:rPr>
                <w:b/>
                <w:lang w:val="el-GR" w:eastAsia="en-US"/>
              </w:rPr>
              <w:t xml:space="preserve"> 2024</w:t>
            </w:r>
            <w:r w:rsidRPr="00723994">
              <w:rPr>
                <w:b/>
                <w:lang w:val="el-GR" w:eastAsia="en-US"/>
              </w:rPr>
              <w:t>»</w:t>
            </w:r>
            <w:r w:rsidR="000A6B82">
              <w:rPr>
                <w:b/>
                <w:lang w:val="el-GR" w:eastAsia="en-US"/>
              </w:rPr>
              <w:t>»</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7F55C545"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A52938">
              <w:rPr>
                <w:rFonts w:cs="Tahoma"/>
                <w:b/>
                <w:sz w:val="22"/>
                <w:szCs w:val="22"/>
              </w:rPr>
              <w:t>ΤΟΥΡΙΣΜΟΥ</w:t>
            </w:r>
          </w:p>
        </w:tc>
      </w:tr>
      <w:tr w:rsidR="00A52938" w:rsidRPr="00DF02B0" w14:paraId="54746909" w14:textId="77777777" w:rsidTr="0031590C">
        <w:tc>
          <w:tcPr>
            <w:tcW w:w="3708" w:type="dxa"/>
            <w:vAlign w:val="center"/>
          </w:tcPr>
          <w:p w14:paraId="0E11A93B" w14:textId="77777777" w:rsidR="00A52938" w:rsidRPr="00603221" w:rsidRDefault="00A52938" w:rsidP="00A52938">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6CB37623" w:rsidR="00A52938" w:rsidRPr="004B24A7" w:rsidRDefault="00A52938" w:rsidP="00A52938">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A52938" w:rsidRPr="00DF02B0" w14:paraId="17DCF025" w14:textId="77777777" w:rsidTr="0031590C">
        <w:tc>
          <w:tcPr>
            <w:tcW w:w="3708" w:type="dxa"/>
            <w:vAlign w:val="center"/>
          </w:tcPr>
          <w:p w14:paraId="10EE5F74" w14:textId="77777777" w:rsidR="00A52938" w:rsidRPr="00603221" w:rsidRDefault="00A52938" w:rsidP="00A52938">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797B27A2" w:rsidR="00A52938" w:rsidRPr="00603221" w:rsidRDefault="00A52938" w:rsidP="00A52938">
            <w:pPr>
              <w:pStyle w:val="TabletextChar"/>
              <w:rPr>
                <w:rFonts w:cs="Tahoma"/>
                <w:b/>
                <w:sz w:val="22"/>
                <w:szCs w:val="22"/>
              </w:rPr>
            </w:pPr>
            <w:r w:rsidRPr="004B24A7">
              <w:rPr>
                <w:rFonts w:cs="Tahoma"/>
                <w:b/>
                <w:sz w:val="22"/>
                <w:szCs w:val="22"/>
              </w:rPr>
              <w:t xml:space="preserve">ΥΠΟΥΡΓΕΙΟ </w:t>
            </w:r>
            <w:r>
              <w:rPr>
                <w:rFonts w:cs="Tahoma"/>
                <w:b/>
                <w:sz w:val="22"/>
                <w:szCs w:val="22"/>
              </w:rPr>
              <w:t>ΤΟΥΡΙΣΜΟΥ</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D7560D"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bookmarkStart w:id="9"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9"/>
          </w:p>
        </w:tc>
      </w:tr>
      <w:tr w:rsidR="00E049A1" w:rsidRPr="00D7560D" w14:paraId="118555D2" w14:textId="77777777" w:rsidTr="00135B1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72113EB4" w:rsidR="00E049A1" w:rsidRPr="00603221" w:rsidRDefault="00A52938"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w:t>
            </w:r>
            <w:r>
              <w:rPr>
                <w:rFonts w:cs="Tahoma"/>
                <w:sz w:val="22"/>
                <w:szCs w:val="22"/>
              </w:rPr>
              <w:t>130.0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w:t>
            </w:r>
            <w:r>
              <w:rPr>
                <w:rFonts w:cs="Tahoma"/>
                <w:sz w:val="22"/>
                <w:szCs w:val="22"/>
              </w:rPr>
              <w:t>161.2</w:t>
            </w:r>
            <w:r w:rsidRPr="00304E7E">
              <w:rPr>
                <w:rFonts w:cs="Tahoma"/>
                <w:sz w:val="22"/>
                <w:szCs w:val="22"/>
              </w:rPr>
              <w:t>00</w:t>
            </w:r>
            <w:r>
              <w:rPr>
                <w:rFonts w:cs="Tahoma"/>
                <w:sz w:val="22"/>
                <w:szCs w:val="22"/>
              </w:rPr>
              <w:t>,</w:t>
            </w:r>
            <w:r w:rsidRPr="00D86293">
              <w:rPr>
                <w:rFonts w:cs="Tahoma"/>
                <w:sz w:val="22"/>
                <w:szCs w:val="22"/>
              </w:rPr>
              <w:t>00</w:t>
            </w:r>
            <w:r w:rsidRPr="00BC485D">
              <w:rPr>
                <w:rFonts w:cs="Tahoma"/>
                <w:sz w:val="22"/>
                <w:szCs w:val="22"/>
              </w:rPr>
              <w:t xml:space="preserve">, ΦΠΑ 24% </w:t>
            </w:r>
            <w:r w:rsidRPr="000E3C4E">
              <w:rPr>
                <w:rFonts w:cs="Tahoma"/>
                <w:sz w:val="22"/>
                <w:szCs w:val="22"/>
              </w:rPr>
              <w:t>€</w:t>
            </w:r>
            <w:r>
              <w:rPr>
                <w:rFonts w:cs="Tahoma"/>
                <w:sz w:val="22"/>
                <w:szCs w:val="22"/>
              </w:rPr>
              <w:t>31.2</w:t>
            </w:r>
            <w:r w:rsidRPr="00304E7E">
              <w:rPr>
                <w:rFonts w:cs="Tahoma"/>
                <w:sz w:val="22"/>
                <w:szCs w:val="22"/>
              </w:rPr>
              <w:t>00</w:t>
            </w:r>
            <w:r>
              <w:rPr>
                <w:rFonts w:cs="Tahoma"/>
                <w:sz w:val="22"/>
                <w:szCs w:val="22"/>
              </w:rPr>
              <w:t>,</w:t>
            </w:r>
            <w:r w:rsidRPr="00D86293">
              <w:rPr>
                <w:rFonts w:cs="Tahoma"/>
                <w:sz w:val="22"/>
                <w:szCs w:val="22"/>
              </w:rPr>
              <w:t>00</w:t>
            </w:r>
          </w:p>
        </w:tc>
      </w:tr>
      <w:tr w:rsidR="004B24A7" w:rsidRPr="00D7560D" w14:paraId="38877388" w14:textId="77777777" w:rsidTr="00D66996">
        <w:tc>
          <w:tcPr>
            <w:tcW w:w="3708" w:type="dxa"/>
            <w:shd w:val="clear" w:color="auto" w:fill="auto"/>
            <w:vAlign w:val="center"/>
          </w:tcPr>
          <w:p w14:paraId="433A0B87" w14:textId="77777777" w:rsidR="004B24A7" w:rsidRPr="006C3739" w:rsidRDefault="004B24A7" w:rsidP="004B24A7">
            <w:pPr>
              <w:pStyle w:val="TabletextChar"/>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04B6EEDA" w:rsidR="004B24A7" w:rsidRPr="009C4884" w:rsidRDefault="00581D6F" w:rsidP="00092F07">
            <w:pPr>
              <w:pStyle w:val="normalwithoutspacing"/>
              <w:rPr>
                <w:highlight w:val="magenta"/>
              </w:rPr>
            </w:pPr>
            <w:r w:rsidRPr="001309C9">
              <w:t>Η δαπάνη επιχορηγείται 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1309C9">
              <w:rPr>
                <w:vertAlign w:val="superscript"/>
              </w:rPr>
              <w:t>ο</w:t>
            </w:r>
            <w:r w:rsidRPr="001309C9">
              <w:t xml:space="preserve"> κύκλο κατ’ εφαρμογή των διατάξεων του άρθρου 45Α του ν. 4933/2022 (Α’ 99).</w:t>
            </w:r>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17AD4234" w:rsidR="004B24A7" w:rsidRPr="00A00118" w:rsidRDefault="004B24A7" w:rsidP="004B24A7">
            <w:pPr>
              <w:rPr>
                <w:lang w:val="el-GR"/>
              </w:rPr>
            </w:pPr>
            <w:r w:rsidRPr="00A00118">
              <w:rPr>
                <w:lang w:val="el-GR"/>
              </w:rPr>
              <w:t xml:space="preserve"> </w:t>
            </w:r>
            <w:r w:rsidR="00110C68">
              <w:rPr>
                <w:lang w:val="el-GR"/>
              </w:rPr>
              <w:t>Δώδεκα</w:t>
            </w:r>
            <w:r w:rsidR="00E43AA2">
              <w:rPr>
                <w:lang w:val="el-GR"/>
              </w:rPr>
              <w:t xml:space="preserve"> </w:t>
            </w:r>
            <w:r w:rsidR="00A00118" w:rsidRPr="00A00118">
              <w:rPr>
                <w:lang w:val="el-GR"/>
              </w:rPr>
              <w:t>(</w:t>
            </w:r>
            <w:r w:rsidR="00110C68">
              <w:rPr>
                <w:lang w:val="el-GR"/>
              </w:rPr>
              <w:t>12</w:t>
            </w:r>
            <w:r w:rsidR="00A00118" w:rsidRPr="00A00118">
              <w:rPr>
                <w:lang w:val="el-GR"/>
              </w:rPr>
              <w:t xml:space="preserve">) </w:t>
            </w:r>
            <w:r w:rsidRPr="00A00118">
              <w:rPr>
                <w:lang w:val="el-GR"/>
              </w:rPr>
              <w:t xml:space="preserve">μήνες </w:t>
            </w:r>
          </w:p>
        </w:tc>
      </w:tr>
      <w:tr w:rsidR="00A52938" w:rsidRPr="00DF02B0" w14:paraId="0CEEFBF4" w14:textId="77777777" w:rsidTr="0031590C">
        <w:tc>
          <w:tcPr>
            <w:tcW w:w="3708" w:type="dxa"/>
            <w:vAlign w:val="center"/>
          </w:tcPr>
          <w:p w14:paraId="468AB927" w14:textId="77777777" w:rsidR="00A52938" w:rsidRPr="00603221" w:rsidRDefault="00A52938" w:rsidP="00A52938">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4DDE10C6" w:rsidR="00A52938" w:rsidRPr="00D66996" w:rsidRDefault="00D11964" w:rsidP="00A52938">
            <w:pPr>
              <w:pStyle w:val="TabletextChar"/>
              <w:rPr>
                <w:rFonts w:cs="Tahoma"/>
                <w:b/>
                <w:sz w:val="22"/>
                <w:szCs w:val="24"/>
              </w:rPr>
            </w:pPr>
            <w:r w:rsidRPr="006B1818">
              <w:rPr>
                <w:b/>
                <w:bCs/>
                <w:color w:val="000000"/>
              </w:rPr>
              <w:t>02-</w:t>
            </w:r>
            <w:r>
              <w:rPr>
                <w:b/>
                <w:bCs/>
                <w:color w:val="000000"/>
              </w:rPr>
              <w:t>02-2024</w:t>
            </w:r>
          </w:p>
        </w:tc>
      </w:tr>
      <w:tr w:rsidR="00A52938" w:rsidRPr="00DF02B0" w14:paraId="4F1733B5" w14:textId="77777777" w:rsidTr="0031590C">
        <w:tc>
          <w:tcPr>
            <w:tcW w:w="3708" w:type="dxa"/>
            <w:vAlign w:val="center"/>
          </w:tcPr>
          <w:p w14:paraId="47446C13" w14:textId="77777777" w:rsidR="00A52938" w:rsidRPr="00603221" w:rsidRDefault="00A52938" w:rsidP="00A52938">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55B645E0" w:rsidR="00A52938" w:rsidRPr="003B2995" w:rsidRDefault="00013A8F" w:rsidP="00A52938">
            <w:pPr>
              <w:pStyle w:val="TabletextChar"/>
              <w:rPr>
                <w:rFonts w:cs="Tahoma"/>
                <w:b/>
                <w:sz w:val="22"/>
                <w:szCs w:val="24"/>
              </w:rPr>
            </w:pPr>
            <w:r w:rsidRPr="00BC3B03">
              <w:rPr>
                <w:b/>
                <w:bCs/>
                <w:color w:val="000000"/>
              </w:rPr>
              <w:t>09</w:t>
            </w:r>
            <w:r w:rsidR="00A52938" w:rsidRPr="00BC3B03">
              <w:rPr>
                <w:b/>
                <w:bCs/>
                <w:color w:val="000000"/>
              </w:rPr>
              <w:t>-</w:t>
            </w:r>
            <w:r>
              <w:rPr>
                <w:b/>
                <w:bCs/>
                <w:color w:val="000000"/>
              </w:rPr>
              <w:t>02</w:t>
            </w:r>
            <w:r w:rsidR="00A52938">
              <w:rPr>
                <w:b/>
                <w:bCs/>
                <w:color w:val="000000"/>
              </w:rPr>
              <w:t>-2024</w:t>
            </w:r>
          </w:p>
        </w:tc>
      </w:tr>
      <w:tr w:rsidR="00A52938" w:rsidRPr="00C723DF" w14:paraId="631BFE92" w14:textId="77777777" w:rsidTr="0031590C">
        <w:tc>
          <w:tcPr>
            <w:tcW w:w="3708" w:type="dxa"/>
            <w:vAlign w:val="center"/>
          </w:tcPr>
          <w:p w14:paraId="48277820" w14:textId="77777777" w:rsidR="00A52938" w:rsidRPr="00603221" w:rsidRDefault="00A52938" w:rsidP="00A52938">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3937678E" w:rsidR="00A52938" w:rsidRPr="002D4722" w:rsidRDefault="00EE00FD" w:rsidP="00A52938">
            <w:pPr>
              <w:pStyle w:val="TabletextChar"/>
              <w:rPr>
                <w:rFonts w:cs="Tahoma"/>
                <w:color w:val="000000"/>
                <w:sz w:val="22"/>
                <w:szCs w:val="22"/>
                <w:highlight w:val="magenta"/>
              </w:rPr>
            </w:pPr>
            <w:r w:rsidRPr="006B1818">
              <w:rPr>
                <w:b/>
                <w:bCs/>
                <w:color w:val="000000"/>
              </w:rPr>
              <w:t>02-</w:t>
            </w:r>
            <w:r>
              <w:rPr>
                <w:b/>
                <w:bCs/>
                <w:color w:val="000000"/>
              </w:rPr>
              <w:t>02-2024</w:t>
            </w:r>
          </w:p>
        </w:tc>
      </w:tr>
      <w:tr w:rsidR="00336195" w:rsidRPr="007647C0" w14:paraId="368A194C" w14:textId="77777777" w:rsidTr="00603221">
        <w:tc>
          <w:tcPr>
            <w:tcW w:w="3708" w:type="dxa"/>
            <w:vAlign w:val="center"/>
          </w:tcPr>
          <w:p w14:paraId="440217A8" w14:textId="77777777" w:rsidR="00336195" w:rsidRPr="00603221" w:rsidRDefault="00336195" w:rsidP="00336195">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01375F3C" w:rsidR="00336195" w:rsidRPr="00433D32" w:rsidRDefault="00EE00FD" w:rsidP="00336195">
            <w:pPr>
              <w:autoSpaceDE w:val="0"/>
              <w:autoSpaceDN w:val="0"/>
              <w:adjustRightInd w:val="0"/>
              <w:spacing w:after="0" w:line="276" w:lineRule="auto"/>
              <w:jc w:val="left"/>
              <w:rPr>
                <w:lang w:val="el-GR"/>
              </w:rPr>
            </w:pPr>
            <w:r w:rsidRPr="0070047E">
              <w:rPr>
                <w:b/>
                <w:bCs/>
                <w:color w:val="000000"/>
                <w:lang w:val="el-GR"/>
              </w:rPr>
              <w:t>19-</w:t>
            </w:r>
            <w:r>
              <w:rPr>
                <w:b/>
                <w:bCs/>
                <w:color w:val="000000"/>
                <w:lang w:val="el-GR"/>
              </w:rPr>
              <w:t>02-2024</w:t>
            </w:r>
            <w:r w:rsidR="00C931A3">
              <w:rPr>
                <w:b/>
                <w:bCs/>
                <w:color w:val="000000"/>
                <w:lang w:val="el-GR"/>
              </w:rPr>
              <w:t xml:space="preserve"> </w:t>
            </w:r>
            <w:r w:rsidR="00336195" w:rsidRPr="009C4884">
              <w:rPr>
                <w:color w:val="000000"/>
                <w:lang w:val="el-GR"/>
              </w:rPr>
              <w:t xml:space="preserve">ημέρα </w:t>
            </w:r>
            <w:r w:rsidR="002C746C" w:rsidRPr="00C931A3">
              <w:rPr>
                <w:b/>
                <w:bCs/>
                <w:color w:val="000000"/>
                <w:lang w:val="el-GR"/>
              </w:rPr>
              <w:t>Δευτέρα</w:t>
            </w:r>
            <w:r w:rsidR="002C746C">
              <w:rPr>
                <w:color w:val="000000"/>
                <w:lang w:val="el-GR"/>
              </w:rPr>
              <w:t xml:space="preserve"> </w:t>
            </w:r>
            <w:r w:rsidR="00336195" w:rsidRPr="009C4884">
              <w:rPr>
                <w:color w:val="000000"/>
                <w:lang w:val="el-GR"/>
              </w:rPr>
              <w:t xml:space="preserve">ώρα </w:t>
            </w:r>
            <w:r w:rsidR="003D3EDD" w:rsidRPr="00260D8D">
              <w:rPr>
                <w:b/>
                <w:bCs/>
                <w:color w:val="000000"/>
                <w:lang w:val="el-GR"/>
              </w:rPr>
              <w:t>13</w:t>
            </w:r>
            <w:r w:rsidR="00336195" w:rsidRPr="00260D8D">
              <w:rPr>
                <w:b/>
                <w:bCs/>
                <w:color w:val="000000"/>
                <w:lang w:val="el-GR"/>
              </w:rPr>
              <w:t>:</w:t>
            </w:r>
            <w:r w:rsidR="003D3EDD">
              <w:rPr>
                <w:b/>
                <w:bCs/>
                <w:color w:val="000000"/>
                <w:lang w:val="el-GR"/>
              </w:rPr>
              <w:t>00</w:t>
            </w:r>
          </w:p>
        </w:tc>
      </w:tr>
      <w:tr w:rsidR="004B24A7" w:rsidRPr="00D7560D"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lastRenderedPageBreak/>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11" w:history="1">
              <w:r w:rsidR="00D6783F" w:rsidRPr="00C81589">
                <w:rPr>
                  <w:rStyle w:val="-"/>
                  <w:lang w:val="en-US"/>
                </w:rPr>
                <w:t>www</w:t>
              </w:r>
              <w:r w:rsidR="00D6783F" w:rsidRPr="00C81589">
                <w:rPr>
                  <w:rStyle w:val="-"/>
                  <w:lang w:val="el-GR"/>
                </w:rPr>
                <w:t>.</w:t>
              </w:r>
              <w:proofErr w:type="spellStart"/>
              <w:r w:rsidR="00D6783F" w:rsidRPr="00C81589">
                <w:rPr>
                  <w:rStyle w:val="-"/>
                  <w:lang w:val="en-US"/>
                </w:rPr>
                <w:t>promitheus</w:t>
              </w:r>
              <w:proofErr w:type="spellEnd"/>
              <w:r w:rsidR="00D6783F" w:rsidRPr="00C81589">
                <w:rPr>
                  <w:rStyle w:val="-"/>
                  <w:lang w:val="el-GR"/>
                </w:rPr>
                <w:t>.</w:t>
              </w:r>
              <w:r w:rsidR="00D6783F" w:rsidRPr="00C81589">
                <w:rPr>
                  <w:rStyle w:val="-"/>
                  <w:lang w:val="en-US"/>
                </w:rPr>
                <w:t>gov</w:t>
              </w:r>
              <w:r w:rsidR="00D6783F" w:rsidRPr="00C81589">
                <w:rPr>
                  <w:rStyle w:val="-"/>
                  <w:lang w:val="el-GR"/>
                </w:rPr>
                <w:t>.</w:t>
              </w:r>
              <w:r w:rsidR="00D6783F" w:rsidRPr="00C81589">
                <w:rPr>
                  <w:rStyle w:val="-"/>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C49CB" w:rsidRPr="00DF02B0" w14:paraId="3EA623D4" w14:textId="77777777" w:rsidTr="0031590C">
        <w:tc>
          <w:tcPr>
            <w:tcW w:w="3708" w:type="dxa"/>
          </w:tcPr>
          <w:p w14:paraId="2D7201C0" w14:textId="77777777" w:rsidR="004C49CB" w:rsidRPr="00603221" w:rsidRDefault="004C49CB" w:rsidP="004C49CB">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21A3485" w:rsidR="004C49CB" w:rsidRPr="00603221" w:rsidRDefault="003140AA" w:rsidP="004C49CB">
            <w:pPr>
              <w:autoSpaceDE w:val="0"/>
              <w:autoSpaceDN w:val="0"/>
              <w:adjustRightInd w:val="0"/>
              <w:spacing w:after="0" w:line="276" w:lineRule="auto"/>
              <w:jc w:val="left"/>
              <w:rPr>
                <w:color w:val="000000"/>
              </w:rPr>
            </w:pPr>
            <w:r w:rsidRPr="006B1818">
              <w:rPr>
                <w:b/>
                <w:bCs/>
                <w:color w:val="000000"/>
                <w:lang w:val="el-GR"/>
              </w:rPr>
              <w:t>02-</w:t>
            </w:r>
            <w:r>
              <w:rPr>
                <w:b/>
                <w:bCs/>
                <w:color w:val="000000"/>
                <w:lang w:val="el-GR"/>
              </w:rPr>
              <w:t>02-2024</w:t>
            </w:r>
          </w:p>
        </w:tc>
      </w:tr>
      <w:tr w:rsidR="004C49CB" w:rsidRPr="007647C0" w14:paraId="5C69C8D8" w14:textId="77777777" w:rsidTr="0031590C">
        <w:tc>
          <w:tcPr>
            <w:tcW w:w="3708" w:type="dxa"/>
            <w:vAlign w:val="center"/>
          </w:tcPr>
          <w:p w14:paraId="06B964EB" w14:textId="77777777" w:rsidR="004C49CB" w:rsidRPr="00603221" w:rsidRDefault="004C49CB" w:rsidP="004C49CB">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246F3E95" w:rsidR="004C49CB" w:rsidRPr="00BC0ED5" w:rsidRDefault="00B71381" w:rsidP="004C49CB">
            <w:pPr>
              <w:autoSpaceDE w:val="0"/>
              <w:autoSpaceDN w:val="0"/>
              <w:adjustRightInd w:val="0"/>
              <w:spacing w:after="0" w:line="276" w:lineRule="auto"/>
              <w:jc w:val="left"/>
              <w:rPr>
                <w:highlight w:val="yellow"/>
                <w:lang w:val="el-GR"/>
              </w:rPr>
            </w:pPr>
            <w:r w:rsidRPr="004224EE">
              <w:rPr>
                <w:b/>
                <w:bCs/>
                <w:color w:val="000000"/>
                <w:lang w:val="el-GR"/>
              </w:rPr>
              <w:t>21</w:t>
            </w:r>
            <w:r w:rsidR="004C49CB" w:rsidRPr="004224EE">
              <w:rPr>
                <w:b/>
                <w:bCs/>
                <w:color w:val="000000"/>
                <w:lang w:val="el-GR"/>
              </w:rPr>
              <w:t>-</w:t>
            </w:r>
            <w:r>
              <w:rPr>
                <w:b/>
                <w:bCs/>
                <w:color w:val="000000"/>
                <w:lang w:val="el-GR"/>
              </w:rPr>
              <w:t>02</w:t>
            </w:r>
            <w:r w:rsidR="004C49CB" w:rsidRPr="006C3E0B">
              <w:rPr>
                <w:b/>
                <w:bCs/>
                <w:color w:val="000000"/>
                <w:lang w:val="el-GR"/>
              </w:rPr>
              <w:t>-202</w:t>
            </w:r>
            <w:r w:rsidR="004C49CB">
              <w:rPr>
                <w:b/>
                <w:bCs/>
                <w:color w:val="000000"/>
                <w:lang w:val="el-GR"/>
              </w:rPr>
              <w:t>4</w:t>
            </w:r>
            <w:r w:rsidR="004C49CB" w:rsidRPr="00F058BF">
              <w:rPr>
                <w:color w:val="000000"/>
                <w:lang w:val="el-GR"/>
              </w:rPr>
              <w:t xml:space="preserve"> </w:t>
            </w:r>
            <w:r w:rsidR="004C49CB" w:rsidRPr="00677134">
              <w:rPr>
                <w:color w:val="000000"/>
                <w:lang w:val="el-GR"/>
              </w:rPr>
              <w:t xml:space="preserve">ημέρα </w:t>
            </w:r>
            <w:r w:rsidR="007A7808">
              <w:rPr>
                <w:b/>
                <w:bCs/>
                <w:color w:val="000000"/>
                <w:lang w:val="el-GR"/>
              </w:rPr>
              <w:t xml:space="preserve">Τετάρτη </w:t>
            </w:r>
            <w:r w:rsidR="004C49CB" w:rsidRPr="00677134">
              <w:rPr>
                <w:color w:val="000000"/>
                <w:lang w:val="el-GR"/>
              </w:rPr>
              <w:t xml:space="preserve">ώρα </w:t>
            </w:r>
            <w:r w:rsidR="007479A7" w:rsidRPr="009603EB">
              <w:rPr>
                <w:b/>
                <w:bCs/>
                <w:color w:val="000000"/>
                <w:lang w:val="el-GR"/>
              </w:rPr>
              <w:t>13</w:t>
            </w:r>
            <w:r w:rsidR="004C49CB" w:rsidRPr="009603EB">
              <w:rPr>
                <w:b/>
                <w:bCs/>
                <w:color w:val="000000"/>
                <w:lang w:val="el-GR"/>
              </w:rPr>
              <w:t>:</w:t>
            </w:r>
            <w:r w:rsidR="007479A7">
              <w:rPr>
                <w:b/>
                <w:bCs/>
                <w:color w:val="000000"/>
                <w:lang w:val="el-GR"/>
              </w:rPr>
              <w:t>00</w:t>
            </w:r>
          </w:p>
        </w:tc>
      </w:tr>
    </w:tbl>
    <w:p w14:paraId="2BC039AE" w14:textId="77777777" w:rsidR="008E18C3" w:rsidRPr="00920804" w:rsidRDefault="008E18C3" w:rsidP="0024279E">
      <w:pPr>
        <w:autoSpaceDE w:val="0"/>
        <w:autoSpaceDN w:val="0"/>
        <w:adjustRightInd w:val="0"/>
        <w:ind w:right="-460"/>
        <w:jc w:val="center"/>
        <w:rPr>
          <w:lang w:val="el-GR"/>
        </w:rPr>
        <w:sectPr w:rsidR="008E18C3" w:rsidRPr="00920804" w:rsidSect="00975DEB">
          <w:headerReference w:type="default" r:id="rId12"/>
          <w:footerReference w:type="default" r:id="rId13"/>
          <w:headerReference w:type="first" r:id="rId14"/>
          <w:footerReference w:type="first" r:id="rId15"/>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0ADEDF6" w14:textId="6F4C7AAD" w:rsidR="0047753F" w:rsidRDefault="005D6014">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7777863" w:history="1">
            <w:r w:rsidR="0047753F" w:rsidRPr="00AD5A46">
              <w:rPr>
                <w:rStyle w:val="-"/>
                <w:noProof/>
                <w:lang w:val="el-GR"/>
                <w14:scene3d>
                  <w14:camera w14:prst="orthographicFront"/>
                  <w14:lightRig w14:rig="threePt" w14:dir="t">
                    <w14:rot w14:lat="0" w14:lon="0" w14:rev="0"/>
                  </w14:lightRig>
                </w14:scene3d>
              </w:rPr>
              <w:t>1.</w:t>
            </w:r>
            <w:r w:rsidR="0047753F">
              <w:rPr>
                <w:rFonts w:asciiTheme="minorHAnsi" w:eastAsiaTheme="minorEastAsia" w:hAnsiTheme="minorHAnsi" w:cstheme="minorBidi"/>
                <w:b w:val="0"/>
                <w:bCs w:val="0"/>
                <w:caps w:val="0"/>
                <w:noProof/>
                <w:kern w:val="2"/>
                <w:sz w:val="22"/>
                <w:szCs w:val="22"/>
                <w:lang w:val="en-US"/>
                <w14:ligatures w14:val="standardContextual"/>
              </w:rPr>
              <w:tab/>
            </w:r>
            <w:r w:rsidR="0047753F" w:rsidRPr="00AD5A46">
              <w:rPr>
                <w:rStyle w:val="-"/>
                <w:noProof/>
                <w:lang w:val="el-GR"/>
              </w:rPr>
              <w:t>ΑΝΑΘΕΤΟΥΣΑ ΑΡΧΗ ΚΑΙ ΑΝΤΙΚΕΙΜΕΝΟ ΣΥΜΒΑΣΗΣ</w:t>
            </w:r>
            <w:r w:rsidR="0047753F">
              <w:rPr>
                <w:noProof/>
                <w:webHidden/>
              </w:rPr>
              <w:tab/>
            </w:r>
            <w:r w:rsidR="0047753F">
              <w:rPr>
                <w:noProof/>
                <w:webHidden/>
              </w:rPr>
              <w:fldChar w:fldCharType="begin"/>
            </w:r>
            <w:r w:rsidR="0047753F">
              <w:rPr>
                <w:noProof/>
                <w:webHidden/>
              </w:rPr>
              <w:instrText xml:space="preserve"> PAGEREF _Toc157777863 \h </w:instrText>
            </w:r>
            <w:r w:rsidR="0047753F">
              <w:rPr>
                <w:noProof/>
                <w:webHidden/>
              </w:rPr>
            </w:r>
            <w:r w:rsidR="0047753F">
              <w:rPr>
                <w:noProof/>
                <w:webHidden/>
              </w:rPr>
              <w:fldChar w:fldCharType="separate"/>
            </w:r>
            <w:r w:rsidR="006B4846">
              <w:rPr>
                <w:noProof/>
                <w:webHidden/>
              </w:rPr>
              <w:t>6</w:t>
            </w:r>
            <w:r w:rsidR="0047753F">
              <w:rPr>
                <w:noProof/>
                <w:webHidden/>
              </w:rPr>
              <w:fldChar w:fldCharType="end"/>
            </w:r>
          </w:hyperlink>
        </w:p>
        <w:p w14:paraId="4B8EC69D" w14:textId="258F4214"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64" w:history="1">
            <w:r w:rsidRPr="00AD5A46">
              <w:rPr>
                <w:rStyle w:val="-"/>
                <w:noProof/>
                <w:lang w:val="el-GR"/>
              </w:rPr>
              <w:t>1.1</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_Toc157777864 \h </w:instrText>
            </w:r>
            <w:r>
              <w:rPr>
                <w:noProof/>
                <w:webHidden/>
              </w:rPr>
            </w:r>
            <w:r>
              <w:rPr>
                <w:noProof/>
                <w:webHidden/>
              </w:rPr>
              <w:fldChar w:fldCharType="separate"/>
            </w:r>
            <w:r w:rsidR="006B4846">
              <w:rPr>
                <w:noProof/>
                <w:webHidden/>
              </w:rPr>
              <w:t>6</w:t>
            </w:r>
            <w:r>
              <w:rPr>
                <w:noProof/>
                <w:webHidden/>
              </w:rPr>
              <w:fldChar w:fldCharType="end"/>
            </w:r>
          </w:hyperlink>
        </w:p>
        <w:p w14:paraId="3F66637B" w14:textId="47D354C6"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65" w:history="1">
            <w:r w:rsidRPr="00AD5A46">
              <w:rPr>
                <w:rStyle w:val="-"/>
                <w:noProof/>
                <w:lang w:val="el-GR"/>
              </w:rPr>
              <w:t>1.2</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_Toc157777865 \h </w:instrText>
            </w:r>
            <w:r>
              <w:rPr>
                <w:noProof/>
                <w:webHidden/>
              </w:rPr>
            </w:r>
            <w:r>
              <w:rPr>
                <w:noProof/>
                <w:webHidden/>
              </w:rPr>
              <w:fldChar w:fldCharType="separate"/>
            </w:r>
            <w:r w:rsidR="006B4846">
              <w:rPr>
                <w:noProof/>
                <w:webHidden/>
              </w:rPr>
              <w:t>6</w:t>
            </w:r>
            <w:r>
              <w:rPr>
                <w:noProof/>
                <w:webHidden/>
              </w:rPr>
              <w:fldChar w:fldCharType="end"/>
            </w:r>
          </w:hyperlink>
        </w:p>
        <w:p w14:paraId="5603357B" w14:textId="624DF994"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66" w:history="1">
            <w:r w:rsidRPr="00AD5A46">
              <w:rPr>
                <w:rStyle w:val="-"/>
                <w:noProof/>
                <w:lang w:val="el-GR"/>
              </w:rPr>
              <w:t>1.3</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_Toc157777866 \h </w:instrText>
            </w:r>
            <w:r>
              <w:rPr>
                <w:noProof/>
                <w:webHidden/>
              </w:rPr>
            </w:r>
            <w:r>
              <w:rPr>
                <w:noProof/>
                <w:webHidden/>
              </w:rPr>
              <w:fldChar w:fldCharType="separate"/>
            </w:r>
            <w:r w:rsidR="006B4846">
              <w:rPr>
                <w:noProof/>
                <w:webHidden/>
              </w:rPr>
              <w:t>7</w:t>
            </w:r>
            <w:r>
              <w:rPr>
                <w:noProof/>
                <w:webHidden/>
              </w:rPr>
              <w:fldChar w:fldCharType="end"/>
            </w:r>
          </w:hyperlink>
        </w:p>
        <w:p w14:paraId="54279AAE" w14:textId="321A4ACA"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67" w:history="1">
            <w:r w:rsidRPr="00AD5A46">
              <w:rPr>
                <w:rStyle w:val="-"/>
                <w:noProof/>
                <w:lang w:val="el-GR"/>
              </w:rPr>
              <w:t>1.4</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Θεσμικό πλαίσιο</w:t>
            </w:r>
            <w:r>
              <w:rPr>
                <w:noProof/>
                <w:webHidden/>
              </w:rPr>
              <w:tab/>
            </w:r>
            <w:r>
              <w:rPr>
                <w:noProof/>
                <w:webHidden/>
              </w:rPr>
              <w:fldChar w:fldCharType="begin"/>
            </w:r>
            <w:r>
              <w:rPr>
                <w:noProof/>
                <w:webHidden/>
              </w:rPr>
              <w:instrText xml:space="preserve"> PAGEREF _Toc157777867 \h </w:instrText>
            </w:r>
            <w:r>
              <w:rPr>
                <w:noProof/>
                <w:webHidden/>
              </w:rPr>
            </w:r>
            <w:r>
              <w:rPr>
                <w:noProof/>
                <w:webHidden/>
              </w:rPr>
              <w:fldChar w:fldCharType="separate"/>
            </w:r>
            <w:r w:rsidR="006B4846">
              <w:rPr>
                <w:noProof/>
                <w:webHidden/>
              </w:rPr>
              <w:t>7</w:t>
            </w:r>
            <w:r>
              <w:rPr>
                <w:noProof/>
                <w:webHidden/>
              </w:rPr>
              <w:fldChar w:fldCharType="end"/>
            </w:r>
          </w:hyperlink>
        </w:p>
        <w:p w14:paraId="0E65EDBD" w14:textId="55CDB74F"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68" w:history="1">
            <w:r w:rsidRPr="00AD5A46">
              <w:rPr>
                <w:rStyle w:val="-"/>
                <w:noProof/>
                <w:lang w:val="el-GR"/>
              </w:rPr>
              <w:t>1.5</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_Toc157777868 \h </w:instrText>
            </w:r>
            <w:r>
              <w:rPr>
                <w:noProof/>
                <w:webHidden/>
              </w:rPr>
            </w:r>
            <w:r>
              <w:rPr>
                <w:noProof/>
                <w:webHidden/>
              </w:rPr>
              <w:fldChar w:fldCharType="separate"/>
            </w:r>
            <w:r w:rsidR="006B4846">
              <w:rPr>
                <w:noProof/>
                <w:webHidden/>
              </w:rPr>
              <w:t>12</w:t>
            </w:r>
            <w:r>
              <w:rPr>
                <w:noProof/>
                <w:webHidden/>
              </w:rPr>
              <w:fldChar w:fldCharType="end"/>
            </w:r>
          </w:hyperlink>
        </w:p>
        <w:p w14:paraId="775E2E0B" w14:textId="6665CCF5"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69" w:history="1">
            <w:r w:rsidRPr="00AD5A46">
              <w:rPr>
                <w:rStyle w:val="-"/>
                <w:noProof/>
                <w:lang w:val="el-GR"/>
              </w:rPr>
              <w:t>1.6</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Δημοσιότητα</w:t>
            </w:r>
            <w:r>
              <w:rPr>
                <w:noProof/>
                <w:webHidden/>
              </w:rPr>
              <w:tab/>
            </w:r>
            <w:r>
              <w:rPr>
                <w:noProof/>
                <w:webHidden/>
              </w:rPr>
              <w:fldChar w:fldCharType="begin"/>
            </w:r>
            <w:r>
              <w:rPr>
                <w:noProof/>
                <w:webHidden/>
              </w:rPr>
              <w:instrText xml:space="preserve"> PAGEREF _Toc157777869 \h </w:instrText>
            </w:r>
            <w:r>
              <w:rPr>
                <w:noProof/>
                <w:webHidden/>
              </w:rPr>
            </w:r>
            <w:r>
              <w:rPr>
                <w:noProof/>
                <w:webHidden/>
              </w:rPr>
              <w:fldChar w:fldCharType="separate"/>
            </w:r>
            <w:r w:rsidR="006B4846">
              <w:rPr>
                <w:noProof/>
                <w:webHidden/>
              </w:rPr>
              <w:t>12</w:t>
            </w:r>
            <w:r>
              <w:rPr>
                <w:noProof/>
                <w:webHidden/>
              </w:rPr>
              <w:fldChar w:fldCharType="end"/>
            </w:r>
          </w:hyperlink>
        </w:p>
        <w:p w14:paraId="731959A6" w14:textId="1A092148"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70" w:history="1">
            <w:r w:rsidRPr="00AD5A46">
              <w:rPr>
                <w:rStyle w:val="-"/>
                <w:noProof/>
                <w:lang w:val="el-GR"/>
              </w:rPr>
              <w:t>1.7</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_Toc157777870 \h </w:instrText>
            </w:r>
            <w:r>
              <w:rPr>
                <w:noProof/>
                <w:webHidden/>
              </w:rPr>
            </w:r>
            <w:r>
              <w:rPr>
                <w:noProof/>
                <w:webHidden/>
              </w:rPr>
              <w:fldChar w:fldCharType="separate"/>
            </w:r>
            <w:r w:rsidR="006B4846">
              <w:rPr>
                <w:noProof/>
                <w:webHidden/>
              </w:rPr>
              <w:t>13</w:t>
            </w:r>
            <w:r>
              <w:rPr>
                <w:noProof/>
                <w:webHidden/>
              </w:rPr>
              <w:fldChar w:fldCharType="end"/>
            </w:r>
          </w:hyperlink>
        </w:p>
        <w:p w14:paraId="2E9126AC" w14:textId="3C8FACDA" w:rsidR="0047753F" w:rsidRDefault="0047753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7777871" w:history="1">
            <w:r w:rsidRPr="00AD5A46">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2"/>
                <w:szCs w:val="22"/>
                <w:lang w:val="en-US"/>
                <w14:ligatures w14:val="standardContextual"/>
              </w:rPr>
              <w:tab/>
            </w:r>
            <w:r w:rsidRPr="00AD5A46">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_Toc157777871 \h </w:instrText>
            </w:r>
            <w:r>
              <w:rPr>
                <w:noProof/>
                <w:webHidden/>
              </w:rPr>
            </w:r>
            <w:r>
              <w:rPr>
                <w:noProof/>
                <w:webHidden/>
              </w:rPr>
              <w:fldChar w:fldCharType="separate"/>
            </w:r>
            <w:r w:rsidR="006B4846">
              <w:rPr>
                <w:noProof/>
                <w:webHidden/>
              </w:rPr>
              <w:t>14</w:t>
            </w:r>
            <w:r>
              <w:rPr>
                <w:noProof/>
                <w:webHidden/>
              </w:rPr>
              <w:fldChar w:fldCharType="end"/>
            </w:r>
          </w:hyperlink>
        </w:p>
        <w:p w14:paraId="11856795" w14:textId="2EAC8D1E"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72" w:history="1">
            <w:r w:rsidRPr="00AD5A46">
              <w:rPr>
                <w:rStyle w:val="-"/>
                <w:noProof/>
                <w:lang w:val="el-GR"/>
              </w:rPr>
              <w:t>2.1</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Γενικές Πληροφορίες</w:t>
            </w:r>
            <w:r>
              <w:rPr>
                <w:noProof/>
                <w:webHidden/>
              </w:rPr>
              <w:tab/>
            </w:r>
            <w:r>
              <w:rPr>
                <w:noProof/>
                <w:webHidden/>
              </w:rPr>
              <w:fldChar w:fldCharType="begin"/>
            </w:r>
            <w:r>
              <w:rPr>
                <w:noProof/>
                <w:webHidden/>
              </w:rPr>
              <w:instrText xml:space="preserve"> PAGEREF _Toc157777872 \h </w:instrText>
            </w:r>
            <w:r>
              <w:rPr>
                <w:noProof/>
                <w:webHidden/>
              </w:rPr>
            </w:r>
            <w:r>
              <w:rPr>
                <w:noProof/>
                <w:webHidden/>
              </w:rPr>
              <w:fldChar w:fldCharType="separate"/>
            </w:r>
            <w:r w:rsidR="006B4846">
              <w:rPr>
                <w:noProof/>
                <w:webHidden/>
              </w:rPr>
              <w:t>14</w:t>
            </w:r>
            <w:r>
              <w:rPr>
                <w:noProof/>
                <w:webHidden/>
              </w:rPr>
              <w:fldChar w:fldCharType="end"/>
            </w:r>
          </w:hyperlink>
        </w:p>
        <w:p w14:paraId="45E38377" w14:textId="3C038068"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73" w:history="1">
            <w:r w:rsidRPr="00AD5A46">
              <w:rPr>
                <w:rStyle w:val="-"/>
                <w:noProof/>
                <w:lang w:val="el-GR"/>
              </w:rPr>
              <w:t>2.1.1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Έγγραφα της σύμβασης</w:t>
            </w:r>
            <w:r>
              <w:rPr>
                <w:noProof/>
                <w:webHidden/>
              </w:rPr>
              <w:tab/>
            </w:r>
            <w:r>
              <w:rPr>
                <w:noProof/>
                <w:webHidden/>
              </w:rPr>
              <w:fldChar w:fldCharType="begin"/>
            </w:r>
            <w:r>
              <w:rPr>
                <w:noProof/>
                <w:webHidden/>
              </w:rPr>
              <w:instrText xml:space="preserve"> PAGEREF _Toc157777873 \h </w:instrText>
            </w:r>
            <w:r>
              <w:rPr>
                <w:noProof/>
                <w:webHidden/>
              </w:rPr>
            </w:r>
            <w:r>
              <w:rPr>
                <w:noProof/>
                <w:webHidden/>
              </w:rPr>
              <w:fldChar w:fldCharType="separate"/>
            </w:r>
            <w:r w:rsidR="006B4846">
              <w:rPr>
                <w:noProof/>
                <w:webHidden/>
              </w:rPr>
              <w:t>14</w:t>
            </w:r>
            <w:r>
              <w:rPr>
                <w:noProof/>
                <w:webHidden/>
              </w:rPr>
              <w:fldChar w:fldCharType="end"/>
            </w:r>
          </w:hyperlink>
        </w:p>
        <w:p w14:paraId="443738E2" w14:textId="61B6B27C"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74" w:history="1">
            <w:r w:rsidRPr="00AD5A46">
              <w:rPr>
                <w:rStyle w:val="-"/>
                <w:noProof/>
                <w:lang w:val="el-GR"/>
              </w:rPr>
              <w:t>2.1.2</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_Toc157777874 \h </w:instrText>
            </w:r>
            <w:r>
              <w:rPr>
                <w:noProof/>
                <w:webHidden/>
              </w:rPr>
            </w:r>
            <w:r>
              <w:rPr>
                <w:noProof/>
                <w:webHidden/>
              </w:rPr>
              <w:fldChar w:fldCharType="separate"/>
            </w:r>
            <w:r w:rsidR="006B4846">
              <w:rPr>
                <w:noProof/>
                <w:webHidden/>
              </w:rPr>
              <w:t>14</w:t>
            </w:r>
            <w:r>
              <w:rPr>
                <w:noProof/>
                <w:webHidden/>
              </w:rPr>
              <w:fldChar w:fldCharType="end"/>
            </w:r>
          </w:hyperlink>
        </w:p>
        <w:p w14:paraId="158E08FA" w14:textId="080E8B09"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75" w:history="1">
            <w:r w:rsidRPr="00AD5A46">
              <w:rPr>
                <w:rStyle w:val="-"/>
                <w:noProof/>
                <w:lang w:val="el-GR"/>
              </w:rPr>
              <w:t>2.1.3</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Παροχή Διευκρινίσεων</w:t>
            </w:r>
            <w:r>
              <w:rPr>
                <w:noProof/>
                <w:webHidden/>
              </w:rPr>
              <w:tab/>
            </w:r>
            <w:r>
              <w:rPr>
                <w:noProof/>
                <w:webHidden/>
              </w:rPr>
              <w:fldChar w:fldCharType="begin"/>
            </w:r>
            <w:r>
              <w:rPr>
                <w:noProof/>
                <w:webHidden/>
              </w:rPr>
              <w:instrText xml:space="preserve"> PAGEREF _Toc157777875 \h </w:instrText>
            </w:r>
            <w:r>
              <w:rPr>
                <w:noProof/>
                <w:webHidden/>
              </w:rPr>
            </w:r>
            <w:r>
              <w:rPr>
                <w:noProof/>
                <w:webHidden/>
              </w:rPr>
              <w:fldChar w:fldCharType="separate"/>
            </w:r>
            <w:r w:rsidR="006B4846">
              <w:rPr>
                <w:noProof/>
                <w:webHidden/>
              </w:rPr>
              <w:t>14</w:t>
            </w:r>
            <w:r>
              <w:rPr>
                <w:noProof/>
                <w:webHidden/>
              </w:rPr>
              <w:fldChar w:fldCharType="end"/>
            </w:r>
          </w:hyperlink>
        </w:p>
        <w:p w14:paraId="04FB0E41" w14:textId="4C7194E6"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76" w:history="1">
            <w:r w:rsidRPr="00AD5A46">
              <w:rPr>
                <w:rStyle w:val="-"/>
                <w:noProof/>
                <w:lang w:val="el-GR"/>
              </w:rPr>
              <w:t>2.1.4</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Γλώσσα</w:t>
            </w:r>
            <w:r>
              <w:rPr>
                <w:noProof/>
                <w:webHidden/>
              </w:rPr>
              <w:tab/>
            </w:r>
            <w:r>
              <w:rPr>
                <w:noProof/>
                <w:webHidden/>
              </w:rPr>
              <w:fldChar w:fldCharType="begin"/>
            </w:r>
            <w:r>
              <w:rPr>
                <w:noProof/>
                <w:webHidden/>
              </w:rPr>
              <w:instrText xml:space="preserve"> PAGEREF _Toc157777876 \h </w:instrText>
            </w:r>
            <w:r>
              <w:rPr>
                <w:noProof/>
                <w:webHidden/>
              </w:rPr>
            </w:r>
            <w:r>
              <w:rPr>
                <w:noProof/>
                <w:webHidden/>
              </w:rPr>
              <w:fldChar w:fldCharType="separate"/>
            </w:r>
            <w:r w:rsidR="006B4846">
              <w:rPr>
                <w:noProof/>
                <w:webHidden/>
              </w:rPr>
              <w:t>15</w:t>
            </w:r>
            <w:r>
              <w:rPr>
                <w:noProof/>
                <w:webHidden/>
              </w:rPr>
              <w:fldChar w:fldCharType="end"/>
            </w:r>
          </w:hyperlink>
        </w:p>
        <w:p w14:paraId="2E5E8644" w14:textId="4F3BF8E9"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77" w:history="1">
            <w:r w:rsidRPr="00AD5A46">
              <w:rPr>
                <w:rStyle w:val="-"/>
                <w:noProof/>
                <w:lang w:val="el-GR"/>
              </w:rPr>
              <w:t>2.1.5</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Εγγυήσεις</w:t>
            </w:r>
            <w:r>
              <w:rPr>
                <w:noProof/>
                <w:webHidden/>
              </w:rPr>
              <w:tab/>
            </w:r>
            <w:r>
              <w:rPr>
                <w:noProof/>
                <w:webHidden/>
              </w:rPr>
              <w:fldChar w:fldCharType="begin"/>
            </w:r>
            <w:r>
              <w:rPr>
                <w:noProof/>
                <w:webHidden/>
              </w:rPr>
              <w:instrText xml:space="preserve"> PAGEREF _Toc157777877 \h </w:instrText>
            </w:r>
            <w:r>
              <w:rPr>
                <w:noProof/>
                <w:webHidden/>
              </w:rPr>
            </w:r>
            <w:r>
              <w:rPr>
                <w:noProof/>
                <w:webHidden/>
              </w:rPr>
              <w:fldChar w:fldCharType="separate"/>
            </w:r>
            <w:r w:rsidR="006B4846">
              <w:rPr>
                <w:noProof/>
                <w:webHidden/>
              </w:rPr>
              <w:t>15</w:t>
            </w:r>
            <w:r>
              <w:rPr>
                <w:noProof/>
                <w:webHidden/>
              </w:rPr>
              <w:fldChar w:fldCharType="end"/>
            </w:r>
          </w:hyperlink>
        </w:p>
        <w:p w14:paraId="7B51B072" w14:textId="18CA7B2F"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78" w:history="1">
            <w:r w:rsidRPr="00AD5A46">
              <w:rPr>
                <w:rStyle w:val="-"/>
                <w:noProof/>
                <w:lang w:val="el-GR"/>
              </w:rPr>
              <w:t>2.1.6</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_Toc157777878 \h </w:instrText>
            </w:r>
            <w:r>
              <w:rPr>
                <w:noProof/>
                <w:webHidden/>
              </w:rPr>
            </w:r>
            <w:r>
              <w:rPr>
                <w:noProof/>
                <w:webHidden/>
              </w:rPr>
              <w:fldChar w:fldCharType="separate"/>
            </w:r>
            <w:r w:rsidR="006B4846">
              <w:rPr>
                <w:noProof/>
                <w:webHidden/>
              </w:rPr>
              <w:t>16</w:t>
            </w:r>
            <w:r>
              <w:rPr>
                <w:noProof/>
                <w:webHidden/>
              </w:rPr>
              <w:fldChar w:fldCharType="end"/>
            </w:r>
          </w:hyperlink>
        </w:p>
        <w:p w14:paraId="07EB0C24" w14:textId="1ACF6EEE"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79" w:history="1">
            <w:r w:rsidRPr="00AD5A46">
              <w:rPr>
                <w:rStyle w:val="-"/>
                <w:noProof/>
                <w:lang w:val="el-GR"/>
              </w:rPr>
              <w:t>2.2</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_Toc157777879 \h </w:instrText>
            </w:r>
            <w:r>
              <w:rPr>
                <w:noProof/>
                <w:webHidden/>
              </w:rPr>
            </w:r>
            <w:r>
              <w:rPr>
                <w:noProof/>
                <w:webHidden/>
              </w:rPr>
              <w:fldChar w:fldCharType="separate"/>
            </w:r>
            <w:r w:rsidR="006B4846">
              <w:rPr>
                <w:noProof/>
                <w:webHidden/>
              </w:rPr>
              <w:t>17</w:t>
            </w:r>
            <w:r>
              <w:rPr>
                <w:noProof/>
                <w:webHidden/>
              </w:rPr>
              <w:fldChar w:fldCharType="end"/>
            </w:r>
          </w:hyperlink>
        </w:p>
        <w:p w14:paraId="5F3D64F8" w14:textId="6C36B4C5"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0" w:history="1">
            <w:r w:rsidRPr="00AD5A46">
              <w:rPr>
                <w:rStyle w:val="-"/>
                <w:noProof/>
                <w:lang w:val="el-GR"/>
              </w:rPr>
              <w:t>2.2.1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Δικαιούμενοι συμμετοχής</w:t>
            </w:r>
            <w:r>
              <w:rPr>
                <w:noProof/>
                <w:webHidden/>
              </w:rPr>
              <w:tab/>
            </w:r>
            <w:r>
              <w:rPr>
                <w:noProof/>
                <w:webHidden/>
              </w:rPr>
              <w:fldChar w:fldCharType="begin"/>
            </w:r>
            <w:r>
              <w:rPr>
                <w:noProof/>
                <w:webHidden/>
              </w:rPr>
              <w:instrText xml:space="preserve"> PAGEREF _Toc157777880 \h </w:instrText>
            </w:r>
            <w:r>
              <w:rPr>
                <w:noProof/>
                <w:webHidden/>
              </w:rPr>
            </w:r>
            <w:r>
              <w:rPr>
                <w:noProof/>
                <w:webHidden/>
              </w:rPr>
              <w:fldChar w:fldCharType="separate"/>
            </w:r>
            <w:r w:rsidR="006B4846">
              <w:rPr>
                <w:noProof/>
                <w:webHidden/>
              </w:rPr>
              <w:t>17</w:t>
            </w:r>
            <w:r>
              <w:rPr>
                <w:noProof/>
                <w:webHidden/>
              </w:rPr>
              <w:fldChar w:fldCharType="end"/>
            </w:r>
          </w:hyperlink>
        </w:p>
        <w:p w14:paraId="51575828" w14:textId="6F9977A8"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1" w:history="1">
            <w:r w:rsidRPr="00AD5A46">
              <w:rPr>
                <w:rStyle w:val="-"/>
                <w:noProof/>
                <w:lang w:val="el-GR"/>
              </w:rPr>
              <w:t>2.2.2</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Εγγύηση συμμετοχής</w:t>
            </w:r>
            <w:r>
              <w:rPr>
                <w:noProof/>
                <w:webHidden/>
              </w:rPr>
              <w:tab/>
            </w:r>
            <w:r>
              <w:rPr>
                <w:noProof/>
                <w:webHidden/>
              </w:rPr>
              <w:fldChar w:fldCharType="begin"/>
            </w:r>
            <w:r>
              <w:rPr>
                <w:noProof/>
                <w:webHidden/>
              </w:rPr>
              <w:instrText xml:space="preserve"> PAGEREF _Toc157777881 \h </w:instrText>
            </w:r>
            <w:r>
              <w:rPr>
                <w:noProof/>
                <w:webHidden/>
              </w:rPr>
            </w:r>
            <w:r>
              <w:rPr>
                <w:noProof/>
                <w:webHidden/>
              </w:rPr>
              <w:fldChar w:fldCharType="separate"/>
            </w:r>
            <w:r w:rsidR="006B4846">
              <w:rPr>
                <w:noProof/>
                <w:webHidden/>
              </w:rPr>
              <w:t>18</w:t>
            </w:r>
            <w:r>
              <w:rPr>
                <w:noProof/>
                <w:webHidden/>
              </w:rPr>
              <w:fldChar w:fldCharType="end"/>
            </w:r>
          </w:hyperlink>
        </w:p>
        <w:p w14:paraId="1EDDDD1C" w14:textId="53F965C9"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2" w:history="1">
            <w:r w:rsidRPr="00AD5A46">
              <w:rPr>
                <w:rStyle w:val="-"/>
                <w:noProof/>
                <w:lang w:val="el-GR"/>
              </w:rPr>
              <w:t>2.2.3</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Λόγοι αποκλεισμού</w:t>
            </w:r>
            <w:r>
              <w:rPr>
                <w:noProof/>
                <w:webHidden/>
              </w:rPr>
              <w:tab/>
            </w:r>
            <w:r>
              <w:rPr>
                <w:noProof/>
                <w:webHidden/>
              </w:rPr>
              <w:fldChar w:fldCharType="begin"/>
            </w:r>
            <w:r>
              <w:rPr>
                <w:noProof/>
                <w:webHidden/>
              </w:rPr>
              <w:instrText xml:space="preserve"> PAGEREF _Toc157777882 \h </w:instrText>
            </w:r>
            <w:r>
              <w:rPr>
                <w:noProof/>
                <w:webHidden/>
              </w:rPr>
            </w:r>
            <w:r>
              <w:rPr>
                <w:noProof/>
                <w:webHidden/>
              </w:rPr>
              <w:fldChar w:fldCharType="separate"/>
            </w:r>
            <w:r w:rsidR="006B4846">
              <w:rPr>
                <w:noProof/>
                <w:webHidden/>
              </w:rPr>
              <w:t>20</w:t>
            </w:r>
            <w:r>
              <w:rPr>
                <w:noProof/>
                <w:webHidden/>
              </w:rPr>
              <w:fldChar w:fldCharType="end"/>
            </w:r>
          </w:hyperlink>
        </w:p>
        <w:p w14:paraId="40784833" w14:textId="48060009"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3" w:history="1">
            <w:r w:rsidRPr="00AD5A46">
              <w:rPr>
                <w:rStyle w:val="-"/>
                <w:noProof/>
                <w:lang w:val="el-GR"/>
              </w:rPr>
              <w:t>2.2.4</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_Toc157777883 \h </w:instrText>
            </w:r>
            <w:r>
              <w:rPr>
                <w:noProof/>
                <w:webHidden/>
              </w:rPr>
            </w:r>
            <w:r>
              <w:rPr>
                <w:noProof/>
                <w:webHidden/>
              </w:rPr>
              <w:fldChar w:fldCharType="separate"/>
            </w:r>
            <w:r w:rsidR="006B4846">
              <w:rPr>
                <w:noProof/>
                <w:webHidden/>
              </w:rPr>
              <w:t>23</w:t>
            </w:r>
            <w:r>
              <w:rPr>
                <w:noProof/>
                <w:webHidden/>
              </w:rPr>
              <w:fldChar w:fldCharType="end"/>
            </w:r>
          </w:hyperlink>
        </w:p>
        <w:p w14:paraId="61769BE0" w14:textId="075335E6"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4" w:history="1">
            <w:r w:rsidRPr="00AD5A46">
              <w:rPr>
                <w:rStyle w:val="-"/>
                <w:noProof/>
                <w:lang w:val="el-GR"/>
              </w:rPr>
              <w:t>2.2.5</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_Toc157777884 \h </w:instrText>
            </w:r>
            <w:r>
              <w:rPr>
                <w:noProof/>
                <w:webHidden/>
              </w:rPr>
            </w:r>
            <w:r>
              <w:rPr>
                <w:noProof/>
                <w:webHidden/>
              </w:rPr>
              <w:fldChar w:fldCharType="separate"/>
            </w:r>
            <w:r w:rsidR="006B4846">
              <w:rPr>
                <w:noProof/>
                <w:webHidden/>
              </w:rPr>
              <w:t>24</w:t>
            </w:r>
            <w:r>
              <w:rPr>
                <w:noProof/>
                <w:webHidden/>
              </w:rPr>
              <w:fldChar w:fldCharType="end"/>
            </w:r>
          </w:hyperlink>
        </w:p>
        <w:p w14:paraId="1E46C7EE" w14:textId="32A6DBFF"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5" w:history="1">
            <w:r w:rsidRPr="00AD5A46">
              <w:rPr>
                <w:rStyle w:val="-"/>
                <w:noProof/>
                <w:lang w:val="el-GR"/>
              </w:rPr>
              <w:t>2.2.6</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_Toc157777885 \h </w:instrText>
            </w:r>
            <w:r>
              <w:rPr>
                <w:noProof/>
                <w:webHidden/>
              </w:rPr>
            </w:r>
            <w:r>
              <w:rPr>
                <w:noProof/>
                <w:webHidden/>
              </w:rPr>
              <w:fldChar w:fldCharType="separate"/>
            </w:r>
            <w:r w:rsidR="006B4846">
              <w:rPr>
                <w:noProof/>
                <w:webHidden/>
              </w:rPr>
              <w:t>24</w:t>
            </w:r>
            <w:r>
              <w:rPr>
                <w:noProof/>
                <w:webHidden/>
              </w:rPr>
              <w:fldChar w:fldCharType="end"/>
            </w:r>
          </w:hyperlink>
        </w:p>
        <w:p w14:paraId="1C70A9FD" w14:textId="695E2CC5"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86" w:history="1">
            <w:r w:rsidRPr="00AD5A46">
              <w:rPr>
                <w:rStyle w:val="-"/>
                <w:noProof/>
                <w:lang w:val="el-GR" w:eastAsia="en-US"/>
              </w:rPr>
              <w:t>2.2.6.1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_Toc157777886 \h </w:instrText>
            </w:r>
            <w:r>
              <w:rPr>
                <w:noProof/>
                <w:webHidden/>
              </w:rPr>
            </w:r>
            <w:r>
              <w:rPr>
                <w:noProof/>
                <w:webHidden/>
              </w:rPr>
              <w:fldChar w:fldCharType="separate"/>
            </w:r>
            <w:r w:rsidR="006B4846">
              <w:rPr>
                <w:noProof/>
                <w:webHidden/>
              </w:rPr>
              <w:t>24</w:t>
            </w:r>
            <w:r>
              <w:rPr>
                <w:noProof/>
                <w:webHidden/>
              </w:rPr>
              <w:fldChar w:fldCharType="end"/>
            </w:r>
          </w:hyperlink>
        </w:p>
        <w:p w14:paraId="29360F0D" w14:textId="5991703F"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87" w:history="1">
            <w:r w:rsidRPr="00AD5A46">
              <w:rPr>
                <w:rStyle w:val="-"/>
                <w:noProof/>
                <w:lang w:val="el-GR" w:eastAsia="en-US"/>
              </w:rPr>
              <w:t>2.2.6.2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_Toc157777887 \h </w:instrText>
            </w:r>
            <w:r>
              <w:rPr>
                <w:noProof/>
                <w:webHidden/>
              </w:rPr>
            </w:r>
            <w:r>
              <w:rPr>
                <w:noProof/>
                <w:webHidden/>
              </w:rPr>
              <w:fldChar w:fldCharType="separate"/>
            </w:r>
            <w:r w:rsidR="006B4846">
              <w:rPr>
                <w:noProof/>
                <w:webHidden/>
              </w:rPr>
              <w:t>24</w:t>
            </w:r>
            <w:r>
              <w:rPr>
                <w:noProof/>
                <w:webHidden/>
              </w:rPr>
              <w:fldChar w:fldCharType="end"/>
            </w:r>
          </w:hyperlink>
        </w:p>
        <w:p w14:paraId="19EC2BC9" w14:textId="03274E5E"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8" w:history="1">
            <w:r w:rsidRPr="00AD5A46">
              <w:rPr>
                <w:rStyle w:val="-"/>
                <w:noProof/>
                <w:lang w:val="el-GR"/>
              </w:rPr>
              <w:t>2.2.7</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_Toc157777888 \h </w:instrText>
            </w:r>
            <w:r>
              <w:rPr>
                <w:noProof/>
                <w:webHidden/>
              </w:rPr>
            </w:r>
            <w:r>
              <w:rPr>
                <w:noProof/>
                <w:webHidden/>
              </w:rPr>
              <w:fldChar w:fldCharType="separate"/>
            </w:r>
            <w:r w:rsidR="006B4846">
              <w:rPr>
                <w:noProof/>
                <w:webHidden/>
              </w:rPr>
              <w:t>25</w:t>
            </w:r>
            <w:r>
              <w:rPr>
                <w:noProof/>
                <w:webHidden/>
              </w:rPr>
              <w:fldChar w:fldCharType="end"/>
            </w:r>
          </w:hyperlink>
        </w:p>
        <w:p w14:paraId="14586B21" w14:textId="1F757FCD"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89" w:history="1">
            <w:r w:rsidRPr="00AD5A46">
              <w:rPr>
                <w:rStyle w:val="-"/>
                <w:noProof/>
                <w:lang w:val="el-GR"/>
              </w:rPr>
              <w:t>2.2.8</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_Toc157777889 \h </w:instrText>
            </w:r>
            <w:r>
              <w:rPr>
                <w:noProof/>
                <w:webHidden/>
              </w:rPr>
            </w:r>
            <w:r>
              <w:rPr>
                <w:noProof/>
                <w:webHidden/>
              </w:rPr>
              <w:fldChar w:fldCharType="separate"/>
            </w:r>
            <w:r w:rsidR="006B4846">
              <w:rPr>
                <w:noProof/>
                <w:webHidden/>
              </w:rPr>
              <w:t>25</w:t>
            </w:r>
            <w:r>
              <w:rPr>
                <w:noProof/>
                <w:webHidden/>
              </w:rPr>
              <w:fldChar w:fldCharType="end"/>
            </w:r>
          </w:hyperlink>
        </w:p>
        <w:p w14:paraId="1F1291CE" w14:textId="1F97A98C"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90" w:history="1">
            <w:r w:rsidRPr="00AD5A46">
              <w:rPr>
                <w:rStyle w:val="-"/>
                <w:noProof/>
                <w:lang w:val="el-GR"/>
              </w:rPr>
              <w:t>2.2.8.1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_Toc157777890 \h </w:instrText>
            </w:r>
            <w:r>
              <w:rPr>
                <w:noProof/>
                <w:webHidden/>
              </w:rPr>
            </w:r>
            <w:r>
              <w:rPr>
                <w:noProof/>
                <w:webHidden/>
              </w:rPr>
              <w:fldChar w:fldCharType="separate"/>
            </w:r>
            <w:r w:rsidR="006B4846">
              <w:rPr>
                <w:noProof/>
                <w:webHidden/>
              </w:rPr>
              <w:t>25</w:t>
            </w:r>
            <w:r>
              <w:rPr>
                <w:noProof/>
                <w:webHidden/>
              </w:rPr>
              <w:fldChar w:fldCharType="end"/>
            </w:r>
          </w:hyperlink>
        </w:p>
        <w:p w14:paraId="267043E2" w14:textId="530E1B65"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91" w:history="1">
            <w:r w:rsidRPr="00AD5A46">
              <w:rPr>
                <w:rStyle w:val="-"/>
                <w:noProof/>
                <w:lang w:val="el-GR"/>
              </w:rPr>
              <w:t>2.2.8.2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Υπεργολαβία</w:t>
            </w:r>
            <w:r>
              <w:rPr>
                <w:noProof/>
                <w:webHidden/>
              </w:rPr>
              <w:tab/>
            </w:r>
            <w:r>
              <w:rPr>
                <w:noProof/>
                <w:webHidden/>
              </w:rPr>
              <w:fldChar w:fldCharType="begin"/>
            </w:r>
            <w:r>
              <w:rPr>
                <w:noProof/>
                <w:webHidden/>
              </w:rPr>
              <w:instrText xml:space="preserve"> PAGEREF _Toc157777891 \h </w:instrText>
            </w:r>
            <w:r>
              <w:rPr>
                <w:noProof/>
                <w:webHidden/>
              </w:rPr>
            </w:r>
            <w:r>
              <w:rPr>
                <w:noProof/>
                <w:webHidden/>
              </w:rPr>
              <w:fldChar w:fldCharType="separate"/>
            </w:r>
            <w:r w:rsidR="006B4846">
              <w:rPr>
                <w:noProof/>
                <w:webHidden/>
              </w:rPr>
              <w:t>26</w:t>
            </w:r>
            <w:r>
              <w:rPr>
                <w:noProof/>
                <w:webHidden/>
              </w:rPr>
              <w:fldChar w:fldCharType="end"/>
            </w:r>
          </w:hyperlink>
        </w:p>
        <w:p w14:paraId="3BE909D9" w14:textId="63EC0D17"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92" w:history="1">
            <w:r w:rsidRPr="00AD5A46">
              <w:rPr>
                <w:rStyle w:val="-"/>
                <w:noProof/>
                <w:lang w:val="el-GR"/>
              </w:rPr>
              <w:t>2.2.9</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_Toc157777892 \h </w:instrText>
            </w:r>
            <w:r>
              <w:rPr>
                <w:noProof/>
                <w:webHidden/>
              </w:rPr>
            </w:r>
            <w:r>
              <w:rPr>
                <w:noProof/>
                <w:webHidden/>
              </w:rPr>
              <w:fldChar w:fldCharType="separate"/>
            </w:r>
            <w:r w:rsidR="006B4846">
              <w:rPr>
                <w:noProof/>
                <w:webHidden/>
              </w:rPr>
              <w:t>26</w:t>
            </w:r>
            <w:r>
              <w:rPr>
                <w:noProof/>
                <w:webHidden/>
              </w:rPr>
              <w:fldChar w:fldCharType="end"/>
            </w:r>
          </w:hyperlink>
        </w:p>
        <w:p w14:paraId="762B8E04" w14:textId="49BE0F3F"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93" w:history="1">
            <w:r w:rsidRPr="00AD5A46">
              <w:rPr>
                <w:rStyle w:val="-"/>
                <w:noProof/>
                <w:lang w:val="el-GR"/>
              </w:rPr>
              <w:t>2.2.9.1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_Toc157777893 \h </w:instrText>
            </w:r>
            <w:r>
              <w:rPr>
                <w:noProof/>
                <w:webHidden/>
              </w:rPr>
            </w:r>
            <w:r>
              <w:rPr>
                <w:noProof/>
                <w:webHidden/>
              </w:rPr>
              <w:fldChar w:fldCharType="separate"/>
            </w:r>
            <w:r w:rsidR="006B4846">
              <w:rPr>
                <w:noProof/>
                <w:webHidden/>
              </w:rPr>
              <w:t>27</w:t>
            </w:r>
            <w:r>
              <w:rPr>
                <w:noProof/>
                <w:webHidden/>
              </w:rPr>
              <w:fldChar w:fldCharType="end"/>
            </w:r>
          </w:hyperlink>
        </w:p>
        <w:p w14:paraId="7FF41487" w14:textId="2BBDC0E5"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94" w:history="1">
            <w:r w:rsidRPr="00AD5A46">
              <w:rPr>
                <w:rStyle w:val="-"/>
                <w:noProof/>
                <w:lang w:val="el-GR"/>
              </w:rPr>
              <w:t>2.2.9.2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Αποδεικτικά μέσα- Δικαιολογητικά προσωρινού αναδόχου</w:t>
            </w:r>
            <w:r>
              <w:rPr>
                <w:noProof/>
                <w:webHidden/>
              </w:rPr>
              <w:tab/>
            </w:r>
            <w:r>
              <w:rPr>
                <w:noProof/>
                <w:webHidden/>
              </w:rPr>
              <w:fldChar w:fldCharType="begin"/>
            </w:r>
            <w:r>
              <w:rPr>
                <w:noProof/>
                <w:webHidden/>
              </w:rPr>
              <w:instrText xml:space="preserve"> PAGEREF _Toc157777894 \h </w:instrText>
            </w:r>
            <w:r>
              <w:rPr>
                <w:noProof/>
                <w:webHidden/>
              </w:rPr>
            </w:r>
            <w:r>
              <w:rPr>
                <w:noProof/>
                <w:webHidden/>
              </w:rPr>
              <w:fldChar w:fldCharType="separate"/>
            </w:r>
            <w:r w:rsidR="006B4846">
              <w:rPr>
                <w:noProof/>
                <w:webHidden/>
              </w:rPr>
              <w:t>28</w:t>
            </w:r>
            <w:r>
              <w:rPr>
                <w:noProof/>
                <w:webHidden/>
              </w:rPr>
              <w:fldChar w:fldCharType="end"/>
            </w:r>
          </w:hyperlink>
        </w:p>
        <w:p w14:paraId="51C48098" w14:textId="29ECA7FA"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95" w:history="1">
            <w:r w:rsidRPr="00AD5A46">
              <w:rPr>
                <w:rStyle w:val="-"/>
                <w:noProof/>
                <w:lang w:val="el-GR"/>
              </w:rPr>
              <w:t>2.3</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Κριτήρια Ανάθεσης</w:t>
            </w:r>
            <w:r>
              <w:rPr>
                <w:noProof/>
                <w:webHidden/>
              </w:rPr>
              <w:tab/>
            </w:r>
            <w:r>
              <w:rPr>
                <w:noProof/>
                <w:webHidden/>
              </w:rPr>
              <w:fldChar w:fldCharType="begin"/>
            </w:r>
            <w:r>
              <w:rPr>
                <w:noProof/>
                <w:webHidden/>
              </w:rPr>
              <w:instrText xml:space="preserve"> PAGEREF _Toc157777895 \h </w:instrText>
            </w:r>
            <w:r>
              <w:rPr>
                <w:noProof/>
                <w:webHidden/>
              </w:rPr>
            </w:r>
            <w:r>
              <w:rPr>
                <w:noProof/>
                <w:webHidden/>
              </w:rPr>
              <w:fldChar w:fldCharType="separate"/>
            </w:r>
            <w:r w:rsidR="006B4846">
              <w:rPr>
                <w:noProof/>
                <w:webHidden/>
              </w:rPr>
              <w:t>37</w:t>
            </w:r>
            <w:r>
              <w:rPr>
                <w:noProof/>
                <w:webHidden/>
              </w:rPr>
              <w:fldChar w:fldCharType="end"/>
            </w:r>
          </w:hyperlink>
        </w:p>
        <w:p w14:paraId="7A86234D" w14:textId="2D566BDD"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96" w:history="1">
            <w:r w:rsidRPr="00AD5A46">
              <w:rPr>
                <w:rStyle w:val="-"/>
                <w:noProof/>
                <w:lang w:val="el-GR"/>
              </w:rPr>
              <w:t>2.3.1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Κριτήριο ανάθεσης</w:t>
            </w:r>
            <w:r>
              <w:rPr>
                <w:noProof/>
                <w:webHidden/>
              </w:rPr>
              <w:tab/>
            </w:r>
            <w:r>
              <w:rPr>
                <w:noProof/>
                <w:webHidden/>
              </w:rPr>
              <w:fldChar w:fldCharType="begin"/>
            </w:r>
            <w:r>
              <w:rPr>
                <w:noProof/>
                <w:webHidden/>
              </w:rPr>
              <w:instrText xml:space="preserve"> PAGEREF _Toc157777896 \h </w:instrText>
            </w:r>
            <w:r>
              <w:rPr>
                <w:noProof/>
                <w:webHidden/>
              </w:rPr>
            </w:r>
            <w:r>
              <w:rPr>
                <w:noProof/>
                <w:webHidden/>
              </w:rPr>
              <w:fldChar w:fldCharType="separate"/>
            </w:r>
            <w:r w:rsidR="006B4846">
              <w:rPr>
                <w:noProof/>
                <w:webHidden/>
              </w:rPr>
              <w:t>37</w:t>
            </w:r>
            <w:r>
              <w:rPr>
                <w:noProof/>
                <w:webHidden/>
              </w:rPr>
              <w:fldChar w:fldCharType="end"/>
            </w:r>
          </w:hyperlink>
        </w:p>
        <w:p w14:paraId="07054A3F" w14:textId="07094856"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897" w:history="1">
            <w:r w:rsidRPr="00AD5A46">
              <w:rPr>
                <w:rStyle w:val="-"/>
                <w:noProof/>
                <w:lang w:val="el-GR"/>
              </w:rPr>
              <w:t>2.3.1.1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_Toc157777897 \h </w:instrText>
            </w:r>
            <w:r>
              <w:rPr>
                <w:noProof/>
                <w:webHidden/>
              </w:rPr>
            </w:r>
            <w:r>
              <w:rPr>
                <w:noProof/>
                <w:webHidden/>
              </w:rPr>
              <w:fldChar w:fldCharType="separate"/>
            </w:r>
            <w:r w:rsidR="006B4846">
              <w:rPr>
                <w:noProof/>
                <w:webHidden/>
              </w:rPr>
              <w:t>37</w:t>
            </w:r>
            <w:r>
              <w:rPr>
                <w:noProof/>
                <w:webHidden/>
              </w:rPr>
              <w:fldChar w:fldCharType="end"/>
            </w:r>
          </w:hyperlink>
        </w:p>
        <w:p w14:paraId="70FDFD5E" w14:textId="59EF9615"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898" w:history="1">
            <w:r w:rsidRPr="00AD5A46">
              <w:rPr>
                <w:rStyle w:val="-"/>
                <w:noProof/>
                <w:lang w:val="el-GR"/>
              </w:rPr>
              <w:t>2.4</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_Toc157777898 \h </w:instrText>
            </w:r>
            <w:r>
              <w:rPr>
                <w:noProof/>
                <w:webHidden/>
              </w:rPr>
            </w:r>
            <w:r>
              <w:rPr>
                <w:noProof/>
                <w:webHidden/>
              </w:rPr>
              <w:fldChar w:fldCharType="separate"/>
            </w:r>
            <w:r w:rsidR="006B4846">
              <w:rPr>
                <w:noProof/>
                <w:webHidden/>
              </w:rPr>
              <w:t>38</w:t>
            </w:r>
            <w:r>
              <w:rPr>
                <w:noProof/>
                <w:webHidden/>
              </w:rPr>
              <w:fldChar w:fldCharType="end"/>
            </w:r>
          </w:hyperlink>
        </w:p>
        <w:p w14:paraId="5AEDFEFA" w14:textId="38BA353B"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899" w:history="1">
            <w:r w:rsidRPr="00AD5A46">
              <w:rPr>
                <w:rStyle w:val="-"/>
                <w:noProof/>
                <w:lang w:val="el-GR"/>
              </w:rPr>
              <w:t>2.4.1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_Toc157777899 \h </w:instrText>
            </w:r>
            <w:r>
              <w:rPr>
                <w:noProof/>
                <w:webHidden/>
              </w:rPr>
            </w:r>
            <w:r>
              <w:rPr>
                <w:noProof/>
                <w:webHidden/>
              </w:rPr>
              <w:fldChar w:fldCharType="separate"/>
            </w:r>
            <w:r w:rsidR="006B4846">
              <w:rPr>
                <w:noProof/>
                <w:webHidden/>
              </w:rPr>
              <w:t>38</w:t>
            </w:r>
            <w:r>
              <w:rPr>
                <w:noProof/>
                <w:webHidden/>
              </w:rPr>
              <w:fldChar w:fldCharType="end"/>
            </w:r>
          </w:hyperlink>
        </w:p>
        <w:p w14:paraId="775B9229" w14:textId="3950F091"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00" w:history="1">
            <w:r w:rsidRPr="00AD5A46">
              <w:rPr>
                <w:rStyle w:val="-"/>
                <w:noProof/>
                <w:lang w:val="el-GR"/>
              </w:rPr>
              <w:t>2.4.2</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_Toc157777900 \h </w:instrText>
            </w:r>
            <w:r>
              <w:rPr>
                <w:noProof/>
                <w:webHidden/>
              </w:rPr>
            </w:r>
            <w:r>
              <w:rPr>
                <w:noProof/>
                <w:webHidden/>
              </w:rPr>
              <w:fldChar w:fldCharType="separate"/>
            </w:r>
            <w:r w:rsidR="006B4846">
              <w:rPr>
                <w:noProof/>
                <w:webHidden/>
              </w:rPr>
              <w:t>38</w:t>
            </w:r>
            <w:r>
              <w:rPr>
                <w:noProof/>
                <w:webHidden/>
              </w:rPr>
              <w:fldChar w:fldCharType="end"/>
            </w:r>
          </w:hyperlink>
        </w:p>
        <w:p w14:paraId="0F032AD4" w14:textId="69CF5459"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01" w:history="1">
            <w:r w:rsidRPr="00AD5A46">
              <w:rPr>
                <w:rStyle w:val="-"/>
                <w:noProof/>
                <w:lang w:val="el-GR"/>
              </w:rPr>
              <w:t>2.4.3</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_Toc157777901 \h </w:instrText>
            </w:r>
            <w:r>
              <w:rPr>
                <w:noProof/>
                <w:webHidden/>
              </w:rPr>
            </w:r>
            <w:r>
              <w:rPr>
                <w:noProof/>
                <w:webHidden/>
              </w:rPr>
              <w:fldChar w:fldCharType="separate"/>
            </w:r>
            <w:r w:rsidR="006B4846">
              <w:rPr>
                <w:noProof/>
                <w:webHidden/>
              </w:rPr>
              <w:t>41</w:t>
            </w:r>
            <w:r>
              <w:rPr>
                <w:noProof/>
                <w:webHidden/>
              </w:rPr>
              <w:fldChar w:fldCharType="end"/>
            </w:r>
          </w:hyperlink>
        </w:p>
        <w:p w14:paraId="078ECB47" w14:textId="2AD6A761"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02" w:history="1">
            <w:r w:rsidRPr="00AD5A46">
              <w:rPr>
                <w:rStyle w:val="-"/>
                <w:noProof/>
              </w:rPr>
              <w:t>2.4.3.1</w:t>
            </w:r>
            <w:r>
              <w:rPr>
                <w:rFonts w:asciiTheme="minorHAnsi" w:eastAsiaTheme="minorEastAsia" w:hAnsiTheme="minorHAnsi" w:cstheme="minorBidi"/>
                <w:noProof/>
                <w:kern w:val="2"/>
                <w:sz w:val="22"/>
                <w:szCs w:val="22"/>
                <w:lang w:val="en-US"/>
                <w14:ligatures w14:val="standardContextual"/>
              </w:rPr>
              <w:tab/>
            </w:r>
            <w:r w:rsidRPr="00AD5A46">
              <w:rPr>
                <w:rStyle w:val="-"/>
                <w:noProof/>
              </w:rPr>
              <w:t>Δικαιολογητικά Συμμετοχής</w:t>
            </w:r>
            <w:r>
              <w:rPr>
                <w:noProof/>
                <w:webHidden/>
              </w:rPr>
              <w:tab/>
            </w:r>
            <w:r>
              <w:rPr>
                <w:noProof/>
                <w:webHidden/>
              </w:rPr>
              <w:fldChar w:fldCharType="begin"/>
            </w:r>
            <w:r>
              <w:rPr>
                <w:noProof/>
                <w:webHidden/>
              </w:rPr>
              <w:instrText xml:space="preserve"> PAGEREF _Toc157777902 \h </w:instrText>
            </w:r>
            <w:r>
              <w:rPr>
                <w:noProof/>
                <w:webHidden/>
              </w:rPr>
            </w:r>
            <w:r>
              <w:rPr>
                <w:noProof/>
                <w:webHidden/>
              </w:rPr>
              <w:fldChar w:fldCharType="separate"/>
            </w:r>
            <w:r w:rsidR="006B4846">
              <w:rPr>
                <w:noProof/>
                <w:webHidden/>
              </w:rPr>
              <w:t>41</w:t>
            </w:r>
            <w:r>
              <w:rPr>
                <w:noProof/>
                <w:webHidden/>
              </w:rPr>
              <w:fldChar w:fldCharType="end"/>
            </w:r>
          </w:hyperlink>
        </w:p>
        <w:p w14:paraId="0C19287B" w14:textId="34E2DC7B"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03" w:history="1">
            <w:r w:rsidRPr="00AD5A46">
              <w:rPr>
                <w:rStyle w:val="-"/>
                <w:noProof/>
                <w:lang w:val="el-GR"/>
              </w:rPr>
              <w:t>2.4.3.2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Τεχνική Προσφορά</w:t>
            </w:r>
            <w:r>
              <w:rPr>
                <w:noProof/>
                <w:webHidden/>
              </w:rPr>
              <w:tab/>
            </w:r>
            <w:r>
              <w:rPr>
                <w:noProof/>
                <w:webHidden/>
              </w:rPr>
              <w:fldChar w:fldCharType="begin"/>
            </w:r>
            <w:r>
              <w:rPr>
                <w:noProof/>
                <w:webHidden/>
              </w:rPr>
              <w:instrText xml:space="preserve"> PAGEREF _Toc157777903 \h </w:instrText>
            </w:r>
            <w:r>
              <w:rPr>
                <w:noProof/>
                <w:webHidden/>
              </w:rPr>
            </w:r>
            <w:r>
              <w:rPr>
                <w:noProof/>
                <w:webHidden/>
              </w:rPr>
              <w:fldChar w:fldCharType="separate"/>
            </w:r>
            <w:r w:rsidR="006B4846">
              <w:rPr>
                <w:noProof/>
                <w:webHidden/>
              </w:rPr>
              <w:t>43</w:t>
            </w:r>
            <w:r>
              <w:rPr>
                <w:noProof/>
                <w:webHidden/>
              </w:rPr>
              <w:fldChar w:fldCharType="end"/>
            </w:r>
          </w:hyperlink>
        </w:p>
        <w:p w14:paraId="3C32A750" w14:textId="3D9F6E0C"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04" w:history="1">
            <w:r w:rsidRPr="00AD5A46">
              <w:rPr>
                <w:rStyle w:val="-"/>
                <w:noProof/>
                <w:lang w:val="el-GR"/>
              </w:rPr>
              <w:t>2.4.4</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_Toc157777904 \h </w:instrText>
            </w:r>
            <w:r>
              <w:rPr>
                <w:noProof/>
                <w:webHidden/>
              </w:rPr>
            </w:r>
            <w:r>
              <w:rPr>
                <w:noProof/>
                <w:webHidden/>
              </w:rPr>
              <w:fldChar w:fldCharType="separate"/>
            </w:r>
            <w:r w:rsidR="006B4846">
              <w:rPr>
                <w:noProof/>
                <w:webHidden/>
              </w:rPr>
              <w:t>43</w:t>
            </w:r>
            <w:r>
              <w:rPr>
                <w:noProof/>
                <w:webHidden/>
              </w:rPr>
              <w:fldChar w:fldCharType="end"/>
            </w:r>
          </w:hyperlink>
        </w:p>
        <w:p w14:paraId="7E497D7A" w14:textId="425D39FF"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05" w:history="1">
            <w:r w:rsidRPr="00AD5A46">
              <w:rPr>
                <w:rStyle w:val="-"/>
                <w:noProof/>
                <w:lang w:val="el-GR"/>
              </w:rPr>
              <w:t>2.4.5</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_Toc157777905 \h </w:instrText>
            </w:r>
            <w:r>
              <w:rPr>
                <w:noProof/>
                <w:webHidden/>
              </w:rPr>
            </w:r>
            <w:r>
              <w:rPr>
                <w:noProof/>
                <w:webHidden/>
              </w:rPr>
              <w:fldChar w:fldCharType="separate"/>
            </w:r>
            <w:r w:rsidR="006B4846">
              <w:rPr>
                <w:noProof/>
                <w:webHidden/>
              </w:rPr>
              <w:t>44</w:t>
            </w:r>
            <w:r>
              <w:rPr>
                <w:noProof/>
                <w:webHidden/>
              </w:rPr>
              <w:fldChar w:fldCharType="end"/>
            </w:r>
          </w:hyperlink>
        </w:p>
        <w:p w14:paraId="645FB438" w14:textId="04E87B4B"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06" w:history="1">
            <w:r w:rsidRPr="00AD5A46">
              <w:rPr>
                <w:rStyle w:val="-"/>
                <w:noProof/>
                <w:lang w:val="el-GR"/>
              </w:rPr>
              <w:t>2.4.6</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_Toc157777906 \h </w:instrText>
            </w:r>
            <w:r>
              <w:rPr>
                <w:noProof/>
                <w:webHidden/>
              </w:rPr>
            </w:r>
            <w:r>
              <w:rPr>
                <w:noProof/>
                <w:webHidden/>
              </w:rPr>
              <w:fldChar w:fldCharType="separate"/>
            </w:r>
            <w:r w:rsidR="006B4846">
              <w:rPr>
                <w:noProof/>
                <w:webHidden/>
              </w:rPr>
              <w:t>44</w:t>
            </w:r>
            <w:r>
              <w:rPr>
                <w:noProof/>
                <w:webHidden/>
              </w:rPr>
              <w:fldChar w:fldCharType="end"/>
            </w:r>
          </w:hyperlink>
        </w:p>
        <w:p w14:paraId="4691AEC5" w14:textId="4014ED6F" w:rsidR="0047753F" w:rsidRDefault="0047753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7777907" w:history="1">
            <w:r w:rsidRPr="00AD5A46">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2"/>
                <w:szCs w:val="22"/>
                <w:lang w:val="en-US"/>
                <w14:ligatures w14:val="standardContextual"/>
              </w:rPr>
              <w:tab/>
            </w:r>
            <w:r w:rsidRPr="00AD5A46">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_Toc157777907 \h </w:instrText>
            </w:r>
            <w:r>
              <w:rPr>
                <w:noProof/>
                <w:webHidden/>
              </w:rPr>
            </w:r>
            <w:r>
              <w:rPr>
                <w:noProof/>
                <w:webHidden/>
              </w:rPr>
              <w:fldChar w:fldCharType="separate"/>
            </w:r>
            <w:r w:rsidR="006B4846">
              <w:rPr>
                <w:noProof/>
                <w:webHidden/>
              </w:rPr>
              <w:t>46</w:t>
            </w:r>
            <w:r>
              <w:rPr>
                <w:noProof/>
                <w:webHidden/>
              </w:rPr>
              <w:fldChar w:fldCharType="end"/>
            </w:r>
          </w:hyperlink>
        </w:p>
        <w:p w14:paraId="5DEAA105" w14:textId="6CBD70BC"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08" w:history="1">
            <w:r w:rsidRPr="00AD5A46">
              <w:rPr>
                <w:rStyle w:val="-"/>
                <w:noProof/>
                <w:lang w:val="el-GR"/>
              </w:rPr>
              <w:t>3.1</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_Toc157777908 \h </w:instrText>
            </w:r>
            <w:r>
              <w:rPr>
                <w:noProof/>
                <w:webHidden/>
              </w:rPr>
            </w:r>
            <w:r>
              <w:rPr>
                <w:noProof/>
                <w:webHidden/>
              </w:rPr>
              <w:fldChar w:fldCharType="separate"/>
            </w:r>
            <w:r w:rsidR="006B4846">
              <w:rPr>
                <w:noProof/>
                <w:webHidden/>
              </w:rPr>
              <w:t>46</w:t>
            </w:r>
            <w:r>
              <w:rPr>
                <w:noProof/>
                <w:webHidden/>
              </w:rPr>
              <w:fldChar w:fldCharType="end"/>
            </w:r>
          </w:hyperlink>
        </w:p>
        <w:p w14:paraId="0D301469" w14:textId="6237EA2D"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09" w:history="1">
            <w:r w:rsidRPr="00AD5A46">
              <w:rPr>
                <w:rStyle w:val="-"/>
                <w:noProof/>
                <w:lang w:val="el-GR"/>
              </w:rPr>
              <w:t>3.1.1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_Toc157777909 \h </w:instrText>
            </w:r>
            <w:r>
              <w:rPr>
                <w:noProof/>
                <w:webHidden/>
              </w:rPr>
            </w:r>
            <w:r>
              <w:rPr>
                <w:noProof/>
                <w:webHidden/>
              </w:rPr>
              <w:fldChar w:fldCharType="separate"/>
            </w:r>
            <w:r w:rsidR="006B4846">
              <w:rPr>
                <w:noProof/>
                <w:webHidden/>
              </w:rPr>
              <w:t>46</w:t>
            </w:r>
            <w:r>
              <w:rPr>
                <w:noProof/>
                <w:webHidden/>
              </w:rPr>
              <w:fldChar w:fldCharType="end"/>
            </w:r>
          </w:hyperlink>
        </w:p>
        <w:p w14:paraId="088BC096" w14:textId="5802F73C" w:rsidR="0047753F" w:rsidRDefault="0047753F">
          <w:pPr>
            <w:pStyle w:val="31"/>
            <w:tabs>
              <w:tab w:val="left" w:pos="132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10" w:history="1">
            <w:r w:rsidRPr="00AD5A46">
              <w:rPr>
                <w:rStyle w:val="-"/>
                <w:noProof/>
                <w:lang w:val="el-GR"/>
              </w:rPr>
              <w:t>3.1.2</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Αξιολόγηση προσφορών</w:t>
            </w:r>
            <w:r>
              <w:rPr>
                <w:noProof/>
                <w:webHidden/>
              </w:rPr>
              <w:tab/>
            </w:r>
            <w:r>
              <w:rPr>
                <w:noProof/>
                <w:webHidden/>
              </w:rPr>
              <w:fldChar w:fldCharType="begin"/>
            </w:r>
            <w:r>
              <w:rPr>
                <w:noProof/>
                <w:webHidden/>
              </w:rPr>
              <w:instrText xml:space="preserve"> PAGEREF _Toc157777910 \h </w:instrText>
            </w:r>
            <w:r>
              <w:rPr>
                <w:noProof/>
                <w:webHidden/>
              </w:rPr>
            </w:r>
            <w:r>
              <w:rPr>
                <w:noProof/>
                <w:webHidden/>
              </w:rPr>
              <w:fldChar w:fldCharType="separate"/>
            </w:r>
            <w:r w:rsidR="006B4846">
              <w:rPr>
                <w:noProof/>
                <w:webHidden/>
              </w:rPr>
              <w:t>46</w:t>
            </w:r>
            <w:r>
              <w:rPr>
                <w:noProof/>
                <w:webHidden/>
              </w:rPr>
              <w:fldChar w:fldCharType="end"/>
            </w:r>
          </w:hyperlink>
        </w:p>
        <w:p w14:paraId="7467F60F" w14:textId="44AD1D60"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1" w:history="1">
            <w:r w:rsidRPr="00AD5A46">
              <w:rPr>
                <w:rStyle w:val="-"/>
                <w:noProof/>
                <w:lang w:val="el-GR"/>
              </w:rPr>
              <w:t>3.2</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_Toc157777911 \h </w:instrText>
            </w:r>
            <w:r>
              <w:rPr>
                <w:noProof/>
                <w:webHidden/>
              </w:rPr>
            </w:r>
            <w:r>
              <w:rPr>
                <w:noProof/>
                <w:webHidden/>
              </w:rPr>
              <w:fldChar w:fldCharType="separate"/>
            </w:r>
            <w:r w:rsidR="006B4846">
              <w:rPr>
                <w:noProof/>
                <w:webHidden/>
              </w:rPr>
              <w:t>48</w:t>
            </w:r>
            <w:r>
              <w:rPr>
                <w:noProof/>
                <w:webHidden/>
              </w:rPr>
              <w:fldChar w:fldCharType="end"/>
            </w:r>
          </w:hyperlink>
        </w:p>
        <w:p w14:paraId="535786CC" w14:textId="5EBF52D4"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2" w:history="1">
            <w:r w:rsidRPr="00AD5A46">
              <w:rPr>
                <w:rStyle w:val="-"/>
                <w:noProof/>
                <w:lang w:val="el-GR"/>
              </w:rPr>
              <w:t>3.3</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_Toc157777912 \h </w:instrText>
            </w:r>
            <w:r>
              <w:rPr>
                <w:noProof/>
                <w:webHidden/>
              </w:rPr>
            </w:r>
            <w:r>
              <w:rPr>
                <w:noProof/>
                <w:webHidden/>
              </w:rPr>
              <w:fldChar w:fldCharType="separate"/>
            </w:r>
            <w:r w:rsidR="006B4846">
              <w:rPr>
                <w:noProof/>
                <w:webHidden/>
              </w:rPr>
              <w:t>49</w:t>
            </w:r>
            <w:r>
              <w:rPr>
                <w:noProof/>
                <w:webHidden/>
              </w:rPr>
              <w:fldChar w:fldCharType="end"/>
            </w:r>
          </w:hyperlink>
        </w:p>
        <w:p w14:paraId="5FDB28EF" w14:textId="6E41AC94"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3" w:history="1">
            <w:r w:rsidRPr="00AD5A46">
              <w:rPr>
                <w:rStyle w:val="-"/>
                <w:noProof/>
                <w:lang w:val="el-GR"/>
              </w:rPr>
              <w:t>3.4</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_Toc157777913 \h </w:instrText>
            </w:r>
            <w:r>
              <w:rPr>
                <w:noProof/>
                <w:webHidden/>
              </w:rPr>
            </w:r>
            <w:r>
              <w:rPr>
                <w:noProof/>
                <w:webHidden/>
              </w:rPr>
              <w:fldChar w:fldCharType="separate"/>
            </w:r>
            <w:r w:rsidR="006B4846">
              <w:rPr>
                <w:noProof/>
                <w:webHidden/>
              </w:rPr>
              <w:t>51</w:t>
            </w:r>
            <w:r>
              <w:rPr>
                <w:noProof/>
                <w:webHidden/>
              </w:rPr>
              <w:fldChar w:fldCharType="end"/>
            </w:r>
          </w:hyperlink>
        </w:p>
        <w:p w14:paraId="75BE3715" w14:textId="0E817FE2"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4" w:history="1">
            <w:r w:rsidRPr="00AD5A46">
              <w:rPr>
                <w:rStyle w:val="-"/>
                <w:noProof/>
                <w:lang w:val="el-GR"/>
              </w:rPr>
              <w:t>3.5</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Ματαίωση Διαδικασίας</w:t>
            </w:r>
            <w:r>
              <w:rPr>
                <w:noProof/>
                <w:webHidden/>
              </w:rPr>
              <w:tab/>
            </w:r>
            <w:r>
              <w:rPr>
                <w:noProof/>
                <w:webHidden/>
              </w:rPr>
              <w:fldChar w:fldCharType="begin"/>
            </w:r>
            <w:r>
              <w:rPr>
                <w:noProof/>
                <w:webHidden/>
              </w:rPr>
              <w:instrText xml:space="preserve"> PAGEREF _Toc157777914 \h </w:instrText>
            </w:r>
            <w:r>
              <w:rPr>
                <w:noProof/>
                <w:webHidden/>
              </w:rPr>
            </w:r>
            <w:r>
              <w:rPr>
                <w:noProof/>
                <w:webHidden/>
              </w:rPr>
              <w:fldChar w:fldCharType="separate"/>
            </w:r>
            <w:r w:rsidR="006B4846">
              <w:rPr>
                <w:noProof/>
                <w:webHidden/>
              </w:rPr>
              <w:t>54</w:t>
            </w:r>
            <w:r>
              <w:rPr>
                <w:noProof/>
                <w:webHidden/>
              </w:rPr>
              <w:fldChar w:fldCharType="end"/>
            </w:r>
          </w:hyperlink>
        </w:p>
        <w:p w14:paraId="1D540DCD" w14:textId="23BB86AC" w:rsidR="0047753F" w:rsidRDefault="0047753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7777915" w:history="1">
            <w:r w:rsidRPr="00AD5A46">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2"/>
                <w:szCs w:val="22"/>
                <w:lang w:val="en-US"/>
                <w14:ligatures w14:val="standardContextual"/>
              </w:rPr>
              <w:tab/>
            </w:r>
            <w:r w:rsidRPr="00AD5A46">
              <w:rPr>
                <w:rStyle w:val="-"/>
                <w:noProof/>
              </w:rPr>
              <w:t>ΟΡΟΙ ΕΚΤΕΛΕΣΗΣ ΤΗΣ ΣΥΜΒΑΣΗΣ</w:t>
            </w:r>
            <w:r>
              <w:rPr>
                <w:noProof/>
                <w:webHidden/>
              </w:rPr>
              <w:tab/>
            </w:r>
            <w:r>
              <w:rPr>
                <w:noProof/>
                <w:webHidden/>
              </w:rPr>
              <w:fldChar w:fldCharType="begin"/>
            </w:r>
            <w:r>
              <w:rPr>
                <w:noProof/>
                <w:webHidden/>
              </w:rPr>
              <w:instrText xml:space="preserve"> PAGEREF _Toc157777915 \h </w:instrText>
            </w:r>
            <w:r>
              <w:rPr>
                <w:noProof/>
                <w:webHidden/>
              </w:rPr>
            </w:r>
            <w:r>
              <w:rPr>
                <w:noProof/>
                <w:webHidden/>
              </w:rPr>
              <w:fldChar w:fldCharType="separate"/>
            </w:r>
            <w:r w:rsidR="006B4846">
              <w:rPr>
                <w:noProof/>
                <w:webHidden/>
              </w:rPr>
              <w:t>55</w:t>
            </w:r>
            <w:r>
              <w:rPr>
                <w:noProof/>
                <w:webHidden/>
              </w:rPr>
              <w:fldChar w:fldCharType="end"/>
            </w:r>
          </w:hyperlink>
        </w:p>
        <w:p w14:paraId="3CA23DFA" w14:textId="2C2B8D6C"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6" w:history="1">
            <w:r w:rsidRPr="00AD5A46">
              <w:rPr>
                <w:rStyle w:val="-"/>
                <w:noProof/>
                <w:lang w:val="el-GR"/>
              </w:rPr>
              <w:t>4.1</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Εγγυήσεις (καλής εκτέλεσης)</w:t>
            </w:r>
            <w:r>
              <w:rPr>
                <w:noProof/>
                <w:webHidden/>
              </w:rPr>
              <w:tab/>
            </w:r>
            <w:r>
              <w:rPr>
                <w:noProof/>
                <w:webHidden/>
              </w:rPr>
              <w:fldChar w:fldCharType="begin"/>
            </w:r>
            <w:r>
              <w:rPr>
                <w:noProof/>
                <w:webHidden/>
              </w:rPr>
              <w:instrText xml:space="preserve"> PAGEREF _Toc157777916 \h </w:instrText>
            </w:r>
            <w:r>
              <w:rPr>
                <w:noProof/>
                <w:webHidden/>
              </w:rPr>
            </w:r>
            <w:r>
              <w:rPr>
                <w:noProof/>
                <w:webHidden/>
              </w:rPr>
              <w:fldChar w:fldCharType="separate"/>
            </w:r>
            <w:r w:rsidR="006B4846">
              <w:rPr>
                <w:noProof/>
                <w:webHidden/>
              </w:rPr>
              <w:t>55</w:t>
            </w:r>
            <w:r>
              <w:rPr>
                <w:noProof/>
                <w:webHidden/>
              </w:rPr>
              <w:fldChar w:fldCharType="end"/>
            </w:r>
          </w:hyperlink>
        </w:p>
        <w:p w14:paraId="373064C1" w14:textId="4BD5293B"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7" w:history="1">
            <w:r w:rsidRPr="00AD5A46">
              <w:rPr>
                <w:rStyle w:val="-"/>
                <w:noProof/>
                <w:lang w:val="el-GR"/>
              </w:rPr>
              <w:t>4.2</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_Toc157777917 \h </w:instrText>
            </w:r>
            <w:r>
              <w:rPr>
                <w:noProof/>
                <w:webHidden/>
              </w:rPr>
            </w:r>
            <w:r>
              <w:rPr>
                <w:noProof/>
                <w:webHidden/>
              </w:rPr>
              <w:fldChar w:fldCharType="separate"/>
            </w:r>
            <w:r w:rsidR="006B4846">
              <w:rPr>
                <w:noProof/>
                <w:webHidden/>
              </w:rPr>
              <w:t>56</w:t>
            </w:r>
            <w:r>
              <w:rPr>
                <w:noProof/>
                <w:webHidden/>
              </w:rPr>
              <w:fldChar w:fldCharType="end"/>
            </w:r>
          </w:hyperlink>
        </w:p>
        <w:p w14:paraId="56961E26" w14:textId="2A0C16AC"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8" w:history="1">
            <w:r w:rsidRPr="00AD5A46">
              <w:rPr>
                <w:rStyle w:val="-"/>
                <w:noProof/>
                <w:lang w:val="el-GR"/>
              </w:rPr>
              <w:t>4.3</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_Toc157777918 \h </w:instrText>
            </w:r>
            <w:r>
              <w:rPr>
                <w:noProof/>
                <w:webHidden/>
              </w:rPr>
            </w:r>
            <w:r>
              <w:rPr>
                <w:noProof/>
                <w:webHidden/>
              </w:rPr>
              <w:fldChar w:fldCharType="separate"/>
            </w:r>
            <w:r w:rsidR="006B4846">
              <w:rPr>
                <w:noProof/>
                <w:webHidden/>
              </w:rPr>
              <w:t>56</w:t>
            </w:r>
            <w:r>
              <w:rPr>
                <w:noProof/>
                <w:webHidden/>
              </w:rPr>
              <w:fldChar w:fldCharType="end"/>
            </w:r>
          </w:hyperlink>
        </w:p>
        <w:p w14:paraId="580F7012" w14:textId="0D40ABF7"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19" w:history="1">
            <w:r w:rsidRPr="00AD5A46">
              <w:rPr>
                <w:rStyle w:val="-"/>
                <w:noProof/>
                <w:lang w:val="el-GR"/>
              </w:rPr>
              <w:t>4.4</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Υπεργολαβία</w:t>
            </w:r>
            <w:r>
              <w:rPr>
                <w:noProof/>
                <w:webHidden/>
              </w:rPr>
              <w:tab/>
            </w:r>
            <w:r>
              <w:rPr>
                <w:noProof/>
                <w:webHidden/>
              </w:rPr>
              <w:fldChar w:fldCharType="begin"/>
            </w:r>
            <w:r>
              <w:rPr>
                <w:noProof/>
                <w:webHidden/>
              </w:rPr>
              <w:instrText xml:space="preserve"> PAGEREF _Toc157777919 \h </w:instrText>
            </w:r>
            <w:r>
              <w:rPr>
                <w:noProof/>
                <w:webHidden/>
              </w:rPr>
            </w:r>
            <w:r>
              <w:rPr>
                <w:noProof/>
                <w:webHidden/>
              </w:rPr>
              <w:fldChar w:fldCharType="separate"/>
            </w:r>
            <w:r w:rsidR="006B4846">
              <w:rPr>
                <w:noProof/>
                <w:webHidden/>
              </w:rPr>
              <w:t>59</w:t>
            </w:r>
            <w:r>
              <w:rPr>
                <w:noProof/>
                <w:webHidden/>
              </w:rPr>
              <w:fldChar w:fldCharType="end"/>
            </w:r>
          </w:hyperlink>
        </w:p>
        <w:p w14:paraId="634B3B54" w14:textId="1AC624BC"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20" w:history="1">
            <w:r w:rsidRPr="00AD5A46">
              <w:rPr>
                <w:rStyle w:val="-"/>
                <w:noProof/>
                <w:lang w:val="el-GR"/>
              </w:rPr>
              <w:t>4.5</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_Toc157777920 \h </w:instrText>
            </w:r>
            <w:r>
              <w:rPr>
                <w:noProof/>
                <w:webHidden/>
              </w:rPr>
            </w:r>
            <w:r>
              <w:rPr>
                <w:noProof/>
                <w:webHidden/>
              </w:rPr>
              <w:fldChar w:fldCharType="separate"/>
            </w:r>
            <w:r w:rsidR="006B4846">
              <w:rPr>
                <w:noProof/>
                <w:webHidden/>
              </w:rPr>
              <w:t>60</w:t>
            </w:r>
            <w:r>
              <w:rPr>
                <w:noProof/>
                <w:webHidden/>
              </w:rPr>
              <w:fldChar w:fldCharType="end"/>
            </w:r>
          </w:hyperlink>
        </w:p>
        <w:p w14:paraId="582FE8B8" w14:textId="378B1ED7"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21" w:history="1">
            <w:r w:rsidRPr="00AD5A46">
              <w:rPr>
                <w:rStyle w:val="-"/>
                <w:noProof/>
                <w:lang w:val="el-GR"/>
              </w:rPr>
              <w:t>4.5.1.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Υποκατάσταση Αναδόχου</w:t>
            </w:r>
            <w:r>
              <w:rPr>
                <w:noProof/>
                <w:webHidden/>
              </w:rPr>
              <w:tab/>
            </w:r>
            <w:r>
              <w:rPr>
                <w:noProof/>
                <w:webHidden/>
              </w:rPr>
              <w:fldChar w:fldCharType="begin"/>
            </w:r>
            <w:r>
              <w:rPr>
                <w:noProof/>
                <w:webHidden/>
              </w:rPr>
              <w:instrText xml:space="preserve"> PAGEREF _Toc157777921 \h </w:instrText>
            </w:r>
            <w:r>
              <w:rPr>
                <w:noProof/>
                <w:webHidden/>
              </w:rPr>
            </w:r>
            <w:r>
              <w:rPr>
                <w:noProof/>
                <w:webHidden/>
              </w:rPr>
              <w:fldChar w:fldCharType="separate"/>
            </w:r>
            <w:r w:rsidR="006B4846">
              <w:rPr>
                <w:noProof/>
                <w:webHidden/>
              </w:rPr>
              <w:t>60</w:t>
            </w:r>
            <w:r>
              <w:rPr>
                <w:noProof/>
                <w:webHidden/>
              </w:rPr>
              <w:fldChar w:fldCharType="end"/>
            </w:r>
          </w:hyperlink>
        </w:p>
        <w:p w14:paraId="40FFC791" w14:textId="5C4929AC"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22" w:history="1">
            <w:r w:rsidRPr="00AD5A46">
              <w:rPr>
                <w:rStyle w:val="-"/>
                <w:noProof/>
                <w:lang w:val="el-GR"/>
              </w:rPr>
              <w:t>4.5.2.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Τροποποιήσεις ήσσονος αξίας</w:t>
            </w:r>
            <w:r>
              <w:rPr>
                <w:noProof/>
                <w:webHidden/>
              </w:rPr>
              <w:tab/>
            </w:r>
            <w:r>
              <w:rPr>
                <w:noProof/>
                <w:webHidden/>
              </w:rPr>
              <w:fldChar w:fldCharType="begin"/>
            </w:r>
            <w:r>
              <w:rPr>
                <w:noProof/>
                <w:webHidden/>
              </w:rPr>
              <w:instrText xml:space="preserve"> PAGEREF _Toc157777922 \h </w:instrText>
            </w:r>
            <w:r>
              <w:rPr>
                <w:noProof/>
                <w:webHidden/>
              </w:rPr>
            </w:r>
            <w:r>
              <w:rPr>
                <w:noProof/>
                <w:webHidden/>
              </w:rPr>
              <w:fldChar w:fldCharType="separate"/>
            </w:r>
            <w:r w:rsidR="006B4846">
              <w:rPr>
                <w:noProof/>
                <w:webHidden/>
              </w:rPr>
              <w:t>60</w:t>
            </w:r>
            <w:r>
              <w:rPr>
                <w:noProof/>
                <w:webHidden/>
              </w:rPr>
              <w:fldChar w:fldCharType="end"/>
            </w:r>
          </w:hyperlink>
        </w:p>
        <w:p w14:paraId="2F97CEA8" w14:textId="485A5BFD"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23" w:history="1">
            <w:r w:rsidRPr="00AD5A46">
              <w:rPr>
                <w:rStyle w:val="-"/>
                <w:noProof/>
                <w:lang w:val="el-GR"/>
              </w:rPr>
              <w:t>4.6</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_Toc157777923 \h </w:instrText>
            </w:r>
            <w:r>
              <w:rPr>
                <w:noProof/>
                <w:webHidden/>
              </w:rPr>
            </w:r>
            <w:r>
              <w:rPr>
                <w:noProof/>
                <w:webHidden/>
              </w:rPr>
              <w:fldChar w:fldCharType="separate"/>
            </w:r>
            <w:r w:rsidR="006B4846">
              <w:rPr>
                <w:noProof/>
                <w:webHidden/>
              </w:rPr>
              <w:t>61</w:t>
            </w:r>
            <w:r>
              <w:rPr>
                <w:noProof/>
                <w:webHidden/>
              </w:rPr>
              <w:fldChar w:fldCharType="end"/>
            </w:r>
          </w:hyperlink>
        </w:p>
        <w:p w14:paraId="6DDFD9B9" w14:textId="713C43EF" w:rsidR="0047753F" w:rsidRDefault="0047753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7777924" w:history="1">
            <w:r w:rsidRPr="00AD5A46">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2"/>
                <w:szCs w:val="22"/>
                <w:lang w:val="en-US"/>
                <w14:ligatures w14:val="standardContextual"/>
              </w:rPr>
              <w:tab/>
            </w:r>
            <w:r w:rsidRPr="00AD5A46">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_Toc157777924 \h </w:instrText>
            </w:r>
            <w:r>
              <w:rPr>
                <w:noProof/>
                <w:webHidden/>
              </w:rPr>
            </w:r>
            <w:r>
              <w:rPr>
                <w:noProof/>
                <w:webHidden/>
              </w:rPr>
              <w:fldChar w:fldCharType="separate"/>
            </w:r>
            <w:r w:rsidR="006B4846">
              <w:rPr>
                <w:noProof/>
                <w:webHidden/>
              </w:rPr>
              <w:t>62</w:t>
            </w:r>
            <w:r>
              <w:rPr>
                <w:noProof/>
                <w:webHidden/>
              </w:rPr>
              <w:fldChar w:fldCharType="end"/>
            </w:r>
          </w:hyperlink>
        </w:p>
        <w:p w14:paraId="3FB06E1E" w14:textId="1AB1C7A9"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25" w:history="1">
            <w:r w:rsidRPr="00AD5A46">
              <w:rPr>
                <w:rStyle w:val="-"/>
                <w:noProof/>
                <w:lang w:val="el-GR"/>
              </w:rPr>
              <w:t>5.1</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Τρόπος πληρωμής</w:t>
            </w:r>
            <w:r>
              <w:rPr>
                <w:noProof/>
                <w:webHidden/>
              </w:rPr>
              <w:tab/>
            </w:r>
            <w:r>
              <w:rPr>
                <w:noProof/>
                <w:webHidden/>
              </w:rPr>
              <w:fldChar w:fldCharType="begin"/>
            </w:r>
            <w:r>
              <w:rPr>
                <w:noProof/>
                <w:webHidden/>
              </w:rPr>
              <w:instrText xml:space="preserve"> PAGEREF _Toc157777925 \h </w:instrText>
            </w:r>
            <w:r>
              <w:rPr>
                <w:noProof/>
                <w:webHidden/>
              </w:rPr>
            </w:r>
            <w:r>
              <w:rPr>
                <w:noProof/>
                <w:webHidden/>
              </w:rPr>
              <w:fldChar w:fldCharType="separate"/>
            </w:r>
            <w:r w:rsidR="006B4846">
              <w:rPr>
                <w:noProof/>
                <w:webHidden/>
              </w:rPr>
              <w:t>62</w:t>
            </w:r>
            <w:r>
              <w:rPr>
                <w:noProof/>
                <w:webHidden/>
              </w:rPr>
              <w:fldChar w:fldCharType="end"/>
            </w:r>
          </w:hyperlink>
        </w:p>
        <w:p w14:paraId="6E7D3B8E" w14:textId="4AB91150"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26" w:history="1">
            <w:r w:rsidRPr="00AD5A46">
              <w:rPr>
                <w:rStyle w:val="-"/>
                <w:noProof/>
                <w:lang w:val="el-GR"/>
              </w:rPr>
              <w:t>5.2</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_Toc157777926 \h </w:instrText>
            </w:r>
            <w:r>
              <w:rPr>
                <w:noProof/>
                <w:webHidden/>
              </w:rPr>
            </w:r>
            <w:r>
              <w:rPr>
                <w:noProof/>
                <w:webHidden/>
              </w:rPr>
              <w:fldChar w:fldCharType="separate"/>
            </w:r>
            <w:r w:rsidR="006B4846">
              <w:rPr>
                <w:noProof/>
                <w:webHidden/>
              </w:rPr>
              <w:t>63</w:t>
            </w:r>
            <w:r>
              <w:rPr>
                <w:noProof/>
                <w:webHidden/>
              </w:rPr>
              <w:fldChar w:fldCharType="end"/>
            </w:r>
          </w:hyperlink>
        </w:p>
        <w:p w14:paraId="55629B70" w14:textId="20B490FF"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27" w:history="1">
            <w:r w:rsidRPr="00AD5A46">
              <w:rPr>
                <w:rStyle w:val="-"/>
                <w:noProof/>
                <w:lang w:val="el-GR"/>
              </w:rPr>
              <w:t>5.3</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_Toc157777927 \h </w:instrText>
            </w:r>
            <w:r>
              <w:rPr>
                <w:noProof/>
                <w:webHidden/>
              </w:rPr>
            </w:r>
            <w:r>
              <w:rPr>
                <w:noProof/>
                <w:webHidden/>
              </w:rPr>
              <w:fldChar w:fldCharType="separate"/>
            </w:r>
            <w:r w:rsidR="006B4846">
              <w:rPr>
                <w:noProof/>
                <w:webHidden/>
              </w:rPr>
              <w:t>64</w:t>
            </w:r>
            <w:r>
              <w:rPr>
                <w:noProof/>
                <w:webHidden/>
              </w:rPr>
              <w:fldChar w:fldCharType="end"/>
            </w:r>
          </w:hyperlink>
        </w:p>
        <w:p w14:paraId="42F20469" w14:textId="77A918F9"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28" w:history="1">
            <w:r w:rsidRPr="00AD5A46">
              <w:rPr>
                <w:rStyle w:val="-"/>
                <w:noProof/>
                <w:lang w:val="el-GR"/>
              </w:rPr>
              <w:t>5.4</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_Toc157777928 \h </w:instrText>
            </w:r>
            <w:r>
              <w:rPr>
                <w:noProof/>
                <w:webHidden/>
              </w:rPr>
            </w:r>
            <w:r>
              <w:rPr>
                <w:noProof/>
                <w:webHidden/>
              </w:rPr>
              <w:fldChar w:fldCharType="separate"/>
            </w:r>
            <w:r w:rsidR="006B4846">
              <w:rPr>
                <w:noProof/>
                <w:webHidden/>
              </w:rPr>
              <w:t>64</w:t>
            </w:r>
            <w:r>
              <w:rPr>
                <w:noProof/>
                <w:webHidden/>
              </w:rPr>
              <w:fldChar w:fldCharType="end"/>
            </w:r>
          </w:hyperlink>
        </w:p>
        <w:p w14:paraId="599FF920" w14:textId="22C6DB63" w:rsidR="0047753F" w:rsidRDefault="0047753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7777929" w:history="1">
            <w:r w:rsidRPr="00AD5A46">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2"/>
                <w:szCs w:val="22"/>
                <w:lang w:val="en-US"/>
                <w14:ligatures w14:val="standardContextual"/>
              </w:rPr>
              <w:tab/>
            </w:r>
            <w:r w:rsidRPr="00AD5A46">
              <w:rPr>
                <w:rStyle w:val="-"/>
                <w:noProof/>
              </w:rPr>
              <w:t>ΧΡΟΝΟΣ ΚΑΙ ΤΡΟΠΟΣ ΕΚΤΕΛΕΣΗΣ</w:t>
            </w:r>
            <w:r>
              <w:rPr>
                <w:noProof/>
                <w:webHidden/>
              </w:rPr>
              <w:tab/>
            </w:r>
            <w:r>
              <w:rPr>
                <w:noProof/>
                <w:webHidden/>
              </w:rPr>
              <w:fldChar w:fldCharType="begin"/>
            </w:r>
            <w:r>
              <w:rPr>
                <w:noProof/>
                <w:webHidden/>
              </w:rPr>
              <w:instrText xml:space="preserve"> PAGEREF _Toc157777929 \h </w:instrText>
            </w:r>
            <w:r>
              <w:rPr>
                <w:noProof/>
                <w:webHidden/>
              </w:rPr>
            </w:r>
            <w:r>
              <w:rPr>
                <w:noProof/>
                <w:webHidden/>
              </w:rPr>
              <w:fldChar w:fldCharType="separate"/>
            </w:r>
            <w:r w:rsidR="006B4846">
              <w:rPr>
                <w:noProof/>
                <w:webHidden/>
              </w:rPr>
              <w:t>66</w:t>
            </w:r>
            <w:r>
              <w:rPr>
                <w:noProof/>
                <w:webHidden/>
              </w:rPr>
              <w:fldChar w:fldCharType="end"/>
            </w:r>
          </w:hyperlink>
        </w:p>
        <w:p w14:paraId="69251751" w14:textId="114D6A4C"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30" w:history="1">
            <w:r w:rsidRPr="00AD5A46">
              <w:rPr>
                <w:rStyle w:val="-"/>
                <w:noProof/>
                <w:lang w:val="el-GR"/>
              </w:rPr>
              <w:t>6.1</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_Toc157777930 \h </w:instrText>
            </w:r>
            <w:r>
              <w:rPr>
                <w:noProof/>
                <w:webHidden/>
              </w:rPr>
            </w:r>
            <w:r>
              <w:rPr>
                <w:noProof/>
                <w:webHidden/>
              </w:rPr>
              <w:fldChar w:fldCharType="separate"/>
            </w:r>
            <w:r w:rsidR="006B4846">
              <w:rPr>
                <w:noProof/>
                <w:webHidden/>
              </w:rPr>
              <w:t>66</w:t>
            </w:r>
            <w:r>
              <w:rPr>
                <w:noProof/>
                <w:webHidden/>
              </w:rPr>
              <w:fldChar w:fldCharType="end"/>
            </w:r>
          </w:hyperlink>
        </w:p>
        <w:p w14:paraId="4EFC5E55" w14:textId="5BB47699"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31" w:history="1">
            <w:r w:rsidRPr="00AD5A46">
              <w:rPr>
                <w:rStyle w:val="-"/>
                <w:noProof/>
                <w:lang w:val="el-GR"/>
              </w:rPr>
              <w:t>6.2</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Διάρκεια σύμβασης</w:t>
            </w:r>
            <w:r>
              <w:rPr>
                <w:noProof/>
                <w:webHidden/>
              </w:rPr>
              <w:tab/>
            </w:r>
            <w:r>
              <w:rPr>
                <w:noProof/>
                <w:webHidden/>
              </w:rPr>
              <w:fldChar w:fldCharType="begin"/>
            </w:r>
            <w:r>
              <w:rPr>
                <w:noProof/>
                <w:webHidden/>
              </w:rPr>
              <w:instrText xml:space="preserve"> PAGEREF _Toc157777931 \h </w:instrText>
            </w:r>
            <w:r>
              <w:rPr>
                <w:noProof/>
                <w:webHidden/>
              </w:rPr>
            </w:r>
            <w:r>
              <w:rPr>
                <w:noProof/>
                <w:webHidden/>
              </w:rPr>
              <w:fldChar w:fldCharType="separate"/>
            </w:r>
            <w:r w:rsidR="006B4846">
              <w:rPr>
                <w:noProof/>
                <w:webHidden/>
              </w:rPr>
              <w:t>66</w:t>
            </w:r>
            <w:r>
              <w:rPr>
                <w:noProof/>
                <w:webHidden/>
              </w:rPr>
              <w:fldChar w:fldCharType="end"/>
            </w:r>
          </w:hyperlink>
        </w:p>
        <w:p w14:paraId="42BBCFE6" w14:textId="105A6509"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32" w:history="1">
            <w:r w:rsidRPr="00AD5A46">
              <w:rPr>
                <w:rStyle w:val="-"/>
                <w:noProof/>
                <w:lang w:val="el-GR"/>
              </w:rPr>
              <w:t>6.3</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_Toc157777932 \h </w:instrText>
            </w:r>
            <w:r>
              <w:rPr>
                <w:noProof/>
                <w:webHidden/>
              </w:rPr>
            </w:r>
            <w:r>
              <w:rPr>
                <w:noProof/>
                <w:webHidden/>
              </w:rPr>
              <w:fldChar w:fldCharType="separate"/>
            </w:r>
            <w:r w:rsidR="006B4846">
              <w:rPr>
                <w:noProof/>
                <w:webHidden/>
              </w:rPr>
              <w:t>66</w:t>
            </w:r>
            <w:r>
              <w:rPr>
                <w:noProof/>
                <w:webHidden/>
              </w:rPr>
              <w:fldChar w:fldCharType="end"/>
            </w:r>
          </w:hyperlink>
        </w:p>
        <w:p w14:paraId="3A238F69" w14:textId="71EF8D11"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33" w:history="1">
            <w:r w:rsidRPr="00AD5A46">
              <w:rPr>
                <w:rStyle w:val="-"/>
                <w:noProof/>
                <w:lang w:val="el-GR"/>
              </w:rPr>
              <w:t>6.4</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_Toc157777933 \h </w:instrText>
            </w:r>
            <w:r>
              <w:rPr>
                <w:noProof/>
                <w:webHidden/>
              </w:rPr>
            </w:r>
            <w:r>
              <w:rPr>
                <w:noProof/>
                <w:webHidden/>
              </w:rPr>
              <w:fldChar w:fldCharType="separate"/>
            </w:r>
            <w:r w:rsidR="006B4846">
              <w:rPr>
                <w:noProof/>
                <w:webHidden/>
              </w:rPr>
              <w:t>67</w:t>
            </w:r>
            <w:r>
              <w:rPr>
                <w:noProof/>
                <w:webHidden/>
              </w:rPr>
              <w:fldChar w:fldCharType="end"/>
            </w:r>
          </w:hyperlink>
        </w:p>
        <w:p w14:paraId="0141755B" w14:textId="4075FA78" w:rsidR="0047753F" w:rsidRDefault="0047753F">
          <w:pPr>
            <w:pStyle w:val="28"/>
            <w:tabs>
              <w:tab w:val="left" w:pos="880"/>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34" w:history="1">
            <w:r w:rsidRPr="00AD5A46">
              <w:rPr>
                <w:rStyle w:val="-"/>
                <w:noProof/>
                <w:lang w:val="el-GR"/>
              </w:rPr>
              <w:t>6.5</w:t>
            </w:r>
            <w:r>
              <w:rPr>
                <w:rFonts w:asciiTheme="minorHAnsi" w:eastAsiaTheme="minorEastAsia" w:hAnsiTheme="minorHAnsi" w:cstheme="minorBidi"/>
                <w:smallCaps w:val="0"/>
                <w:noProof/>
                <w:kern w:val="2"/>
                <w:sz w:val="22"/>
                <w:szCs w:val="22"/>
                <w:lang w:val="en-US"/>
                <w14:ligatures w14:val="standardContextual"/>
              </w:rPr>
              <w:tab/>
            </w:r>
            <w:r w:rsidRPr="00AD5A46">
              <w:rPr>
                <w:rStyle w:val="-"/>
                <w:noProof/>
                <w:lang w:val="el-GR"/>
              </w:rPr>
              <w:t>Αναπροσαρμογή τιμής</w:t>
            </w:r>
            <w:r>
              <w:rPr>
                <w:noProof/>
                <w:webHidden/>
              </w:rPr>
              <w:tab/>
            </w:r>
            <w:r>
              <w:rPr>
                <w:noProof/>
                <w:webHidden/>
              </w:rPr>
              <w:fldChar w:fldCharType="begin"/>
            </w:r>
            <w:r>
              <w:rPr>
                <w:noProof/>
                <w:webHidden/>
              </w:rPr>
              <w:instrText xml:space="preserve"> PAGEREF _Toc157777934 \h </w:instrText>
            </w:r>
            <w:r>
              <w:rPr>
                <w:noProof/>
                <w:webHidden/>
              </w:rPr>
            </w:r>
            <w:r>
              <w:rPr>
                <w:noProof/>
                <w:webHidden/>
              </w:rPr>
              <w:fldChar w:fldCharType="separate"/>
            </w:r>
            <w:r w:rsidR="006B4846">
              <w:rPr>
                <w:noProof/>
                <w:webHidden/>
              </w:rPr>
              <w:t>68</w:t>
            </w:r>
            <w:r>
              <w:rPr>
                <w:noProof/>
                <w:webHidden/>
              </w:rPr>
              <w:fldChar w:fldCharType="end"/>
            </w:r>
          </w:hyperlink>
        </w:p>
        <w:p w14:paraId="473FDF1A" w14:textId="464A31AD" w:rsidR="0047753F" w:rsidRDefault="0047753F">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n-US"/>
              <w14:ligatures w14:val="standardContextual"/>
            </w:rPr>
          </w:pPr>
          <w:hyperlink w:anchor="_Toc157777935" w:history="1">
            <w:r w:rsidRPr="00AD5A46">
              <w:rPr>
                <w:rStyle w:val="-"/>
                <w:noProof/>
                <w14:scene3d>
                  <w14:camera w14:prst="orthographicFront"/>
                  <w14:lightRig w14:rig="threePt" w14:dir="t">
                    <w14:rot w14:lat="0" w14:lon="0" w14:rev="0"/>
                  </w14:lightRig>
                </w14:scene3d>
              </w:rPr>
              <w:t>7.</w:t>
            </w:r>
            <w:r>
              <w:rPr>
                <w:rFonts w:asciiTheme="minorHAnsi" w:eastAsiaTheme="minorEastAsia" w:hAnsiTheme="minorHAnsi" w:cstheme="minorBidi"/>
                <w:b w:val="0"/>
                <w:bCs w:val="0"/>
                <w:caps w:val="0"/>
                <w:noProof/>
                <w:kern w:val="2"/>
                <w:sz w:val="22"/>
                <w:szCs w:val="22"/>
                <w:lang w:val="en-US"/>
                <w14:ligatures w14:val="standardContextual"/>
              </w:rPr>
              <w:tab/>
            </w:r>
            <w:r w:rsidRPr="00AD5A46">
              <w:rPr>
                <w:rStyle w:val="-"/>
                <w:noProof/>
              </w:rPr>
              <w:t>ΠΑΡΑΡΤΗΜΑΤΑ</w:t>
            </w:r>
            <w:r>
              <w:rPr>
                <w:noProof/>
                <w:webHidden/>
              </w:rPr>
              <w:tab/>
            </w:r>
            <w:r>
              <w:rPr>
                <w:noProof/>
                <w:webHidden/>
              </w:rPr>
              <w:fldChar w:fldCharType="begin"/>
            </w:r>
            <w:r>
              <w:rPr>
                <w:noProof/>
                <w:webHidden/>
              </w:rPr>
              <w:instrText xml:space="preserve"> PAGEREF _Toc157777935 \h </w:instrText>
            </w:r>
            <w:r>
              <w:rPr>
                <w:noProof/>
                <w:webHidden/>
              </w:rPr>
            </w:r>
            <w:r>
              <w:rPr>
                <w:noProof/>
                <w:webHidden/>
              </w:rPr>
              <w:fldChar w:fldCharType="separate"/>
            </w:r>
            <w:r w:rsidR="006B4846">
              <w:rPr>
                <w:noProof/>
                <w:webHidden/>
              </w:rPr>
              <w:t>69</w:t>
            </w:r>
            <w:r>
              <w:rPr>
                <w:noProof/>
                <w:webHidden/>
              </w:rPr>
              <w:fldChar w:fldCharType="end"/>
            </w:r>
          </w:hyperlink>
        </w:p>
        <w:p w14:paraId="785EC761" w14:textId="3E9E7DA7"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36" w:history="1">
            <w:r w:rsidRPr="00AD5A46">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_Toc157777936 \h </w:instrText>
            </w:r>
            <w:r>
              <w:rPr>
                <w:noProof/>
                <w:webHidden/>
              </w:rPr>
            </w:r>
            <w:r>
              <w:rPr>
                <w:noProof/>
                <w:webHidden/>
              </w:rPr>
              <w:fldChar w:fldCharType="separate"/>
            </w:r>
            <w:r w:rsidR="006B4846">
              <w:rPr>
                <w:noProof/>
                <w:webHidden/>
              </w:rPr>
              <w:t>69</w:t>
            </w:r>
            <w:r>
              <w:rPr>
                <w:noProof/>
                <w:webHidden/>
              </w:rPr>
              <w:fldChar w:fldCharType="end"/>
            </w:r>
          </w:hyperlink>
        </w:p>
        <w:p w14:paraId="6713BEDC" w14:textId="07E16622" w:rsidR="0047753F" w:rsidRDefault="0047753F">
          <w:pPr>
            <w:pStyle w:val="40"/>
            <w:tabs>
              <w:tab w:val="left" w:pos="110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37" w:history="1">
            <w:r w:rsidRPr="00AD5A46">
              <w:rPr>
                <w:rStyle w:val="-"/>
                <w:rFonts w:eastAsia="SimSun"/>
                <w:noProof/>
                <w:lang w:val="el-GR"/>
              </w:rPr>
              <w:t>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ΠΕΡΙΓΡΑΦΗ ΦΥΣΙΚΟΥ ΑΝΤΙΚΕΙΜΕΝΟΥ ΤΗΣ ΣΥΜΒΑΣΗΣ</w:t>
            </w:r>
            <w:r>
              <w:rPr>
                <w:noProof/>
                <w:webHidden/>
              </w:rPr>
              <w:tab/>
            </w:r>
            <w:r>
              <w:rPr>
                <w:noProof/>
                <w:webHidden/>
              </w:rPr>
              <w:fldChar w:fldCharType="begin"/>
            </w:r>
            <w:r>
              <w:rPr>
                <w:noProof/>
                <w:webHidden/>
              </w:rPr>
              <w:instrText xml:space="preserve"> PAGEREF _Toc157777937 \h </w:instrText>
            </w:r>
            <w:r>
              <w:rPr>
                <w:noProof/>
                <w:webHidden/>
              </w:rPr>
            </w:r>
            <w:r>
              <w:rPr>
                <w:noProof/>
                <w:webHidden/>
              </w:rPr>
              <w:fldChar w:fldCharType="separate"/>
            </w:r>
            <w:r w:rsidR="006B4846">
              <w:rPr>
                <w:noProof/>
                <w:webHidden/>
              </w:rPr>
              <w:t>69</w:t>
            </w:r>
            <w:r>
              <w:rPr>
                <w:noProof/>
                <w:webHidden/>
              </w:rPr>
              <w:fldChar w:fldCharType="end"/>
            </w:r>
          </w:hyperlink>
        </w:p>
        <w:p w14:paraId="7B8DEA0A" w14:textId="4845BD97"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38" w:history="1">
            <w:r w:rsidRPr="00AD5A46">
              <w:rPr>
                <w:rStyle w:val="-"/>
                <w:rFonts w:eastAsia="SimSun"/>
                <w:noProof/>
                <w:lang w:val="el-GR"/>
              </w:rPr>
              <w:t>1.1.</w:t>
            </w:r>
            <w:r>
              <w:rPr>
                <w:rFonts w:asciiTheme="minorHAnsi" w:eastAsiaTheme="minorEastAsia" w:hAnsiTheme="minorHAnsi" w:cstheme="minorBidi"/>
                <w:noProof/>
                <w:kern w:val="2"/>
                <w:sz w:val="22"/>
                <w:szCs w:val="22"/>
                <w:lang w:val="en-US"/>
                <w14:ligatures w14:val="standardContextual"/>
              </w:rPr>
              <w:tab/>
            </w:r>
            <w:r w:rsidRPr="00AD5A46">
              <w:rPr>
                <w:rStyle w:val="-"/>
                <w:rFonts w:eastAsia="SimSun"/>
                <w:noProof/>
                <w:lang w:val="el-GR"/>
              </w:rPr>
              <w:t>ΠΕΡΙΒΑΛΛΟΝ ΤΗΣ ΣΥΜΒΑΣΗΣ</w:t>
            </w:r>
            <w:r>
              <w:rPr>
                <w:noProof/>
                <w:webHidden/>
              </w:rPr>
              <w:tab/>
            </w:r>
            <w:r>
              <w:rPr>
                <w:noProof/>
                <w:webHidden/>
              </w:rPr>
              <w:fldChar w:fldCharType="begin"/>
            </w:r>
            <w:r>
              <w:rPr>
                <w:noProof/>
                <w:webHidden/>
              </w:rPr>
              <w:instrText xml:space="preserve"> PAGEREF _Toc157777938 \h </w:instrText>
            </w:r>
            <w:r>
              <w:rPr>
                <w:noProof/>
                <w:webHidden/>
              </w:rPr>
            </w:r>
            <w:r>
              <w:rPr>
                <w:noProof/>
                <w:webHidden/>
              </w:rPr>
              <w:fldChar w:fldCharType="separate"/>
            </w:r>
            <w:r w:rsidR="006B4846">
              <w:rPr>
                <w:noProof/>
                <w:webHidden/>
              </w:rPr>
              <w:t>69</w:t>
            </w:r>
            <w:r>
              <w:rPr>
                <w:noProof/>
                <w:webHidden/>
              </w:rPr>
              <w:fldChar w:fldCharType="end"/>
            </w:r>
          </w:hyperlink>
        </w:p>
        <w:p w14:paraId="0E5885F6" w14:textId="7B0F22B6" w:rsidR="0047753F" w:rsidRDefault="0047753F">
          <w:pPr>
            <w:pStyle w:val="40"/>
            <w:tabs>
              <w:tab w:val="left" w:pos="154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39" w:history="1">
            <w:r w:rsidRPr="00AD5A46">
              <w:rPr>
                <w:rStyle w:val="-"/>
                <w:rFonts w:eastAsia="SimSun"/>
                <w:noProof/>
                <w:lang w:val="el-GR"/>
              </w:rPr>
              <w:t>1.1.1.</w:t>
            </w:r>
            <w:r>
              <w:rPr>
                <w:rFonts w:asciiTheme="minorHAnsi" w:eastAsiaTheme="minorEastAsia" w:hAnsiTheme="minorHAnsi" w:cstheme="minorBidi"/>
                <w:noProof/>
                <w:kern w:val="2"/>
                <w:sz w:val="22"/>
                <w:szCs w:val="22"/>
                <w:lang w:val="en-US"/>
                <w14:ligatures w14:val="standardContextual"/>
              </w:rPr>
              <w:tab/>
            </w:r>
            <w:r w:rsidRPr="00AD5A46">
              <w:rPr>
                <w:rStyle w:val="-"/>
                <w:rFonts w:eastAsia="SimSun"/>
                <w:noProof/>
                <w:lang w:val="el-GR"/>
              </w:rPr>
              <w:t>Φορέας Διαχείρισης και Φορέας Υλοποίησης – Αναθέτουσα Αρχή</w:t>
            </w:r>
            <w:r>
              <w:rPr>
                <w:noProof/>
                <w:webHidden/>
              </w:rPr>
              <w:tab/>
            </w:r>
            <w:r>
              <w:rPr>
                <w:noProof/>
                <w:webHidden/>
              </w:rPr>
              <w:fldChar w:fldCharType="begin"/>
            </w:r>
            <w:r>
              <w:rPr>
                <w:noProof/>
                <w:webHidden/>
              </w:rPr>
              <w:instrText xml:space="preserve"> PAGEREF _Toc157777939 \h </w:instrText>
            </w:r>
            <w:r>
              <w:rPr>
                <w:noProof/>
                <w:webHidden/>
              </w:rPr>
            </w:r>
            <w:r>
              <w:rPr>
                <w:noProof/>
                <w:webHidden/>
              </w:rPr>
              <w:fldChar w:fldCharType="separate"/>
            </w:r>
            <w:r w:rsidR="006B4846">
              <w:rPr>
                <w:noProof/>
                <w:webHidden/>
              </w:rPr>
              <w:t>69</w:t>
            </w:r>
            <w:r>
              <w:rPr>
                <w:noProof/>
                <w:webHidden/>
              </w:rPr>
              <w:fldChar w:fldCharType="end"/>
            </w:r>
          </w:hyperlink>
        </w:p>
        <w:p w14:paraId="7517D973" w14:textId="19571B5A" w:rsidR="0047753F" w:rsidRDefault="0047753F">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0" w:history="1">
            <w:r w:rsidRPr="00AD5A46">
              <w:rPr>
                <w:rStyle w:val="-"/>
                <w:rFonts w:eastAsia="SimSun"/>
                <w:noProof/>
                <w:lang w:val="el-GR"/>
              </w:rPr>
              <w:t>1.1.1.</w:t>
            </w:r>
            <w:r>
              <w:rPr>
                <w:rFonts w:asciiTheme="minorHAnsi" w:eastAsiaTheme="minorEastAsia" w:hAnsiTheme="minorHAnsi" w:cstheme="minorBidi"/>
                <w:noProof/>
                <w:kern w:val="2"/>
                <w:sz w:val="22"/>
                <w:szCs w:val="22"/>
                <w:lang w:val="en-US"/>
                <w14:ligatures w14:val="standardContextual"/>
              </w:rPr>
              <w:tab/>
            </w:r>
            <w:r w:rsidRPr="00AD5A46">
              <w:rPr>
                <w:rStyle w:val="-"/>
                <w:rFonts w:eastAsia="SimSun"/>
                <w:bCs/>
                <w:noProof/>
                <w:lang w:val="el-GR"/>
              </w:rPr>
              <w:t>Φορέας Χρηματοδότησης - Κύριος του Έργου – Φορέας Λειτουργίας</w:t>
            </w:r>
            <w:r>
              <w:rPr>
                <w:noProof/>
                <w:webHidden/>
              </w:rPr>
              <w:tab/>
            </w:r>
            <w:r>
              <w:rPr>
                <w:noProof/>
                <w:webHidden/>
              </w:rPr>
              <w:fldChar w:fldCharType="begin"/>
            </w:r>
            <w:r>
              <w:rPr>
                <w:noProof/>
                <w:webHidden/>
              </w:rPr>
              <w:instrText xml:space="preserve"> PAGEREF _Toc157777940 \h </w:instrText>
            </w:r>
            <w:r>
              <w:rPr>
                <w:noProof/>
                <w:webHidden/>
              </w:rPr>
            </w:r>
            <w:r>
              <w:rPr>
                <w:noProof/>
                <w:webHidden/>
              </w:rPr>
              <w:fldChar w:fldCharType="separate"/>
            </w:r>
            <w:r w:rsidR="006B4846">
              <w:rPr>
                <w:noProof/>
                <w:webHidden/>
              </w:rPr>
              <w:t>71</w:t>
            </w:r>
            <w:r>
              <w:rPr>
                <w:noProof/>
                <w:webHidden/>
              </w:rPr>
              <w:fldChar w:fldCharType="end"/>
            </w:r>
          </w:hyperlink>
        </w:p>
        <w:p w14:paraId="2EFDFBA0" w14:textId="3376C537" w:rsidR="0047753F" w:rsidRDefault="0047753F">
          <w:pPr>
            <w:pStyle w:val="50"/>
            <w:tabs>
              <w:tab w:val="left" w:pos="176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1" w:history="1">
            <w:r w:rsidRPr="00AD5A46">
              <w:rPr>
                <w:rStyle w:val="-"/>
                <w:rFonts w:eastAsia="SimSun"/>
                <w:noProof/>
                <w:lang w:val="el-GR"/>
              </w:rPr>
              <w:t>1.1.2.</w:t>
            </w:r>
            <w:r>
              <w:rPr>
                <w:rFonts w:asciiTheme="minorHAnsi" w:eastAsiaTheme="minorEastAsia" w:hAnsiTheme="minorHAnsi" w:cstheme="minorBidi"/>
                <w:noProof/>
                <w:kern w:val="2"/>
                <w:sz w:val="22"/>
                <w:szCs w:val="22"/>
                <w:lang w:val="en-US"/>
                <w14:ligatures w14:val="standardContextual"/>
              </w:rPr>
              <w:tab/>
            </w:r>
            <w:r w:rsidRPr="00AD5A46">
              <w:rPr>
                <w:rStyle w:val="-"/>
                <w:rFonts w:eastAsia="SimSun"/>
                <w:bCs/>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_Toc157777941 \h </w:instrText>
            </w:r>
            <w:r>
              <w:rPr>
                <w:noProof/>
                <w:webHidden/>
              </w:rPr>
            </w:r>
            <w:r>
              <w:rPr>
                <w:noProof/>
                <w:webHidden/>
              </w:rPr>
              <w:fldChar w:fldCharType="separate"/>
            </w:r>
            <w:r w:rsidR="006B4846">
              <w:rPr>
                <w:noProof/>
                <w:webHidden/>
              </w:rPr>
              <w:t>71</w:t>
            </w:r>
            <w:r>
              <w:rPr>
                <w:noProof/>
                <w:webHidden/>
              </w:rPr>
              <w:fldChar w:fldCharType="end"/>
            </w:r>
          </w:hyperlink>
        </w:p>
        <w:p w14:paraId="60AB03DD" w14:textId="217C254E" w:rsidR="0047753F" w:rsidRDefault="0047753F">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42" w:history="1">
            <w:r w:rsidRPr="00AD5A46">
              <w:rPr>
                <w:rStyle w:val="-"/>
                <w:noProof/>
                <w:lang w:val="el-GR"/>
              </w:rPr>
              <w:t>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_Toc157777942 \h </w:instrText>
            </w:r>
            <w:r>
              <w:rPr>
                <w:noProof/>
                <w:webHidden/>
              </w:rPr>
            </w:r>
            <w:r>
              <w:rPr>
                <w:noProof/>
                <w:webHidden/>
              </w:rPr>
              <w:fldChar w:fldCharType="separate"/>
            </w:r>
            <w:r w:rsidR="006B4846">
              <w:rPr>
                <w:noProof/>
                <w:webHidden/>
              </w:rPr>
              <w:t>71</w:t>
            </w:r>
            <w:r>
              <w:rPr>
                <w:noProof/>
                <w:webHidden/>
              </w:rPr>
              <w:fldChar w:fldCharType="end"/>
            </w:r>
          </w:hyperlink>
        </w:p>
        <w:p w14:paraId="1BC00DDA" w14:textId="222D1714"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3" w:history="1">
            <w:r w:rsidRPr="00AD5A46">
              <w:rPr>
                <w:rStyle w:val="-"/>
                <w:noProof/>
                <w:lang w:val="el-GR"/>
              </w:rPr>
              <w:t>1.1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ΠΕΡΙΒΑΛΛΟΝ ΤΟΥ ΕΡΓΟΥ</w:t>
            </w:r>
            <w:r>
              <w:rPr>
                <w:noProof/>
                <w:webHidden/>
              </w:rPr>
              <w:tab/>
            </w:r>
            <w:r>
              <w:rPr>
                <w:noProof/>
                <w:webHidden/>
              </w:rPr>
              <w:fldChar w:fldCharType="begin"/>
            </w:r>
            <w:r>
              <w:rPr>
                <w:noProof/>
                <w:webHidden/>
              </w:rPr>
              <w:instrText xml:space="preserve"> PAGEREF _Toc157777943 \h </w:instrText>
            </w:r>
            <w:r>
              <w:rPr>
                <w:noProof/>
                <w:webHidden/>
              </w:rPr>
            </w:r>
            <w:r>
              <w:rPr>
                <w:noProof/>
                <w:webHidden/>
              </w:rPr>
              <w:fldChar w:fldCharType="separate"/>
            </w:r>
            <w:r w:rsidR="006B4846">
              <w:rPr>
                <w:noProof/>
                <w:webHidden/>
              </w:rPr>
              <w:t>72</w:t>
            </w:r>
            <w:r>
              <w:rPr>
                <w:noProof/>
                <w:webHidden/>
              </w:rPr>
              <w:fldChar w:fldCharType="end"/>
            </w:r>
          </w:hyperlink>
        </w:p>
        <w:p w14:paraId="31E0327F" w14:textId="0C7D05C5"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4" w:history="1">
            <w:r w:rsidRPr="00AD5A46">
              <w:rPr>
                <w:rStyle w:val="-"/>
                <w:noProof/>
                <w:lang w:val="el-GR"/>
              </w:rPr>
              <w:t>1.2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Αντικείμενο της Σύμβασης</w:t>
            </w:r>
            <w:r>
              <w:rPr>
                <w:noProof/>
                <w:webHidden/>
              </w:rPr>
              <w:tab/>
            </w:r>
            <w:r>
              <w:rPr>
                <w:noProof/>
                <w:webHidden/>
              </w:rPr>
              <w:fldChar w:fldCharType="begin"/>
            </w:r>
            <w:r>
              <w:rPr>
                <w:noProof/>
                <w:webHidden/>
              </w:rPr>
              <w:instrText xml:space="preserve"> PAGEREF _Toc157777944 \h </w:instrText>
            </w:r>
            <w:r>
              <w:rPr>
                <w:noProof/>
                <w:webHidden/>
              </w:rPr>
            </w:r>
            <w:r>
              <w:rPr>
                <w:noProof/>
                <w:webHidden/>
              </w:rPr>
              <w:fldChar w:fldCharType="separate"/>
            </w:r>
            <w:r w:rsidR="006B4846">
              <w:rPr>
                <w:noProof/>
                <w:webHidden/>
              </w:rPr>
              <w:t>73</w:t>
            </w:r>
            <w:r>
              <w:rPr>
                <w:noProof/>
                <w:webHidden/>
              </w:rPr>
              <w:fldChar w:fldCharType="end"/>
            </w:r>
          </w:hyperlink>
        </w:p>
        <w:p w14:paraId="00FE04DD" w14:textId="1205ED12"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5" w:history="1">
            <w:r w:rsidRPr="00AD5A46">
              <w:rPr>
                <w:rStyle w:val="-"/>
                <w:noProof/>
                <w:lang w:val="el-GR"/>
              </w:rPr>
              <w:t>1.3</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Παραδοτέα Έργου</w:t>
            </w:r>
            <w:r>
              <w:rPr>
                <w:noProof/>
                <w:webHidden/>
              </w:rPr>
              <w:tab/>
            </w:r>
            <w:r>
              <w:rPr>
                <w:noProof/>
                <w:webHidden/>
              </w:rPr>
              <w:fldChar w:fldCharType="begin"/>
            </w:r>
            <w:r>
              <w:rPr>
                <w:noProof/>
                <w:webHidden/>
              </w:rPr>
              <w:instrText xml:space="preserve"> PAGEREF _Toc157777945 \h </w:instrText>
            </w:r>
            <w:r>
              <w:rPr>
                <w:noProof/>
                <w:webHidden/>
              </w:rPr>
            </w:r>
            <w:r>
              <w:rPr>
                <w:noProof/>
                <w:webHidden/>
              </w:rPr>
              <w:fldChar w:fldCharType="separate"/>
            </w:r>
            <w:r w:rsidR="006B4846">
              <w:rPr>
                <w:noProof/>
                <w:webHidden/>
              </w:rPr>
              <w:t>75</w:t>
            </w:r>
            <w:r>
              <w:rPr>
                <w:noProof/>
                <w:webHidden/>
              </w:rPr>
              <w:fldChar w:fldCharType="end"/>
            </w:r>
          </w:hyperlink>
        </w:p>
        <w:p w14:paraId="2C0D33C8" w14:textId="12FF0767" w:rsidR="0047753F" w:rsidRDefault="0047753F">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46" w:history="1">
            <w:r w:rsidRPr="00AD5A46">
              <w:rPr>
                <w:rStyle w:val="-"/>
                <w:noProof/>
                <w:lang w:val="el-GR"/>
              </w:rPr>
              <w:t>2.</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Μεθοδολογία Υλοποίησης</w:t>
            </w:r>
            <w:r>
              <w:rPr>
                <w:noProof/>
                <w:webHidden/>
              </w:rPr>
              <w:tab/>
            </w:r>
            <w:r>
              <w:rPr>
                <w:noProof/>
                <w:webHidden/>
              </w:rPr>
              <w:fldChar w:fldCharType="begin"/>
            </w:r>
            <w:r>
              <w:rPr>
                <w:noProof/>
                <w:webHidden/>
              </w:rPr>
              <w:instrText xml:space="preserve"> PAGEREF _Toc157777946 \h </w:instrText>
            </w:r>
            <w:r>
              <w:rPr>
                <w:noProof/>
                <w:webHidden/>
              </w:rPr>
            </w:r>
            <w:r>
              <w:rPr>
                <w:noProof/>
                <w:webHidden/>
              </w:rPr>
              <w:fldChar w:fldCharType="separate"/>
            </w:r>
            <w:r w:rsidR="006B4846">
              <w:rPr>
                <w:noProof/>
                <w:webHidden/>
              </w:rPr>
              <w:t>76</w:t>
            </w:r>
            <w:r>
              <w:rPr>
                <w:noProof/>
                <w:webHidden/>
              </w:rPr>
              <w:fldChar w:fldCharType="end"/>
            </w:r>
          </w:hyperlink>
        </w:p>
        <w:p w14:paraId="11883A8E" w14:textId="0F2B213A"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7" w:history="1">
            <w:r w:rsidRPr="00AD5A46">
              <w:rPr>
                <w:rStyle w:val="-"/>
                <w:noProof/>
                <w:lang w:val="el-GR"/>
              </w:rPr>
              <w:t>2.1</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Χρονοδιάγραμμα</w:t>
            </w:r>
            <w:r>
              <w:rPr>
                <w:noProof/>
                <w:webHidden/>
              </w:rPr>
              <w:tab/>
            </w:r>
            <w:r>
              <w:rPr>
                <w:noProof/>
                <w:webHidden/>
              </w:rPr>
              <w:fldChar w:fldCharType="begin"/>
            </w:r>
            <w:r>
              <w:rPr>
                <w:noProof/>
                <w:webHidden/>
              </w:rPr>
              <w:instrText xml:space="preserve"> PAGEREF _Toc157777947 \h </w:instrText>
            </w:r>
            <w:r>
              <w:rPr>
                <w:noProof/>
                <w:webHidden/>
              </w:rPr>
            </w:r>
            <w:r>
              <w:rPr>
                <w:noProof/>
                <w:webHidden/>
              </w:rPr>
              <w:fldChar w:fldCharType="separate"/>
            </w:r>
            <w:r w:rsidR="006B4846">
              <w:rPr>
                <w:noProof/>
                <w:webHidden/>
              </w:rPr>
              <w:t>76</w:t>
            </w:r>
            <w:r>
              <w:rPr>
                <w:noProof/>
                <w:webHidden/>
              </w:rPr>
              <w:fldChar w:fldCharType="end"/>
            </w:r>
          </w:hyperlink>
        </w:p>
        <w:p w14:paraId="323B0FB9" w14:textId="7D2A12D7"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8" w:history="1">
            <w:r w:rsidRPr="00AD5A46">
              <w:rPr>
                <w:rStyle w:val="-"/>
                <w:noProof/>
                <w:lang w:val="el-GR"/>
              </w:rPr>
              <w:t>2.2</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Ομάδα Έργου/Σχήμα Διοίκησης Έργου</w:t>
            </w:r>
            <w:r>
              <w:rPr>
                <w:noProof/>
                <w:webHidden/>
              </w:rPr>
              <w:tab/>
            </w:r>
            <w:r>
              <w:rPr>
                <w:noProof/>
                <w:webHidden/>
              </w:rPr>
              <w:fldChar w:fldCharType="begin"/>
            </w:r>
            <w:r>
              <w:rPr>
                <w:noProof/>
                <w:webHidden/>
              </w:rPr>
              <w:instrText xml:space="preserve"> PAGEREF _Toc157777948 \h </w:instrText>
            </w:r>
            <w:r>
              <w:rPr>
                <w:noProof/>
                <w:webHidden/>
              </w:rPr>
            </w:r>
            <w:r>
              <w:rPr>
                <w:noProof/>
                <w:webHidden/>
              </w:rPr>
              <w:fldChar w:fldCharType="separate"/>
            </w:r>
            <w:r w:rsidR="006B4846">
              <w:rPr>
                <w:noProof/>
                <w:webHidden/>
              </w:rPr>
              <w:t>77</w:t>
            </w:r>
            <w:r>
              <w:rPr>
                <w:noProof/>
                <w:webHidden/>
              </w:rPr>
              <w:fldChar w:fldCharType="end"/>
            </w:r>
          </w:hyperlink>
        </w:p>
        <w:p w14:paraId="1ED6FBE5" w14:textId="728FF4CF"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49" w:history="1">
            <w:r w:rsidRPr="00AD5A46">
              <w:rPr>
                <w:rStyle w:val="-"/>
                <w:noProof/>
                <w:lang w:val="el-GR"/>
              </w:rPr>
              <w:t>2.3</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Μεθοδολογία διασφάλισης ποιότητας</w:t>
            </w:r>
            <w:r>
              <w:rPr>
                <w:noProof/>
                <w:webHidden/>
              </w:rPr>
              <w:tab/>
            </w:r>
            <w:r>
              <w:rPr>
                <w:noProof/>
                <w:webHidden/>
              </w:rPr>
              <w:fldChar w:fldCharType="begin"/>
            </w:r>
            <w:r>
              <w:rPr>
                <w:noProof/>
                <w:webHidden/>
              </w:rPr>
              <w:instrText xml:space="preserve"> PAGEREF _Toc157777949 \h </w:instrText>
            </w:r>
            <w:r>
              <w:rPr>
                <w:noProof/>
                <w:webHidden/>
              </w:rPr>
            </w:r>
            <w:r>
              <w:rPr>
                <w:noProof/>
                <w:webHidden/>
              </w:rPr>
              <w:fldChar w:fldCharType="separate"/>
            </w:r>
            <w:r w:rsidR="006B4846">
              <w:rPr>
                <w:noProof/>
                <w:webHidden/>
              </w:rPr>
              <w:t>78</w:t>
            </w:r>
            <w:r>
              <w:rPr>
                <w:noProof/>
                <w:webHidden/>
              </w:rPr>
              <w:fldChar w:fldCharType="end"/>
            </w:r>
          </w:hyperlink>
        </w:p>
        <w:p w14:paraId="388A4D8E" w14:textId="45B2AC3E" w:rsidR="0047753F" w:rsidRDefault="0047753F">
          <w:pPr>
            <w:pStyle w:val="40"/>
            <w:tabs>
              <w:tab w:val="left" w:pos="1320"/>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50" w:history="1">
            <w:r w:rsidRPr="00AD5A46">
              <w:rPr>
                <w:rStyle w:val="-"/>
                <w:noProof/>
                <w:lang w:val="el-GR"/>
              </w:rPr>
              <w:t>2.4</w:t>
            </w:r>
            <w:r>
              <w:rPr>
                <w:rFonts w:asciiTheme="minorHAnsi" w:eastAsiaTheme="minorEastAsia" w:hAnsiTheme="minorHAnsi" w:cstheme="minorBidi"/>
                <w:noProof/>
                <w:kern w:val="2"/>
                <w:sz w:val="22"/>
                <w:szCs w:val="22"/>
                <w:lang w:val="en-US"/>
                <w14:ligatures w14:val="standardContextual"/>
              </w:rPr>
              <w:tab/>
            </w:r>
            <w:r w:rsidRPr="00AD5A46">
              <w:rPr>
                <w:rStyle w:val="-"/>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_Toc157777950 \h </w:instrText>
            </w:r>
            <w:r>
              <w:rPr>
                <w:noProof/>
                <w:webHidden/>
              </w:rPr>
            </w:r>
            <w:r>
              <w:rPr>
                <w:noProof/>
                <w:webHidden/>
              </w:rPr>
              <w:fldChar w:fldCharType="separate"/>
            </w:r>
            <w:r w:rsidR="006B4846">
              <w:rPr>
                <w:noProof/>
                <w:webHidden/>
              </w:rPr>
              <w:t>78</w:t>
            </w:r>
            <w:r>
              <w:rPr>
                <w:noProof/>
                <w:webHidden/>
              </w:rPr>
              <w:fldChar w:fldCharType="end"/>
            </w:r>
          </w:hyperlink>
        </w:p>
        <w:p w14:paraId="2CCE1C1D" w14:textId="2FE896CC"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1" w:history="1">
            <w:r w:rsidRPr="00AD5A46">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_Toc157777951 \h </w:instrText>
            </w:r>
            <w:r>
              <w:rPr>
                <w:noProof/>
                <w:webHidden/>
              </w:rPr>
            </w:r>
            <w:r>
              <w:rPr>
                <w:noProof/>
                <w:webHidden/>
              </w:rPr>
              <w:fldChar w:fldCharType="separate"/>
            </w:r>
            <w:r w:rsidR="006B4846">
              <w:rPr>
                <w:noProof/>
                <w:webHidden/>
              </w:rPr>
              <w:t>79</w:t>
            </w:r>
            <w:r>
              <w:rPr>
                <w:noProof/>
                <w:webHidden/>
              </w:rPr>
              <w:fldChar w:fldCharType="end"/>
            </w:r>
          </w:hyperlink>
        </w:p>
        <w:p w14:paraId="7A194652" w14:textId="289133D5"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2" w:history="1">
            <w:r w:rsidRPr="00AD5A46">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_Toc157777952 \h </w:instrText>
            </w:r>
            <w:r>
              <w:rPr>
                <w:noProof/>
                <w:webHidden/>
              </w:rPr>
            </w:r>
            <w:r>
              <w:rPr>
                <w:noProof/>
                <w:webHidden/>
              </w:rPr>
              <w:fldChar w:fldCharType="separate"/>
            </w:r>
            <w:r w:rsidR="006B4846">
              <w:rPr>
                <w:noProof/>
                <w:webHidden/>
              </w:rPr>
              <w:t>80</w:t>
            </w:r>
            <w:r>
              <w:rPr>
                <w:noProof/>
                <w:webHidden/>
              </w:rPr>
              <w:fldChar w:fldCharType="end"/>
            </w:r>
          </w:hyperlink>
        </w:p>
        <w:p w14:paraId="36ABA410" w14:textId="375BE7BE" w:rsidR="0047753F" w:rsidRDefault="0047753F">
          <w:pPr>
            <w:pStyle w:val="40"/>
            <w:tabs>
              <w:tab w:val="right" w:leader="dot" w:pos="9628"/>
            </w:tabs>
            <w:rPr>
              <w:rFonts w:asciiTheme="minorHAnsi" w:eastAsiaTheme="minorEastAsia" w:hAnsiTheme="minorHAnsi" w:cstheme="minorBidi"/>
              <w:noProof/>
              <w:kern w:val="2"/>
              <w:sz w:val="22"/>
              <w:szCs w:val="22"/>
              <w:lang w:val="en-US"/>
              <w14:ligatures w14:val="standardContextual"/>
            </w:rPr>
          </w:pPr>
          <w:hyperlink w:anchor="_Toc157777953" w:history="1">
            <w:r w:rsidRPr="00AD5A46">
              <w:rPr>
                <w:rStyle w:val="-"/>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_Toc157777953 \h </w:instrText>
            </w:r>
            <w:r>
              <w:rPr>
                <w:noProof/>
                <w:webHidden/>
              </w:rPr>
            </w:r>
            <w:r>
              <w:rPr>
                <w:noProof/>
                <w:webHidden/>
              </w:rPr>
              <w:fldChar w:fldCharType="separate"/>
            </w:r>
            <w:r w:rsidR="006B4846">
              <w:rPr>
                <w:noProof/>
                <w:webHidden/>
              </w:rPr>
              <w:t>80</w:t>
            </w:r>
            <w:r>
              <w:rPr>
                <w:noProof/>
                <w:webHidden/>
              </w:rPr>
              <w:fldChar w:fldCharType="end"/>
            </w:r>
          </w:hyperlink>
        </w:p>
        <w:p w14:paraId="71C1BF6B" w14:textId="4543D6A1"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4" w:history="1">
            <w:r w:rsidRPr="00AD5A46">
              <w:rPr>
                <w:rStyle w:val="-"/>
                <w:noProof/>
                <w:lang w:val="el-GR"/>
              </w:rPr>
              <w:t>ΠΑΡΑΡΤΗΜΑ Ι</w:t>
            </w:r>
            <w:r w:rsidRPr="00AD5A46">
              <w:rPr>
                <w:rStyle w:val="-"/>
                <w:noProof/>
              </w:rPr>
              <w:t>V</w:t>
            </w:r>
            <w:r w:rsidRPr="00AD5A46">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_Toc157777954 \h </w:instrText>
            </w:r>
            <w:r>
              <w:rPr>
                <w:noProof/>
                <w:webHidden/>
              </w:rPr>
            </w:r>
            <w:r>
              <w:rPr>
                <w:noProof/>
                <w:webHidden/>
              </w:rPr>
              <w:fldChar w:fldCharType="separate"/>
            </w:r>
            <w:r w:rsidR="006B4846">
              <w:rPr>
                <w:noProof/>
                <w:webHidden/>
              </w:rPr>
              <w:t>81</w:t>
            </w:r>
            <w:r>
              <w:rPr>
                <w:noProof/>
                <w:webHidden/>
              </w:rPr>
              <w:fldChar w:fldCharType="end"/>
            </w:r>
          </w:hyperlink>
        </w:p>
        <w:p w14:paraId="30D96242" w14:textId="1635BC92"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5" w:history="1">
            <w:r w:rsidRPr="00AD5A46">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_Toc157777955 \h </w:instrText>
            </w:r>
            <w:r>
              <w:rPr>
                <w:noProof/>
                <w:webHidden/>
              </w:rPr>
            </w:r>
            <w:r>
              <w:rPr>
                <w:noProof/>
                <w:webHidden/>
              </w:rPr>
              <w:fldChar w:fldCharType="separate"/>
            </w:r>
            <w:r w:rsidR="006B4846">
              <w:rPr>
                <w:noProof/>
                <w:webHidden/>
              </w:rPr>
              <w:t>83</w:t>
            </w:r>
            <w:r>
              <w:rPr>
                <w:noProof/>
                <w:webHidden/>
              </w:rPr>
              <w:fldChar w:fldCharType="end"/>
            </w:r>
          </w:hyperlink>
        </w:p>
        <w:p w14:paraId="1E9B5785" w14:textId="78883AEA"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6" w:history="1">
            <w:r w:rsidRPr="00AD5A46">
              <w:rPr>
                <w:rStyle w:val="-"/>
                <w:noProof/>
                <w:lang w:val="el-GR"/>
              </w:rPr>
              <w:t xml:space="preserve">ΠΑΡΑΡΤΗΜΑ </w:t>
            </w:r>
            <w:r w:rsidRPr="00AD5A46">
              <w:rPr>
                <w:rStyle w:val="-"/>
                <w:noProof/>
              </w:rPr>
              <w:t>VI</w:t>
            </w:r>
            <w:r w:rsidRPr="00AD5A46">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_Toc157777956 \h </w:instrText>
            </w:r>
            <w:r>
              <w:rPr>
                <w:noProof/>
                <w:webHidden/>
              </w:rPr>
            </w:r>
            <w:r>
              <w:rPr>
                <w:noProof/>
                <w:webHidden/>
              </w:rPr>
              <w:fldChar w:fldCharType="separate"/>
            </w:r>
            <w:r w:rsidR="006B4846">
              <w:rPr>
                <w:noProof/>
                <w:webHidden/>
              </w:rPr>
              <w:t>84</w:t>
            </w:r>
            <w:r>
              <w:rPr>
                <w:noProof/>
                <w:webHidden/>
              </w:rPr>
              <w:fldChar w:fldCharType="end"/>
            </w:r>
          </w:hyperlink>
        </w:p>
        <w:p w14:paraId="48793F1D" w14:textId="1A349C3A" w:rsidR="0047753F" w:rsidRDefault="0047753F">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57" w:history="1">
            <w:r w:rsidRPr="00AD5A46">
              <w:rPr>
                <w:rStyle w:val="-"/>
                <w:noProof/>
                <w:lang w:val="el-GR"/>
              </w:rPr>
              <w:t>1.</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_Toc157777957 \h </w:instrText>
            </w:r>
            <w:r>
              <w:rPr>
                <w:noProof/>
                <w:webHidden/>
              </w:rPr>
            </w:r>
            <w:r>
              <w:rPr>
                <w:noProof/>
                <w:webHidden/>
              </w:rPr>
              <w:fldChar w:fldCharType="separate"/>
            </w:r>
            <w:r w:rsidR="006B4846">
              <w:rPr>
                <w:noProof/>
                <w:webHidden/>
              </w:rPr>
              <w:t>84</w:t>
            </w:r>
            <w:r>
              <w:rPr>
                <w:noProof/>
                <w:webHidden/>
              </w:rPr>
              <w:fldChar w:fldCharType="end"/>
            </w:r>
          </w:hyperlink>
        </w:p>
        <w:p w14:paraId="6E772568" w14:textId="716F8C08"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8" w:history="1">
            <w:r w:rsidRPr="00AD5A46">
              <w:rPr>
                <w:rStyle w:val="-"/>
                <w:noProof/>
                <w:lang w:val="el-GR"/>
              </w:rPr>
              <w:t xml:space="preserve">ΠΑΡΑΡΤΗΜΑ </w:t>
            </w:r>
            <w:r w:rsidRPr="00AD5A46">
              <w:rPr>
                <w:rStyle w:val="-"/>
                <w:noProof/>
              </w:rPr>
              <w:t>VI</w:t>
            </w:r>
            <w:r w:rsidRPr="00AD5A46">
              <w:rPr>
                <w:rStyle w:val="-"/>
                <w:noProof/>
                <w:lang w:val="el-GR"/>
              </w:rPr>
              <w:t>Ι – Άλλες Δηλώσεις</w:t>
            </w:r>
            <w:r>
              <w:rPr>
                <w:noProof/>
                <w:webHidden/>
              </w:rPr>
              <w:tab/>
            </w:r>
            <w:r>
              <w:rPr>
                <w:noProof/>
                <w:webHidden/>
              </w:rPr>
              <w:fldChar w:fldCharType="begin"/>
            </w:r>
            <w:r>
              <w:rPr>
                <w:noProof/>
                <w:webHidden/>
              </w:rPr>
              <w:instrText xml:space="preserve"> PAGEREF _Toc157777958 \h </w:instrText>
            </w:r>
            <w:r>
              <w:rPr>
                <w:noProof/>
                <w:webHidden/>
              </w:rPr>
            </w:r>
            <w:r>
              <w:rPr>
                <w:noProof/>
                <w:webHidden/>
              </w:rPr>
              <w:fldChar w:fldCharType="separate"/>
            </w:r>
            <w:r w:rsidR="006B4846">
              <w:rPr>
                <w:noProof/>
                <w:webHidden/>
              </w:rPr>
              <w:t>85</w:t>
            </w:r>
            <w:r>
              <w:rPr>
                <w:noProof/>
                <w:webHidden/>
              </w:rPr>
              <w:fldChar w:fldCharType="end"/>
            </w:r>
          </w:hyperlink>
        </w:p>
        <w:p w14:paraId="6BE2F9DE" w14:textId="680D4A51"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59" w:history="1">
            <w:r w:rsidRPr="00AD5A46">
              <w:rPr>
                <w:rStyle w:val="-"/>
                <w:noProof/>
                <w:lang w:val="el-GR"/>
              </w:rPr>
              <w:t xml:space="preserve">ΠΑΡΑΡΤΗΜΑ </w:t>
            </w:r>
            <w:r w:rsidRPr="00AD5A46">
              <w:rPr>
                <w:rStyle w:val="-"/>
                <w:noProof/>
              </w:rPr>
              <w:t>VIII</w:t>
            </w:r>
            <w:r w:rsidRPr="00AD5A46">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_Toc157777959 \h </w:instrText>
            </w:r>
            <w:r>
              <w:rPr>
                <w:noProof/>
                <w:webHidden/>
              </w:rPr>
            </w:r>
            <w:r>
              <w:rPr>
                <w:noProof/>
                <w:webHidden/>
              </w:rPr>
              <w:fldChar w:fldCharType="separate"/>
            </w:r>
            <w:r w:rsidR="006B4846">
              <w:rPr>
                <w:noProof/>
                <w:webHidden/>
              </w:rPr>
              <w:t>86</w:t>
            </w:r>
            <w:r>
              <w:rPr>
                <w:noProof/>
                <w:webHidden/>
              </w:rPr>
              <w:fldChar w:fldCharType="end"/>
            </w:r>
          </w:hyperlink>
        </w:p>
        <w:p w14:paraId="7D98B9D9" w14:textId="626AD29F" w:rsidR="0047753F" w:rsidRDefault="0047753F">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60" w:history="1">
            <w:r w:rsidRPr="00AD5A46">
              <w:rPr>
                <w:rStyle w:val="-"/>
                <w:noProof/>
                <w:lang w:val="el-GR"/>
              </w:rPr>
              <w:t>I.</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_Toc157777960 \h </w:instrText>
            </w:r>
            <w:r>
              <w:rPr>
                <w:noProof/>
                <w:webHidden/>
              </w:rPr>
            </w:r>
            <w:r>
              <w:rPr>
                <w:noProof/>
                <w:webHidden/>
              </w:rPr>
              <w:fldChar w:fldCharType="separate"/>
            </w:r>
            <w:r w:rsidR="006B4846">
              <w:rPr>
                <w:noProof/>
                <w:webHidden/>
              </w:rPr>
              <w:t>86</w:t>
            </w:r>
            <w:r>
              <w:rPr>
                <w:noProof/>
                <w:webHidden/>
              </w:rPr>
              <w:fldChar w:fldCharType="end"/>
            </w:r>
          </w:hyperlink>
        </w:p>
        <w:p w14:paraId="671EB1F1" w14:textId="3C6C2554" w:rsidR="0047753F" w:rsidRDefault="0047753F">
          <w:pPr>
            <w:pStyle w:val="31"/>
            <w:tabs>
              <w:tab w:val="left" w:pos="880"/>
              <w:tab w:val="right" w:leader="dot" w:pos="9628"/>
            </w:tabs>
            <w:rPr>
              <w:rFonts w:asciiTheme="minorHAnsi" w:eastAsiaTheme="minorEastAsia" w:hAnsiTheme="minorHAnsi" w:cstheme="minorBidi"/>
              <w:i w:val="0"/>
              <w:iCs w:val="0"/>
              <w:noProof/>
              <w:kern w:val="2"/>
              <w:sz w:val="22"/>
              <w:szCs w:val="22"/>
              <w:lang w:val="en-US"/>
              <w14:ligatures w14:val="standardContextual"/>
            </w:rPr>
          </w:pPr>
          <w:hyperlink w:anchor="_Toc157777961" w:history="1">
            <w:r w:rsidRPr="00AD5A46">
              <w:rPr>
                <w:rStyle w:val="-"/>
                <w:noProof/>
                <w:lang w:val="el-GR"/>
              </w:rPr>
              <w:t>II.</w:t>
            </w:r>
            <w:r>
              <w:rPr>
                <w:rFonts w:asciiTheme="minorHAnsi" w:eastAsiaTheme="minorEastAsia" w:hAnsiTheme="minorHAnsi" w:cstheme="minorBidi"/>
                <w:i w:val="0"/>
                <w:iCs w:val="0"/>
                <w:noProof/>
                <w:kern w:val="2"/>
                <w:sz w:val="22"/>
                <w:szCs w:val="22"/>
                <w:lang w:val="en-US"/>
                <w14:ligatures w14:val="standardContextual"/>
              </w:rPr>
              <w:tab/>
            </w:r>
            <w:r w:rsidRPr="00AD5A46">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_Toc157777961 \h </w:instrText>
            </w:r>
            <w:r>
              <w:rPr>
                <w:noProof/>
                <w:webHidden/>
              </w:rPr>
            </w:r>
            <w:r>
              <w:rPr>
                <w:noProof/>
                <w:webHidden/>
              </w:rPr>
              <w:fldChar w:fldCharType="separate"/>
            </w:r>
            <w:r w:rsidR="006B4846">
              <w:rPr>
                <w:noProof/>
                <w:webHidden/>
              </w:rPr>
              <w:t>87</w:t>
            </w:r>
            <w:r>
              <w:rPr>
                <w:noProof/>
                <w:webHidden/>
              </w:rPr>
              <w:fldChar w:fldCharType="end"/>
            </w:r>
          </w:hyperlink>
        </w:p>
        <w:p w14:paraId="1F9D4AFC" w14:textId="1F0C7C65"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62" w:history="1">
            <w:r w:rsidRPr="00AD5A46">
              <w:rPr>
                <w:rStyle w:val="-"/>
                <w:noProof/>
                <w:lang w:val="el-GR"/>
              </w:rPr>
              <w:t>ΠΑΡΑΡΤΗΜΑ IX–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_Toc157777962 \h </w:instrText>
            </w:r>
            <w:r>
              <w:rPr>
                <w:noProof/>
                <w:webHidden/>
              </w:rPr>
            </w:r>
            <w:r>
              <w:rPr>
                <w:noProof/>
                <w:webHidden/>
              </w:rPr>
              <w:fldChar w:fldCharType="separate"/>
            </w:r>
            <w:r w:rsidR="006B4846">
              <w:rPr>
                <w:noProof/>
                <w:webHidden/>
              </w:rPr>
              <w:t>88</w:t>
            </w:r>
            <w:r>
              <w:rPr>
                <w:noProof/>
                <w:webHidden/>
              </w:rPr>
              <w:fldChar w:fldCharType="end"/>
            </w:r>
          </w:hyperlink>
        </w:p>
        <w:p w14:paraId="7052769E" w14:textId="33D16BD6" w:rsidR="0047753F" w:rsidRDefault="0047753F">
          <w:pPr>
            <w:pStyle w:val="28"/>
            <w:tabs>
              <w:tab w:val="right" w:leader="dot" w:pos="9628"/>
            </w:tabs>
            <w:rPr>
              <w:rFonts w:asciiTheme="minorHAnsi" w:eastAsiaTheme="minorEastAsia" w:hAnsiTheme="minorHAnsi" w:cstheme="minorBidi"/>
              <w:smallCaps w:val="0"/>
              <w:noProof/>
              <w:kern w:val="2"/>
              <w:sz w:val="22"/>
              <w:szCs w:val="22"/>
              <w:lang w:val="en-US"/>
              <w14:ligatures w14:val="standardContextual"/>
            </w:rPr>
          </w:pPr>
          <w:hyperlink w:anchor="_Toc157777963" w:history="1">
            <w:r w:rsidRPr="00AD5A46">
              <w:rPr>
                <w:rStyle w:val="-"/>
                <w:noProof/>
                <w:lang w:val="el-GR"/>
              </w:rPr>
              <w:t xml:space="preserve">ΠΑΡΑΡΤΗΜΑ </w:t>
            </w:r>
            <w:r w:rsidRPr="00AD5A46">
              <w:rPr>
                <w:rStyle w:val="-"/>
                <w:noProof/>
              </w:rPr>
              <w:t>X</w:t>
            </w:r>
            <w:r w:rsidRPr="00AD5A46">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_Toc157777963 \h </w:instrText>
            </w:r>
            <w:r>
              <w:rPr>
                <w:noProof/>
                <w:webHidden/>
              </w:rPr>
            </w:r>
            <w:r>
              <w:rPr>
                <w:noProof/>
                <w:webHidden/>
              </w:rPr>
              <w:fldChar w:fldCharType="separate"/>
            </w:r>
            <w:r w:rsidR="006B4846">
              <w:rPr>
                <w:noProof/>
                <w:webHidden/>
              </w:rPr>
              <w:t>89</w:t>
            </w:r>
            <w:r>
              <w:rPr>
                <w:noProof/>
                <w:webHidden/>
              </w:rPr>
              <w:fldChar w:fldCharType="end"/>
            </w:r>
          </w:hyperlink>
        </w:p>
        <w:p w14:paraId="25698511" w14:textId="269D79C5"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6"/>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0" w:name="_Toc97194404"/>
      <w:bookmarkStart w:id="11" w:name="_Toc157777863"/>
      <w:r w:rsidRPr="003329FF">
        <w:rPr>
          <w:lang w:val="el-GR"/>
        </w:rPr>
        <w:lastRenderedPageBreak/>
        <w:t>ΑΝΑΘΕΤΟΥΣΑ ΑΡΧΗ ΚΑΙ ΑΝΤΙΚΕΙΜΕΝΟ ΣΥΜΒΑΣΗΣ</w:t>
      </w:r>
      <w:bookmarkEnd w:id="10"/>
      <w:bookmarkEnd w:id="11"/>
    </w:p>
    <w:p w14:paraId="473A9C05" w14:textId="77777777" w:rsidR="008338F0" w:rsidRPr="0032146B" w:rsidRDefault="003355E7">
      <w:pPr>
        <w:pStyle w:val="2"/>
        <w:numPr>
          <w:ilvl w:val="1"/>
          <w:numId w:val="18"/>
        </w:numPr>
        <w:rPr>
          <w:lang w:val="el-GR"/>
        </w:rPr>
      </w:pPr>
      <w:bookmarkStart w:id="12" w:name="_Toc97194256"/>
      <w:bookmarkStart w:id="13" w:name="_Toc97194405"/>
      <w:bookmarkStart w:id="14" w:name="_Toc157777864"/>
      <w:r w:rsidRPr="0032146B">
        <w:rPr>
          <w:lang w:val="el-GR"/>
        </w:rPr>
        <w:t>Στοιχεία Αναθέτουσας Αρχής</w:t>
      </w:r>
      <w:bookmarkEnd w:id="12"/>
      <w:bookmarkEnd w:id="13"/>
      <w:bookmarkEnd w:id="14"/>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D7560D"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pPr>
              <w:pStyle w:val="normalwithoutspacing"/>
              <w:snapToGrid w:val="0"/>
              <w:rPr>
                <w:lang w:val="en-US"/>
              </w:rPr>
            </w:pPr>
            <w:hyperlink r:id="rId17"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6075A45E" w:rsidR="008338F0" w:rsidRPr="004C49CB" w:rsidRDefault="00B810A8">
            <w:pPr>
              <w:pStyle w:val="normalwithoutspacing"/>
              <w:snapToGrid w:val="0"/>
              <w:rPr>
                <w:highlight w:val="magenta"/>
              </w:rPr>
            </w:pPr>
            <w:proofErr w:type="spellStart"/>
            <w:r w:rsidRPr="00C017B1">
              <w:rPr>
                <w:lang w:val="en-US"/>
              </w:rPr>
              <w:t>Μερό</w:t>
            </w:r>
            <w:proofErr w:type="spellEnd"/>
            <w:r w:rsidRPr="00C017B1">
              <w:rPr>
                <w:lang w:val="en-US"/>
              </w:rPr>
              <w:t>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pPr>
              <w:pStyle w:val="normalwithoutspacing"/>
              <w:snapToGrid w:val="0"/>
            </w:pPr>
            <w:hyperlink r:id="rId18"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000000">
            <w:pPr>
              <w:pStyle w:val="normalwithoutspacing"/>
              <w:snapToGrid w:val="0"/>
            </w:pPr>
            <w:hyperlink r:id="rId19" w:history="1">
              <w:r w:rsidR="004F227C" w:rsidRPr="00C81589">
                <w:rPr>
                  <w:rStyle w:val="-"/>
                </w:rPr>
                <w:t>https://www.ktpae.gr/</w:t>
              </w:r>
            </w:hyperlink>
            <w:r w:rsidR="004F227C">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200C3A3C" w:rsidR="008338F0" w:rsidRPr="00603221" w:rsidRDefault="003355E7">
      <w:pPr>
        <w:pStyle w:val="normalwithoutspacing"/>
        <w:rPr>
          <w:rFonts w:eastAsia="Calibri"/>
        </w:rPr>
      </w:pPr>
      <w:r w:rsidRPr="00603221">
        <w:t>Η Αναθέτουσα Αρχή είναι</w:t>
      </w:r>
      <w:r w:rsidR="00E1337D"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w:t>
      </w:r>
      <w:r w:rsidR="00F83F9D" w:rsidRPr="00731BE1">
        <w:t>.</w:t>
      </w:r>
      <w:r w:rsidR="00DB2700" w:rsidRPr="00603221">
        <w:t xml:space="preserve">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1524009"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w:t>
      </w:r>
      <w:r w:rsidR="00E56E07">
        <w:t>ό.</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3D4A5AE2"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20"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0720B420"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21"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5" w:name="_Ref89085315"/>
      <w:bookmarkStart w:id="16" w:name="_Toc97194257"/>
      <w:bookmarkStart w:id="17" w:name="_Toc97194406"/>
      <w:bookmarkStart w:id="18" w:name="_Toc157777865"/>
      <w:r w:rsidRPr="00603221">
        <w:rPr>
          <w:rFonts w:cs="Tahoma"/>
          <w:lang w:val="el-GR"/>
        </w:rPr>
        <w:t>Στοιχεία Διαδικασίας - Χρηματοδότηση</w:t>
      </w:r>
      <w:bookmarkEnd w:id="15"/>
      <w:bookmarkEnd w:id="16"/>
      <w:bookmarkEnd w:id="17"/>
      <w:bookmarkEnd w:id="18"/>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3A29AB2D" w:rsidR="00092F07" w:rsidRPr="00920804" w:rsidRDefault="00092F07" w:rsidP="00092F07">
      <w:pPr>
        <w:pStyle w:val="normalwithoutspacing"/>
      </w:pPr>
      <w:r w:rsidRPr="00920804">
        <w:t xml:space="preserve">Φορέας χρηματοδότησης της Σύμβασης είναι το Υπουργείο </w:t>
      </w:r>
      <w:r w:rsidR="00962B50">
        <w:t>Τουρισμού</w:t>
      </w:r>
      <w:r w:rsidRPr="00920804">
        <w:t xml:space="preserve">. </w:t>
      </w:r>
    </w:p>
    <w:p w14:paraId="1149F443" w14:textId="3A311626" w:rsidR="00092F07" w:rsidRPr="00092F07" w:rsidRDefault="00092F07" w:rsidP="00092F07">
      <w:pPr>
        <w:pStyle w:val="normalwithoutspacing"/>
      </w:pPr>
      <w:r w:rsidRPr="001309C9">
        <w:t xml:space="preserve">Η δαπάνη επιχορηγείται </w:t>
      </w:r>
      <w:r w:rsidR="00F308EB" w:rsidRPr="001309C9">
        <w:t>στο σύνολ</w:t>
      </w:r>
      <w:r w:rsidR="00513331" w:rsidRPr="001309C9">
        <w:t>ο από το εθνικό σκέλος του Εθνικού Προγράμματος Ανάπτυξης μέσω του Ειδικού Προγράμματος Αντιμετώπισης Έκτακτων Αναγκών</w:t>
      </w:r>
      <w:r w:rsidR="00A5646E" w:rsidRPr="001309C9">
        <w:t xml:space="preserve"> και συγκεκριμένα από μεταφορά </w:t>
      </w:r>
      <w:r w:rsidR="00581D6F" w:rsidRPr="001309C9">
        <w:t>πιστώσεων</w:t>
      </w:r>
      <w:r w:rsidR="00A5646E" w:rsidRPr="001309C9">
        <w:t xml:space="preserve"> από το Έργο «Τουρισμός για όλους </w:t>
      </w:r>
      <w:r w:rsidR="00F1514B" w:rsidRPr="001309C9">
        <w:t xml:space="preserve">2022-2025» της συλλογικής απόφασης ΣΑ ΝΑ711 του Υπουργείου Τουρισμού του ειδικού φορέα </w:t>
      </w:r>
      <w:r w:rsidR="00587676" w:rsidRPr="001309C9">
        <w:t>501-0000000 και για τον 2</w:t>
      </w:r>
      <w:r w:rsidR="00587676" w:rsidRPr="001309C9">
        <w:rPr>
          <w:vertAlign w:val="superscript"/>
        </w:rPr>
        <w:t>ο</w:t>
      </w:r>
      <w:r w:rsidR="00587676" w:rsidRPr="001309C9">
        <w:t xml:space="preserve"> κύκλο κατ’ εφαρμογή των διατάξεων του άρθρου 4</w:t>
      </w:r>
      <w:r w:rsidR="00581D6F" w:rsidRPr="001309C9">
        <w:t>5Α</w:t>
      </w:r>
      <w:r w:rsidR="00587676" w:rsidRPr="001309C9">
        <w:t xml:space="preserve"> </w:t>
      </w:r>
      <w:r w:rsidR="00581D6F" w:rsidRPr="001309C9">
        <w:t>του ν. 4933/2022 (Α’ 99)</w:t>
      </w:r>
      <w:r w:rsidRPr="001309C9">
        <w:t>.</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57777866"/>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1BF1E2A9" w14:textId="6B10AD7C"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Pr="000E3C4E">
        <w:rPr>
          <w:lang w:val="el-GR"/>
        </w:rPr>
        <w:t xml:space="preserve">o </w:t>
      </w:r>
      <w:r w:rsidR="00AB26C8" w:rsidRPr="00AB26C8">
        <w:rPr>
          <w:lang w:val="el-GR"/>
        </w:rPr>
        <w:t>Σχεδιασμός</w:t>
      </w:r>
      <w:r w:rsidR="00F83F9D" w:rsidRPr="00731BE1">
        <w:rPr>
          <w:lang w:val="el-GR"/>
        </w:rPr>
        <w:t xml:space="preserve">, </w:t>
      </w:r>
      <w:r w:rsidR="00F83F9D">
        <w:rPr>
          <w:lang w:val="el-GR"/>
        </w:rPr>
        <w:t>η</w:t>
      </w:r>
      <w:r w:rsidR="00AB26C8" w:rsidRPr="00AB26C8">
        <w:rPr>
          <w:lang w:val="el-GR"/>
        </w:rPr>
        <w:t xml:space="preserve"> Υλοποίηση και Λειτουργία </w:t>
      </w:r>
      <w:r w:rsidR="00E145C7">
        <w:rPr>
          <w:lang w:val="el-GR"/>
        </w:rPr>
        <w:t xml:space="preserve">της </w:t>
      </w:r>
      <w:r w:rsidR="009174B0">
        <w:rPr>
          <w:lang w:val="el-GR"/>
        </w:rPr>
        <w:t>ψ</w:t>
      </w:r>
      <w:r w:rsidR="00E145C7">
        <w:rPr>
          <w:lang w:val="el-GR"/>
        </w:rPr>
        <w:t xml:space="preserve">ηφιακής </w:t>
      </w:r>
      <w:r w:rsidR="009174B0">
        <w:rPr>
          <w:lang w:val="el-GR"/>
        </w:rPr>
        <w:t>π</w:t>
      </w:r>
      <w:r w:rsidR="00E145C7">
        <w:rPr>
          <w:lang w:val="el-GR"/>
        </w:rPr>
        <w:t>λατφόρμας</w:t>
      </w:r>
      <w:r w:rsidR="00AB26C8" w:rsidRPr="00AB26C8">
        <w:rPr>
          <w:lang w:val="el-GR"/>
        </w:rPr>
        <w:t xml:space="preserve"> για την </w:t>
      </w:r>
      <w:r w:rsidR="0031272F">
        <w:rPr>
          <w:lang w:val="el-GR"/>
        </w:rPr>
        <w:t>υλοποίηση</w:t>
      </w:r>
      <w:r w:rsidR="0031272F" w:rsidRPr="00AB26C8">
        <w:rPr>
          <w:lang w:val="el-GR"/>
        </w:rPr>
        <w:t xml:space="preserve"> </w:t>
      </w:r>
      <w:r w:rsidR="00B72432">
        <w:rPr>
          <w:lang w:val="el-GR"/>
        </w:rPr>
        <w:t xml:space="preserve">του </w:t>
      </w:r>
      <w:r w:rsidR="00AF69F0">
        <w:rPr>
          <w:lang w:val="el-GR"/>
        </w:rPr>
        <w:t xml:space="preserve">Προγράμματος «Τουρισμός για όλους 2024» ήτοι του </w:t>
      </w:r>
      <w:r w:rsidR="00B53C7E">
        <w:rPr>
          <w:lang w:val="el-GR"/>
        </w:rPr>
        <w:t>δεύτερου (2</w:t>
      </w:r>
      <w:r w:rsidR="00B53C7E" w:rsidRPr="00B53C7E">
        <w:rPr>
          <w:vertAlign w:val="superscript"/>
          <w:lang w:val="el-GR"/>
        </w:rPr>
        <w:t>ου</w:t>
      </w:r>
      <w:r w:rsidR="00B53C7E">
        <w:rPr>
          <w:lang w:val="el-GR"/>
        </w:rPr>
        <w:t>) κύκλου του Έργου «Τουρισμός για όλους</w:t>
      </w:r>
      <w:r w:rsidR="004C49CB">
        <w:rPr>
          <w:lang w:val="el-GR"/>
        </w:rPr>
        <w:t xml:space="preserve"> 2022-2025</w:t>
      </w:r>
      <w:r w:rsidR="00B53C7E">
        <w:rPr>
          <w:lang w:val="el-GR"/>
        </w:rPr>
        <w:t>»</w:t>
      </w:r>
      <w:r w:rsidRPr="00F2571B">
        <w:rPr>
          <w:lang w:val="el-GR"/>
        </w:rPr>
        <w:t>.</w:t>
      </w:r>
    </w:p>
    <w:p w14:paraId="118B914D" w14:textId="695F2D7A"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3773ED9" w14:textId="32B8F675" w:rsidR="00272B7A" w:rsidRPr="003D047E" w:rsidRDefault="00272B7A">
      <w:pPr>
        <w:rPr>
          <w:lang w:val="el-GR"/>
        </w:rPr>
      </w:pPr>
      <w:r w:rsidRPr="00723994">
        <w:rPr>
          <w:lang w:val="el-GR"/>
        </w:rPr>
        <w:t xml:space="preserve">Το αντικείμενο της παρούσας σύμβασης δεν υποδιαιρείται σε τμήματα, λόγω της </w:t>
      </w:r>
      <w:r w:rsidR="00A00118" w:rsidRPr="00723994">
        <w:rPr>
          <w:lang w:val="el-GR"/>
        </w:rPr>
        <w:t>ανάγκης για την</w:t>
      </w:r>
      <w:r w:rsidR="00A00118">
        <w:rPr>
          <w:lang w:val="el-GR"/>
        </w:rPr>
        <w:t xml:space="preserve"> </w:t>
      </w:r>
      <w:r w:rsidR="000E3C4E">
        <w:rPr>
          <w:lang w:val="el-GR"/>
        </w:rPr>
        <w:t>υλοποίηση ενός ενιαίου συστήματος</w:t>
      </w:r>
      <w:r w:rsidR="00A00118">
        <w:rPr>
          <w:lang w:val="el-GR"/>
        </w:rPr>
        <w:t xml:space="preserve"> </w:t>
      </w:r>
      <w:r w:rsidR="00AB26C8" w:rsidRPr="00AB26C8">
        <w:rPr>
          <w:lang w:val="el-GR"/>
        </w:rPr>
        <w:t xml:space="preserve">για την εφαρμογή </w:t>
      </w:r>
      <w:r w:rsidR="00B53C7E">
        <w:rPr>
          <w:lang w:val="el-GR"/>
        </w:rPr>
        <w:t xml:space="preserve">του </w:t>
      </w:r>
      <w:r w:rsidR="00AF69F0">
        <w:rPr>
          <w:lang w:val="el-GR"/>
        </w:rPr>
        <w:t xml:space="preserve">Προγράμματος «Τουρισμός για όλους 2024» ήτοι του </w:t>
      </w:r>
      <w:r w:rsidR="00B53C7E">
        <w:rPr>
          <w:lang w:val="el-GR"/>
        </w:rPr>
        <w:t>δεύτερου (2</w:t>
      </w:r>
      <w:r w:rsidR="00B53C7E" w:rsidRPr="00B53C7E">
        <w:rPr>
          <w:vertAlign w:val="superscript"/>
          <w:lang w:val="el-GR"/>
        </w:rPr>
        <w:t>ου</w:t>
      </w:r>
      <w:r w:rsidR="00B53C7E">
        <w:rPr>
          <w:lang w:val="el-GR"/>
        </w:rPr>
        <w:t>) κύκλου του Έργου «Τουρισμός για όλους</w:t>
      </w:r>
      <w:r w:rsidR="004C49CB">
        <w:rPr>
          <w:lang w:val="el-GR"/>
        </w:rPr>
        <w:t xml:space="preserve"> 2022-2025</w:t>
      </w:r>
      <w:r w:rsidR="00B53C7E">
        <w:rPr>
          <w:lang w:val="el-GR"/>
        </w:rPr>
        <w:t>»</w:t>
      </w:r>
      <w:r w:rsidRPr="003329FF">
        <w:rPr>
          <w:lang w:val="el-GR"/>
        </w:rPr>
        <w:t>. Προσφορές γίνονται αποδεκτές για το σύνολο των υπηρεσιών που περιγράφονται.</w:t>
      </w:r>
    </w:p>
    <w:p w14:paraId="7DC05B8F" w14:textId="7412D1D7" w:rsidR="000E3C4E" w:rsidRPr="000E3C4E" w:rsidRDefault="000E3C4E">
      <w:pPr>
        <w:rPr>
          <w:lang w:val="el-GR"/>
        </w:rPr>
      </w:pPr>
      <w:r w:rsidRPr="000E3C4E">
        <w:rPr>
          <w:lang w:val="el-GR"/>
        </w:rPr>
        <w:t>Συνολική  εκτιμώμενη αξία σύμβασης €</w:t>
      </w:r>
      <w:r w:rsidR="00FA681D">
        <w:rPr>
          <w:lang w:val="el-GR"/>
        </w:rPr>
        <w:t>130</w:t>
      </w:r>
      <w:r w:rsidRPr="000E3C4E">
        <w:rPr>
          <w:lang w:val="el-GR"/>
        </w:rPr>
        <w:t xml:space="preserve">.000,00 μη </w:t>
      </w:r>
      <w:r w:rsidR="006B6A25">
        <w:rPr>
          <w:lang w:val="el-GR"/>
        </w:rPr>
        <w:t>π</w:t>
      </w:r>
      <w:r w:rsidRPr="000E3C4E">
        <w:rPr>
          <w:lang w:val="el-GR"/>
        </w:rPr>
        <w:t>εριλαμβανομένου ΦΠΑ , προϋπολογισμός με ΦΠΑ: €</w:t>
      </w:r>
      <w:r w:rsidR="00FA681D">
        <w:rPr>
          <w:lang w:val="el-GR"/>
        </w:rPr>
        <w:t>161</w:t>
      </w:r>
      <w:r w:rsidRPr="000E3C4E">
        <w:rPr>
          <w:lang w:val="el-GR"/>
        </w:rPr>
        <w:t>.</w:t>
      </w:r>
      <w:r w:rsidR="00FA681D">
        <w:rPr>
          <w:lang w:val="el-GR"/>
        </w:rPr>
        <w:t>2</w:t>
      </w:r>
      <w:r w:rsidR="00AB26C8">
        <w:rPr>
          <w:lang w:val="el-GR"/>
        </w:rPr>
        <w:t>0</w:t>
      </w:r>
      <w:r w:rsidRPr="000E3C4E">
        <w:rPr>
          <w:lang w:val="el-GR"/>
        </w:rPr>
        <w:t>0,00, ΦΠΑ 24% €</w:t>
      </w:r>
      <w:r w:rsidR="00FA681D">
        <w:rPr>
          <w:lang w:val="el-GR"/>
        </w:rPr>
        <w:t>3</w:t>
      </w:r>
      <w:r w:rsidRPr="000E3C4E">
        <w:rPr>
          <w:lang w:val="el-GR"/>
        </w:rPr>
        <w:t>1.</w:t>
      </w:r>
      <w:r w:rsidR="00FA681D">
        <w:rPr>
          <w:lang w:val="el-GR"/>
        </w:rPr>
        <w:t>2</w:t>
      </w:r>
      <w:r w:rsidR="00AB26C8">
        <w:rPr>
          <w:lang w:val="el-GR"/>
        </w:rPr>
        <w:t>0</w:t>
      </w:r>
      <w:r w:rsidRPr="000E3C4E">
        <w:rPr>
          <w:lang w:val="el-GR"/>
        </w:rPr>
        <w:t>0,00.</w:t>
      </w:r>
    </w:p>
    <w:p w14:paraId="40797A5E" w14:textId="1D97B264"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110C68" w:rsidRPr="006B6A25">
        <w:rPr>
          <w:b/>
          <w:bCs/>
          <w:lang w:val="el-GR"/>
        </w:rPr>
        <w:t>δώδεκα</w:t>
      </w:r>
      <w:r w:rsidR="00E43AA2" w:rsidRPr="006B6A25">
        <w:rPr>
          <w:b/>
          <w:bCs/>
          <w:lang w:val="el-GR"/>
        </w:rPr>
        <w:t xml:space="preserve"> </w:t>
      </w:r>
      <w:r w:rsidR="00A00118" w:rsidRPr="006B6A25">
        <w:rPr>
          <w:b/>
          <w:bCs/>
          <w:lang w:val="el-GR"/>
        </w:rPr>
        <w:t>(</w:t>
      </w:r>
      <w:r w:rsidR="00110C68" w:rsidRPr="006B6A25">
        <w:rPr>
          <w:b/>
          <w:bCs/>
          <w:lang w:val="el-GR"/>
        </w:rPr>
        <w:t>12</w:t>
      </w:r>
      <w:r w:rsidR="00A00118" w:rsidRPr="006B6A25">
        <w:rPr>
          <w:b/>
          <w:bCs/>
          <w:lang w:val="el-GR"/>
        </w:rPr>
        <w:t xml:space="preserve">) </w:t>
      </w:r>
      <w:r w:rsidRPr="006B6A25">
        <w:rPr>
          <w:b/>
          <w:bCs/>
          <w:lang w:val="el-GR"/>
        </w:rPr>
        <w:t>μήνες</w:t>
      </w:r>
      <w:r w:rsidR="002E6472" w:rsidRPr="00672C9B">
        <w:rPr>
          <w:lang w:val="el-GR"/>
        </w:rPr>
        <w:t>.</w:t>
      </w:r>
    </w:p>
    <w:p w14:paraId="0F585134" w14:textId="5436CF4D"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6B4846"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2"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2"/>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3" w:name="_Toc97194259"/>
      <w:bookmarkStart w:id="24" w:name="_Toc97194408"/>
      <w:bookmarkStart w:id="25" w:name="_Toc157777867"/>
      <w:r w:rsidRPr="00603221">
        <w:rPr>
          <w:rFonts w:cs="Tahoma"/>
          <w:lang w:val="el-GR"/>
        </w:rPr>
        <w:t>Θεσμικό πλαίσιο</w:t>
      </w:r>
      <w:bookmarkEnd w:id="23"/>
      <w:bookmarkEnd w:id="24"/>
      <w:bookmarkEnd w:id="25"/>
      <w:r w:rsidRPr="00603221">
        <w:rPr>
          <w:rFonts w:cs="Tahoma"/>
          <w:lang w:val="el-GR"/>
        </w:rPr>
        <w:t xml:space="preserve"> </w:t>
      </w:r>
    </w:p>
    <w:p w14:paraId="79BDF926" w14:textId="77777777" w:rsidR="00E145C7" w:rsidRPr="00603221" w:rsidRDefault="00E145C7" w:rsidP="00E145C7">
      <w:pPr>
        <w:tabs>
          <w:tab w:val="left" w:pos="284"/>
        </w:tabs>
        <w:rPr>
          <w:lang w:val="el-GR"/>
        </w:rPr>
      </w:pPr>
      <w:bookmarkStart w:id="26" w:name="_Hlk147319640"/>
      <w:r w:rsidRPr="00603221">
        <w:rPr>
          <w:lang w:val="el-GR"/>
        </w:rPr>
        <w:t xml:space="preserve">Η ανάθεση και εκτέλεση της σύμβασης διέπεται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08AD0B3E" w14:textId="77777777" w:rsidR="00446AC0" w:rsidRPr="004B7F36" w:rsidRDefault="00446AC0" w:rsidP="00446AC0">
      <w:pPr>
        <w:numPr>
          <w:ilvl w:val="0"/>
          <w:numId w:val="50"/>
        </w:numPr>
        <w:suppressAutoHyphens w:val="0"/>
        <w:snapToGrid w:val="0"/>
        <w:spacing w:before="120" w:after="0"/>
        <w:rPr>
          <w:iCs/>
          <w:lang w:val="el-GR" w:eastAsia="en-US"/>
        </w:rPr>
      </w:pPr>
      <w:bookmarkStart w:id="27" w:name="_Hlk71646966"/>
      <w:bookmarkEnd w:id="26"/>
      <w:r w:rsidRPr="004B7F36">
        <w:rPr>
          <w:iCs/>
          <w:lang w:val="el-GR" w:eastAsia="en-US"/>
        </w:rPr>
        <w:t>Το Α.88 του Ν. 1892/1990 «Για τον εκσυγχρονισμό και την ανάπτυξη και άλλες διατάξεις» (ΦΕΚ 101/Α/31-07-1990).</w:t>
      </w:r>
    </w:p>
    <w:p w14:paraId="7194FA86"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B5BDEF0"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Τον Ν.2690/1999 (Α’ 45) «Κύρωση του Κώδικα Διοικητικής Διαδικασίας και άλλες διατάξεις» και ιδίως των άρθρων 1,2, 7, 11 και 13 έως 15</w:t>
      </w:r>
    </w:p>
    <w:p w14:paraId="0E848B8F"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Τον Ν. 2859/2000 “Κύρωση Κώδικα Φόρου Προστιθέμενης Αξίας” (ΦΕΚ 248/Α/07-11-2000).</w:t>
      </w:r>
    </w:p>
    <w:p w14:paraId="0DEAB5DC" w14:textId="77777777" w:rsidR="00446AC0" w:rsidRPr="004B7F36" w:rsidRDefault="00446AC0" w:rsidP="00446AC0">
      <w:pPr>
        <w:numPr>
          <w:ilvl w:val="0"/>
          <w:numId w:val="50"/>
        </w:numPr>
        <w:suppressAutoHyphens w:val="0"/>
        <w:snapToGrid w:val="0"/>
        <w:spacing w:before="120" w:after="0" w:line="300" w:lineRule="auto"/>
        <w:rPr>
          <w:lang w:val="el-GR"/>
        </w:rPr>
      </w:pPr>
      <w:r w:rsidRPr="004B7F36">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4B7F36">
        <w:rPr>
          <w:lang w:val="el-GR"/>
        </w:rPr>
        <w:t xml:space="preserve"> τροποποιήθηκε με το Α.32 του </w:t>
      </w:r>
      <w:r w:rsidRPr="004B7F36">
        <w:rPr>
          <w:lang w:val="el-GR"/>
        </w:rPr>
        <w:lastRenderedPageBreak/>
        <w:t xml:space="preserve">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B7F36">
        <w:t>L</w:t>
      </w:r>
      <w:r w:rsidRPr="004B7F36">
        <w:rPr>
          <w:lang w:val="el-GR"/>
        </w:rPr>
        <w:t xml:space="preserve"> 156/16.6.2012) στο ελληνικό δίκαιο, τροποποίηση του ν. 3419/2005 (Α 297) και άλλες διατάξεις» (ΦΕΚ 265/Α/23-12-2014) και ισχύει.</w:t>
      </w:r>
    </w:p>
    <w:p w14:paraId="004F6249" w14:textId="77777777" w:rsidR="00446AC0" w:rsidRPr="004B7F36" w:rsidRDefault="00446AC0" w:rsidP="00446AC0">
      <w:pPr>
        <w:numPr>
          <w:ilvl w:val="0"/>
          <w:numId w:val="50"/>
        </w:numPr>
        <w:suppressAutoHyphens w:val="0"/>
        <w:snapToGrid w:val="0"/>
        <w:spacing w:before="120" w:after="0"/>
        <w:rPr>
          <w:iCs/>
          <w:lang w:eastAsia="en-US"/>
        </w:rPr>
      </w:pPr>
      <w:r w:rsidRPr="004B7F36">
        <w:rPr>
          <w:iCs/>
          <w:lang w:val="el-GR" w:eastAsia="en-US"/>
        </w:rPr>
        <w:t xml:space="preserve">Τον </w:t>
      </w:r>
      <w:r w:rsidRPr="004B7F36">
        <w:rPr>
          <w:iCs/>
          <w:lang w:eastAsia="en-US"/>
        </w:rPr>
        <w:t>N</w:t>
      </w:r>
      <w:r w:rsidRPr="004B7F36">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B7F36">
        <w:rPr>
          <w:iCs/>
          <w:lang w:eastAsia="en-US"/>
        </w:rPr>
        <w:t>(ΦΕΚ 309/A/31-12-2003), όπ</w:t>
      </w:r>
      <w:proofErr w:type="spellStart"/>
      <w:r w:rsidRPr="004B7F36">
        <w:rPr>
          <w:iCs/>
          <w:lang w:eastAsia="en-US"/>
        </w:rPr>
        <w:t>ως</w:t>
      </w:r>
      <w:proofErr w:type="spellEnd"/>
      <w:r w:rsidRPr="004B7F36">
        <w:rPr>
          <w:iCs/>
          <w:lang w:eastAsia="en-US"/>
        </w:rPr>
        <w:t xml:space="preserve"> </w:t>
      </w:r>
      <w:proofErr w:type="spellStart"/>
      <w:r w:rsidRPr="004B7F36">
        <w:rPr>
          <w:iCs/>
          <w:lang w:eastAsia="en-US"/>
        </w:rPr>
        <w:t>τρο</w:t>
      </w:r>
      <w:proofErr w:type="spellEnd"/>
      <w:r w:rsidRPr="004B7F36">
        <w:rPr>
          <w:iCs/>
          <w:lang w:eastAsia="en-US"/>
        </w:rPr>
        <w:t xml:space="preserve">ποποιήθηκε και </w:t>
      </w:r>
      <w:proofErr w:type="spellStart"/>
      <w:r w:rsidRPr="004B7F36">
        <w:rPr>
          <w:iCs/>
          <w:lang w:eastAsia="en-US"/>
        </w:rPr>
        <w:t>ισχύει</w:t>
      </w:r>
      <w:proofErr w:type="spellEnd"/>
      <w:r w:rsidRPr="004B7F36">
        <w:rPr>
          <w:iCs/>
          <w:lang w:eastAsia="en-US"/>
        </w:rPr>
        <w:t>.</w:t>
      </w:r>
    </w:p>
    <w:p w14:paraId="007A4831" w14:textId="77777777" w:rsidR="00446AC0" w:rsidRPr="004B7F36" w:rsidRDefault="00446AC0" w:rsidP="00446AC0">
      <w:pPr>
        <w:numPr>
          <w:ilvl w:val="0"/>
          <w:numId w:val="50"/>
        </w:numPr>
        <w:suppressAutoHyphens w:val="0"/>
        <w:snapToGrid w:val="0"/>
        <w:spacing w:before="120" w:after="0"/>
        <w:rPr>
          <w:iCs/>
          <w:lang w:eastAsia="en-US"/>
        </w:rPr>
      </w:pPr>
      <w:r w:rsidRPr="004B7F36">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4B7F36">
        <w:rPr>
          <w:iCs/>
          <w:lang w:eastAsia="en-US"/>
        </w:rPr>
        <w:t>1108437/2565/ΔΟΣ/15-11-2005 απ</w:t>
      </w:r>
      <w:proofErr w:type="spellStart"/>
      <w:r w:rsidRPr="004B7F36">
        <w:rPr>
          <w:iCs/>
          <w:lang w:eastAsia="en-US"/>
        </w:rPr>
        <w:t>όφ</w:t>
      </w:r>
      <w:proofErr w:type="spellEnd"/>
      <w:r w:rsidRPr="004B7F36">
        <w:rPr>
          <w:iCs/>
          <w:lang w:eastAsia="en-US"/>
        </w:rPr>
        <w:t xml:space="preserve">αση </w:t>
      </w:r>
      <w:proofErr w:type="spellStart"/>
      <w:r w:rsidRPr="004B7F36">
        <w:rPr>
          <w:iCs/>
          <w:lang w:eastAsia="en-US"/>
        </w:rPr>
        <w:t>του</w:t>
      </w:r>
      <w:proofErr w:type="spellEnd"/>
      <w:r w:rsidRPr="004B7F36">
        <w:rPr>
          <w:iCs/>
          <w:lang w:eastAsia="en-US"/>
        </w:rPr>
        <w:t xml:space="preserve"> </w:t>
      </w:r>
      <w:proofErr w:type="spellStart"/>
      <w:r w:rsidRPr="004B7F36">
        <w:rPr>
          <w:iCs/>
          <w:lang w:eastAsia="en-US"/>
        </w:rPr>
        <w:t>Υφυ</w:t>
      </w:r>
      <w:proofErr w:type="spellEnd"/>
      <w:r w:rsidRPr="004B7F36">
        <w:rPr>
          <w:iCs/>
          <w:lang w:eastAsia="en-US"/>
        </w:rPr>
        <w:t xml:space="preserve">πουργού </w:t>
      </w:r>
      <w:proofErr w:type="spellStart"/>
      <w:r w:rsidRPr="004B7F36">
        <w:rPr>
          <w:iCs/>
          <w:lang w:eastAsia="en-US"/>
        </w:rPr>
        <w:t>Οικονομί</w:t>
      </w:r>
      <w:proofErr w:type="spellEnd"/>
      <w:r w:rsidRPr="004B7F36">
        <w:rPr>
          <w:iCs/>
          <w:lang w:eastAsia="en-US"/>
        </w:rPr>
        <w:t xml:space="preserve">ας και </w:t>
      </w:r>
      <w:proofErr w:type="spellStart"/>
      <w:proofErr w:type="gramStart"/>
      <w:r w:rsidRPr="004B7F36">
        <w:rPr>
          <w:iCs/>
          <w:lang w:eastAsia="en-US"/>
        </w:rPr>
        <w:t>Οικονομικών</w:t>
      </w:r>
      <w:proofErr w:type="spellEnd"/>
      <w:r w:rsidRPr="004B7F36">
        <w:rPr>
          <w:iCs/>
          <w:lang w:eastAsia="en-US"/>
        </w:rPr>
        <w:t xml:space="preserve"> .</w:t>
      </w:r>
      <w:proofErr w:type="gramEnd"/>
    </w:p>
    <w:p w14:paraId="6E301FB8"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Τον Ν. 3389/2005 «Συμπράξεις Δημόσιου και Ιδιωτικού Τομέα» (ΦΕΚ 232/Α/ 22-09-2005).</w:t>
      </w:r>
    </w:p>
    <w:p w14:paraId="473DCC98"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Τον Ν. 3419/2005 “Γενικό Εμπορικό Μητρώο (Γ.Ε.ΜΗ.) και Εκσυγχρονισμός της Επιμελητηριακής Νομοθεσίας” (ΦΕΚ 297/Α/06-12-2005).</w:t>
      </w:r>
    </w:p>
    <w:p w14:paraId="28DEADED" w14:textId="77777777" w:rsidR="00446AC0" w:rsidRPr="004B7F36" w:rsidRDefault="00446AC0" w:rsidP="00446AC0">
      <w:pPr>
        <w:numPr>
          <w:ilvl w:val="0"/>
          <w:numId w:val="50"/>
        </w:numPr>
        <w:suppressAutoHyphens w:val="0"/>
        <w:snapToGrid w:val="0"/>
        <w:spacing w:before="120" w:after="0"/>
        <w:rPr>
          <w:iCs/>
          <w:lang w:eastAsia="en-US"/>
        </w:rPr>
      </w:pPr>
      <w:r w:rsidRPr="004B7F36">
        <w:rPr>
          <w:iCs/>
          <w:lang w:val="el-GR" w:eastAsia="en-US"/>
        </w:rPr>
        <w:t xml:space="preserve">Τον </w:t>
      </w:r>
      <w:r w:rsidRPr="004B7F36">
        <w:rPr>
          <w:iCs/>
          <w:lang w:eastAsia="en-US"/>
        </w:rPr>
        <w:t>N</w:t>
      </w:r>
      <w:r w:rsidRPr="004B7F36">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B7F36">
        <w:rPr>
          <w:iCs/>
          <w:lang w:eastAsia="en-US"/>
        </w:rPr>
        <w:t>ΦΕΚ (967/Β/21-07-2006).</w:t>
      </w:r>
    </w:p>
    <w:p w14:paraId="01C31440"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B7F36">
        <w:rPr>
          <w:iCs/>
          <w:lang w:eastAsia="en-US"/>
        </w:rPr>
        <w:t>B</w:t>
      </w:r>
      <w:r w:rsidRPr="004B7F36">
        <w:rPr>
          <w:iCs/>
          <w:lang w:val="el-GR" w:eastAsia="en-US"/>
        </w:rPr>
        <w:t>/23-08-2007).</w:t>
      </w:r>
    </w:p>
    <w:p w14:paraId="33EC82BD" w14:textId="77777777" w:rsidR="00446AC0" w:rsidRPr="004B7F36" w:rsidRDefault="00446AC0" w:rsidP="00446AC0">
      <w:pPr>
        <w:numPr>
          <w:ilvl w:val="0"/>
          <w:numId w:val="50"/>
        </w:numPr>
        <w:suppressAutoHyphens w:val="0"/>
        <w:snapToGrid w:val="0"/>
        <w:spacing w:before="120" w:after="0"/>
        <w:rPr>
          <w:iCs/>
          <w:lang w:eastAsia="en-US"/>
        </w:rPr>
      </w:pPr>
      <w:r w:rsidRPr="004B7F36">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4B7F36">
        <w:rPr>
          <w:iCs/>
          <w:lang w:eastAsia="en-US"/>
        </w:rPr>
        <w:t>N</w:t>
      </w:r>
      <w:r w:rsidRPr="004B7F36">
        <w:rPr>
          <w:iCs/>
          <w:lang w:val="el-GR" w:eastAsia="en-US"/>
        </w:rPr>
        <w:t xml:space="preserve">. 3588/2007 (πτωχευτικός κώδικας) - Προπτωχευτική διαδικασία εξυγίανσης και άλλες διατάξεις.” </w:t>
      </w:r>
      <w:r w:rsidRPr="004B7F36">
        <w:rPr>
          <w:iCs/>
          <w:lang w:eastAsia="en-US"/>
        </w:rPr>
        <w:t xml:space="preserve">(ΦΕΚ 204/Α/15-09-2011), </w:t>
      </w:r>
      <w:proofErr w:type="spellStart"/>
      <w:r w:rsidRPr="004B7F36">
        <w:rPr>
          <w:iCs/>
          <w:lang w:eastAsia="en-US"/>
        </w:rPr>
        <w:t>εκτός</w:t>
      </w:r>
      <w:proofErr w:type="spellEnd"/>
      <w:r w:rsidRPr="004B7F36">
        <w:rPr>
          <w:iCs/>
          <w:lang w:eastAsia="en-US"/>
        </w:rPr>
        <w:t xml:space="preserve"> </w:t>
      </w:r>
      <w:proofErr w:type="spellStart"/>
      <w:r w:rsidRPr="004B7F36">
        <w:rPr>
          <w:iCs/>
          <w:lang w:eastAsia="en-US"/>
        </w:rPr>
        <w:t>της</w:t>
      </w:r>
      <w:proofErr w:type="spellEnd"/>
      <w:r w:rsidRPr="004B7F36">
        <w:rPr>
          <w:iCs/>
          <w:lang w:eastAsia="en-US"/>
        </w:rPr>
        <w:t xml:space="preserve"> παρ. 3 </w:t>
      </w:r>
      <w:proofErr w:type="spellStart"/>
      <w:r w:rsidRPr="004B7F36">
        <w:rPr>
          <w:iCs/>
          <w:lang w:eastAsia="en-US"/>
        </w:rPr>
        <w:t>του</w:t>
      </w:r>
      <w:proofErr w:type="spellEnd"/>
      <w:r w:rsidRPr="004B7F36">
        <w:rPr>
          <w:iCs/>
          <w:lang w:eastAsia="en-US"/>
        </w:rPr>
        <w:t xml:space="preserve"> Α.2.</w:t>
      </w:r>
    </w:p>
    <w:p w14:paraId="13605BF1" w14:textId="77777777" w:rsidR="00446AC0" w:rsidRPr="004B7F36" w:rsidRDefault="00446AC0" w:rsidP="00446AC0">
      <w:pPr>
        <w:numPr>
          <w:ilvl w:val="0"/>
          <w:numId w:val="50"/>
        </w:numPr>
        <w:suppressAutoHyphens w:val="0"/>
        <w:snapToGrid w:val="0"/>
        <w:spacing w:before="120" w:after="0"/>
        <w:rPr>
          <w:iCs/>
          <w:lang w:val="el-GR" w:eastAsia="en-US"/>
        </w:rPr>
      </w:pPr>
      <w:r w:rsidRPr="004B7F36">
        <w:rPr>
          <w:iCs/>
          <w:lang w:val="el-GR" w:eastAsia="en-US"/>
        </w:rPr>
        <w:t>Τον Ν. 4152/2013 «Επείγοντα μέτρα εφαρμογής των νόμων 4046/2012, 4093/2012 και 4127/2013» (ΦΕΚ 107/Α/09-05-2013).</w:t>
      </w:r>
    </w:p>
    <w:p w14:paraId="72B3D768"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85BAD16"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Π.Δ. 28/2015 “Κωδικοποίηση διατάξεων για την πρόσβαση σε δημόσια έγγραφα και στοιχεία» ΦΕΚ (34/Α/23-03-2015).</w:t>
      </w:r>
    </w:p>
    <w:p w14:paraId="700C0C04"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1935EC5E"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4B98FD1"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lastRenderedPageBreak/>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4B7F36">
        <w:rPr>
          <w:iCs/>
          <w:lang w:eastAsia="en-US"/>
        </w:rPr>
        <w:t>EE</w:t>
      </w:r>
      <w:r w:rsidRPr="00F039B3">
        <w:rPr>
          <w:iCs/>
          <w:lang w:val="el-GR" w:eastAsia="en-US"/>
        </w:rPr>
        <w:t xml:space="preserve"> </w:t>
      </w:r>
      <w:r w:rsidRPr="004B7F36">
        <w:rPr>
          <w:iCs/>
          <w:lang w:eastAsia="en-US"/>
        </w:rPr>
        <w:t>L</w:t>
      </w:r>
      <w:r w:rsidRPr="00F039B3">
        <w:rPr>
          <w:iCs/>
          <w:lang w:val="el-GR" w:eastAsia="en-US"/>
        </w:rPr>
        <w:t xml:space="preserve"> 94/1/28-03-2014) και άλλες διατάξεις» (ΦΕΚ 148/Α/08-08-2016). </w:t>
      </w:r>
    </w:p>
    <w:p w14:paraId="1DCF0B36"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Π.Δ. 80/2016 περί αναλήψεως υποχρεώσεων από τους Διατάκτες (ΦΕΚ 145 Α’/05-08-2016) όπως ισχύει.</w:t>
      </w:r>
    </w:p>
    <w:p w14:paraId="2AEDD8A1"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019C734E" w14:textId="77777777" w:rsidR="00446AC0" w:rsidRPr="00F039B3"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F039B3">
        <w:rPr>
          <w:lang w:val="el-GR"/>
        </w:rPr>
        <w:t>Το Α.39 του Ν. 4578/2018 «Μείωση ασφαλιστικών εισφορών και άλλες διατάξεις» (ΦΕΚ 200/Α/03-12-2018).</w:t>
      </w:r>
    </w:p>
    <w:p w14:paraId="6A003081"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Τη με αριθμό 3/2018 Γνωμοδότηση του Νομικού Συμβουλίου του Κράτους.</w:t>
      </w:r>
    </w:p>
    <w:p w14:paraId="2451B569"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από 13-07-2018 έντυπο της ΕΑΔΔΗΣΥ με θέμα: «ΥΠΟΧΡΕΩΣΕΙΣ ΔΗΜΟΣΙΕΥΣΕΩΝ ΣΤΟΝ ΕΘΝΙΚΟ ΤΥΠΟ ΚΑΤΑ ΤΟΝ Ν.4412/2016».</w:t>
      </w:r>
    </w:p>
    <w:p w14:paraId="6DA93557" w14:textId="77777777" w:rsidR="00446AC0" w:rsidRPr="004B7F36" w:rsidRDefault="00446AC0" w:rsidP="00446AC0">
      <w:pPr>
        <w:numPr>
          <w:ilvl w:val="0"/>
          <w:numId w:val="50"/>
        </w:numPr>
        <w:suppressAutoHyphens w:val="0"/>
        <w:snapToGrid w:val="0"/>
        <w:spacing w:before="120" w:after="0" w:line="300" w:lineRule="auto"/>
        <w:rPr>
          <w:lang w:eastAsia="en-US"/>
        </w:rPr>
      </w:pPr>
      <w:r w:rsidRPr="00F039B3">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B7F36">
        <w:rPr>
          <w:lang w:eastAsia="en-US"/>
        </w:rPr>
        <w:t>(ΦΕΚ 119/Α/08-07-2019).</w:t>
      </w:r>
    </w:p>
    <w:p w14:paraId="0F702D4A"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5D862BE6" w14:textId="77777777" w:rsidR="00446AC0" w:rsidRPr="004B7F36" w:rsidRDefault="00446AC0" w:rsidP="00446AC0">
      <w:pPr>
        <w:numPr>
          <w:ilvl w:val="0"/>
          <w:numId w:val="50"/>
        </w:numPr>
        <w:suppressAutoHyphens w:val="0"/>
        <w:snapToGrid w:val="0"/>
        <w:spacing w:before="120" w:after="0"/>
        <w:rPr>
          <w:iCs/>
          <w:lang w:eastAsia="en-US"/>
        </w:rPr>
      </w:pPr>
      <w:r w:rsidRPr="00F039B3">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B7F36">
        <w:rPr>
          <w:iCs/>
          <w:lang w:eastAsia="en-US"/>
        </w:rPr>
        <w:t>(ΦΕΚ 133/Α/07-08-2019).</w:t>
      </w:r>
    </w:p>
    <w:p w14:paraId="7F4F0359"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 xml:space="preserve">Τον Ν. 4635/2019 (ιδίως  των άρθρων 85 </w:t>
      </w:r>
      <w:proofErr w:type="spellStart"/>
      <w:r w:rsidRPr="00F039B3">
        <w:rPr>
          <w:iCs/>
          <w:lang w:val="el-GR" w:eastAsia="en-US"/>
        </w:rPr>
        <w:t>επ</w:t>
      </w:r>
      <w:proofErr w:type="spellEnd"/>
      <w:r w:rsidRPr="00F039B3">
        <w:rPr>
          <w:iCs/>
          <w:lang w:val="el-GR" w:eastAsia="en-US"/>
        </w:rPr>
        <w:t>.) “Επενδύω στην Ελλάδα και άλλες διατάξεις” (ΦΕΚ 167/Α/30-10-2019).</w:t>
      </w:r>
    </w:p>
    <w:p w14:paraId="154063A6"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623B8396"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2033F8BF"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04DA7668"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Π.Δ. 40/2020 «Οργανισμός του Υπουργείου Ψηφιακής Διακυβέρνησης» (ΦΕΚ 85 Α’/15-04-2020).</w:t>
      </w:r>
    </w:p>
    <w:p w14:paraId="4BFD1E0A"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B7F36">
        <w:rPr>
          <w:iCs/>
          <w:lang w:eastAsia="en-US"/>
        </w:rPr>
        <w:t>COVID</w:t>
      </w:r>
      <w:r w:rsidRPr="00F039B3">
        <w:rPr>
          <w:iCs/>
          <w:lang w:val="el-GR" w:eastAsia="en-US"/>
        </w:rPr>
        <w:t>- 19, επείγουσες δημοσιονομικές και φορολογικές ρυθμίσεις και άλλες διατάξεις» (ΦΕΚ 17/</w:t>
      </w:r>
      <w:r w:rsidRPr="004B7F36">
        <w:rPr>
          <w:iCs/>
          <w:lang w:eastAsia="en-US"/>
        </w:rPr>
        <w:t>A</w:t>
      </w:r>
      <w:r w:rsidRPr="00F039B3">
        <w:rPr>
          <w:iCs/>
          <w:lang w:val="el-GR" w:eastAsia="en-US"/>
        </w:rPr>
        <w:t>/05-02-2021).</w:t>
      </w:r>
    </w:p>
    <w:p w14:paraId="4876508E" w14:textId="77777777" w:rsidR="00446AC0" w:rsidRPr="00F039B3" w:rsidRDefault="00446AC0" w:rsidP="00446AC0">
      <w:pPr>
        <w:numPr>
          <w:ilvl w:val="0"/>
          <w:numId w:val="50"/>
        </w:numPr>
        <w:suppressAutoHyphens w:val="0"/>
        <w:snapToGrid w:val="0"/>
        <w:spacing w:before="120" w:after="0" w:line="300" w:lineRule="auto"/>
        <w:rPr>
          <w:lang w:val="el-GR" w:eastAsia="en-US"/>
        </w:rPr>
      </w:pPr>
      <w:r w:rsidRPr="00F039B3">
        <w:rPr>
          <w:lang w:val="el-GR" w:eastAsia="en-US"/>
        </w:rPr>
        <w:lastRenderedPageBreak/>
        <w:t xml:space="preserve">Την υπ’ αρ. 62564 Απόφαση του Υφυπουργού Ανάπτυξης &amp; Επενδύσεων “Σύστημα Διαχείρισης και Ελέγχου - Κανόνες </w:t>
      </w:r>
      <w:proofErr w:type="spellStart"/>
      <w:r w:rsidRPr="00F039B3">
        <w:rPr>
          <w:lang w:val="el-GR" w:eastAsia="en-US"/>
        </w:rPr>
        <w:t>επιλεξιμότητας</w:t>
      </w:r>
      <w:proofErr w:type="spellEnd"/>
      <w:r w:rsidRPr="00F039B3">
        <w:rPr>
          <w:lang w:val="el-GR" w:eastAsia="en-US"/>
        </w:rPr>
        <w:t xml:space="preserve"> δαπανών για τα προγράμματα του Εθνικού Προγράμματος Ανάπτυξης (ΕΠΑ) 2021-2025” (ΦΕΚ 2442/Β/07-06-2021), όπως τροποποιήθηκε και ισχύει.</w:t>
      </w:r>
    </w:p>
    <w:p w14:paraId="7DFD3924"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768606F2"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4912/2022 «Ενιαία Αρχή Δημοσίων Συμβάσεων και άλλες διατάξεις του Υπουργείου Δικαιοσύνης»(ΦΕΚ 59/</w:t>
      </w:r>
      <w:r w:rsidRPr="004B7F36">
        <w:rPr>
          <w:iCs/>
          <w:lang w:eastAsia="en-US"/>
        </w:rPr>
        <w:t>A</w:t>
      </w:r>
      <w:r w:rsidRPr="00F039B3">
        <w:rPr>
          <w:iCs/>
          <w:lang w:val="el-GR" w:eastAsia="en-US"/>
        </w:rPr>
        <w:t>/17-03-2022), σε συνδυασμό με τη Πράξη Υπουργικού Συμβουλίου 29 της 27-09-2022 ΦΕΚ Υ.Ο.Δ.Δ. 908/30-09-2022.</w:t>
      </w:r>
    </w:p>
    <w:p w14:paraId="0EC56F46"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4919/2022 (Α’ 71) «Σύσταση εταιρειών μέσω των Υπηρεσιών Μίας Στάσης (Υ.Μ.Σ.) και τήρηση του Γενικού Εμπορικού Μητρώου (Γ.Ε.ΜΗ.)</w:t>
      </w:r>
    </w:p>
    <w:p w14:paraId="474A7F8F"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Την Αριθμ. 63446/2021 ΚΥΑ: «Καθορισμός Εθνικού Μορφότυπου ηλεκτρονικού τιμολογίου στο πλαίσιο των Δημοσίων Συμβάσεων» (2338/Β/02-06-2021).</w:t>
      </w:r>
    </w:p>
    <w:p w14:paraId="100C7475"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Την Αριθμ.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8DC685F"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Την Αριθμ. 76928 ΚΥΑ: «Ρύθμιση ειδικότερων θεμάτων λειτουργίας και διαχείρισης του Κεντρικού Ηλεκτρονικού Μητρώου Δημοσίων Συμβάσεων (ΚΗΜΔΗΣ)» (ΦΕΚ 3075/Β/13-07-2021).</w:t>
      </w:r>
    </w:p>
    <w:p w14:paraId="4A9CE35F"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Την Αριθμ. ΚΥΑ οικ. 98979 ΕΞ 2021/10-08-2021 (Β’ 3766) «Ηλεκτρονική Τιμολόγηση στο πλαίσιο των Δημόσιων Συμβάσεων δυνάμει του ν. 4601/2019» (Α΄44).</w:t>
      </w:r>
    </w:p>
    <w:p w14:paraId="7FCB8BB3" w14:textId="77777777" w:rsidR="00446AC0" w:rsidRPr="00F039B3" w:rsidRDefault="00446AC0" w:rsidP="00446AC0">
      <w:pPr>
        <w:pStyle w:val="aff"/>
        <w:numPr>
          <w:ilvl w:val="0"/>
          <w:numId w:val="50"/>
        </w:numPr>
        <w:suppressAutoHyphens w:val="0"/>
        <w:spacing w:before="120"/>
        <w:contextualSpacing w:val="0"/>
        <w:rPr>
          <w:bCs/>
          <w:lang w:val="el-GR"/>
        </w:rPr>
      </w:pPr>
      <w:r w:rsidRPr="00F039B3">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3EBB4A36" w14:textId="77777777" w:rsidR="00446AC0" w:rsidRPr="00F039B3"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F039B3">
        <w:rPr>
          <w:lang w:val="el-GR"/>
        </w:rPr>
        <w:t>Το Ν. 4933/2022 (ΦΕΚ Α</w:t>
      </w:r>
      <w:r w:rsidRPr="004B7F36">
        <w:t> </w:t>
      </w:r>
      <w:r w:rsidRPr="00F039B3">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321AE0F2"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 xml:space="preserve">Τον Ν. 5004/2022 «Κύρωση κρατικού προϋπολογισμού οικονομικού έτους 2023» (ΦΕΚ 235 </w:t>
      </w:r>
      <w:r w:rsidRPr="004B7F36">
        <w:rPr>
          <w:iCs/>
          <w:lang w:eastAsia="en-US"/>
        </w:rPr>
        <w:t>A</w:t>
      </w:r>
      <w:r w:rsidRPr="00F039B3">
        <w:rPr>
          <w:iCs/>
          <w:lang w:val="el-GR" w:eastAsia="en-US"/>
        </w:rPr>
        <w:t>’/19-12-2022).</w:t>
      </w:r>
    </w:p>
    <w:p w14:paraId="4C3469E6" w14:textId="77777777" w:rsidR="00446AC0" w:rsidRPr="00F039B3" w:rsidRDefault="00446AC0" w:rsidP="00446AC0">
      <w:pPr>
        <w:numPr>
          <w:ilvl w:val="0"/>
          <w:numId w:val="50"/>
        </w:numPr>
        <w:suppressAutoHyphens w:val="0"/>
        <w:spacing w:before="120" w:after="0" w:line="276" w:lineRule="auto"/>
        <w:rPr>
          <w:lang w:val="el-GR"/>
        </w:rPr>
      </w:pPr>
      <w:r w:rsidRPr="00F039B3">
        <w:rPr>
          <w:lang w:val="el-GR"/>
        </w:rPr>
        <w:t xml:space="preserve">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w:t>
      </w:r>
      <w:r w:rsidRPr="00F039B3">
        <w:rPr>
          <w:lang w:val="el-GR"/>
        </w:rPr>
        <w:lastRenderedPageBreak/>
        <w:t>το άρθρο 56 του ν.4955/2022 (Α’139)  και προστέθηκε με το άρθρο 7 του ν. 5061/2023 (Α’ 179) αντίστοιχα.</w:t>
      </w:r>
    </w:p>
    <w:p w14:paraId="11CF690F"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άρθρο 46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του Ν.5045/ 2023 (ΦΕΚ 136 Α’/29-07-2023).</w:t>
      </w:r>
    </w:p>
    <w:p w14:paraId="5CFE2962"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1D8672A4"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 xml:space="preserve">Την υπ’ </w:t>
      </w:r>
      <w:proofErr w:type="spellStart"/>
      <w:r w:rsidRPr="00F039B3">
        <w:rPr>
          <w:iCs/>
          <w:lang w:val="el-GR" w:eastAsia="en-US"/>
        </w:rPr>
        <w:t>αριθμ</w:t>
      </w:r>
      <w:proofErr w:type="spellEnd"/>
      <w:r w:rsidRPr="00F039B3">
        <w:rPr>
          <w:iCs/>
          <w:lang w:val="el-GR" w:eastAsia="en-US"/>
        </w:rPr>
        <w:t>. Κ.Υ.Α. 52445 ΕΞ 2023 (</w:t>
      </w:r>
      <w:r w:rsidRPr="004B7F36">
        <w:rPr>
          <w:iCs/>
          <w:lang w:eastAsia="en-US"/>
        </w:rPr>
        <w:t>B</w:t>
      </w:r>
      <w:r w:rsidRPr="00F039B3">
        <w:rPr>
          <w:iCs/>
          <w:lang w:val="el-GR" w:eastAsia="en-US"/>
        </w:rPr>
        <w:t>’ 2385/12-04-2023) «Υποχρέωση υποβολής ηλεκτρονικών τιμολογίων από τους οικονομικούς φορείς».</w:t>
      </w:r>
    </w:p>
    <w:p w14:paraId="49E8AF7B"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B7F36">
        <w:rPr>
          <w:iCs/>
          <w:lang w:eastAsia="en-US"/>
        </w:rPr>
        <w:t>L</w:t>
      </w:r>
      <w:r w:rsidRPr="00F039B3">
        <w:rPr>
          <w:iCs/>
          <w:lang w:val="el-GR" w:eastAsia="en-US"/>
        </w:rPr>
        <w:t xml:space="preserve"> 119).</w:t>
      </w:r>
    </w:p>
    <w:p w14:paraId="7EA0DA78" w14:textId="77777777" w:rsidR="00446AC0" w:rsidRPr="00F039B3" w:rsidRDefault="00446AC0" w:rsidP="00446AC0">
      <w:pPr>
        <w:numPr>
          <w:ilvl w:val="0"/>
          <w:numId w:val="50"/>
        </w:numPr>
        <w:suppressAutoHyphens w:val="0"/>
        <w:snapToGrid w:val="0"/>
        <w:spacing w:before="120" w:after="0"/>
        <w:rPr>
          <w:iCs/>
          <w:lang w:val="el-GR" w:eastAsia="en-US"/>
        </w:rPr>
      </w:pPr>
      <w:r w:rsidRPr="00F039B3">
        <w:rPr>
          <w:iCs/>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BEA3729" w14:textId="77777777" w:rsidR="00446AC0" w:rsidRPr="00F039B3" w:rsidRDefault="00446AC0" w:rsidP="00446AC0">
      <w:pPr>
        <w:numPr>
          <w:ilvl w:val="0"/>
          <w:numId w:val="50"/>
        </w:numPr>
        <w:suppressAutoHyphens w:val="0"/>
        <w:snapToGrid w:val="0"/>
        <w:spacing w:before="120" w:after="0" w:line="300" w:lineRule="auto"/>
        <w:rPr>
          <w:lang w:val="el-GR" w:eastAsia="en-US"/>
        </w:rPr>
      </w:pPr>
      <w:r w:rsidRPr="00F039B3">
        <w:rPr>
          <w:lang w:val="el-GR" w:eastAsia="en-US"/>
        </w:rPr>
        <w:t>Το Εγχειρίδιο Διαδικασιών ΣΔΕ ΠΔΕ / ΕΠΑ.</w:t>
      </w:r>
    </w:p>
    <w:p w14:paraId="63530C9D" w14:textId="77777777" w:rsidR="00446AC0" w:rsidRPr="005123F7"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5123F7">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417D275" w14:textId="77777777" w:rsidR="00446AC0" w:rsidRPr="004B7F36" w:rsidRDefault="00446AC0" w:rsidP="00446AC0">
      <w:pPr>
        <w:pStyle w:val="aff"/>
        <w:numPr>
          <w:ilvl w:val="0"/>
          <w:numId w:val="50"/>
        </w:numPr>
        <w:suppressAutoHyphens w:val="0"/>
        <w:autoSpaceDE w:val="0"/>
        <w:autoSpaceDN w:val="0"/>
        <w:snapToGrid w:val="0"/>
        <w:spacing w:before="120" w:after="0" w:line="300" w:lineRule="auto"/>
        <w:contextualSpacing w:val="0"/>
      </w:pPr>
      <w:r w:rsidRPr="005123F7">
        <w:rPr>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5123F7">
        <w:rPr>
          <w:lang w:val="el-GR"/>
        </w:rPr>
        <w:t>οικ</w:t>
      </w:r>
      <w:proofErr w:type="spellEnd"/>
      <w:r w:rsidRPr="005123F7">
        <w:rPr>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4B7F36">
        <w:t>(Β’ 164)» ΦΕΚ 2060/Β’/2021))» (ΦΕΚ 5807/Β/10-12-2021).</w:t>
      </w:r>
    </w:p>
    <w:p w14:paraId="20F189CE" w14:textId="77777777" w:rsidR="00446AC0" w:rsidRPr="004B7F36" w:rsidRDefault="00446AC0" w:rsidP="00446AC0">
      <w:pPr>
        <w:pStyle w:val="aff"/>
        <w:numPr>
          <w:ilvl w:val="0"/>
          <w:numId w:val="50"/>
        </w:numPr>
        <w:suppressAutoHyphens w:val="0"/>
        <w:autoSpaceDE w:val="0"/>
        <w:autoSpaceDN w:val="0"/>
        <w:snapToGrid w:val="0"/>
        <w:spacing w:before="120" w:after="0" w:line="300" w:lineRule="auto"/>
        <w:contextualSpacing w:val="0"/>
      </w:pPr>
      <w:r w:rsidRPr="005123F7">
        <w:rPr>
          <w:lang w:val="el-GR"/>
        </w:rPr>
        <w:lastRenderedPageBreak/>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B7F36">
        <w:t>(ΦΕΚ 752/ΥΟΔΔ/24-08-2022).</w:t>
      </w:r>
    </w:p>
    <w:p w14:paraId="6D405942" w14:textId="77777777" w:rsidR="00446AC0" w:rsidRPr="005123F7"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5123F7">
        <w:rPr>
          <w:lang w:val="el-GR"/>
        </w:rPr>
        <w:t xml:space="preserve">Την από 30-11-2023 Προγραμματική Συμφωνία </w:t>
      </w:r>
      <w:r w:rsidRPr="005123F7">
        <w:rPr>
          <w:iCs/>
          <w:lang w:val="el-GR" w:eastAsia="en-US"/>
        </w:rPr>
        <w:t>(ΑΠ ΚτΠ Μ.Α.Ε. 25842/05-12-2023)</w:t>
      </w:r>
      <w:r w:rsidRPr="005123F7">
        <w:rPr>
          <w:lang w:val="el-GR"/>
        </w:rPr>
        <w:t xml:space="preserve"> μεταξύ του Υπουργείου Τουρισμού και της ΚτΠ Μ.Α.Ε., με την οποία ορίζεται η ΚτΠ Μ.Α.Ε. Δικαιούχος για την εκτέλεση του Έργου: «Τουρισμός για όλους 2024», ήτοι του 2</w:t>
      </w:r>
      <w:r w:rsidRPr="005123F7">
        <w:rPr>
          <w:vertAlign w:val="superscript"/>
          <w:lang w:val="el-GR"/>
        </w:rPr>
        <w:t>ου</w:t>
      </w:r>
      <w:r w:rsidRPr="005123F7">
        <w:rPr>
          <w:lang w:val="el-GR"/>
        </w:rPr>
        <w:t xml:space="preserve"> κύκλου του Έργου «Τουρισμός για όλους 2022-2025» ευθύνης του Υπουργείου Τουρισμού.</w:t>
      </w:r>
    </w:p>
    <w:p w14:paraId="58AD265F" w14:textId="77777777" w:rsidR="00446AC0" w:rsidRPr="005123F7" w:rsidRDefault="00446AC0" w:rsidP="00446AC0">
      <w:pPr>
        <w:numPr>
          <w:ilvl w:val="0"/>
          <w:numId w:val="50"/>
        </w:numPr>
        <w:suppressAutoHyphens w:val="0"/>
        <w:spacing w:before="120" w:after="0" w:line="276" w:lineRule="auto"/>
        <w:rPr>
          <w:lang w:val="el-GR"/>
        </w:rPr>
      </w:pPr>
      <w:r w:rsidRPr="005123F7">
        <w:rPr>
          <w:lang w:val="el-GR"/>
        </w:rPr>
        <w:t>Την απόφαση έγκρισης Ένταξης στο Ειδικό Πρόγραμμα Εκτάκτων Αναγκών 2021-2025, του έργου «Τουρισμός για Όλους για τα έτη 2022-2025» (κωδικός ΟΠΣ 5138770) (ΑΠ ΚτΠ Μ.Α.Ε.: 1207/08-07-2022), όπως ισχύει.</w:t>
      </w:r>
    </w:p>
    <w:p w14:paraId="05A5EBD9" w14:textId="77777777" w:rsidR="00446AC0" w:rsidRPr="005123F7" w:rsidRDefault="00446AC0" w:rsidP="00446AC0">
      <w:pPr>
        <w:numPr>
          <w:ilvl w:val="0"/>
          <w:numId w:val="50"/>
        </w:numPr>
        <w:suppressAutoHyphens w:val="0"/>
        <w:spacing w:before="120" w:after="0" w:line="276" w:lineRule="auto"/>
        <w:rPr>
          <w:bCs/>
          <w:lang w:val="el-GR"/>
        </w:rPr>
      </w:pPr>
      <w:r w:rsidRPr="005123F7">
        <w:rPr>
          <w:bCs/>
          <w:lang w:val="el-GR"/>
        </w:rPr>
        <w:t>Την υπ’ αρ. 297/08-01-2024 ΚΥΑ των Υπουργών Εθνικής Οικονομίας και Οικονομικών, Τουρισμού και Ψηφιακής Διακυβέρνησης με θέμα: Πρόγραμμα «Τουρισμός για όλους έτους 2024» (ΦΕΚ 79/Β’/08-01-2024).</w:t>
      </w:r>
    </w:p>
    <w:p w14:paraId="4955956F" w14:textId="77777777" w:rsidR="00446AC0" w:rsidRPr="005123F7" w:rsidRDefault="00446AC0" w:rsidP="00446AC0">
      <w:pPr>
        <w:numPr>
          <w:ilvl w:val="0"/>
          <w:numId w:val="50"/>
        </w:numPr>
        <w:suppressAutoHyphens w:val="0"/>
        <w:spacing w:before="120" w:after="0" w:line="276" w:lineRule="auto"/>
        <w:rPr>
          <w:bCs/>
          <w:lang w:val="el-GR"/>
        </w:rPr>
      </w:pPr>
      <w:bookmarkStart w:id="28" w:name="_Hlk152326522"/>
      <w:r w:rsidRPr="005123F7">
        <w:rPr>
          <w:bCs/>
          <w:lang w:val="el-GR"/>
        </w:rPr>
        <w:t>Την υπ’ αρ. πρωτ. ΚτΠ Μ.Α.Ε. 537/10-01-2024 Παροχή Σύμφωνης Γνώμης επί της Ολοκλήρωσης της Φάσης Α’ και έναρξης της Φάσης Β’ για το έργο: «Τουρισμός για όλους 2023-2024».</w:t>
      </w:r>
    </w:p>
    <w:bookmarkEnd w:id="28"/>
    <w:p w14:paraId="7352A69A" w14:textId="77777777" w:rsidR="00446AC0" w:rsidRPr="005123F7"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5123F7">
        <w:rPr>
          <w:lang w:val="el-GR"/>
        </w:rPr>
        <w:t xml:space="preserve">Την Απόφαση του Διοικητικού Συμβουλίου της  ΚτΠ Μ.Α.Ε. κατά την υπ’ αρ. 969/02-02-2024 Συνεδρίασή του (Θέμα 3.1). </w:t>
      </w:r>
    </w:p>
    <w:p w14:paraId="44CE55A2" w14:textId="77777777" w:rsidR="00446AC0" w:rsidRPr="005123F7"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5123F7">
        <w:rPr>
          <w:lang w:val="el-GR"/>
        </w:rPr>
        <w:t>Την Απόφαση του ΔΣ της ΚτΠ Μ.Α.Ε. κατά την υπ’ αρ. 856/25-08-2022 Συνεδρίασή του, με θέμα Εκλογή Διευθύνοντος Συμβούλου (Θέμα 1).</w:t>
      </w:r>
    </w:p>
    <w:p w14:paraId="3AB81313" w14:textId="77777777" w:rsidR="00446AC0" w:rsidRPr="005123F7" w:rsidRDefault="00446AC0" w:rsidP="00446AC0">
      <w:pPr>
        <w:pStyle w:val="aff"/>
        <w:numPr>
          <w:ilvl w:val="0"/>
          <w:numId w:val="50"/>
        </w:numPr>
        <w:suppressAutoHyphens w:val="0"/>
        <w:autoSpaceDE w:val="0"/>
        <w:autoSpaceDN w:val="0"/>
        <w:snapToGrid w:val="0"/>
        <w:spacing w:before="120" w:after="0" w:line="300" w:lineRule="auto"/>
        <w:contextualSpacing w:val="0"/>
        <w:rPr>
          <w:lang w:val="el-GR"/>
        </w:rPr>
      </w:pPr>
      <w:r w:rsidRPr="005123F7">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081779C6" w14:textId="6F69976F" w:rsidR="008538E2" w:rsidRPr="008538E2" w:rsidRDefault="00446AC0" w:rsidP="008538E2">
      <w:pPr>
        <w:pStyle w:val="aff"/>
        <w:numPr>
          <w:ilvl w:val="0"/>
          <w:numId w:val="50"/>
        </w:numPr>
        <w:suppressAutoHyphens w:val="0"/>
        <w:autoSpaceDE w:val="0"/>
        <w:autoSpaceDN w:val="0"/>
        <w:snapToGrid w:val="0"/>
        <w:spacing w:before="120" w:after="0" w:line="300" w:lineRule="auto"/>
        <w:contextualSpacing w:val="0"/>
        <w:rPr>
          <w:lang w:val="el-GR"/>
        </w:rPr>
      </w:pPr>
      <w:r w:rsidRPr="005123F7">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6987B31A" w14:textId="77777777" w:rsidR="00ED162D" w:rsidRPr="009145A6" w:rsidRDefault="00ED162D" w:rsidP="009145A6">
      <w:pPr>
        <w:suppressAutoHyphens w:val="0"/>
        <w:autoSpaceDE w:val="0"/>
        <w:autoSpaceDN w:val="0"/>
        <w:snapToGrid w:val="0"/>
        <w:spacing w:before="120" w:after="0" w:line="300" w:lineRule="auto"/>
        <w:rPr>
          <w:lang w:val="el-GR"/>
        </w:rPr>
      </w:pPr>
    </w:p>
    <w:bookmarkEnd w:id="27"/>
    <w:p w14:paraId="0D60A7E5" w14:textId="57C7FC03" w:rsidR="008338F0" w:rsidRPr="00603221" w:rsidRDefault="003355E7" w:rsidP="003A109E">
      <w:pPr>
        <w:pStyle w:val="2"/>
        <w:rPr>
          <w:rFonts w:cs="Tahoma"/>
          <w:lang w:val="el-GR"/>
        </w:rPr>
      </w:pPr>
      <w:r w:rsidRPr="00C570AF">
        <w:rPr>
          <w:rFonts w:cs="Tahoma"/>
          <w:lang w:val="el-GR"/>
        </w:rPr>
        <w:tab/>
      </w:r>
      <w:bookmarkStart w:id="29" w:name="_Ref40979373"/>
      <w:bookmarkStart w:id="30" w:name="_Toc97194260"/>
      <w:bookmarkStart w:id="31" w:name="_Toc97194409"/>
      <w:bookmarkStart w:id="32" w:name="_Toc157777868"/>
      <w:r w:rsidRPr="00603221">
        <w:rPr>
          <w:rFonts w:cs="Tahoma"/>
          <w:lang w:val="el-GR"/>
        </w:rPr>
        <w:t>Προθεσμία παραλαβής προσφορών και διενέργεια διαγωνισμού</w:t>
      </w:r>
      <w:bookmarkEnd w:id="29"/>
      <w:bookmarkEnd w:id="30"/>
      <w:bookmarkEnd w:id="31"/>
      <w:bookmarkEnd w:id="32"/>
      <w:r w:rsidRPr="00603221">
        <w:rPr>
          <w:rFonts w:cs="Tahoma"/>
          <w:lang w:val="el-GR"/>
        </w:rPr>
        <w:t xml:space="preserve"> </w:t>
      </w:r>
    </w:p>
    <w:p w14:paraId="5015ABFF" w14:textId="5C80F4B9" w:rsidR="00B65D70" w:rsidRPr="00441443"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9F3708" w:rsidRPr="009F3708">
        <w:rPr>
          <w:lang w:val="el-GR" w:eastAsia="el-GR"/>
        </w:rPr>
        <w:t xml:space="preserve"> </w:t>
      </w:r>
      <w:r w:rsidR="00775CE3">
        <w:rPr>
          <w:b/>
          <w:bCs/>
          <w:lang w:val="el-GR" w:eastAsia="el-GR"/>
        </w:rPr>
        <w:t>19-02-2024</w:t>
      </w:r>
      <w:r w:rsidR="0092517F">
        <w:rPr>
          <w:b/>
          <w:bCs/>
          <w:lang w:val="el-GR" w:eastAsia="el-GR"/>
        </w:rPr>
        <w:t xml:space="preserve">, </w:t>
      </w:r>
      <w:r w:rsidR="0092517F">
        <w:rPr>
          <w:lang w:val="el-GR" w:eastAsia="el-GR"/>
        </w:rPr>
        <w:t xml:space="preserve">ημέρα </w:t>
      </w:r>
      <w:r w:rsidR="0092517F">
        <w:rPr>
          <w:b/>
          <w:bCs/>
          <w:lang w:val="el-GR" w:eastAsia="el-GR"/>
        </w:rPr>
        <w:t xml:space="preserve">Δευτέρα </w:t>
      </w:r>
      <w:r w:rsidR="0092517F">
        <w:rPr>
          <w:lang w:val="el-GR" w:eastAsia="el-GR"/>
        </w:rPr>
        <w:t>και</w:t>
      </w:r>
      <w:r w:rsidR="00775CE3">
        <w:rPr>
          <w:b/>
          <w:bCs/>
          <w:lang w:val="el-GR" w:eastAsia="el-GR"/>
        </w:rPr>
        <w:t xml:space="preserve"> </w:t>
      </w:r>
      <w:r w:rsidR="009F3708">
        <w:rPr>
          <w:lang w:val="el-GR" w:eastAsia="el-GR"/>
        </w:rPr>
        <w:t xml:space="preserve">ώρα </w:t>
      </w:r>
      <w:r w:rsidR="00DB15F6" w:rsidRPr="00F14B8D">
        <w:rPr>
          <w:b/>
          <w:bCs/>
          <w:lang w:val="el-GR" w:eastAsia="el-GR"/>
        </w:rPr>
        <w:t>13</w:t>
      </w:r>
      <w:r w:rsidR="009F3708" w:rsidRPr="00F14B8D">
        <w:rPr>
          <w:b/>
          <w:bCs/>
          <w:lang w:val="el-GR" w:eastAsia="el-GR"/>
        </w:rPr>
        <w:t>:00</w:t>
      </w:r>
      <w:r w:rsidR="00E145C7" w:rsidRPr="00603221">
        <w:rPr>
          <w:lang w:val="el-GR" w:eastAsia="el-GR"/>
        </w:rPr>
        <w:t xml:space="preserve">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ED642A">
        <w:rPr>
          <w:color w:val="000000"/>
          <w:lang w:val="el-GR"/>
        </w:rPr>
        <w:t xml:space="preserve"> </w:t>
      </w:r>
      <w:r w:rsidR="00ED642A" w:rsidRPr="00F14B8D">
        <w:rPr>
          <w:b/>
          <w:bCs/>
          <w:color w:val="000000"/>
          <w:lang w:val="el-GR"/>
        </w:rPr>
        <w:t>02-02-2024</w:t>
      </w:r>
      <w:r w:rsidR="00ED642A">
        <w:rPr>
          <w:color w:val="000000"/>
          <w:lang w:val="el-GR"/>
        </w:rPr>
        <w:t xml:space="preserve">, ημέρα </w:t>
      </w:r>
      <w:r w:rsidR="00ED642A" w:rsidRPr="00F14B8D">
        <w:rPr>
          <w:b/>
          <w:bCs/>
          <w:color w:val="000000"/>
          <w:lang w:val="el-GR"/>
        </w:rPr>
        <w:t>Παρασκευή</w:t>
      </w:r>
      <w:r w:rsidR="00ED642A">
        <w:rPr>
          <w:color w:val="000000"/>
          <w:lang w:val="el-GR"/>
        </w:rPr>
        <w:t>.</w:t>
      </w:r>
    </w:p>
    <w:p w14:paraId="6A742B21" w14:textId="054AD200"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62B2E">
        <w:rPr>
          <w:b/>
          <w:lang w:val="el-GR"/>
        </w:rPr>
        <w:t xml:space="preserve">δύο </w:t>
      </w:r>
      <w:r w:rsidR="001C673F" w:rsidRPr="00603221">
        <w:rPr>
          <w:b/>
          <w:lang w:val="el-GR"/>
        </w:rPr>
        <w:t>(</w:t>
      </w:r>
      <w:r w:rsidR="00C62B2E">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601F8B" w:rsidRPr="00D734F9">
        <w:rPr>
          <w:b/>
          <w:lang w:val="el-GR"/>
        </w:rPr>
        <w:t>21-02-</w:t>
      </w:r>
      <w:r w:rsidR="00182165" w:rsidRPr="00D734F9">
        <w:rPr>
          <w:b/>
          <w:lang w:val="el-GR"/>
        </w:rPr>
        <w:t xml:space="preserve">2024 </w:t>
      </w:r>
      <w:r w:rsidR="00E145C7" w:rsidRPr="00D734F9">
        <w:rPr>
          <w:b/>
          <w:lang w:val="el-GR"/>
        </w:rPr>
        <w:t xml:space="preserve"> </w:t>
      </w:r>
      <w:r w:rsidR="00E145C7" w:rsidRPr="00641223">
        <w:rPr>
          <w:bCs/>
          <w:lang w:val="el-GR"/>
        </w:rPr>
        <w:t>και ώρα</w:t>
      </w:r>
      <w:r w:rsidR="00E145C7" w:rsidRPr="00D734F9">
        <w:rPr>
          <w:b/>
          <w:lang w:val="el-GR"/>
        </w:rPr>
        <w:t xml:space="preserve"> </w:t>
      </w:r>
      <w:r w:rsidR="000D6DCE" w:rsidRPr="00D734F9">
        <w:rPr>
          <w:b/>
          <w:lang w:val="el-GR"/>
        </w:rPr>
        <w:t>13</w:t>
      </w:r>
      <w:r w:rsidR="00E145C7" w:rsidRPr="00D734F9">
        <w:rPr>
          <w:b/>
          <w:lang w:val="el-GR"/>
        </w:rPr>
        <w:t>:</w:t>
      </w:r>
      <w:r w:rsidR="00AA7682" w:rsidRPr="00D734F9">
        <w:rPr>
          <w:b/>
          <w:lang w:val="el-GR"/>
        </w:rPr>
        <w:t>00</w:t>
      </w:r>
      <w:r w:rsidR="001C673F" w:rsidRPr="00EE29E7">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3" w:name="_Ref65241722"/>
      <w:bookmarkStart w:id="34" w:name="_Ref65241727"/>
      <w:bookmarkStart w:id="35" w:name="_Toc97194261"/>
      <w:bookmarkStart w:id="36" w:name="_Toc97194410"/>
      <w:bookmarkStart w:id="37" w:name="_Toc157777869"/>
      <w:r w:rsidRPr="00603221">
        <w:rPr>
          <w:rFonts w:cs="Tahoma"/>
          <w:lang w:val="el-GR"/>
        </w:rPr>
        <w:t>Δημοσιότητα</w:t>
      </w:r>
      <w:bookmarkEnd w:id="33"/>
      <w:bookmarkEnd w:id="34"/>
      <w:bookmarkEnd w:id="35"/>
      <w:bookmarkEnd w:id="36"/>
      <w:bookmarkEnd w:id="37"/>
    </w:p>
    <w:p w14:paraId="35918AE0" w14:textId="3A6243C7" w:rsidR="008338F0" w:rsidRPr="00B65BA6" w:rsidRDefault="001452C0">
      <w:pPr>
        <w:rPr>
          <w:b/>
          <w:bCs/>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A3376E">
        <w:rPr>
          <w:lang w:val="el-GR"/>
        </w:rPr>
        <w:t xml:space="preserve">στις </w:t>
      </w:r>
      <w:r w:rsidR="00B65BA6">
        <w:rPr>
          <w:b/>
          <w:bCs/>
          <w:lang w:val="el-GR"/>
        </w:rPr>
        <w:t xml:space="preserve">02-02-2024, </w:t>
      </w:r>
      <w:r w:rsidR="00B65BA6">
        <w:rPr>
          <w:lang w:val="el-GR"/>
        </w:rPr>
        <w:t xml:space="preserve">ημέρα </w:t>
      </w:r>
      <w:r w:rsidR="00B65BA6">
        <w:rPr>
          <w:b/>
          <w:bCs/>
          <w:lang w:val="el-GR"/>
        </w:rPr>
        <w:t>Παρασκευή.</w:t>
      </w:r>
    </w:p>
    <w:p w14:paraId="2B898007" w14:textId="5B6F62E4" w:rsidR="00821852" w:rsidRDefault="00821852" w:rsidP="00821852">
      <w:pPr>
        <w:rPr>
          <w:lang w:val="el-GR"/>
        </w:rPr>
      </w:pPr>
      <w:r w:rsidRPr="006B3C5C">
        <w:rPr>
          <w:lang w:val="el-GR"/>
        </w:rPr>
        <w:lastRenderedPageBreak/>
        <w:t xml:space="preserve">Τα έγγραφα της σύμβασης </w:t>
      </w:r>
      <w:bookmarkStart w:id="38" w:name="_Hlk75874003"/>
      <w:r w:rsidRPr="006B3C5C">
        <w:rPr>
          <w:lang w:val="el-GR"/>
        </w:rPr>
        <w:t xml:space="preserve">της παρούσας Διακήρυξης καταχωρήθηκαν </w:t>
      </w:r>
      <w:bookmarkEnd w:id="38"/>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53356F">
        <w:rPr>
          <w:b/>
          <w:bCs/>
          <w:lang w:val="el-GR"/>
        </w:rPr>
        <w:t>02-02-2024</w:t>
      </w:r>
      <w:r w:rsidR="009212D9">
        <w:rPr>
          <w:b/>
          <w:bCs/>
          <w:lang w:val="el-GR"/>
        </w:rPr>
        <w:t xml:space="preserve"> </w:t>
      </w:r>
      <w:r w:rsidRPr="006B3C5C">
        <w:rPr>
          <w:lang w:val="el-GR"/>
        </w:rPr>
        <w:t>η οποία έλαβε Συστημικό Αύξοντα Αριθμό</w:t>
      </w:r>
      <w:bookmarkStart w:id="39" w:name="_Hlk75874030"/>
      <w:r w:rsidRPr="006B3C5C">
        <w:rPr>
          <w:lang w:val="el-GR"/>
        </w:rPr>
        <w:t>:</w:t>
      </w:r>
      <w:bookmarkEnd w:id="39"/>
      <w:r w:rsidR="00F5232A">
        <w:rPr>
          <w:lang w:val="el-GR"/>
        </w:rPr>
        <w:t xml:space="preserve"> </w:t>
      </w:r>
      <w:r w:rsidR="00DF0B2A">
        <w:rPr>
          <w:b/>
          <w:bCs/>
          <w:lang w:val="el-GR"/>
        </w:rPr>
        <w:t xml:space="preserve">325297 </w:t>
      </w:r>
      <w:r w:rsidRPr="006B3C5C">
        <w:rPr>
          <w:lang w:val="el-GR"/>
        </w:rPr>
        <w:t>και αναρτήθηκαν στη Διαδικτυακή Πύλη (</w:t>
      </w:r>
      <w:hyperlink r:id="rId22"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06886C87" w:rsidR="00181C40" w:rsidRDefault="00220A0C">
      <w:pPr>
        <w:rPr>
          <w:lang w:val="el-GR"/>
        </w:rPr>
      </w:pPr>
      <w:r>
        <w:rPr>
          <w:lang w:val="el-GR"/>
        </w:rPr>
        <w:t>Π</w:t>
      </w:r>
      <w:r w:rsidR="005452CE">
        <w:rPr>
          <w:lang w:val="el-GR"/>
        </w:rPr>
        <w:t>ε</w:t>
      </w:r>
      <w:r w:rsidR="00181C40" w:rsidRPr="00181C40">
        <w:rPr>
          <w:lang w:val="el-GR"/>
        </w:rPr>
        <w:t xml:space="preserve">ρίληψη της παρούσας Διακήρυξης όπως προβλέπεται στην περίπτωση </w:t>
      </w:r>
      <w:bookmarkStart w:id="40"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0"/>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5D6A86">
        <w:rPr>
          <w:b/>
          <w:bCs/>
          <w:lang w:val="el-GR"/>
        </w:rPr>
        <w:t>02-02-2024</w:t>
      </w:r>
      <w:r w:rsidR="008C60CF">
        <w:rPr>
          <w:b/>
          <w:bCs/>
          <w:lang w:val="el-GR"/>
        </w:rPr>
        <w:t xml:space="preserve">. </w:t>
      </w:r>
    </w:p>
    <w:p w14:paraId="30B63B4D" w14:textId="77777777" w:rsidR="008338F0" w:rsidRPr="00603221" w:rsidRDefault="008338F0">
      <w:pPr>
        <w:rPr>
          <w:lang w:val="el-GR"/>
        </w:rPr>
      </w:pPr>
    </w:p>
    <w:p w14:paraId="5A0DD1FC" w14:textId="0BA61F0F"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w:t>
      </w:r>
      <w:r w:rsidR="00E1337D" w:rsidRPr="00603221">
        <w:t xml:space="preserve"> </w:t>
      </w:r>
      <w:r w:rsidRPr="00603221">
        <w:t xml:space="preserve"> </w:t>
      </w:r>
      <w:hyperlink r:id="rId23"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8C60CF">
        <w:rPr>
          <w:b/>
          <w:bCs/>
        </w:rPr>
        <w:t xml:space="preserve">02-02-2024.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1" w:name="_Toc97194262"/>
      <w:bookmarkStart w:id="42" w:name="_Toc97194411"/>
      <w:bookmarkStart w:id="43" w:name="_Toc157777870"/>
      <w:r w:rsidRPr="00603221">
        <w:rPr>
          <w:rFonts w:cs="Tahoma"/>
          <w:lang w:val="el-GR"/>
        </w:rPr>
        <w:t>Αρχές εφαρμοζόμενες στη διαδικασία σύναψης</w:t>
      </w:r>
      <w:bookmarkEnd w:id="41"/>
      <w:bookmarkEnd w:id="42"/>
      <w:bookmarkEnd w:id="43"/>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D0E6CFF" w:rsidR="008338F0" w:rsidRPr="00603221" w:rsidRDefault="003355E7">
      <w:pPr>
        <w:rPr>
          <w:lang w:val="el-GR"/>
        </w:rPr>
      </w:pPr>
      <w:r w:rsidRPr="00603221">
        <w:rPr>
          <w:lang w:val="el-GR"/>
        </w:rPr>
        <w:t>β) δεν θα ενεργήσουν αθέμιτα, παράνομα ή καταχρηστικά καθ</w:t>
      </w:r>
      <w:r w:rsidR="001F46E4">
        <w:rPr>
          <w:lang w:val="el-GR"/>
        </w:rPr>
        <w:t xml:space="preserve">’ </w:t>
      </w:r>
      <w:r w:rsidRPr="00603221">
        <w:rPr>
          <w:lang w:val="el-GR"/>
        </w:rPr>
        <w:t>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4" w:name="_Toc97194412"/>
      <w:bookmarkStart w:id="45" w:name="_Toc157777871"/>
      <w:r w:rsidRPr="00603221">
        <w:rPr>
          <w:rFonts w:cs="Tahoma"/>
          <w:sz w:val="22"/>
          <w:szCs w:val="22"/>
        </w:rPr>
        <w:t>ΓΕΝΙΚΟΙ ΚΑΙ ΕΙΔΙΚΟΙ ΟΡΟΙ ΣΥΜΜΕΤΟΧΗΣ</w:t>
      </w:r>
      <w:bookmarkEnd w:id="44"/>
      <w:bookmarkEnd w:id="45"/>
    </w:p>
    <w:p w14:paraId="240D7CED" w14:textId="77777777" w:rsidR="00092ADB" w:rsidRPr="00603221" w:rsidRDefault="00092ADB" w:rsidP="003A109E">
      <w:pPr>
        <w:pStyle w:val="2"/>
        <w:rPr>
          <w:rFonts w:cs="Tahoma"/>
          <w:lang w:val="el-GR"/>
        </w:rPr>
      </w:pPr>
      <w:bookmarkStart w:id="46" w:name="__RefHeading___Toc491949729"/>
      <w:bookmarkStart w:id="47" w:name="__RefHeading___Toc491949730"/>
      <w:bookmarkStart w:id="48" w:name="_Hlk494445205"/>
      <w:bookmarkEnd w:id="46"/>
      <w:bookmarkEnd w:id="47"/>
      <w:r w:rsidRPr="00603221">
        <w:rPr>
          <w:rFonts w:cs="Tahoma"/>
          <w:lang w:val="el-GR"/>
        </w:rPr>
        <w:tab/>
      </w:r>
      <w:bookmarkStart w:id="49" w:name="_Toc97194263"/>
      <w:bookmarkStart w:id="50" w:name="_Toc97194413"/>
      <w:bookmarkStart w:id="51" w:name="_Toc157777872"/>
      <w:r w:rsidRPr="00603221">
        <w:rPr>
          <w:rFonts w:cs="Tahoma"/>
          <w:lang w:val="el-GR"/>
        </w:rPr>
        <w:t>Γενικές Πληροφορίες</w:t>
      </w:r>
      <w:bookmarkEnd w:id="49"/>
      <w:bookmarkEnd w:id="50"/>
      <w:bookmarkEnd w:id="51"/>
    </w:p>
    <w:p w14:paraId="347E50D6" w14:textId="77777777" w:rsidR="008338F0" w:rsidRPr="00603221" w:rsidRDefault="003355E7" w:rsidP="000631F7">
      <w:pPr>
        <w:pStyle w:val="3"/>
        <w:ind w:left="1276"/>
        <w:rPr>
          <w:lang w:val="el-GR"/>
        </w:rPr>
      </w:pPr>
      <w:bookmarkStart w:id="52" w:name="_Toc97194264"/>
      <w:bookmarkStart w:id="53" w:name="_Toc97194414"/>
      <w:bookmarkStart w:id="54" w:name="_Toc157777873"/>
      <w:bookmarkEnd w:id="48"/>
      <w:r w:rsidRPr="00603221">
        <w:rPr>
          <w:lang w:val="el-GR"/>
        </w:rPr>
        <w:t>Έγγραφα της σύμβασης</w:t>
      </w:r>
      <w:bookmarkEnd w:id="52"/>
      <w:bookmarkEnd w:id="53"/>
      <w:bookmarkEnd w:id="54"/>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pPr>
        <w:pStyle w:val="aff"/>
        <w:numPr>
          <w:ilvl w:val="0"/>
          <w:numId w:val="33"/>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pPr>
        <w:pStyle w:val="aff"/>
        <w:numPr>
          <w:ilvl w:val="0"/>
          <w:numId w:val="33"/>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pPr>
        <w:pStyle w:val="aff"/>
        <w:numPr>
          <w:ilvl w:val="0"/>
          <w:numId w:val="33"/>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5" w:name="_Toc97194265"/>
      <w:bookmarkStart w:id="56" w:name="_Toc97194415"/>
      <w:bookmarkStart w:id="57" w:name="_Toc157777874"/>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5"/>
      <w:bookmarkEnd w:id="56"/>
      <w:bookmarkEnd w:id="57"/>
    </w:p>
    <w:p w14:paraId="59977BE9" w14:textId="4CA5C51C"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4"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8" w:name="_Ref75870613"/>
      <w:bookmarkStart w:id="59" w:name="_Toc97194266"/>
      <w:bookmarkStart w:id="60" w:name="_Toc97194416"/>
      <w:bookmarkStart w:id="61" w:name="_Toc157777875"/>
      <w:r w:rsidRPr="00603221">
        <w:rPr>
          <w:lang w:val="el-GR"/>
        </w:rPr>
        <w:t>Παροχή Διευκρινίσεων</w:t>
      </w:r>
      <w:bookmarkEnd w:id="58"/>
      <w:bookmarkEnd w:id="59"/>
      <w:bookmarkEnd w:id="60"/>
      <w:bookmarkEnd w:id="61"/>
    </w:p>
    <w:p w14:paraId="04A6955A" w14:textId="00A86A9D"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Pr>
          <w:lang w:val="el-GR"/>
        </w:rPr>
        <w:t xml:space="preserve">τις </w:t>
      </w:r>
      <w:r w:rsidR="00F05FA8">
        <w:rPr>
          <w:b/>
          <w:bCs/>
          <w:lang w:val="el-GR"/>
        </w:rPr>
        <w:t xml:space="preserve">09-02-2024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5"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9F3708"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2" w:name="_Ref75870681"/>
      <w:bookmarkStart w:id="63" w:name="_Toc97194267"/>
      <w:bookmarkStart w:id="64" w:name="_Toc97194417"/>
      <w:bookmarkStart w:id="65" w:name="_Toc157777876"/>
      <w:r w:rsidRPr="00603221">
        <w:rPr>
          <w:lang w:val="el-GR"/>
        </w:rPr>
        <w:lastRenderedPageBreak/>
        <w:t>Γλώσσα</w:t>
      </w:r>
      <w:bookmarkEnd w:id="62"/>
      <w:bookmarkEnd w:id="63"/>
      <w:bookmarkEnd w:id="64"/>
      <w:bookmarkEnd w:id="65"/>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52223E82"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6" w:name="_Ref496624630"/>
      <w:bookmarkStart w:id="67" w:name="_Ref496624815"/>
      <w:bookmarkStart w:id="68" w:name="_Ref496625091"/>
      <w:bookmarkStart w:id="69" w:name="_Toc97194268"/>
      <w:bookmarkStart w:id="70" w:name="_Toc97194418"/>
      <w:bookmarkStart w:id="71" w:name="_Toc157777877"/>
      <w:r w:rsidRPr="00603221">
        <w:rPr>
          <w:lang w:val="el-GR"/>
        </w:rPr>
        <w:t>Εγγυήσεις</w:t>
      </w:r>
      <w:bookmarkEnd w:id="66"/>
      <w:bookmarkEnd w:id="67"/>
      <w:bookmarkEnd w:id="68"/>
      <w:bookmarkEnd w:id="69"/>
      <w:bookmarkEnd w:id="70"/>
      <w:bookmarkEnd w:id="71"/>
    </w:p>
    <w:p w14:paraId="00B15F19" w14:textId="4B8C94FC" w:rsidR="008338F0" w:rsidRDefault="006771AF" w:rsidP="0054025C">
      <w:pPr>
        <w:rPr>
          <w:color w:val="000000"/>
          <w:lang w:val="el-GR"/>
        </w:rPr>
      </w:pPr>
      <w:bookmarkStart w:id="72"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3"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3"/>
    </w:p>
    <w:p w14:paraId="401DC43E" w14:textId="324CCCC4"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E145C7">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4C1AD7D6" w:rsidR="00401C3F"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Παραρτήματος </w:t>
      </w:r>
      <w:r w:rsidR="00E145C7">
        <w:rPr>
          <w:color w:val="000000"/>
          <w:lang w:val="en-US"/>
        </w:rPr>
        <w:fldChar w:fldCharType="begin"/>
      </w:r>
      <w:r w:rsidR="00E145C7">
        <w:rPr>
          <w:color w:val="000000"/>
          <w:lang w:val="el-GR"/>
        </w:rPr>
        <w:instrText xml:space="preserve"> REF _Ref147236933 \h </w:instrText>
      </w:r>
      <w:r w:rsidR="00E145C7">
        <w:rPr>
          <w:color w:val="000000"/>
          <w:lang w:val="en-US"/>
        </w:rPr>
      </w:r>
      <w:r w:rsidR="00E145C7">
        <w:rPr>
          <w:color w:val="000000"/>
          <w:lang w:val="en-US"/>
        </w:rPr>
        <w:fldChar w:fldCharType="separate"/>
      </w:r>
      <w:r w:rsidR="006B4846" w:rsidRPr="003329FF">
        <w:rPr>
          <w:lang w:val="el-GR"/>
        </w:rPr>
        <w:t xml:space="preserve">ΠΑΡΑΡΤΗΜΑ </w:t>
      </w:r>
      <w:r w:rsidR="006B4846" w:rsidRPr="00603221">
        <w:t>VIII</w:t>
      </w:r>
      <w:r w:rsidR="006B4846" w:rsidRPr="003329FF">
        <w:rPr>
          <w:lang w:val="el-GR"/>
        </w:rPr>
        <w:t xml:space="preserve"> – Υποδείγματα Εγγυητικών Επιστολών</w:t>
      </w:r>
      <w:r w:rsidR="00E145C7">
        <w:rPr>
          <w:color w:val="000000"/>
          <w:lang w:val="en-US"/>
        </w:rPr>
        <w:fldChar w:fldCharType="end"/>
      </w:r>
      <w:r w:rsidR="00EC58E8" w:rsidRPr="00F303F3">
        <w:rPr>
          <w:color w:val="000000"/>
          <w:lang w:val="el-GR"/>
        </w:rPr>
        <w:t xml:space="preserve"> </w:t>
      </w:r>
      <w:r w:rsidRPr="00603221">
        <w:rPr>
          <w:color w:val="000000"/>
          <w:lang w:val="el-GR"/>
        </w:rPr>
        <w:t>της παρούσας.</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4" w:name="_Toc97194269"/>
      <w:bookmarkStart w:id="75" w:name="_Toc97194419"/>
      <w:bookmarkStart w:id="76" w:name="_Toc157777878"/>
      <w:r w:rsidRPr="000A60A0">
        <w:rPr>
          <w:lang w:val="el-GR"/>
        </w:rPr>
        <w:t>Προστασία Προσωπικών Δεδομένων</w:t>
      </w:r>
      <w:bookmarkEnd w:id="74"/>
      <w:bookmarkEnd w:id="75"/>
      <w:bookmarkEnd w:id="76"/>
      <w:r w:rsidRPr="000A60A0">
        <w:rPr>
          <w:lang w:val="el-GR"/>
        </w:rPr>
        <w:t xml:space="preserve"> </w:t>
      </w:r>
    </w:p>
    <w:p w14:paraId="3BC1122F" w14:textId="26E60672"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w:t>
      </w:r>
      <w:r w:rsidR="007252A4">
        <w:rPr>
          <w:lang w:val="el-GR"/>
        </w:rPr>
        <w:t xml:space="preserve">παράρτημα </w:t>
      </w:r>
      <w:r w:rsidR="00911DCC">
        <w:rPr>
          <w:lang w:val="en-US"/>
        </w:rPr>
        <w:t>IX</w:t>
      </w:r>
      <w:r w:rsidR="0044052A" w:rsidRPr="0044052A">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2"/>
    <w:p w14:paraId="0A47A717" w14:textId="77777777" w:rsidR="008338F0" w:rsidRPr="00603221" w:rsidRDefault="003355E7" w:rsidP="003A109E">
      <w:pPr>
        <w:pStyle w:val="2"/>
        <w:rPr>
          <w:rFonts w:cs="Tahoma"/>
          <w:lang w:val="el-GR"/>
        </w:rPr>
      </w:pPr>
      <w:r w:rsidRPr="00603221">
        <w:rPr>
          <w:rFonts w:cs="Tahoma"/>
          <w:lang w:val="el-GR"/>
        </w:rPr>
        <w:tab/>
      </w:r>
      <w:bookmarkStart w:id="77" w:name="_Toc97194270"/>
      <w:bookmarkStart w:id="78" w:name="_Toc97194420"/>
      <w:bookmarkStart w:id="79" w:name="_Toc157777879"/>
      <w:r w:rsidRPr="00603221">
        <w:rPr>
          <w:rFonts w:cs="Tahoma"/>
          <w:lang w:val="el-GR"/>
        </w:rPr>
        <w:t>Δικαίωμα Συμμετοχής - Κριτήρια Ποιοτικής Επιλογής</w:t>
      </w:r>
      <w:bookmarkEnd w:id="77"/>
      <w:bookmarkEnd w:id="78"/>
      <w:bookmarkEnd w:id="79"/>
    </w:p>
    <w:p w14:paraId="79E1C284" w14:textId="77777777" w:rsidR="008338F0" w:rsidRPr="00603221" w:rsidRDefault="003355E7" w:rsidP="0072750F">
      <w:pPr>
        <w:pStyle w:val="3"/>
        <w:ind w:left="1276"/>
        <w:rPr>
          <w:lang w:val="el-GR"/>
        </w:rPr>
      </w:pPr>
      <w:bookmarkStart w:id="80" w:name="_Ref496541397"/>
      <w:bookmarkStart w:id="81" w:name="_Toc97194271"/>
      <w:bookmarkStart w:id="82" w:name="_Toc97194421"/>
      <w:bookmarkStart w:id="83" w:name="_Hlk124415212"/>
      <w:bookmarkStart w:id="84" w:name="_Toc157777880"/>
      <w:r w:rsidRPr="00603221">
        <w:rPr>
          <w:lang w:val="el-GR"/>
        </w:rPr>
        <w:t>Δικαιούμενοι συμμετοχής</w:t>
      </w:r>
      <w:bookmarkEnd w:id="80"/>
      <w:bookmarkEnd w:id="81"/>
      <w:bookmarkEnd w:id="82"/>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3E9ED9FB" w:rsidR="008338F0" w:rsidRPr="00603221" w:rsidRDefault="003355E7">
      <w:pPr>
        <w:rPr>
          <w:lang w:val="el-GR"/>
        </w:rPr>
      </w:pPr>
      <w:r w:rsidRPr="00603221">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Pr>
          <w:lang w:val="el-GR"/>
        </w:rPr>
        <w:t>,</w:t>
      </w:r>
      <w:r w:rsidR="00EC58E8" w:rsidRPr="00F303F3">
        <w:rPr>
          <w:lang w:val="el-GR"/>
        </w:rPr>
        <w:t xml:space="preserve"> </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090C0A0E"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EC58E8" w:rsidRPr="00F303F3">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701071">
        <w:rPr>
          <w:lang w:val="el-GR"/>
        </w:rPr>
        <w:t>.</w:t>
      </w:r>
    </w:p>
    <w:p w14:paraId="42922809" w14:textId="019CB21F" w:rsidR="009F688B" w:rsidRPr="003E44A9" w:rsidRDefault="00E97E4D" w:rsidP="009F688B">
      <w:pPr>
        <w:rPr>
          <w:lang w:val="el-GR"/>
        </w:rPr>
      </w:pPr>
      <w:bookmarkStart w:id="85"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9F688B" w:rsidRPr="003E44A9">
        <w:rPr>
          <w:lang w:val="el-GR"/>
        </w:rPr>
        <w:t>στ</w:t>
      </w:r>
      <w:proofErr w:type="spellEnd"/>
      <w:r w:rsidR="009F688B" w:rsidRPr="003E44A9">
        <w:rPr>
          <w:lang w:val="el-GR"/>
        </w:rPr>
        <w:t xml:space="preserve">) και η) έως ι) της οδηγίας 2014/24/ΕΕ, του άρθρου 18, του άρθρου 21 στοιχεία β) έως ε), και ζ) έως θ) και των άρθρων 29 και 30 </w:t>
      </w:r>
      <w:r w:rsidR="006E1D3F">
        <w:rPr>
          <w:lang w:val="el-GR"/>
        </w:rPr>
        <w:t xml:space="preserve">της </w:t>
      </w:r>
      <w:r w:rsidR="009F688B" w:rsidRPr="003E44A9">
        <w:rPr>
          <w:lang w:val="el-GR"/>
        </w:rPr>
        <w:t xml:space="preserve">οδηγίας 2014/25/ΕΕ, καθώς και του άρθρου 13 στοιχεία α) έως δ), </w:t>
      </w:r>
      <w:proofErr w:type="spellStart"/>
      <w:r w:rsidR="009F688B" w:rsidRPr="003E44A9">
        <w:rPr>
          <w:lang w:val="el-GR"/>
        </w:rPr>
        <w:t>στ</w:t>
      </w:r>
      <w:proofErr w:type="spellEnd"/>
      <w:r w:rsidR="009F688B" w:rsidRPr="003E44A9">
        <w:rPr>
          <w:lang w:val="el-GR"/>
        </w:rPr>
        <w:t>)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005221CC"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3E44A9">
        <w:rPr>
          <w:lang w:val="el-GR"/>
        </w:rPr>
        <w:t>υποπαρ</w:t>
      </w:r>
      <w:proofErr w:type="spellEnd"/>
      <w:r w:rsidRPr="003E44A9">
        <w:rPr>
          <w:lang w:val="el-GR"/>
        </w:rPr>
        <w:t xml:space="preserve">. 2.4.3.1 και το </w:t>
      </w:r>
      <w:r>
        <w:rPr>
          <w:lang w:val="el-GR"/>
        </w:rPr>
        <w:fldChar w:fldCharType="begin"/>
      </w:r>
      <w:r>
        <w:rPr>
          <w:lang w:val="el-GR"/>
        </w:rPr>
        <w:instrText xml:space="preserve"> REF _Ref494118533 \h </w:instrText>
      </w:r>
      <w:r>
        <w:rPr>
          <w:lang w:val="el-GR"/>
        </w:rPr>
      </w:r>
      <w:r>
        <w:rPr>
          <w:lang w:val="el-GR"/>
        </w:rPr>
        <w:fldChar w:fldCharType="separate"/>
      </w:r>
      <w:r w:rsidR="006B4846" w:rsidRPr="00603221">
        <w:rPr>
          <w:lang w:val="el-GR"/>
        </w:rPr>
        <w:t xml:space="preserve">ΠΑΡΑΡΤΗΜΑ </w:t>
      </w:r>
      <w:r w:rsidR="006B4846" w:rsidRPr="00603221">
        <w:t>VI</w:t>
      </w:r>
      <w:r w:rsidR="006B4846"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5"/>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3355E7" w:rsidRPr="00603221">
        <w:rPr>
          <w:lang w:val="el-GR"/>
        </w:rPr>
        <w:t>ολόκληρον</w:t>
      </w:r>
      <w:proofErr w:type="spellEnd"/>
      <w:r w:rsidR="003355E7" w:rsidRPr="00603221">
        <w:rPr>
          <w:lang w:val="el-GR"/>
        </w:rPr>
        <w:t>.</w:t>
      </w:r>
      <w:r w:rsidR="00E1337D" w:rsidRPr="00603221">
        <w:rPr>
          <w:rStyle w:val="FootnoteReference2"/>
          <w:lang w:val="el-GR"/>
        </w:rPr>
        <w:t xml:space="preserve"> </w:t>
      </w:r>
    </w:p>
    <w:bookmarkEnd w:id="83"/>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6" w:name="_Ref496542081"/>
      <w:bookmarkStart w:id="87" w:name="_Toc97194272"/>
      <w:bookmarkStart w:id="88" w:name="_Toc97194422"/>
      <w:bookmarkStart w:id="89" w:name="_Toc157777881"/>
      <w:r w:rsidRPr="00603221">
        <w:rPr>
          <w:lang w:val="el-GR"/>
        </w:rPr>
        <w:t>Εγγύηση συμμετοχής</w:t>
      </w:r>
      <w:bookmarkEnd w:id="86"/>
      <w:bookmarkEnd w:id="87"/>
      <w:bookmarkEnd w:id="88"/>
      <w:bookmarkEnd w:id="89"/>
    </w:p>
    <w:p w14:paraId="7FE98A8B" w14:textId="77777777" w:rsidR="006B4846" w:rsidRPr="006B4846" w:rsidRDefault="003355E7" w:rsidP="006B4846">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6B4846">
        <w:rPr>
          <w:lang w:val="el-GR"/>
        </w:rPr>
        <w:br w:type="page"/>
      </w:r>
    </w:p>
    <w:p w14:paraId="075B8B68" w14:textId="4BC71BBC" w:rsidR="00C960CF" w:rsidRPr="00603221" w:rsidRDefault="006B4846" w:rsidP="00544414">
      <w:pPr>
        <w:tabs>
          <w:tab w:val="left" w:pos="0"/>
          <w:tab w:val="left" w:pos="1134"/>
        </w:tabs>
        <w:spacing w:before="240"/>
        <w:rPr>
          <w:lang w:val="el-GR"/>
        </w:rPr>
      </w:pPr>
      <w:r w:rsidRPr="003329FF">
        <w:rPr>
          <w:lang w:val="el-GR"/>
        </w:rPr>
        <w:lastRenderedPageBreak/>
        <w:t xml:space="preserve">ΠΑΡΑΡΤΗΜΑ </w:t>
      </w:r>
      <w:r w:rsidRPr="006B4846">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2A7A3BCD" w:rsidR="00DF0C2D" w:rsidRPr="00B61033" w:rsidRDefault="00DF0C2D" w:rsidP="00920804">
      <w:pPr>
        <w:rPr>
          <w:lang w:val="el-GR"/>
        </w:rPr>
      </w:pPr>
      <w:r w:rsidRPr="003E44A9">
        <w:rPr>
          <w:lang w:val="el-GR"/>
        </w:rPr>
        <w:t xml:space="preserve">Το ποσό της εγγυητικής επιστολής θα πρέπει να καλύπτει σε ευρώ (€) ποσοστό </w:t>
      </w:r>
      <w:r w:rsidR="003E44A9" w:rsidRPr="00920804">
        <w:rPr>
          <w:lang w:val="el-GR"/>
        </w:rPr>
        <w:t>2</w:t>
      </w:r>
      <w:r w:rsidRPr="00920804">
        <w:rPr>
          <w:lang w:val="el-GR"/>
        </w:rPr>
        <w:t>%</w:t>
      </w:r>
      <w:r w:rsidRPr="003E44A9">
        <w:rPr>
          <w:lang w:val="el-GR"/>
        </w:rPr>
        <w:t xml:space="preserve"> του προϋπολογισμού του Έργου (μη συμπεριλαμβανομένου ΦΠΑ), ήτοι ποσό</w:t>
      </w:r>
      <w:r w:rsidR="00157A5C">
        <w:rPr>
          <w:lang w:val="el-GR"/>
        </w:rPr>
        <w:t xml:space="preserve"> </w:t>
      </w:r>
      <w:r w:rsidR="0080523C">
        <w:rPr>
          <w:b/>
          <w:bCs/>
          <w:lang w:val="el-GR"/>
        </w:rPr>
        <w:t>δύο</w:t>
      </w:r>
      <w:r w:rsidR="007252A4" w:rsidRPr="007252A4">
        <w:rPr>
          <w:b/>
          <w:bCs/>
          <w:lang w:val="el-GR"/>
        </w:rPr>
        <w:t xml:space="preserve"> χιλιάδων </w:t>
      </w:r>
      <w:r w:rsidR="0080523C">
        <w:rPr>
          <w:b/>
          <w:bCs/>
          <w:lang w:val="el-GR"/>
        </w:rPr>
        <w:t>εξακοσίων</w:t>
      </w:r>
      <w:r w:rsidR="007252A4" w:rsidRPr="007252A4">
        <w:rPr>
          <w:b/>
          <w:bCs/>
          <w:lang w:val="el-GR"/>
        </w:rPr>
        <w:t xml:space="preserve"> </w:t>
      </w:r>
      <w:r w:rsidR="003E44A9" w:rsidRPr="007252A4">
        <w:rPr>
          <w:b/>
          <w:bCs/>
          <w:lang w:val="el-GR"/>
        </w:rPr>
        <w:t xml:space="preserve">Ευρώ </w:t>
      </w:r>
      <w:r w:rsidRPr="007252A4">
        <w:rPr>
          <w:b/>
          <w:bCs/>
          <w:lang w:val="el-GR"/>
        </w:rPr>
        <w:t>(</w:t>
      </w:r>
      <w:r w:rsidR="0080523C">
        <w:rPr>
          <w:b/>
          <w:bCs/>
          <w:lang w:val="el-GR"/>
        </w:rPr>
        <w:t>2</w:t>
      </w:r>
      <w:r w:rsidR="002A63C2" w:rsidRPr="007252A4">
        <w:rPr>
          <w:b/>
          <w:bCs/>
          <w:lang w:val="el-GR"/>
        </w:rPr>
        <w:t>.</w:t>
      </w:r>
      <w:r w:rsidR="0080523C">
        <w:rPr>
          <w:b/>
          <w:bCs/>
          <w:lang w:val="el-GR"/>
        </w:rPr>
        <w:t>6</w:t>
      </w:r>
      <w:r w:rsidR="00157A5C" w:rsidRPr="007252A4">
        <w:rPr>
          <w:b/>
          <w:bCs/>
          <w:lang w:val="el-GR"/>
        </w:rPr>
        <w:t>0</w:t>
      </w:r>
      <w:r w:rsidR="00D75A0F" w:rsidRPr="007252A4">
        <w:rPr>
          <w:b/>
          <w:bCs/>
          <w:lang w:val="el-GR"/>
        </w:rPr>
        <w:t>0</w:t>
      </w:r>
      <w:r w:rsidR="002A63C2" w:rsidRPr="007252A4">
        <w:rPr>
          <w:b/>
          <w:bCs/>
          <w:lang w:val="el-GR"/>
        </w:rPr>
        <w:t>,00 €</w:t>
      </w:r>
      <w:r w:rsidRPr="007252A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35ACF408"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6B4846">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63B3DB4F"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6B4846">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33DDEAED"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59FDDD46"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B4846">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B4846">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6B4846">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B4846">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w:t>
      </w:r>
      <w:r w:rsidR="00C32872" w:rsidRPr="00C32872">
        <w:rPr>
          <w:lang w:val="el-GR"/>
        </w:rPr>
        <w:lastRenderedPageBreak/>
        <w:t xml:space="preserve">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6B4846">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6B4846">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57777882"/>
      <w:r w:rsidRPr="00603221">
        <w:rPr>
          <w:lang w:val="el-GR"/>
        </w:rPr>
        <w:t>Λόγοι αποκλεισμού</w:t>
      </w:r>
      <w:bookmarkEnd w:id="90"/>
      <w:bookmarkEnd w:id="91"/>
      <w:bookmarkEnd w:id="92"/>
      <w:bookmarkEnd w:id="93"/>
      <w:bookmarkEnd w:id="94"/>
      <w:bookmarkEnd w:id="95"/>
      <w:bookmarkEnd w:id="96"/>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7" w:name="_Ref496540567"/>
      <w:r w:rsidRPr="00603221">
        <w:rPr>
          <w:lang w:val="el-GR"/>
        </w:rPr>
        <w:t xml:space="preserve"> </w:t>
      </w:r>
      <w:bookmarkStart w:id="98"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7"/>
      <w:bookmarkEnd w:id="98"/>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048BAB28"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697E30">
        <w:rPr>
          <w:lang w:val="el-GR"/>
        </w:rPr>
        <w:t>,</w:t>
      </w:r>
    </w:p>
    <w:p w14:paraId="6FD513DA" w14:textId="30E04513" w:rsidR="008338F0" w:rsidRPr="00603221" w:rsidRDefault="003355E7">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26C6C52B" w:rsidR="008338F0" w:rsidRPr="00603221" w:rsidRDefault="003355E7">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72D34EDF" w14:textId="3286BF3D" w:rsidR="009A3D76" w:rsidRPr="00603221" w:rsidRDefault="003355E7">
      <w:pPr>
        <w:rPr>
          <w:lang w:val="el-GR"/>
        </w:rPr>
      </w:pPr>
      <w:r w:rsidRPr="00603221">
        <w:rPr>
          <w:lang w:val="el-GR"/>
        </w:rPr>
        <w:lastRenderedPageBreak/>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5BECFD73" w:rsidR="009A3D76" w:rsidRDefault="009A3D76" w:rsidP="009A3D76">
      <w:pPr>
        <w:rPr>
          <w:lang w:val="el-GR"/>
        </w:rPr>
      </w:pPr>
      <w:r>
        <w:rPr>
          <w:lang w:val="el-GR"/>
        </w:rPr>
        <w:t>- στις περιπτώσεις εταιρειών περιορισμένης ευθύνης (Ε.Π.Ε.)</w:t>
      </w:r>
      <w:r w:rsidR="00A432E9">
        <w:rPr>
          <w:lang w:val="el-GR"/>
        </w:rPr>
        <w:t>,</w:t>
      </w:r>
      <w:r>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99" w:name="_Ref503518036"/>
      <w:r w:rsidRPr="00603221">
        <w:rPr>
          <w:lang w:val="el-GR"/>
        </w:rPr>
        <w:t>Σ</w:t>
      </w:r>
      <w:r w:rsidR="005A0ACC" w:rsidRPr="00603221">
        <w:rPr>
          <w:lang w:val="el-GR"/>
        </w:rPr>
        <w:t>τις ακόλουθες περιπτώσεις</w:t>
      </w:r>
      <w:bookmarkEnd w:id="99"/>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9143B3">
        <w:rPr>
          <w:lang w:val="el-GR"/>
        </w:rPr>
        <w:lastRenderedPageBreak/>
        <w:t xml:space="preserve">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33EF3DB"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100"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100"/>
      <w:r w:rsidRPr="00603221">
        <w:rPr>
          <w:lang w:val="el-GR"/>
        </w:rPr>
        <w:t xml:space="preserve"> </w:t>
      </w:r>
    </w:p>
    <w:p w14:paraId="0E1EDDD9" w14:textId="5B734A8C"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66737A">
        <w:rPr>
          <w:lang w:val="el-GR"/>
        </w:rPr>
        <w:t>,</w:t>
      </w:r>
    </w:p>
    <w:p w14:paraId="513193AA" w14:textId="218E8EF9"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w:t>
      </w:r>
      <w:r w:rsidR="0066737A">
        <w:rPr>
          <w:lang w:val="el-GR"/>
        </w:rPr>
        <w:t>,</w:t>
      </w:r>
      <w:r w:rsidR="00A23EAB">
        <w:rPr>
          <w:lang w:val="el-GR"/>
        </w:rPr>
        <w:t xml:space="preserve">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46385F35" w14:textId="2126B58F"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6B4846">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6B4846"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της παρούσας</w:t>
      </w:r>
      <w:r w:rsidR="0066737A">
        <w:rPr>
          <w:lang w:val="el-GR"/>
        </w:rPr>
        <w:t>,</w:t>
      </w:r>
      <w:r w:rsidR="00B941FC" w:rsidRPr="00603221">
        <w:rPr>
          <w:lang w:val="el-GR"/>
        </w:rPr>
        <w:t xml:space="preserve"> </w:t>
      </w: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41293B8C"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lastRenderedPageBreak/>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6B4846">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6B4846">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0C79C613" w14:textId="77777777"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
        <w:rPr>
          <w:color w:val="000000"/>
          <w:lang w:val="el-GR"/>
        </w:rPr>
      </w:pPr>
    </w:p>
    <w:p w14:paraId="2D1CB859" w14:textId="77777777" w:rsidR="008338F0" w:rsidRPr="008E0AEE" w:rsidRDefault="003355E7" w:rsidP="00F303F3">
      <w:pPr>
        <w:rPr>
          <w:lang w:val="el-GR"/>
        </w:rPr>
      </w:pPr>
      <w:bookmarkStart w:id="102" w:name="_Toc97194274"/>
      <w:bookmarkStart w:id="103" w:name="_Toc97194424"/>
      <w:bookmarkStart w:id="104" w:name="_Hlk124415102"/>
      <w:r w:rsidRPr="008E0AEE">
        <w:rPr>
          <w:b/>
          <w:bCs/>
          <w:lang w:val="el-GR"/>
        </w:rPr>
        <w:t xml:space="preserve">Κριτήρια </w:t>
      </w:r>
      <w:r w:rsidR="00F11417" w:rsidRPr="008E0AEE">
        <w:rPr>
          <w:b/>
          <w:bCs/>
          <w:lang w:val="el-GR"/>
        </w:rPr>
        <w:t xml:space="preserve">Ποιοτικής </w:t>
      </w:r>
      <w:r w:rsidRPr="008E0AEE">
        <w:rPr>
          <w:b/>
          <w:bCs/>
          <w:lang w:val="el-GR"/>
        </w:rPr>
        <w:t xml:space="preserve">Επιλογής </w:t>
      </w:r>
      <w:r w:rsidR="00F11417" w:rsidRPr="008E0AEE">
        <w:rPr>
          <w:b/>
          <w:bCs/>
          <w:lang w:val="el-GR"/>
        </w:rPr>
        <w:t>&amp; αποδεικτά στοιχεία</w:t>
      </w:r>
      <w:bookmarkEnd w:id="102"/>
      <w:bookmarkEnd w:id="103"/>
      <w:r w:rsidR="00F11417" w:rsidRPr="008E0AEE">
        <w:rPr>
          <w:b/>
          <w:bCs/>
          <w:lang w:val="el-GR"/>
        </w:rPr>
        <w:t xml:space="preserve"> </w:t>
      </w:r>
    </w:p>
    <w:p w14:paraId="3D9437BC" w14:textId="77777777" w:rsidR="008338F0" w:rsidRPr="00603221" w:rsidDel="00893E05" w:rsidRDefault="003355E7" w:rsidP="00EA086C">
      <w:pPr>
        <w:pStyle w:val="3"/>
        <w:ind w:left="1276"/>
        <w:rPr>
          <w:lang w:val="el-GR"/>
        </w:rPr>
      </w:pPr>
      <w:bookmarkStart w:id="105" w:name="_Ref74510337"/>
      <w:bookmarkStart w:id="106" w:name="_Toc97194275"/>
      <w:bookmarkStart w:id="107" w:name="_Toc97194425"/>
      <w:bookmarkStart w:id="108" w:name="_Toc157777883"/>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9"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9"/>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18BFD940"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2033087"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E8102F">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3C0B16" w14:textId="22DC9093" w:rsidR="00747E02" w:rsidRPr="00747E02" w:rsidRDefault="006E7017" w:rsidP="00747E02">
      <w:pPr>
        <w:pStyle w:val="aff"/>
        <w:ind w:left="0"/>
        <w:rPr>
          <w:lang w:val="el-GR"/>
        </w:rPr>
      </w:pPr>
      <w:r>
        <w:rPr>
          <w:rFonts w:eastAsia="Calibri"/>
          <w:bCs/>
          <w:color w:val="000000"/>
          <w:lang w:val="el-GR"/>
        </w:rPr>
        <w:t>Ο</w:t>
      </w:r>
      <w:r w:rsidRPr="00D83A10">
        <w:rPr>
          <w:rFonts w:eastAsia="Calibri"/>
          <w:bCs/>
          <w:color w:val="000000"/>
          <w:lang w:val="el-GR"/>
        </w:rPr>
        <w:t xml:space="preserve">ι εγκατεστημένοι στην Ελλάδα οικονομικοί φορείς </w:t>
      </w:r>
      <w:r>
        <w:rPr>
          <w:rFonts w:eastAsia="Calibri"/>
          <w:bCs/>
          <w:color w:val="000000"/>
          <w:lang w:val="el-GR"/>
        </w:rPr>
        <w:t>θα πρέπει</w:t>
      </w:r>
      <w:r w:rsidRPr="00D83A10">
        <w:rPr>
          <w:rFonts w:eastAsia="Calibri"/>
          <w:bCs/>
          <w:color w:val="000000"/>
          <w:lang w:val="el-GR"/>
        </w:rPr>
        <w:t xml:space="preserve"> να είναι εγγεγραμμένοι στο</w:t>
      </w:r>
      <w:r>
        <w:rPr>
          <w:rFonts w:eastAsia="Calibri"/>
          <w:bCs/>
          <w:color w:val="000000"/>
          <w:lang w:val="el-GR"/>
        </w:rPr>
        <w:t xml:space="preserve"> οικείο επαγγελματικό μητρώο, εφόσον, κατά την κείμενη νομοθεσία, απαιτείται η εγγραφή τους για την υπό ανάθεση υπηρεσία</w:t>
      </w:r>
      <w:r w:rsidR="00747E02" w:rsidRPr="00747E02">
        <w:rPr>
          <w:lang w:val="el-GR"/>
        </w:rPr>
        <w:t>.</w:t>
      </w:r>
    </w:p>
    <w:p w14:paraId="2F4CAEF8" w14:textId="04B83539" w:rsidR="00FA4CDD" w:rsidRDefault="00FA4CDD" w:rsidP="00086782">
      <w:pPr>
        <w:pStyle w:val="aff"/>
        <w:ind w:left="0"/>
        <w:rPr>
          <w:lang w:val="el-GR"/>
        </w:rPr>
      </w:pPr>
    </w:p>
    <w:p w14:paraId="2BE12AB9" w14:textId="7D75D90E" w:rsidR="00BE6F4C" w:rsidRDefault="00722D14" w:rsidP="00086782">
      <w:pPr>
        <w:pStyle w:val="aff"/>
        <w:ind w:left="0"/>
        <w:rPr>
          <w:lang w:val="el-GR"/>
        </w:rPr>
      </w:pPr>
      <w:r w:rsidRPr="00821852">
        <w:rPr>
          <w:lang w:val="el-GR"/>
        </w:rPr>
        <w:lastRenderedPageBreak/>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57777884"/>
      <w:bookmarkEnd w:id="110"/>
      <w:r w:rsidRPr="00CF0991">
        <w:rPr>
          <w:lang w:val="el-GR"/>
        </w:rPr>
        <w:t>Οικονομική και χρηματοοικονομική επάρκεια</w:t>
      </w:r>
      <w:bookmarkEnd w:id="111"/>
      <w:bookmarkEnd w:id="112"/>
      <w:bookmarkEnd w:id="113"/>
      <w:bookmarkEnd w:id="114"/>
      <w:bookmarkEnd w:id="115"/>
    </w:p>
    <w:p w14:paraId="7578B474" w14:textId="77777777" w:rsidR="002D0287" w:rsidRPr="00CF0991" w:rsidRDefault="00F86B7A" w:rsidP="00354477">
      <w:pPr>
        <w:rPr>
          <w:lang w:val="el-GR"/>
        </w:rPr>
      </w:pPr>
      <w:bookmarkStart w:id="116" w:name="_Toc97194278"/>
      <w:bookmarkStart w:id="117"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36148CAC" w:rsidR="002D0287" w:rsidRPr="00CF0991" w:rsidRDefault="002D0287" w:rsidP="002D0287">
      <w:pPr>
        <w:pStyle w:val="aff"/>
        <w:ind w:left="0"/>
        <w:rPr>
          <w:sz w:val="20"/>
          <w:szCs w:val="20"/>
          <w:lang w:val="el-GR"/>
        </w:rPr>
      </w:pPr>
      <w:r w:rsidRPr="00CF0991">
        <w:rPr>
          <w:lang w:val="el-GR"/>
        </w:rPr>
        <w:t>α) Μέσο Γενικό ετήσιο κύκλο εργασιών των τριών τελευταίων διαχειριστικών χρήσεων (</w:t>
      </w:r>
      <w:r w:rsidR="008D7566" w:rsidRPr="00CF0991">
        <w:rPr>
          <w:lang w:val="el-GR"/>
        </w:rPr>
        <w:t>202</w:t>
      </w:r>
      <w:r w:rsidR="008D7566">
        <w:rPr>
          <w:lang w:val="el-GR"/>
        </w:rPr>
        <w:t>1</w:t>
      </w:r>
      <w:r w:rsidRPr="00CF0991">
        <w:rPr>
          <w:lang w:val="el-GR"/>
        </w:rPr>
        <w:t>,</w:t>
      </w:r>
      <w:r w:rsidR="003E4372">
        <w:rPr>
          <w:lang w:val="el-GR"/>
        </w:rPr>
        <w:t xml:space="preserve"> </w:t>
      </w:r>
      <w:r w:rsidR="008D7566" w:rsidRPr="00CF0991">
        <w:rPr>
          <w:lang w:val="el-GR"/>
        </w:rPr>
        <w:t>202</w:t>
      </w:r>
      <w:r w:rsidR="008D7566">
        <w:rPr>
          <w:lang w:val="el-GR"/>
        </w:rPr>
        <w:t>2</w:t>
      </w:r>
      <w:r w:rsidRPr="00CF0991">
        <w:rPr>
          <w:lang w:val="el-GR"/>
        </w:rPr>
        <w:t>,</w:t>
      </w:r>
      <w:r w:rsidR="003E4372">
        <w:rPr>
          <w:lang w:val="el-GR"/>
        </w:rPr>
        <w:t xml:space="preserve"> </w:t>
      </w:r>
      <w:r w:rsidR="008D7566" w:rsidRPr="00CF0991">
        <w:rPr>
          <w:lang w:val="el-GR"/>
        </w:rPr>
        <w:t>202</w:t>
      </w:r>
      <w:r w:rsidR="008D7566">
        <w:rPr>
          <w:lang w:val="el-GR"/>
        </w:rPr>
        <w:t>3</w:t>
      </w:r>
      <w:r w:rsidRPr="00CF0991">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BAB8CE2" w14:textId="77777777" w:rsidR="002D0287" w:rsidRPr="00CF0991" w:rsidRDefault="002D0287" w:rsidP="002D0287">
      <w:pPr>
        <w:pStyle w:val="aff"/>
        <w:ind w:left="0"/>
        <w:rPr>
          <w:lang w:val="el-GR"/>
        </w:rPr>
      </w:pPr>
    </w:p>
    <w:p w14:paraId="7F48B20F" w14:textId="475CC4F9" w:rsidR="002D0287" w:rsidRPr="00CF0991" w:rsidRDefault="002D0287" w:rsidP="002D0287">
      <w:pPr>
        <w:pStyle w:val="aff"/>
        <w:ind w:left="0"/>
        <w:rPr>
          <w:lang w:val="el-GR"/>
        </w:rPr>
      </w:pPr>
      <w:r w:rsidRPr="00CF0991">
        <w:rPr>
          <w:lang w:val="el-GR"/>
        </w:rPr>
        <w:t>β) Μέσο Ειδικό ετήσιο κύκλο εργασιών, στο αντικείμενο δραστηριότητας της διακήρυξης, των τριών τελευταίων διαχειριστικών χρήσεων ετών (</w:t>
      </w:r>
      <w:r w:rsidR="008D7566" w:rsidRPr="00CF0991">
        <w:rPr>
          <w:lang w:val="el-GR"/>
        </w:rPr>
        <w:t>202</w:t>
      </w:r>
      <w:r w:rsidR="008D7566">
        <w:rPr>
          <w:lang w:val="el-GR"/>
        </w:rPr>
        <w:t>1</w:t>
      </w:r>
      <w:r w:rsidR="008D7566" w:rsidRPr="00CF0991">
        <w:rPr>
          <w:lang w:val="el-GR"/>
        </w:rPr>
        <w:t>,</w:t>
      </w:r>
      <w:r w:rsidR="003E4372">
        <w:rPr>
          <w:lang w:val="el-GR"/>
        </w:rPr>
        <w:t xml:space="preserve"> </w:t>
      </w:r>
      <w:r w:rsidR="008D7566" w:rsidRPr="00CF0991">
        <w:rPr>
          <w:lang w:val="el-GR"/>
        </w:rPr>
        <w:t>202</w:t>
      </w:r>
      <w:r w:rsidR="008D7566">
        <w:rPr>
          <w:lang w:val="el-GR"/>
        </w:rPr>
        <w:t>2</w:t>
      </w:r>
      <w:r w:rsidR="008D7566" w:rsidRPr="00CF0991">
        <w:rPr>
          <w:lang w:val="el-GR"/>
        </w:rPr>
        <w:t>,</w:t>
      </w:r>
      <w:r w:rsidR="003E4372">
        <w:rPr>
          <w:lang w:val="el-GR"/>
        </w:rPr>
        <w:t xml:space="preserve"> </w:t>
      </w:r>
      <w:r w:rsidR="008D7566" w:rsidRPr="00CF0991">
        <w:rPr>
          <w:lang w:val="el-GR"/>
        </w:rPr>
        <w:t>202</w:t>
      </w:r>
      <w:r w:rsidR="008D7566">
        <w:rPr>
          <w:lang w:val="el-GR"/>
        </w:rPr>
        <w:t>3</w:t>
      </w:r>
      <w:r w:rsidRPr="00CF0991">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bookmarkEnd w:id="116"/>
    <w:p w14:paraId="03EB84BA" w14:textId="22A7E813" w:rsidR="00E83D26" w:rsidRPr="00CF0991" w:rsidRDefault="00E83D26" w:rsidP="00D6202B">
      <w:pPr>
        <w:rPr>
          <w:lang w:val="el-GR"/>
        </w:rPr>
      </w:pPr>
    </w:p>
    <w:p w14:paraId="7D4F7C41" w14:textId="17336353"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r w:rsidR="007A64EE">
        <w:rPr>
          <w:lang w:val="el-GR"/>
        </w:rPr>
        <w:t>.</w:t>
      </w:r>
    </w:p>
    <w:bookmarkEnd w:id="117"/>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8" w:name="_Ref496541329"/>
      <w:bookmarkStart w:id="119" w:name="_Ref496541556"/>
      <w:bookmarkStart w:id="120" w:name="_Toc97194279"/>
      <w:bookmarkStart w:id="121" w:name="_Toc97194427"/>
      <w:bookmarkStart w:id="122" w:name="_Toc157777885"/>
      <w:r w:rsidRPr="00603221">
        <w:rPr>
          <w:lang w:val="el-GR"/>
        </w:rPr>
        <w:t>Τεχνική και επαγγελματική ικανότητα</w:t>
      </w:r>
      <w:bookmarkEnd w:id="118"/>
      <w:bookmarkEnd w:id="119"/>
      <w:bookmarkEnd w:id="120"/>
      <w:bookmarkEnd w:id="121"/>
      <w:bookmarkEnd w:id="122"/>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3" w:name="_Ref61980826"/>
      <w:bookmarkStart w:id="124" w:name="_Toc97194280"/>
      <w:bookmarkStart w:id="125" w:name="_Ref40965350"/>
      <w:bookmarkStart w:id="126" w:name="_Toc157777886"/>
      <w:r>
        <w:rPr>
          <w:lang w:val="el-GR" w:eastAsia="en-US"/>
        </w:rPr>
        <w:t>Τεχνική Ικανότητα</w:t>
      </w:r>
      <w:bookmarkEnd w:id="123"/>
      <w:bookmarkEnd w:id="124"/>
      <w:bookmarkEnd w:id="126"/>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7"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7"/>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6A3A5AF5" w:rsidR="00870C95" w:rsidRPr="00870C95" w:rsidRDefault="00870C95">
      <w:pPr>
        <w:numPr>
          <w:ilvl w:val="0"/>
          <w:numId w:val="30"/>
        </w:numPr>
        <w:suppressAutoHyphens w:val="0"/>
        <w:spacing w:after="0"/>
        <w:ind w:left="426"/>
        <w:contextualSpacing/>
        <w:rPr>
          <w:bCs/>
          <w:lang w:val="el-GR"/>
        </w:rPr>
      </w:pPr>
      <w:r w:rsidRPr="00870C95">
        <w:rPr>
          <w:bCs/>
          <w:lang w:val="el-GR"/>
        </w:rPr>
        <w:t xml:space="preserve">Τουλάχιστον </w:t>
      </w:r>
      <w:r>
        <w:rPr>
          <w:bCs/>
          <w:lang w:val="el-GR"/>
        </w:rPr>
        <w:t>Ένα</w:t>
      </w:r>
      <w:r w:rsidRPr="00870C95">
        <w:rPr>
          <w:bCs/>
          <w:lang w:val="el-GR"/>
        </w:rPr>
        <w:t xml:space="preserve"> (</w:t>
      </w:r>
      <w:r>
        <w:rPr>
          <w:bCs/>
          <w:lang w:val="el-GR"/>
        </w:rPr>
        <w:t>1</w:t>
      </w:r>
      <w:r w:rsidRPr="00870C95">
        <w:rPr>
          <w:bCs/>
          <w:lang w:val="el-GR"/>
        </w:rPr>
        <w:t>) έργ</w:t>
      </w:r>
      <w:r>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5299F7F2" w:rsidR="00870C95" w:rsidRPr="00870C95" w:rsidRDefault="00870C95">
      <w:pPr>
        <w:numPr>
          <w:ilvl w:val="0"/>
          <w:numId w:val="30"/>
        </w:numPr>
        <w:suppressAutoHyphens w:val="0"/>
        <w:spacing w:after="0"/>
        <w:ind w:left="426"/>
        <w:contextualSpacing/>
        <w:rPr>
          <w:bCs/>
          <w:lang w:val="el-GR"/>
        </w:rPr>
      </w:pPr>
      <w:r w:rsidRPr="00870C95">
        <w:rPr>
          <w:bCs/>
          <w:lang w:val="el-GR"/>
        </w:rPr>
        <w:t>Τουλάχιστον Ένα (1) έργο για την υποστήριξη και παραγωγική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8" w:name="_Toc97194281"/>
      <w:bookmarkStart w:id="129" w:name="_Ref122528826"/>
      <w:bookmarkStart w:id="130" w:name="_Toc157777887"/>
      <w:bookmarkEnd w:id="125"/>
      <w:r w:rsidRPr="00CC2818">
        <w:rPr>
          <w:lang w:val="el-GR" w:eastAsia="en-US"/>
        </w:rPr>
        <w:t>Επαγγελματική Ικανότητα – Ομάδα Έργου</w:t>
      </w:r>
      <w:bookmarkEnd w:id="128"/>
      <w:bookmarkEnd w:id="129"/>
      <w:bookmarkEnd w:id="130"/>
    </w:p>
    <w:p w14:paraId="3DD94C43" w14:textId="081E2733" w:rsidR="00451F31" w:rsidRPr="00BE6670" w:rsidRDefault="00451F31" w:rsidP="00451F31">
      <w:pPr>
        <w:spacing w:line="252" w:lineRule="auto"/>
        <w:rPr>
          <w:lang w:val="el-GR"/>
        </w:rPr>
      </w:pPr>
      <w:bookmarkStart w:id="131"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w:t>
      </w:r>
    </w:p>
    <w:p w14:paraId="52E9C422" w14:textId="77777777" w:rsidR="008C6F6A" w:rsidRPr="008C6F6A" w:rsidRDefault="008C6F6A">
      <w:pPr>
        <w:numPr>
          <w:ilvl w:val="0"/>
          <w:numId w:val="30"/>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pPr>
        <w:numPr>
          <w:ilvl w:val="1"/>
          <w:numId w:val="30"/>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340F5013" w:rsidR="008C6F6A" w:rsidRPr="008C6F6A" w:rsidRDefault="008C6F6A" w:rsidP="008C6F6A">
      <w:pPr>
        <w:spacing w:line="252" w:lineRule="auto"/>
        <w:rPr>
          <w:lang w:val="el-GR"/>
        </w:rPr>
      </w:pPr>
      <w:r w:rsidRPr="008C6F6A">
        <w:rPr>
          <w:lang w:val="el-GR"/>
        </w:rPr>
        <w:lastRenderedPageBreak/>
        <w:t xml:space="preserve">Η Ομάδα Έργου του Αναδόχου πρέπει να περιλαμβάνει τουλάχιστον τρία </w:t>
      </w:r>
      <w:r>
        <w:rPr>
          <w:lang w:val="el-GR"/>
        </w:rPr>
        <w:t xml:space="preserve">(3) </w:t>
      </w:r>
      <w:r w:rsidRPr="008C6F6A">
        <w:rPr>
          <w:lang w:val="el-GR"/>
        </w:rPr>
        <w:t>μέλη, τα οποία πρέπει να διαθέτουν τα ακόλουθα προσόντα:</w:t>
      </w:r>
    </w:p>
    <w:p w14:paraId="5EE6650B" w14:textId="179782CC" w:rsidR="008C6F6A" w:rsidRPr="008C6F6A" w:rsidRDefault="008C6F6A">
      <w:pPr>
        <w:numPr>
          <w:ilvl w:val="0"/>
          <w:numId w:val="30"/>
        </w:numPr>
        <w:suppressAutoHyphens w:val="0"/>
        <w:spacing w:after="0"/>
        <w:ind w:left="426"/>
        <w:contextualSpacing/>
        <w:rPr>
          <w:bCs/>
          <w:lang w:val="el-GR"/>
        </w:rPr>
      </w:pPr>
      <w:r w:rsidRPr="008C6F6A">
        <w:rPr>
          <w:bCs/>
          <w:lang w:val="el-GR"/>
        </w:rPr>
        <w:t>Πανεπιστημιακό Τίτλο Σπουδών και</w:t>
      </w:r>
    </w:p>
    <w:p w14:paraId="47BF437E" w14:textId="2713822E" w:rsidR="008C6F6A" w:rsidRPr="008C6F6A" w:rsidRDefault="008C6F6A">
      <w:pPr>
        <w:numPr>
          <w:ilvl w:val="0"/>
          <w:numId w:val="30"/>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w:t>
      </w:r>
      <w:proofErr w:type="spellStart"/>
      <w:r w:rsidRPr="008C6F6A">
        <w:rPr>
          <w:bCs/>
          <w:lang w:val="el-GR"/>
        </w:rPr>
        <w:t>Cloud</w:t>
      </w:r>
      <w:proofErr w:type="spellEnd"/>
      <w:r w:rsidRPr="008C6F6A">
        <w:rPr>
          <w:bCs/>
          <w:lang w:val="el-GR"/>
        </w:rPr>
        <w:t xml:space="preserve"> </w:t>
      </w:r>
      <w:proofErr w:type="spellStart"/>
      <w:r w:rsidRPr="008C6F6A">
        <w:rPr>
          <w:bCs/>
          <w:lang w:val="el-GR"/>
        </w:rPr>
        <w:t>Native</w:t>
      </w:r>
      <w:proofErr w:type="spellEnd"/>
      <w:r w:rsidRPr="008C6F6A">
        <w:rPr>
          <w:bCs/>
          <w:lang w:val="el-GR"/>
        </w:rPr>
        <w:t xml:space="preserve"> Πληροφοριακών Συστημάτων </w:t>
      </w:r>
    </w:p>
    <w:p w14:paraId="3226E1AC" w14:textId="77777777" w:rsidR="008C6F6A" w:rsidRPr="008C6F6A" w:rsidRDefault="008C6F6A">
      <w:pPr>
        <w:numPr>
          <w:ilvl w:val="1"/>
          <w:numId w:val="30"/>
        </w:numPr>
        <w:suppressAutoHyphens w:val="0"/>
        <w:spacing w:after="0"/>
        <w:contextualSpacing/>
        <w:rPr>
          <w:bCs/>
          <w:lang w:val="el-GR"/>
        </w:rPr>
      </w:pPr>
      <w:proofErr w:type="spellStart"/>
      <w:r w:rsidRPr="008C6F6A">
        <w:rPr>
          <w:bCs/>
          <w:lang w:val="el-GR"/>
        </w:rPr>
        <w:t>DevOPS</w:t>
      </w:r>
      <w:proofErr w:type="spellEnd"/>
      <w:r w:rsidRPr="008C6F6A">
        <w:rPr>
          <w:bCs/>
          <w:lang w:val="el-GR"/>
        </w:rPr>
        <w:t xml:space="preserve"> </w:t>
      </w:r>
    </w:p>
    <w:p w14:paraId="18AC6245" w14:textId="77777777" w:rsidR="008C6F6A" w:rsidRPr="008C6F6A" w:rsidRDefault="008C6F6A">
      <w:pPr>
        <w:numPr>
          <w:ilvl w:val="1"/>
          <w:numId w:val="30"/>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w:t>
      </w:r>
      <w:proofErr w:type="spellStart"/>
      <w:r w:rsidRPr="008C6F6A">
        <w:rPr>
          <w:bCs/>
          <w:lang w:val="el-GR"/>
        </w:rPr>
        <w:t>responsive</w:t>
      </w:r>
      <w:proofErr w:type="spellEnd"/>
      <w:r w:rsidRPr="008C6F6A">
        <w:rPr>
          <w:bCs/>
          <w:lang w:val="el-GR"/>
        </w:rPr>
        <w:t xml:space="preserve"> UI</w:t>
      </w:r>
    </w:p>
    <w:p w14:paraId="47336D03" w14:textId="77777777" w:rsidR="009A3E22" w:rsidRPr="009A3E22" w:rsidRDefault="009A3E22" w:rsidP="009A3E22">
      <w:pPr>
        <w:widowControl w:val="0"/>
        <w:spacing w:before="120" w:after="0"/>
        <w:rPr>
          <w:lang w:val="el-GR"/>
        </w:rPr>
      </w:pPr>
    </w:p>
    <w:bookmarkEnd w:id="131"/>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2" w:name="_Ref496541343"/>
      <w:bookmarkStart w:id="133" w:name="_Ref496541651"/>
      <w:bookmarkStart w:id="134" w:name="_Toc97194282"/>
      <w:bookmarkStart w:id="135" w:name="_Toc97194428"/>
      <w:bookmarkStart w:id="136" w:name="_Toc157777888"/>
      <w:r w:rsidRPr="001F4428">
        <w:rPr>
          <w:lang w:val="el-GR"/>
        </w:rPr>
        <w:t xml:space="preserve">Πρότυπα διασφάλισης ποιότητας </w:t>
      </w:r>
      <w:r w:rsidRPr="00086782">
        <w:rPr>
          <w:lang w:val="el-GR"/>
        </w:rPr>
        <w:t>και πρότυπα περιβαλλοντικής διαχείρισης</w:t>
      </w:r>
      <w:bookmarkEnd w:id="132"/>
      <w:bookmarkEnd w:id="133"/>
      <w:bookmarkEnd w:id="134"/>
      <w:bookmarkEnd w:id="135"/>
      <w:bookmarkEnd w:id="136"/>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50232E1D" w14:textId="12B3DCEC" w:rsidR="008B41C9" w:rsidRPr="001F4428" w:rsidRDefault="008B41C9" w:rsidP="003329FF">
      <w:pPr>
        <w:rPr>
          <w:lang w:val="el-GR"/>
        </w:rPr>
      </w:pPr>
    </w:p>
    <w:p w14:paraId="70ACF795" w14:textId="77777777" w:rsidR="00C70B7E" w:rsidRPr="008A366B" w:rsidRDefault="00C70B7E" w:rsidP="00C70B7E">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4"/>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7" w:name="_Ref496541185"/>
      <w:bookmarkStart w:id="138" w:name="_Ref496541244"/>
      <w:bookmarkStart w:id="139" w:name="_Ref496541410"/>
      <w:bookmarkStart w:id="140" w:name="_Ref496541700"/>
      <w:bookmarkStart w:id="141" w:name="_Ref74505980"/>
      <w:bookmarkStart w:id="142" w:name="_Toc97194283"/>
      <w:bookmarkStart w:id="143" w:name="_Toc97194429"/>
      <w:bookmarkStart w:id="144" w:name="_Toc157777889"/>
      <w:r w:rsidRPr="00DD72A9">
        <w:rPr>
          <w:lang w:val="el-GR"/>
        </w:rPr>
        <w:t>Στήριξη στην ικανότητα τρίτων</w:t>
      </w:r>
      <w:bookmarkEnd w:id="137"/>
      <w:bookmarkEnd w:id="138"/>
      <w:bookmarkEnd w:id="139"/>
      <w:bookmarkEnd w:id="140"/>
      <w:r w:rsidRPr="00DD72A9">
        <w:rPr>
          <w:lang w:val="el-GR"/>
        </w:rPr>
        <w:t xml:space="preserve"> </w:t>
      </w:r>
      <w:r w:rsidR="0049631E" w:rsidRPr="00821852">
        <w:rPr>
          <w:lang w:val="el-GR"/>
        </w:rPr>
        <w:t>– Υπεργολαβία</w:t>
      </w:r>
      <w:bookmarkEnd w:id="141"/>
      <w:bookmarkEnd w:id="142"/>
      <w:bookmarkEnd w:id="143"/>
      <w:bookmarkEnd w:id="144"/>
    </w:p>
    <w:p w14:paraId="65B8F417" w14:textId="77777777" w:rsidR="0049631E" w:rsidRPr="00A334BA" w:rsidRDefault="0049631E" w:rsidP="00821852">
      <w:pPr>
        <w:pStyle w:val="4"/>
        <w:rPr>
          <w:lang w:val="el-GR"/>
        </w:rPr>
      </w:pPr>
      <w:bookmarkStart w:id="145" w:name="_Toc97194284"/>
      <w:bookmarkStart w:id="146" w:name="_Toc157777890"/>
      <w:r w:rsidRPr="00A334BA">
        <w:rPr>
          <w:lang w:val="el-GR"/>
        </w:rPr>
        <w:t>Στήριξη στην ικανότητα τρίτων</w:t>
      </w:r>
      <w:bookmarkEnd w:id="145"/>
      <w:bookmarkEnd w:id="146"/>
    </w:p>
    <w:p w14:paraId="0378F059" w14:textId="35ADA7A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B4846">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6B4846">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28ED4B8E"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475C47">
        <w:rPr>
          <w:lang w:val="el-GR"/>
        </w:rPr>
        <w:t>.</w:t>
      </w:r>
    </w:p>
    <w:p w14:paraId="64F8E1E9" w14:textId="77777777" w:rsidR="008338F0" w:rsidRPr="00603221" w:rsidRDefault="003355E7">
      <w:pPr>
        <w:rPr>
          <w:lang w:val="el-GR"/>
        </w:rPr>
      </w:pPr>
      <w:r w:rsidRPr="00603221">
        <w:rPr>
          <w:lang w:val="el-GR"/>
        </w:rPr>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7"/>
    <w:p w14:paraId="67DFCF77" w14:textId="19083C26"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6B4846">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8" w:name="_Toc97194285"/>
      <w:bookmarkStart w:id="149" w:name="_Toc157777891"/>
      <w:r w:rsidRPr="003C1E1A">
        <w:rPr>
          <w:lang w:val="el-GR"/>
        </w:rPr>
        <w:t>Υπεργολαβία</w:t>
      </w:r>
      <w:bookmarkEnd w:id="148"/>
      <w:bookmarkEnd w:id="149"/>
      <w:r w:rsidRPr="003C1E1A">
        <w:rPr>
          <w:lang w:val="el-GR"/>
        </w:rPr>
        <w:t xml:space="preserve"> </w:t>
      </w:r>
    </w:p>
    <w:p w14:paraId="633050B2" w14:textId="5A2DA214"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B4846">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6B4846">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0" w:name="_Toc97194286"/>
      <w:bookmarkStart w:id="151" w:name="_Toc97194430"/>
      <w:bookmarkStart w:id="152" w:name="_Toc157777892"/>
      <w:r w:rsidRPr="00603221">
        <w:rPr>
          <w:lang w:val="el-GR"/>
        </w:rPr>
        <w:t>Κανόνες απόδειξης ποιοτικής επιλογής</w:t>
      </w:r>
      <w:bookmarkEnd w:id="150"/>
      <w:bookmarkEnd w:id="151"/>
      <w:bookmarkEnd w:id="152"/>
    </w:p>
    <w:p w14:paraId="1DF38431" w14:textId="0DD68266"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6B4846">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B4846">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B4846">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6B4846">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67C13B3B"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6B4846">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B484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B4846">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B4846">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6B4846">
        <w:rPr>
          <w:bCs/>
          <w:lang w:val="el-GR" w:eastAsia="ar-SA"/>
        </w:rPr>
        <w:t>2.2.5</w:t>
      </w:r>
      <w:r>
        <w:rPr>
          <w:bCs/>
          <w:lang w:val="el-GR" w:eastAsia="ar-SA"/>
        </w:rPr>
        <w:fldChar w:fldCharType="end"/>
      </w:r>
      <w:r w:rsidR="00C74E27">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177CCAFE"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6B4846">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6B4846">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6B4846">
        <w:rPr>
          <w:lang w:val="el-GR" w:eastAsia="ar-SA"/>
        </w:rPr>
        <w:t>2.2.3</w:t>
      </w:r>
      <w:r>
        <w:rPr>
          <w:lang w:val="el-GR" w:eastAsia="ar-SA"/>
        </w:rPr>
        <w:fldChar w:fldCharType="end"/>
      </w:r>
      <w:r w:rsidR="00362945">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lastRenderedPageBreak/>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3" w:name="_Ref74505997"/>
      <w:bookmarkStart w:id="154" w:name="_Toc97194287"/>
      <w:bookmarkStart w:id="155" w:name="_Toc157777893"/>
      <w:r w:rsidRPr="00723994">
        <w:rPr>
          <w:lang w:val="el-GR"/>
        </w:rPr>
        <w:t>Προκαταρκτική απόδειξη κατά την υποβολή προσφορών</w:t>
      </w:r>
      <w:bookmarkEnd w:id="153"/>
      <w:bookmarkEnd w:id="154"/>
      <w:bookmarkEnd w:id="155"/>
      <w:r w:rsidRPr="00723994">
        <w:rPr>
          <w:lang w:val="el-GR"/>
        </w:rPr>
        <w:t xml:space="preserve"> </w:t>
      </w:r>
    </w:p>
    <w:p w14:paraId="31F00A1A" w14:textId="329AFDE4"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B4846">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6B4846">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B4846">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B4846">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6B4846">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B4846"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6B4846"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920804">
        <w:rPr>
          <w:i/>
          <w:lang w:val="el-GR"/>
        </w:rPr>
        <w:t>,</w:t>
      </w:r>
      <w:r w:rsidRPr="00920804">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4CFD669D"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w:t>
      </w:r>
      <w:r w:rsidRPr="00C11E79">
        <w:rPr>
          <w:lang w:val="el-GR" w:eastAsia="ar-SA"/>
        </w:rPr>
        <w:lastRenderedPageBreak/>
        <w:t>(συμπεριλαμβανομένης της κατανομής αμοιβής μεταξύ τους) κάθε μέλους της ένωσης, καθώς και ο εκπρόσωπος/συντονιστής αυτής.</w:t>
      </w:r>
      <w:hyperlink r:id="rId26"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hyperlink>
      <w:hyperlink r:id="rId27"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hsppa</w:t>
        </w:r>
        <w:proofErr w:type="spellEnd"/>
        <w:r w:rsidR="00E14FF7" w:rsidRPr="00E14FF7">
          <w:rPr>
            <w:rStyle w:val="-"/>
            <w:lang w:val="el-GR"/>
          </w:rPr>
          <w:t>.</w:t>
        </w:r>
        <w:r w:rsidR="00E14FF7" w:rsidRPr="00E14FF7">
          <w:rPr>
            <w:rStyle w:val="-"/>
          </w:rPr>
          <w:t>gr</w:t>
        </w:r>
        <w:r w:rsidR="00E14FF7" w:rsidRPr="00E14FF7">
          <w:rPr>
            <w:rStyle w:val="-"/>
            <w:lang w:val="el-GR"/>
          </w:rPr>
          <w:t>/</w:t>
        </w:r>
      </w:hyperlink>
      <w:r w:rsidR="003E4372">
        <w:rPr>
          <w:rStyle w:val="-"/>
          <w:lang w:val="el-GR"/>
        </w:rPr>
        <w:t>.</w:t>
      </w:r>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34357D6E" w:rsidR="00C0210C" w:rsidRPr="009E58E5" w:rsidRDefault="00C0210C" w:rsidP="00C0210C">
      <w:pPr>
        <w:pStyle w:val="4"/>
        <w:rPr>
          <w:lang w:val="el-GR"/>
        </w:rPr>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Hlk125014616"/>
      <w:bookmarkStart w:id="172" w:name="_Toc157777894"/>
      <w:bookmarkEnd w:id="156"/>
      <w:bookmarkEnd w:id="157"/>
      <w:bookmarkEnd w:id="158"/>
      <w:bookmarkEnd w:id="159"/>
      <w:bookmarkEnd w:id="160"/>
      <w:bookmarkEnd w:id="161"/>
      <w:bookmarkEnd w:id="162"/>
      <w:bookmarkEnd w:id="163"/>
      <w:bookmarkEnd w:id="164"/>
      <w:bookmarkEnd w:id="165"/>
      <w:bookmarkEnd w:id="166"/>
      <w:bookmarkEnd w:id="167"/>
      <w:r w:rsidRPr="009E58E5">
        <w:rPr>
          <w:lang w:val="el-GR"/>
        </w:rPr>
        <w:t>Αποδεικτικά μέσα</w:t>
      </w:r>
      <w:r w:rsidRPr="00B45F73">
        <w:rPr>
          <w:vertAlign w:val="superscript"/>
        </w:rPr>
        <w:footnoteReference w:id="3"/>
      </w:r>
      <w:bookmarkEnd w:id="168"/>
      <w:r w:rsidRPr="009E58E5">
        <w:rPr>
          <w:lang w:val="el-GR"/>
        </w:rPr>
        <w:t>- Δικαιολογητικά προσωρινού αναδόχου</w:t>
      </w:r>
      <w:bookmarkEnd w:id="169"/>
      <w:bookmarkEnd w:id="170"/>
      <w:bookmarkEnd w:id="172"/>
    </w:p>
    <w:bookmarkEnd w:id="171"/>
    <w:p w14:paraId="25E723E4" w14:textId="5CC33F0A"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6B4846">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E99A5C4"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6B4846">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lastRenderedPageBreak/>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3B749A84"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6B4846">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3C6B9307"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B4846">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B4846">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0812DCBC"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6B4846">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71835AA9"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6B4846">
        <w:rPr>
          <w:lang w:val="el-GR"/>
        </w:rPr>
        <w:t>2.2.3.1</w:t>
      </w:r>
      <w:r w:rsidRPr="00821852">
        <w:rPr>
          <w:lang w:val="el-GR"/>
        </w:rPr>
        <w:fldChar w:fldCharType="end"/>
      </w:r>
      <w:r w:rsidRPr="00C27CEC">
        <w:rPr>
          <w:color w:val="000000"/>
          <w:lang w:val="el-GR"/>
        </w:rPr>
        <w:t>,</w:t>
      </w:r>
    </w:p>
    <w:p w14:paraId="0FE55007" w14:textId="64609982"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6B4846">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0BB1EEE9"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6B4846">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29C0207F"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6B4846">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2E645F7D"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6B4846">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0B351CBB" w:rsidR="008E444E" w:rsidRDefault="008E444E" w:rsidP="008E444E">
      <w:pPr>
        <w:rPr>
          <w:color w:val="000000"/>
          <w:lang w:val="el-GR"/>
        </w:rPr>
      </w:pPr>
      <w:r w:rsidRPr="00FA08C7">
        <w:rPr>
          <w:b/>
          <w:bCs/>
          <w:lang w:val="el-GR"/>
        </w:rPr>
        <w:lastRenderedPageBreak/>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6B4846">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3"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6B385941" w:rsidR="00614898" w:rsidRPr="006B7B8C"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6B4846">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r w:rsidR="006B7B8C" w:rsidRPr="006B7B8C">
        <w:rPr>
          <w:color w:val="000000"/>
          <w:lang w:val="el-GR"/>
        </w:rPr>
        <w:t>.</w:t>
      </w:r>
    </w:p>
    <w:p w14:paraId="474676C6" w14:textId="7ECF375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6B4846">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0CB69023"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6B4846">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4" w:name="_Hlk67663604"/>
      <w:r w:rsidR="00A61AA7" w:rsidRPr="00603221">
        <w:rPr>
          <w:b/>
          <w:lang w:val="el-GR"/>
        </w:rPr>
        <w:t xml:space="preserve">οι οικονομικοί φορείς </w:t>
      </w:r>
      <w:bookmarkEnd w:id="174"/>
      <w:r w:rsidR="00A61AA7" w:rsidRPr="00603221">
        <w:rPr>
          <w:b/>
          <w:lang w:val="el-GR"/>
        </w:rPr>
        <w:t>προσκομίζουν τα αναφερόμενα στον κατωτέρω πίνακα:</w:t>
      </w:r>
    </w:p>
    <w:p w14:paraId="61686EB1" w14:textId="0F6B3B5A"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7560D"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D7560D"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8953506"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w:t>
            </w:r>
            <w:r w:rsidR="00265B5D">
              <w:rPr>
                <w:lang w:val="el-GR"/>
              </w:rPr>
              <w:t xml:space="preserve">- </w:t>
            </w:r>
            <w:r w:rsidRPr="00872F65">
              <w:rPr>
                <w:lang w:val="el-GR"/>
              </w:rPr>
              <w:t>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43B5B5AD" w:rsidR="00282306" w:rsidRPr="0041248A" w:rsidRDefault="00282306" w:rsidP="00282306">
      <w:pPr>
        <w:rPr>
          <w:bCs/>
          <w:lang w:val="el-GR"/>
        </w:rPr>
      </w:pPr>
      <w:bookmarkStart w:id="175" w:name="_Hlk35424944"/>
      <w:r w:rsidRPr="0041248A">
        <w:rPr>
          <w:bCs/>
          <w:lang w:val="el-GR"/>
        </w:rPr>
        <w:t xml:space="preserve">Επισημαίνεται ότι, τα δικαιολογητικά που αφορούν στην απόδειξη της απαίτησης της 2.2.4 (απόδειξη </w:t>
      </w:r>
      <w:r w:rsidR="00AB67A1" w:rsidRPr="0041248A">
        <w:rPr>
          <w:bCs/>
          <w:lang w:val="el-GR"/>
        </w:rPr>
        <w:t>καταλληλόλητας</w:t>
      </w:r>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5"/>
    <w:p w14:paraId="36F608EF" w14:textId="77777777" w:rsidR="00270326" w:rsidRPr="00603221" w:rsidRDefault="00270326">
      <w:pPr>
        <w:rPr>
          <w:lang w:val="el-GR"/>
        </w:rPr>
      </w:pPr>
    </w:p>
    <w:p w14:paraId="17C17E23" w14:textId="503D0BAD"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6B4846">
        <w:rPr>
          <w:b/>
          <w:lang w:val="el-GR"/>
        </w:rPr>
        <w:t>2.2.5</w:t>
      </w:r>
      <w:r w:rsidR="00B622FA" w:rsidRPr="00603221">
        <w:rPr>
          <w:b/>
          <w:lang w:val="el-GR"/>
        </w:rPr>
        <w:fldChar w:fldCharType="end"/>
      </w:r>
      <w:r w:rsidRPr="00603221">
        <w:rPr>
          <w:b/>
          <w:lang w:val="el-GR"/>
        </w:rPr>
        <w:t xml:space="preserve"> </w:t>
      </w:r>
      <w:bookmarkStart w:id="17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D7560D"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7" w:name="_Hlk125014806"/>
            <w:bookmarkEnd w:id="176"/>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7E9D9C68" w:rsidR="00B91953" w:rsidRDefault="00B91953" w:rsidP="00B91953">
            <w:pPr>
              <w:pStyle w:val="aff"/>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78" w:name="_Hlk114750669"/>
            <w:r>
              <w:rPr>
                <w:lang w:val="el-GR"/>
              </w:rPr>
              <w:t>(</w:t>
            </w:r>
            <w:r w:rsidR="008D7566" w:rsidRPr="00CF0991">
              <w:rPr>
                <w:lang w:val="el-GR"/>
              </w:rPr>
              <w:t>202</w:t>
            </w:r>
            <w:r w:rsidR="008D7566">
              <w:rPr>
                <w:lang w:val="el-GR"/>
              </w:rPr>
              <w:t>1</w:t>
            </w:r>
            <w:r w:rsidR="008D7566" w:rsidRPr="00CF0991">
              <w:rPr>
                <w:lang w:val="el-GR"/>
              </w:rPr>
              <w:t>,</w:t>
            </w:r>
            <w:r w:rsidR="003E4372">
              <w:rPr>
                <w:lang w:val="el-GR"/>
              </w:rPr>
              <w:t xml:space="preserve"> </w:t>
            </w:r>
            <w:r w:rsidR="008D7566" w:rsidRPr="00CF0991">
              <w:rPr>
                <w:lang w:val="el-GR"/>
              </w:rPr>
              <w:t>202</w:t>
            </w:r>
            <w:r w:rsidR="008D7566">
              <w:rPr>
                <w:lang w:val="el-GR"/>
              </w:rPr>
              <w:t>2</w:t>
            </w:r>
            <w:r w:rsidR="008D7566" w:rsidRPr="00CF0991">
              <w:rPr>
                <w:lang w:val="el-GR"/>
              </w:rPr>
              <w:t>,</w:t>
            </w:r>
            <w:r w:rsidR="003E4372">
              <w:rPr>
                <w:lang w:val="el-GR"/>
              </w:rPr>
              <w:t xml:space="preserve"> </w:t>
            </w:r>
            <w:r w:rsidR="008D7566" w:rsidRPr="00CF0991">
              <w:rPr>
                <w:lang w:val="el-GR"/>
              </w:rPr>
              <w:t>202</w:t>
            </w:r>
            <w:r w:rsidR="008D7566">
              <w:rPr>
                <w:lang w:val="el-GR"/>
              </w:rPr>
              <w:t>3</w:t>
            </w:r>
            <w:r>
              <w:rPr>
                <w:lang w:val="el-GR"/>
              </w:rPr>
              <w:t xml:space="preserve">) </w:t>
            </w:r>
            <w:bookmarkEnd w:id="178"/>
            <w:r>
              <w:rPr>
                <w:lang w:val="el-GR"/>
              </w:rPr>
              <w:t xml:space="preserve">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aff"/>
              <w:ind w:left="0"/>
              <w:rPr>
                <w:lang w:val="el-GR"/>
              </w:rPr>
            </w:pPr>
          </w:p>
          <w:p w14:paraId="46BA3664" w14:textId="5B5C40C7" w:rsidR="00B91953" w:rsidRDefault="00B91953" w:rsidP="00B91953">
            <w:pPr>
              <w:pStyle w:val="aff"/>
              <w:ind w:left="0"/>
              <w:rPr>
                <w:lang w:val="el-GR"/>
              </w:rPr>
            </w:pPr>
            <w:r>
              <w:rPr>
                <w:lang w:val="el-GR"/>
              </w:rPr>
              <w:t>β) Μέσο Ειδικό ετήσιο κύκλο εργασιών, στο αντικείμενο δραστηριότητας της διακήρυξης, των τριών τελευταίων διαχειριστικών χρήσεων ετών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D7560D"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66F39892" w:rsidR="00B91953" w:rsidRDefault="00B91953" w:rsidP="00CF0991">
            <w:pPr>
              <w:pStyle w:val="aff"/>
              <w:numPr>
                <w:ilvl w:val="0"/>
                <w:numId w:val="36"/>
              </w:numPr>
              <w:suppressAutoHyphens w:val="0"/>
              <w:ind w:left="206" w:hanging="180"/>
              <w:rPr>
                <w:sz w:val="20"/>
                <w:szCs w:val="20"/>
                <w:lang w:val="el-GR"/>
              </w:rPr>
            </w:pPr>
            <w:r>
              <w:rPr>
                <w:lang w:val="el-GR"/>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ή για όσο διάστημα ασκούν την επιχειρηματική τους δράση εφόσον είναι μικρότερο των τριών ετών. </w:t>
            </w:r>
          </w:p>
          <w:p w14:paraId="7F43555D" w14:textId="5682B460" w:rsidR="00B91953" w:rsidRDefault="00B91953" w:rsidP="00CF0991">
            <w:pPr>
              <w:pStyle w:val="aff"/>
              <w:ind w:left="206"/>
              <w:rPr>
                <w:lang w:val="el-GR"/>
              </w:rPr>
            </w:pPr>
            <w:r>
              <w:rPr>
                <w:lang w:val="el-GR"/>
              </w:rPr>
              <w:t>Στην περίπτωση που οι χρηματοοικονομικές καταστάσεις ή τα αποσπάσματα δημοσιευμένων χρηματοοικονομικών καταστάσεων του 202</w:t>
            </w:r>
            <w:r w:rsidR="00EC3432">
              <w:rPr>
                <w:lang w:val="el-GR"/>
              </w:rPr>
              <w:t>3</w:t>
            </w:r>
            <w:r>
              <w:rPr>
                <w:lang w:val="el-GR"/>
              </w:rPr>
              <w:t xml:space="preserve"> δεν έχουν δημοσιευτεί υποβάλλεται το ισοζύγιο του μηνός Δεκεμβρίου 202</w:t>
            </w:r>
            <w:r w:rsidR="00EC3432">
              <w:rPr>
                <w:lang w:val="el-GR"/>
              </w:rPr>
              <w:t>3</w:t>
            </w:r>
            <w:r>
              <w:rPr>
                <w:lang w:val="el-GR"/>
              </w:rPr>
              <w:t xml:space="preserve">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3799BD18"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w:t>
            </w:r>
          </w:p>
          <w:p w14:paraId="144B0D9A" w14:textId="77777777" w:rsidR="00B91953" w:rsidRDefault="00B91953" w:rsidP="00B91953">
            <w:pPr>
              <w:pStyle w:val="aff"/>
              <w:ind w:left="142"/>
              <w:rPr>
                <w:lang w:val="el-GR"/>
              </w:rPr>
            </w:pPr>
          </w:p>
          <w:p w14:paraId="1E559B19" w14:textId="0B885729" w:rsidR="00B91953" w:rsidRDefault="00B91953" w:rsidP="00CF0991">
            <w:pPr>
              <w:pStyle w:val="aff"/>
              <w:numPr>
                <w:ilvl w:val="0"/>
                <w:numId w:val="36"/>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79" w:name="_Hlk120794400"/>
            <w:r>
              <w:rPr>
                <w:lang w:val="el-GR"/>
              </w:rPr>
              <w:t>(</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xml:space="preserve">) </w:t>
            </w:r>
            <w:bookmarkEnd w:id="179"/>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aff"/>
              <w:ind w:left="142"/>
              <w:rPr>
                <w:lang w:val="el-GR"/>
              </w:rPr>
            </w:pPr>
          </w:p>
          <w:p w14:paraId="4A4A39E1" w14:textId="5CBDD002" w:rsidR="00D56132" w:rsidRPr="00CF0991" w:rsidRDefault="00B91953" w:rsidP="00CF0991">
            <w:pPr>
              <w:pStyle w:val="aff"/>
              <w:numPr>
                <w:ilvl w:val="0"/>
                <w:numId w:val="36"/>
              </w:numPr>
              <w:suppressAutoHyphens w:val="0"/>
              <w:ind w:left="206" w:hanging="180"/>
              <w:rPr>
                <w:lang w:val="el-GR"/>
              </w:rPr>
            </w:pPr>
            <w:r>
              <w:rPr>
                <w:lang w:val="el-GR"/>
              </w:rPr>
              <w:lastRenderedPageBreak/>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w:t>
            </w:r>
            <w:r w:rsidR="00EC3432" w:rsidRPr="00CF0991">
              <w:rPr>
                <w:lang w:val="el-GR"/>
              </w:rPr>
              <w:t>202</w:t>
            </w:r>
            <w:r w:rsidR="00EC3432">
              <w:rPr>
                <w:lang w:val="el-GR"/>
              </w:rPr>
              <w:t>1</w:t>
            </w:r>
            <w:r w:rsidR="00EC3432" w:rsidRPr="00CF0991">
              <w:rPr>
                <w:lang w:val="el-GR"/>
              </w:rPr>
              <w:t>,</w:t>
            </w:r>
            <w:r w:rsidR="003E4372">
              <w:rPr>
                <w:lang w:val="el-GR"/>
              </w:rPr>
              <w:t xml:space="preserve"> </w:t>
            </w:r>
            <w:r w:rsidR="00EC3432" w:rsidRPr="00CF0991">
              <w:rPr>
                <w:lang w:val="el-GR"/>
              </w:rPr>
              <w:t>202</w:t>
            </w:r>
            <w:r w:rsidR="00EC3432">
              <w:rPr>
                <w:lang w:val="el-GR"/>
              </w:rPr>
              <w:t>2</w:t>
            </w:r>
            <w:r w:rsidR="00EC3432" w:rsidRPr="00CF0991">
              <w:rPr>
                <w:lang w:val="el-GR"/>
              </w:rPr>
              <w:t>,</w:t>
            </w:r>
            <w:r w:rsidR="003E4372">
              <w:rPr>
                <w:lang w:val="el-GR"/>
              </w:rPr>
              <w:t xml:space="preserve"> </w:t>
            </w:r>
            <w:r w:rsidR="00EC3432" w:rsidRPr="00CF0991">
              <w:rPr>
                <w:lang w:val="el-GR"/>
              </w:rPr>
              <w:t>202</w:t>
            </w:r>
            <w:r w:rsidR="00EC3432">
              <w:rPr>
                <w:lang w:val="el-GR"/>
              </w:rPr>
              <w:t>3</w:t>
            </w:r>
            <w:r>
              <w:rPr>
                <w:lang w:val="el-GR"/>
              </w:rPr>
              <w:t>)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bookmarkEnd w:id="177"/>
    </w:tbl>
    <w:p w14:paraId="0B0F3787" w14:textId="77777777" w:rsidR="00D56132" w:rsidRPr="00603221" w:rsidRDefault="00D56132">
      <w:pPr>
        <w:rPr>
          <w:b/>
          <w:lang w:val="el-GR"/>
        </w:rPr>
      </w:pPr>
    </w:p>
    <w:p w14:paraId="61D1F79A" w14:textId="00F573DF"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6B4846">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D7560D"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15774F28"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6B4846">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D7560D"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D7560D"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D7560D"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D7560D"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cPr>
          <w:p w14:paraId="3B5A2ADD" w14:textId="1AF2D07E"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6B4846">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D7560D"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D7560D"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 xml:space="preserve">Εταιρεία (σε περίπτωση </w:t>
                  </w:r>
                  <w:r w:rsidRPr="00603221">
                    <w:rPr>
                      <w:lang w:val="el-GR"/>
                    </w:rPr>
                    <w:lastRenderedPageBreak/>
                    <w:t>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lastRenderedPageBreak/>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7560D"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D7560D"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D7560D"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D7560D"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D7560D"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D7560D"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D7560D"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D7560D"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D7560D"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D7560D"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D7560D"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D7560D"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D7560D"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D7560D"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091333D"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BF4193">
              <w:rPr>
                <w:lang w:val="el-GR"/>
              </w:rPr>
              <w:t xml:space="preserve"> </w:t>
            </w:r>
            <w:r w:rsidRPr="00603221">
              <w:rPr>
                <w:lang w:val="el-GR"/>
              </w:rPr>
              <w:t>2,</w:t>
            </w:r>
            <w:r w:rsidR="00BF4193">
              <w:rPr>
                <w:lang w:val="el-GR"/>
              </w:rPr>
              <w:t xml:space="preserve"> </w:t>
            </w:r>
            <w:r w:rsidRPr="00603221">
              <w:rPr>
                <w:lang w:val="el-GR"/>
              </w:rPr>
              <w:t>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5312465E"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6B4846" w:rsidRPr="00603221">
              <w:rPr>
                <w:lang w:val="el-GR"/>
              </w:rPr>
              <w:t xml:space="preserve">ΠΑΡΑΡΤΗΜΑ </w:t>
            </w:r>
            <w:r w:rsidR="006B4846" w:rsidRPr="006B4846">
              <w:t>Ι</w:t>
            </w:r>
            <w:r w:rsidR="006B4846" w:rsidRPr="00603221">
              <w:t>V</w:t>
            </w:r>
            <w:r w:rsidR="006B4846"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6306D564" w:rsidR="008338F0" w:rsidRPr="00603221" w:rsidRDefault="003355E7">
      <w:pPr>
        <w:rPr>
          <w:b/>
          <w:lang w:val="el-GR"/>
        </w:rPr>
      </w:pPr>
      <w:r w:rsidRPr="00603221">
        <w:rPr>
          <w:b/>
          <w:bCs/>
          <w:lang w:val="el-GR"/>
        </w:rPr>
        <w:lastRenderedPageBreak/>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6B4846">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D7560D"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520CFF2E"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6B4846">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D7560D"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5BEDC486" w:rsidR="002B2F6A" w:rsidRPr="00374B84" w:rsidRDefault="002B2F6A" w:rsidP="002B2F6A">
      <w:pPr>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12234101"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07A699A5"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w:t>
      </w:r>
      <w:r w:rsidR="00BF4193">
        <w:rPr>
          <w:color w:val="000000"/>
          <w:lang w:val="el-GR"/>
        </w:rPr>
        <w:t xml:space="preserve"> </w:t>
      </w:r>
      <w:r>
        <w:rPr>
          <w:color w:val="000000"/>
          <w:lang w:val="el-GR"/>
        </w:rPr>
        <w:t>-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lastRenderedPageBreak/>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38C03285" w:rsidR="002B2F6A" w:rsidRDefault="003355E7" w:rsidP="002B2F6A">
      <w:pPr>
        <w:rPr>
          <w:lang w:val="el-GR"/>
        </w:rPr>
      </w:pPr>
      <w:r w:rsidRPr="00603221">
        <w:rPr>
          <w:b/>
          <w:bCs/>
          <w:lang w:val="el-GR"/>
        </w:rPr>
        <w:t>Β.</w:t>
      </w:r>
      <w:r w:rsidR="00C74E27">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01ED2290" w:rsidR="002B2F6A" w:rsidRDefault="002B2F6A" w:rsidP="002B2F6A">
      <w:pPr>
        <w:rPr>
          <w:color w:val="000000"/>
          <w:lang w:val="el-GR"/>
        </w:rPr>
      </w:pPr>
      <w:r w:rsidRPr="002B2F6A">
        <w:rPr>
          <w:lang w:val="el-GR"/>
        </w:rPr>
        <w:lastRenderedPageBreak/>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B642CA">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405EF54D" w:rsidR="00EB1543" w:rsidRPr="00603221" w:rsidRDefault="00EB1543" w:rsidP="00EB1543">
      <w:pPr>
        <w:rPr>
          <w:color w:val="000000"/>
          <w:lang w:val="el-GR"/>
        </w:rPr>
      </w:pPr>
      <w:r w:rsidRPr="00603221">
        <w:rPr>
          <w:b/>
          <w:bCs/>
          <w:lang w:val="el-GR"/>
        </w:rPr>
        <w:t>Β.</w:t>
      </w:r>
      <w:r w:rsidR="00C74E27">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0AA3240E" w:rsidR="002B2F6A" w:rsidRPr="00611572" w:rsidRDefault="002B2F6A" w:rsidP="002B2F6A">
      <w:pPr>
        <w:rPr>
          <w:b/>
          <w:bCs/>
          <w:lang w:val="el-GR"/>
        </w:rPr>
      </w:pPr>
      <w:r>
        <w:rPr>
          <w:b/>
          <w:bCs/>
          <w:lang w:val="el-GR"/>
        </w:rPr>
        <w:t>Β.</w:t>
      </w:r>
      <w:r w:rsidR="00C74E27">
        <w:rPr>
          <w:b/>
          <w:bCs/>
          <w:lang w:val="el-GR"/>
        </w:rPr>
        <w:t>11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80" w:name="_Toc97194289"/>
      <w:bookmarkStart w:id="181" w:name="_Toc97194431"/>
      <w:bookmarkStart w:id="182" w:name="_Toc157777895"/>
      <w:r w:rsidRPr="00603221">
        <w:rPr>
          <w:rFonts w:cs="Tahoma"/>
          <w:lang w:val="el-GR"/>
        </w:rPr>
        <w:t>Κριτήρια Ανάθεσης</w:t>
      </w:r>
      <w:bookmarkEnd w:id="180"/>
      <w:bookmarkEnd w:id="181"/>
      <w:bookmarkEnd w:id="182"/>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3" w:name="_Ref496542191"/>
      <w:bookmarkStart w:id="184" w:name="_Toc97194290"/>
      <w:bookmarkStart w:id="185" w:name="_Toc97194432"/>
      <w:bookmarkStart w:id="186" w:name="_Toc157777896"/>
      <w:r w:rsidRPr="00603221">
        <w:rPr>
          <w:lang w:val="el-GR"/>
        </w:rPr>
        <w:t>Κριτήριο ανάθεσης</w:t>
      </w:r>
      <w:bookmarkEnd w:id="183"/>
      <w:bookmarkEnd w:id="184"/>
      <w:bookmarkEnd w:id="185"/>
      <w:bookmarkEnd w:id="186"/>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7" w:name="_Toc9049526"/>
      <w:bookmarkStart w:id="188" w:name="_Toc9050798"/>
      <w:bookmarkStart w:id="189" w:name="_Toc16061711"/>
      <w:bookmarkStart w:id="190" w:name="_Toc25743321"/>
      <w:bookmarkStart w:id="191" w:name="_Toc26592535"/>
      <w:bookmarkStart w:id="192" w:name="_Toc43634791"/>
      <w:bookmarkStart w:id="193" w:name="_Toc44821171"/>
      <w:bookmarkStart w:id="194" w:name="_Toc48552963"/>
      <w:bookmarkStart w:id="195" w:name="_Toc49074409"/>
      <w:bookmarkStart w:id="196" w:name="_Toc286055470"/>
      <w:bookmarkStart w:id="197" w:name="_Toc97194294"/>
      <w:bookmarkStart w:id="198" w:name="_Toc157777897"/>
      <w:r w:rsidRPr="00603221">
        <w:rPr>
          <w:rFonts w:cs="Tahoma"/>
          <w:szCs w:val="22"/>
          <w:u w:val="single"/>
          <w:lang w:val="el-GR"/>
        </w:rPr>
        <w:t>Διαμόρφωση συγκριτικού κόστους Προσφοράς</w:t>
      </w:r>
      <w:bookmarkEnd w:id="187"/>
      <w:bookmarkEnd w:id="188"/>
      <w:bookmarkEnd w:id="189"/>
      <w:bookmarkEnd w:id="190"/>
      <w:bookmarkEnd w:id="191"/>
      <w:bookmarkEnd w:id="192"/>
      <w:bookmarkEnd w:id="193"/>
      <w:bookmarkEnd w:id="194"/>
      <w:bookmarkEnd w:id="195"/>
      <w:bookmarkEnd w:id="196"/>
      <w:bookmarkEnd w:id="197"/>
      <w:bookmarkEnd w:id="198"/>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4C8B3514" w:rsidR="0001217D" w:rsidRPr="00123153" w:rsidRDefault="0001217D">
      <w:pPr>
        <w:numPr>
          <w:ilvl w:val="0"/>
          <w:numId w:val="10"/>
        </w:numPr>
        <w:suppressAutoHyphens w:val="0"/>
        <w:ind w:left="270" w:hanging="27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6B4846" w:rsidRPr="00603221">
        <w:rPr>
          <w:lang w:val="el-GR"/>
        </w:rPr>
        <w:t xml:space="preserve">ΠΑΡΑΡΤΗΜΑ </w:t>
      </w:r>
      <w:r w:rsidR="006B4846" w:rsidRPr="00603221">
        <w:t>VI</w:t>
      </w:r>
      <w:r w:rsidR="006B4846"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6B4846"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9" w:name="_Toc97194296"/>
      <w:bookmarkStart w:id="200" w:name="_Toc97194435"/>
      <w:bookmarkStart w:id="201" w:name="_Toc157777898"/>
      <w:r w:rsidRPr="00603221">
        <w:rPr>
          <w:rFonts w:cs="Tahoma"/>
          <w:lang w:val="el-GR"/>
        </w:rPr>
        <w:t>Κατάρτιση - Περιεχόμενο Προσφορών</w:t>
      </w:r>
      <w:bookmarkEnd w:id="199"/>
      <w:bookmarkEnd w:id="200"/>
      <w:bookmarkEnd w:id="201"/>
    </w:p>
    <w:p w14:paraId="6130DDE8" w14:textId="77777777" w:rsidR="008338F0" w:rsidRPr="00603221" w:rsidRDefault="003355E7" w:rsidP="005A1609">
      <w:pPr>
        <w:pStyle w:val="3"/>
        <w:ind w:left="709" w:hanging="709"/>
        <w:rPr>
          <w:lang w:val="el-GR"/>
        </w:rPr>
      </w:pPr>
      <w:bookmarkStart w:id="202" w:name="_Ref496542253"/>
      <w:bookmarkStart w:id="203" w:name="_Toc97194297"/>
      <w:bookmarkStart w:id="204" w:name="_Toc97194436"/>
      <w:bookmarkStart w:id="205" w:name="_Toc157777899"/>
      <w:r w:rsidRPr="00603221">
        <w:rPr>
          <w:lang w:val="el-GR"/>
        </w:rPr>
        <w:t>Γενικοί όροι υποβολής προσφορών</w:t>
      </w:r>
      <w:bookmarkEnd w:id="202"/>
      <w:bookmarkEnd w:id="203"/>
      <w:bookmarkEnd w:id="204"/>
      <w:bookmarkEnd w:id="205"/>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01E1434B" w:rsidR="008338F0" w:rsidRPr="00F303F3" w:rsidRDefault="003355E7">
      <w:pPr>
        <w:rPr>
          <w:color w:val="5B9BD5"/>
          <w:lang w:val="el-GR"/>
        </w:rPr>
      </w:pPr>
      <w:r w:rsidRPr="00603221">
        <w:rPr>
          <w:lang w:val="el-GR"/>
        </w:rPr>
        <w:t>Δεν επιτρέπονται εναλλακτικές προσφορές</w:t>
      </w:r>
      <w:r w:rsidR="00EE162F">
        <w:rPr>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6" w:name="_Toc74566860"/>
      <w:bookmarkStart w:id="207" w:name="_Ref496542299"/>
      <w:bookmarkStart w:id="208" w:name="_Toc97194298"/>
      <w:bookmarkStart w:id="209" w:name="_Toc97194437"/>
      <w:bookmarkStart w:id="210" w:name="_Toc157777900"/>
      <w:bookmarkEnd w:id="206"/>
      <w:r w:rsidRPr="00603221">
        <w:rPr>
          <w:lang w:val="el-GR"/>
        </w:rPr>
        <w:t>Χρόνος και Τρόπος υποβολής προσφορών</w:t>
      </w:r>
      <w:bookmarkEnd w:id="207"/>
      <w:bookmarkEnd w:id="208"/>
      <w:bookmarkEnd w:id="209"/>
      <w:bookmarkEnd w:id="210"/>
      <w:r w:rsidRPr="00603221">
        <w:rPr>
          <w:lang w:val="el-GR"/>
        </w:rPr>
        <w:t xml:space="preserve"> </w:t>
      </w:r>
    </w:p>
    <w:p w14:paraId="27788B99" w14:textId="5A03FC27" w:rsidR="008338F0" w:rsidRDefault="008338F0" w:rsidP="00DB2BAF">
      <w:pPr>
        <w:rPr>
          <w:lang w:val="el-GR"/>
        </w:rPr>
      </w:pPr>
    </w:p>
    <w:p w14:paraId="5690412D" w14:textId="33E0D635" w:rsidR="004B759E" w:rsidRPr="00821852" w:rsidRDefault="000F0E29" w:rsidP="00D472F0">
      <w:pPr>
        <w:rPr>
          <w:b/>
          <w:bCs/>
          <w:lang w:val="el-GR"/>
        </w:rPr>
      </w:pPr>
      <w:bookmarkStart w:id="211" w:name="_Toc74566862"/>
      <w:bookmarkStart w:id="212" w:name="_Toc97194299"/>
      <w:bookmarkEnd w:id="21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6B4846">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2"/>
      <w:r w:rsidR="004A6DFB">
        <w:rPr>
          <w:lang w:val="el-GR"/>
        </w:rPr>
        <w:t>.</w:t>
      </w:r>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3"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3"/>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4" w:name="_Toc74566865"/>
      <w:bookmarkStart w:id="215" w:name="_Toc97194301"/>
      <w:bookmarkEnd w:id="214"/>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5"/>
      <w:r w:rsidR="004B759E" w:rsidRPr="00821852">
        <w:rPr>
          <w:lang w:val="el-GR"/>
        </w:rPr>
        <w:t xml:space="preserve"> </w:t>
      </w:r>
    </w:p>
    <w:p w14:paraId="4F563BCF" w14:textId="4E24D836"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5AB7372"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6" w:name="_Ref75869622"/>
      <w:bookmarkStart w:id="217" w:name="_Toc97194302"/>
    </w:p>
    <w:p w14:paraId="5C483A6C" w14:textId="1AD85118"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w:t>
      </w:r>
      <w:r w:rsidR="00FF556F">
        <w:rPr>
          <w:lang w:val="el-GR"/>
        </w:rPr>
        <w:t xml:space="preserve"> </w:t>
      </w:r>
      <w:r w:rsidR="00486D17" w:rsidRPr="00201A77">
        <w:rPr>
          <w:lang w:val="el-GR"/>
        </w:rPr>
        <w:t>τα</w:t>
      </w:r>
      <w:r w:rsidR="00FF556F">
        <w:rPr>
          <w:lang w:val="el-GR"/>
        </w:rPr>
        <w:t xml:space="preserve"> </w:t>
      </w:r>
      <w:r w:rsidR="00486D17" w:rsidRPr="00201A77">
        <w:rPr>
          <w:lang w:val="el-GR"/>
        </w:rPr>
        <w:t xml:space="preserve">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8" w:name="_Toc74566867"/>
      <w:bookmarkStart w:id="219" w:name="_Toc74566868"/>
      <w:bookmarkStart w:id="220" w:name="_Toc74566869"/>
      <w:bookmarkStart w:id="221" w:name="_Toc74566870"/>
      <w:bookmarkEnd w:id="218"/>
      <w:bookmarkEnd w:id="219"/>
      <w:bookmarkEnd w:id="220"/>
      <w:bookmarkEnd w:id="221"/>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B4846" w:rsidRPr="006B4846">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6B4846" w:rsidRPr="00603221">
        <w:rPr>
          <w:lang w:val="el-GR"/>
        </w:rPr>
        <w:t xml:space="preserve">ΠΑΡΑΡΤΗΜΑ </w:t>
      </w:r>
      <w:r w:rsidR="006B4846" w:rsidRPr="006B4846">
        <w:rPr>
          <w:lang w:val="el-GR"/>
        </w:rPr>
        <w:t>VI</w:t>
      </w:r>
      <w:r w:rsidR="006B4846"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6"/>
      <w:bookmarkEnd w:id="217"/>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2" w:name="_Toc74566872"/>
      <w:bookmarkStart w:id="223" w:name="_Toc74566873"/>
      <w:bookmarkStart w:id="224" w:name="_Toc97194304"/>
      <w:bookmarkEnd w:id="222"/>
      <w:bookmarkEnd w:id="223"/>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24"/>
    </w:p>
    <w:p w14:paraId="1A503652" w14:textId="77777777" w:rsidR="004E36A7" w:rsidRPr="008A2283" w:rsidRDefault="004E36A7" w:rsidP="004E36A7">
      <w:pPr>
        <w:rPr>
          <w:color w:val="000000"/>
          <w:lang w:val="el-GR"/>
        </w:rPr>
      </w:pPr>
      <w:bookmarkStart w:id="225"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6AB50B2C"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00BE7D92">
        <w:rPr>
          <w:color w:val="000000"/>
          <w:lang w:val="el-GR"/>
        </w:rPr>
        <w:t>,</w:t>
      </w:r>
      <w:r w:rsidRPr="00CB7A20">
        <w:rPr>
          <w:color w:val="000000"/>
          <w:lang w:val="el-GR"/>
        </w:rPr>
        <w:t xml:space="preserve"> </w:t>
      </w:r>
    </w:p>
    <w:p w14:paraId="5369132F" w14:textId="364D0492" w:rsidR="004E36A7" w:rsidRPr="00CB7A20" w:rsidRDefault="004E36A7" w:rsidP="004E36A7">
      <w:pPr>
        <w:rPr>
          <w:color w:val="000000"/>
          <w:lang w:val="el-GR"/>
        </w:rPr>
      </w:pPr>
      <w:r w:rsidRPr="00CB7A20">
        <w:rPr>
          <w:color w:val="000000"/>
          <w:lang w:val="el-GR"/>
        </w:rPr>
        <w:t>β) είτε των άρθρων 15 και 27 του ν. 4727/2020 (Α΄ 184) περί ηλεκτρονικών ιδιωτικών εγγράφων που φέρουν ηλεκτρονική υπογραφή ή σφραγίδα</w:t>
      </w:r>
      <w:r w:rsidR="00BE7D92">
        <w:rPr>
          <w:color w:val="000000"/>
          <w:lang w:val="el-GR"/>
        </w:rPr>
        <w:t>,</w:t>
      </w:r>
      <w:r w:rsidRPr="00CB7A20">
        <w:rPr>
          <w:color w:val="000000"/>
          <w:lang w:val="el-GR"/>
        </w:rPr>
        <w:t xml:space="preserve">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3C656844"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00BE7D92">
        <w:rPr>
          <w:color w:val="000000"/>
          <w:lang w:val="el-GR"/>
        </w:rPr>
        <w:t>.</w:t>
      </w:r>
      <w:r w:rsidRPr="00026E2E">
        <w:rPr>
          <w:b/>
          <w:color w:val="000000"/>
          <w:lang w:val="el-GR"/>
        </w:rPr>
        <w:t xml:space="preserve"> </w:t>
      </w:r>
      <w:bookmarkEnd w:id="225"/>
    </w:p>
    <w:p w14:paraId="5383EF47" w14:textId="1745532C"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2A006A35"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6" w:name="_Ref496542340"/>
      <w:bookmarkStart w:id="227" w:name="_Toc97194305"/>
      <w:bookmarkStart w:id="228" w:name="_Toc97194438"/>
      <w:bookmarkStart w:id="229" w:name="_Toc157777901"/>
      <w:r w:rsidRPr="00603221">
        <w:rPr>
          <w:lang w:val="el-GR"/>
        </w:rPr>
        <w:t>Περιεχόμενα Φακέλου «Δικαιολογητικά Συμμετοχής - Τεχνική Προσφορά»</w:t>
      </w:r>
      <w:bookmarkEnd w:id="226"/>
      <w:bookmarkEnd w:id="227"/>
      <w:bookmarkEnd w:id="228"/>
      <w:bookmarkEnd w:id="229"/>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0" w:name="_Toc74566876"/>
      <w:bookmarkStart w:id="231" w:name="_Ref55324286"/>
      <w:bookmarkStart w:id="232" w:name="_Toc97194306"/>
      <w:bookmarkStart w:id="233" w:name="_Toc157777902"/>
      <w:bookmarkEnd w:id="230"/>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31"/>
      <w:bookmarkEnd w:id="232"/>
      <w:bookmarkEnd w:id="233"/>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479A432"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4"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6B4846">
        <w:rPr>
          <w:lang w:val="el-GR"/>
        </w:rPr>
        <w:t>2.1.5</w:t>
      </w:r>
      <w:r w:rsidRPr="00603221">
        <w:rPr>
          <w:lang w:val="el-GR"/>
        </w:rPr>
        <w:fldChar w:fldCharType="end"/>
      </w:r>
      <w:bookmarkEnd w:id="234"/>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6B4846">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25AAFAC0" w:rsidR="00CD4F51" w:rsidRPr="00B07864" w:rsidRDefault="00CD4F51" w:rsidP="00CD4F51">
      <w:pPr>
        <w:rPr>
          <w:lang w:val="el-GR"/>
        </w:rPr>
      </w:pPr>
      <w:bookmarkStart w:id="235"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6B4846" w:rsidRPr="00603221">
        <w:rPr>
          <w:lang w:val="el-GR"/>
        </w:rPr>
        <w:t xml:space="preserve">ΠΑΡΑΡΤΗΜΑ </w:t>
      </w:r>
      <w:r w:rsidR="006B4846" w:rsidRPr="00603221">
        <w:t>VI</w:t>
      </w:r>
      <w:r w:rsidR="006B4846" w:rsidRPr="00603221">
        <w:rPr>
          <w:lang w:val="el-GR"/>
        </w:rPr>
        <w:t>Ι – Άλλες Δηλώσεις</w:t>
      </w:r>
      <w:r w:rsidR="009F688B">
        <w:rPr>
          <w:lang w:val="el-GR"/>
        </w:rPr>
        <w:fldChar w:fldCharType="end"/>
      </w:r>
      <w:r w:rsidRPr="00B07864">
        <w:rPr>
          <w:lang w:val="el-GR"/>
        </w:rPr>
        <w:t>.</w:t>
      </w:r>
    </w:p>
    <w:bookmarkEnd w:id="235"/>
    <w:p w14:paraId="0AF6E168" w14:textId="77777777" w:rsidR="007702DC" w:rsidRDefault="007702DC" w:rsidP="002C7E9A">
      <w:pPr>
        <w:rPr>
          <w:lang w:val="el-GR"/>
        </w:rPr>
      </w:pPr>
    </w:p>
    <w:p w14:paraId="3C320E46" w14:textId="13F39442"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6B4846"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lastRenderedPageBreak/>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5C017E85"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Πύλη (</w:t>
      </w:r>
      <w:hyperlink r:id="rId28"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7F67B22"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6B4846"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6" w:name="_Toc97194307"/>
      <w:bookmarkStart w:id="237" w:name="_Toc157777903"/>
      <w:r w:rsidRPr="00603221">
        <w:rPr>
          <w:rFonts w:cs="Tahoma"/>
          <w:szCs w:val="22"/>
          <w:lang w:val="el-GR"/>
        </w:rPr>
        <w:t>Τεχνική Προσφορά</w:t>
      </w:r>
      <w:bookmarkEnd w:id="236"/>
      <w:bookmarkEnd w:id="237"/>
      <w:r w:rsidRPr="00603221">
        <w:rPr>
          <w:rFonts w:cs="Tahoma"/>
          <w:szCs w:val="22"/>
          <w:lang w:val="el-GR"/>
        </w:rPr>
        <w:t xml:space="preserve"> </w:t>
      </w:r>
      <w:r w:rsidR="00E1337D" w:rsidRPr="00603221">
        <w:rPr>
          <w:rFonts w:cs="Tahoma"/>
          <w:szCs w:val="22"/>
          <w:lang w:val="el-GR"/>
        </w:rPr>
        <w:t xml:space="preserve"> </w:t>
      </w:r>
    </w:p>
    <w:p w14:paraId="34F3DD8A" w14:textId="33CCF5E9"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6B4846"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6B4846"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5ED400AE"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6B4846" w:rsidRPr="006B4846">
        <w:rPr>
          <w:lang w:val="el-GR"/>
        </w:rPr>
        <w:t xml:space="preserve">ΠΑΡΑΡΤΗΜΑ </w:t>
      </w:r>
      <w:r w:rsidR="006B4846" w:rsidRPr="00603221">
        <w:t>V</w:t>
      </w:r>
      <w:r w:rsidR="006B4846" w:rsidRPr="006B4846">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DC2F9C" w:rsidRPr="00DC2F9C">
        <w:rPr>
          <w:lang w:val="el-GR"/>
        </w:rPr>
        <w:t xml:space="preserve"> </w:t>
      </w:r>
      <w:r w:rsidR="003A206A" w:rsidRPr="00DC2F9C">
        <w:rPr>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8" w:name="_Ref496542376"/>
      <w:bookmarkStart w:id="239" w:name="_Toc97194308"/>
      <w:bookmarkStart w:id="240" w:name="_Toc97194439"/>
      <w:bookmarkStart w:id="241" w:name="_Toc157777904"/>
      <w:r w:rsidRPr="00603221">
        <w:rPr>
          <w:lang w:val="el-GR"/>
        </w:rPr>
        <w:t>Περιεχόμενα Φακέλου «Οικονομική Προσφορά» / Τρόπος σύνταξης και υποβολής οικονομικών προσφορών</w:t>
      </w:r>
      <w:bookmarkEnd w:id="238"/>
      <w:bookmarkEnd w:id="239"/>
      <w:bookmarkEnd w:id="240"/>
      <w:bookmarkEnd w:id="241"/>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07B29D31"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6B4846" w:rsidRPr="00603221">
        <w:rPr>
          <w:lang w:val="el-GR"/>
        </w:rPr>
        <w:t xml:space="preserve">ΠΑΡΑΡΤΗΜΑ </w:t>
      </w:r>
      <w:r w:rsidR="006B4846" w:rsidRPr="00603221">
        <w:t>VI</w:t>
      </w:r>
      <w:r w:rsidR="006B4846"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2E54DD34"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p>
    <w:p w14:paraId="33E67197" w14:textId="2D4DCE00"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w:t>
      </w:r>
      <w:r w:rsidR="000E48DF">
        <w:rPr>
          <w:lang w:val="el-GR"/>
        </w:rPr>
        <w:t xml:space="preserve"> ΟΠΕΚΑ (πρώην</w:t>
      </w:r>
      <w:r w:rsidR="00043D44" w:rsidRPr="00603221">
        <w:rPr>
          <w:lang w:val="el-GR"/>
        </w:rPr>
        <w:t xml:space="preserve"> ΟΓΑ</w:t>
      </w:r>
      <w:r w:rsidR="000E48DF">
        <w:rPr>
          <w:lang w:val="el-GR"/>
        </w:rPr>
        <w:t>)</w:t>
      </w:r>
      <w:r w:rsidR="00043D44" w:rsidRPr="00603221">
        <w:rPr>
          <w:lang w:val="el-GR"/>
        </w:rPr>
        <w:t>.</w:t>
      </w:r>
    </w:p>
    <w:p w14:paraId="2AA08B4B" w14:textId="2E3015F2"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0E48DF">
        <w:rPr>
          <w:lang w:val="el-GR"/>
        </w:rPr>
        <w:t>.</w:t>
      </w:r>
      <w:r w:rsidRPr="00603221">
        <w:rPr>
          <w:lang w:val="el-GR"/>
        </w:rPr>
        <w:t xml:space="preserve">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2" w:name="_Hlk67667045"/>
      <w:r w:rsidR="00C25AFF" w:rsidRPr="00C25AFF">
        <w:rPr>
          <w:lang w:val="el-GR"/>
        </w:rPr>
        <w:t>όπως τροποποιήθηκε με το άρθρο 42 του ν. 4782/Α36/9-3-2021</w:t>
      </w:r>
      <w:r w:rsidR="00C25AFF">
        <w:rPr>
          <w:lang w:val="el-GR"/>
        </w:rPr>
        <w:t xml:space="preserve"> </w:t>
      </w:r>
      <w:bookmarkEnd w:id="242"/>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74F452CF"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6B4846">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3" w:name="_Ref496542395"/>
      <w:bookmarkStart w:id="244" w:name="_Ref496542431"/>
      <w:bookmarkStart w:id="245" w:name="_Toc97194309"/>
      <w:bookmarkStart w:id="246" w:name="_Toc97194440"/>
      <w:bookmarkStart w:id="247" w:name="_Toc157777905"/>
      <w:r w:rsidRPr="00603221">
        <w:rPr>
          <w:lang w:val="el-GR"/>
        </w:rPr>
        <w:t>Χρόνος ισχύος των προσφορών</w:t>
      </w:r>
      <w:bookmarkEnd w:id="243"/>
      <w:bookmarkEnd w:id="244"/>
      <w:bookmarkEnd w:id="245"/>
      <w:bookmarkEnd w:id="246"/>
      <w:bookmarkEnd w:id="247"/>
      <w:r w:rsidR="00E1337D" w:rsidRPr="00603221">
        <w:rPr>
          <w:lang w:val="el-GR"/>
        </w:rPr>
        <w:t xml:space="preserve"> </w:t>
      </w:r>
    </w:p>
    <w:p w14:paraId="3D465D7A" w14:textId="0409C19D"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110C68">
        <w:rPr>
          <w:iCs/>
          <w:lang w:val="el-GR" w:eastAsia="el-GR"/>
        </w:rPr>
        <w:t xml:space="preserve">δώδεκα </w:t>
      </w:r>
      <w:r w:rsidR="00263C2C" w:rsidRPr="009567C7">
        <w:rPr>
          <w:iCs/>
          <w:lang w:val="el-GR" w:eastAsia="el-GR"/>
        </w:rPr>
        <w:t>(</w:t>
      </w:r>
      <w:r w:rsidR="00110C68">
        <w:rPr>
          <w:iCs/>
          <w:lang w:val="el-GR" w:eastAsia="el-GR"/>
        </w:rPr>
        <w:t>12</w:t>
      </w:r>
      <w:r w:rsidR="00263C2C" w:rsidRPr="009567C7">
        <w:rPr>
          <w:iCs/>
          <w:lang w:val="el-GR" w:eastAsia="el-GR"/>
        </w:rPr>
        <w:t>)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6575B151"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6B4846">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8"/>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9" w:name="_Ref67613193"/>
      <w:bookmarkStart w:id="250" w:name="_Toc97194310"/>
      <w:bookmarkStart w:id="251" w:name="_Toc97194441"/>
      <w:bookmarkStart w:id="252" w:name="_Toc157777906"/>
      <w:r w:rsidRPr="00603221">
        <w:rPr>
          <w:lang w:val="el-GR"/>
        </w:rPr>
        <w:t>Λόγοι απόρριψης προσφορών</w:t>
      </w:r>
      <w:bookmarkEnd w:id="249"/>
      <w:bookmarkEnd w:id="250"/>
      <w:bookmarkEnd w:id="251"/>
      <w:bookmarkEnd w:id="252"/>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5561E29C" w:rsidR="00DE6525" w:rsidRPr="00603221" w:rsidRDefault="00A334BA">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6B4846">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3.1</w:t>
      </w:r>
      <w:r w:rsidR="00061ADD" w:rsidRPr="00603221">
        <w:rPr>
          <w:lang w:val="el-GR"/>
        </w:rPr>
        <w:fldChar w:fldCharType="end"/>
      </w:r>
      <w:r w:rsidR="00DE6525" w:rsidRPr="00603221">
        <w:rPr>
          <w:lang w:val="el-GR"/>
        </w:rPr>
        <w:t xml:space="preserve"> (Αποσφράγιση και </w:t>
      </w:r>
      <w:r w:rsidR="00DE6525" w:rsidRPr="00603221">
        <w:rPr>
          <w:lang w:val="el-GR"/>
        </w:rPr>
        <w:lastRenderedPageBreak/>
        <w:t xml:space="preserve">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4E90D9F"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473D4D5C"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6B4846">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1A901A5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0F1276">
        <w:rPr>
          <w:lang w:val="el-GR"/>
        </w:rPr>
        <w:t>,</w:t>
      </w:r>
    </w:p>
    <w:p w14:paraId="53DAC004" w14:textId="0CFEBBDC"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6B4846">
        <w:rPr>
          <w:lang w:val="el-GR"/>
        </w:rPr>
        <w:t>2.2.3.3</w:t>
      </w:r>
      <w:r w:rsidR="00565241" w:rsidRPr="00603221">
        <w:rPr>
          <w:lang w:val="el-GR"/>
        </w:rPr>
        <w:fldChar w:fldCharType="end"/>
      </w:r>
      <w:r w:rsidRPr="00603221">
        <w:rPr>
          <w:lang w:val="el-GR"/>
        </w:rPr>
        <w:t xml:space="preserve"> περ.</w:t>
      </w:r>
      <w:r w:rsidR="000F1276">
        <w:rPr>
          <w:lang w:val="el-GR"/>
        </w:rPr>
        <w:t xml:space="preserve"> </w:t>
      </w:r>
      <w:r w:rsidRPr="00603221">
        <w:rPr>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B22755B" w:rsidR="00957A03" w:rsidRPr="00957A03" w:rsidRDefault="00957A03">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6D5119">
        <w:rPr>
          <w:lang w:val="el-GR"/>
        </w:rPr>
        <w:t>,</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1CA10103" w:rsidR="00250252" w:rsidRPr="003E1CBC" w:rsidRDefault="00250252">
      <w:pPr>
        <w:pStyle w:val="aff"/>
        <w:numPr>
          <w:ilvl w:val="0"/>
          <w:numId w:val="25"/>
        </w:numPr>
        <w:spacing w:before="120"/>
        <w:ind w:left="284" w:hanging="142"/>
        <w:contextualSpacing w:val="0"/>
        <w:rPr>
          <w:iCs/>
          <w:lang w:val="el-GR"/>
        </w:rPr>
      </w:pPr>
      <w:r w:rsidRPr="003E1CBC">
        <w:rPr>
          <w:lang w:val="el-GR"/>
        </w:rPr>
        <w:t>της οποίας το συνολικό τίμημα υπερβαίνει τον προϋπολογισμό του Έργου</w:t>
      </w:r>
      <w:r w:rsidR="000F1276">
        <w:rPr>
          <w:lang w:val="el-GR"/>
        </w:rPr>
        <w:t xml:space="preserve">. </w:t>
      </w:r>
    </w:p>
    <w:p w14:paraId="0634DE65" w14:textId="77777777" w:rsidR="008338F0" w:rsidRPr="00603221" w:rsidRDefault="003355E7" w:rsidP="002D0CD6">
      <w:pPr>
        <w:pStyle w:val="1"/>
        <w:rPr>
          <w:rFonts w:cs="Tahoma"/>
          <w:sz w:val="22"/>
          <w:szCs w:val="22"/>
        </w:rPr>
      </w:pPr>
      <w:bookmarkStart w:id="253" w:name="_Toc97194442"/>
      <w:bookmarkStart w:id="254" w:name="_Toc157777907"/>
      <w:r w:rsidRPr="00603221">
        <w:rPr>
          <w:rFonts w:cs="Tahoma"/>
          <w:sz w:val="22"/>
          <w:szCs w:val="22"/>
        </w:rPr>
        <w:lastRenderedPageBreak/>
        <w:t>ΔΙΕΝΕΡΓΕΙΑ ΔΙΑΔΙΚΑΣΙΑΣ - ΑΞΙΟΛΟΓΗΣΗ ΠΡΟΣΦΟΡΩΝ</w:t>
      </w:r>
      <w:bookmarkEnd w:id="253"/>
      <w:bookmarkEnd w:id="254"/>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5" w:name="_Ref496542534"/>
      <w:bookmarkStart w:id="256" w:name="_Toc97194311"/>
      <w:bookmarkStart w:id="257" w:name="_Toc97194443"/>
      <w:bookmarkStart w:id="258" w:name="_Toc157777908"/>
      <w:r w:rsidRPr="00603221">
        <w:rPr>
          <w:rFonts w:cs="Tahoma"/>
          <w:lang w:val="el-GR"/>
        </w:rPr>
        <w:t>Αποσφράγιση και αξιολόγηση προσφορών</w:t>
      </w:r>
      <w:bookmarkEnd w:id="255"/>
      <w:bookmarkEnd w:id="256"/>
      <w:bookmarkEnd w:id="257"/>
      <w:bookmarkEnd w:id="258"/>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9" w:name="_Ref496542486"/>
      <w:bookmarkStart w:id="260" w:name="_Toc97194312"/>
      <w:bookmarkStart w:id="261" w:name="_Toc97194444"/>
      <w:bookmarkStart w:id="262" w:name="_Toc157777909"/>
      <w:r w:rsidRPr="00603221">
        <w:rPr>
          <w:lang w:val="el-GR"/>
        </w:rPr>
        <w:t>Ηλεκτρονική αποσφράγιση προσφορών</w:t>
      </w:r>
      <w:bookmarkEnd w:id="259"/>
      <w:bookmarkEnd w:id="260"/>
      <w:bookmarkEnd w:id="261"/>
      <w:bookmarkEnd w:id="262"/>
    </w:p>
    <w:p w14:paraId="66FDFF38" w14:textId="5C978D19"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220A0C">
        <w:rPr>
          <w:lang w:val="el-GR"/>
        </w:rPr>
        <w:t xml:space="preserve">, </w:t>
      </w:r>
      <w:r w:rsidR="00220A0C" w:rsidRPr="00A86909">
        <w:rPr>
          <w:lang w:val="el-GR"/>
        </w:rPr>
        <w:t xml:space="preserve">ήτοι η επιτροπή διενέργειας/επιτροπή αξιολόγησης, </w:t>
      </w:r>
      <w:r w:rsidR="00220A0C" w:rsidRPr="00A86909">
        <w:rPr>
          <w:b/>
          <w:bCs/>
          <w:lang w:val="el-GR"/>
        </w:rPr>
        <w:t xml:space="preserve">εφεξής </w:t>
      </w:r>
      <w:r w:rsidR="00220A0C" w:rsidRPr="00FF7519">
        <w:rPr>
          <w:b/>
          <w:lang w:val="el-GR"/>
        </w:rPr>
        <w:t>Επιτροπή Διαγωνισμού</w:t>
      </w:r>
      <w:r w:rsidRPr="00603221">
        <w:rPr>
          <w:lang w:val="el-GR"/>
        </w:rPr>
        <w:t xml:space="preserve">,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29DFBB8A" w:rsidR="00372DB8" w:rsidRPr="00716975" w:rsidRDefault="00372DB8">
      <w:pPr>
        <w:widowControl w:val="0"/>
        <w:numPr>
          <w:ilvl w:val="0"/>
          <w:numId w:val="3"/>
        </w:numPr>
        <w:spacing w:after="60"/>
        <w:textAlignment w:val="baseline"/>
        <w:rPr>
          <w:kern w:val="1"/>
          <w:lang w:val="el-GR" w:eastAsia="ar-SA"/>
        </w:rPr>
      </w:pPr>
      <w:r w:rsidRPr="00716975">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A5136B" w:rsidRPr="00716975">
        <w:rPr>
          <w:b/>
          <w:bCs/>
          <w:lang w:val="el-GR"/>
        </w:rPr>
        <w:t xml:space="preserve">δύο </w:t>
      </w:r>
      <w:r w:rsidRPr="00716975">
        <w:rPr>
          <w:b/>
          <w:bCs/>
          <w:lang w:val="el-GR"/>
        </w:rPr>
        <w:t>(</w:t>
      </w:r>
      <w:r w:rsidR="00A5136B" w:rsidRPr="00716975">
        <w:rPr>
          <w:b/>
          <w:bCs/>
          <w:lang w:val="el-GR"/>
        </w:rPr>
        <w:t>2</w:t>
      </w:r>
      <w:r w:rsidRPr="00716975">
        <w:rPr>
          <w:b/>
          <w:bCs/>
          <w:lang w:val="el-GR"/>
        </w:rPr>
        <w:t>) εργάσιμες ημέρες</w:t>
      </w:r>
      <w:r w:rsidRPr="00716975">
        <w:rPr>
          <w:lang w:val="el-GR"/>
        </w:rPr>
        <w:t xml:space="preserve"> μετά την καταληκτική ημερομηνία </w:t>
      </w:r>
      <w:r w:rsidRPr="00716975">
        <w:rPr>
          <w:kern w:val="1"/>
          <w:lang w:val="el-GR" w:eastAsia="ar-SA"/>
        </w:rPr>
        <w:t xml:space="preserve">προσφορών ήτοι </w:t>
      </w:r>
      <w:r w:rsidR="00E452C3" w:rsidRPr="00716975">
        <w:rPr>
          <w:b/>
          <w:bCs/>
          <w:lang w:val="el-GR"/>
        </w:rPr>
        <w:t>21-02-</w:t>
      </w:r>
      <w:r w:rsidR="00A443D6" w:rsidRPr="00716975">
        <w:rPr>
          <w:b/>
          <w:bCs/>
          <w:lang w:val="el-GR"/>
        </w:rPr>
        <w:t>2024</w:t>
      </w:r>
      <w:r w:rsidR="005A66DF" w:rsidRPr="00716975">
        <w:rPr>
          <w:b/>
          <w:bCs/>
          <w:lang w:val="el-GR"/>
        </w:rPr>
        <w:t>,</w:t>
      </w:r>
      <w:r w:rsidR="005A66DF" w:rsidRPr="00716975">
        <w:rPr>
          <w:lang w:val="el-GR"/>
        </w:rPr>
        <w:t xml:space="preserve"> ημέρ</w:t>
      </w:r>
      <w:r w:rsidR="00D12559" w:rsidRPr="00716975">
        <w:rPr>
          <w:lang w:val="el-GR"/>
        </w:rPr>
        <w:t xml:space="preserve">α </w:t>
      </w:r>
      <w:r w:rsidR="00D12559" w:rsidRPr="00716975">
        <w:rPr>
          <w:b/>
          <w:bCs/>
          <w:lang w:val="el-GR"/>
        </w:rPr>
        <w:t xml:space="preserve">Τετάρτη </w:t>
      </w:r>
      <w:r w:rsidR="005A66DF" w:rsidRPr="00716975">
        <w:rPr>
          <w:lang w:val="el-GR"/>
        </w:rPr>
        <w:t xml:space="preserve">και ώρα </w:t>
      </w:r>
      <w:r w:rsidR="008465D3" w:rsidRPr="00716975">
        <w:rPr>
          <w:b/>
          <w:bCs/>
          <w:lang w:val="el-GR"/>
        </w:rPr>
        <w:t>13</w:t>
      </w:r>
      <w:r w:rsidR="006B67A3" w:rsidRPr="00716975">
        <w:rPr>
          <w:b/>
          <w:bCs/>
          <w:lang w:val="el-GR"/>
        </w:rPr>
        <w:t>:00</w:t>
      </w:r>
      <w:r w:rsidR="000E5F1C" w:rsidRPr="00716975" w:rsidDel="000E5F1C">
        <w:rPr>
          <w:b/>
          <w:bCs/>
          <w:kern w:val="1"/>
          <w:lang w:val="el-GR" w:eastAsia="ar-SA"/>
        </w:rPr>
        <w:t xml:space="preserve"> </w:t>
      </w:r>
      <w:r w:rsidRPr="00716975">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 xml:space="preserve">Στο στάδιο αυτό τα στοιχεία των προσφορών που αποσφραγίζονται είναι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3" w:name="_Toc74566885"/>
      <w:bookmarkStart w:id="264" w:name="_Toc74566886"/>
      <w:bookmarkStart w:id="265" w:name="_Toc74566887"/>
      <w:bookmarkStart w:id="266" w:name="_Toc74566888"/>
      <w:bookmarkStart w:id="267" w:name="_Toc74566889"/>
      <w:bookmarkStart w:id="268" w:name="_Toc74566890"/>
      <w:bookmarkStart w:id="269" w:name="_Toc74566891"/>
      <w:bookmarkStart w:id="270" w:name="_Toc74566892"/>
      <w:bookmarkStart w:id="271" w:name="_Ref40981105"/>
      <w:bookmarkStart w:id="272" w:name="_Ref40981122"/>
      <w:bookmarkStart w:id="273" w:name="_Ref40981155"/>
      <w:bookmarkStart w:id="274" w:name="_Toc97194313"/>
      <w:bookmarkStart w:id="275" w:name="_Toc97194445"/>
      <w:bookmarkStart w:id="276" w:name="_Toc157777910"/>
      <w:bookmarkEnd w:id="263"/>
      <w:bookmarkEnd w:id="264"/>
      <w:bookmarkEnd w:id="265"/>
      <w:bookmarkEnd w:id="266"/>
      <w:bookmarkEnd w:id="267"/>
      <w:bookmarkEnd w:id="268"/>
      <w:bookmarkEnd w:id="269"/>
      <w:bookmarkEnd w:id="270"/>
      <w:r w:rsidRPr="00603221">
        <w:rPr>
          <w:lang w:val="el-GR"/>
        </w:rPr>
        <w:t>Αξιολόγηση προσφορών</w:t>
      </w:r>
      <w:bookmarkEnd w:id="271"/>
      <w:bookmarkEnd w:id="272"/>
      <w:bookmarkEnd w:id="273"/>
      <w:bookmarkEnd w:id="274"/>
      <w:bookmarkEnd w:id="275"/>
      <w:bookmarkEnd w:id="276"/>
    </w:p>
    <w:p w14:paraId="1812B8F0" w14:textId="3D0CCCE7" w:rsidR="006119DB" w:rsidRDefault="006119DB" w:rsidP="006119DB">
      <w:pPr>
        <w:textAlignment w:val="baseline"/>
        <w:rPr>
          <w:lang w:val="el-GR"/>
        </w:rPr>
      </w:pPr>
      <w:r w:rsidRPr="00821852">
        <w:rPr>
          <w:lang w:val="el-GR"/>
        </w:rPr>
        <w:t xml:space="preserve">Μετά την </w:t>
      </w:r>
      <w:r w:rsidR="00220A0C">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EFBB649" w:rsidR="00E57533" w:rsidRDefault="00E57533" w:rsidP="00E57533">
      <w:pPr>
        <w:textAlignment w:val="baseline"/>
        <w:rPr>
          <w:rFonts w:eastAsia="Calibri"/>
          <w:i/>
          <w:iCs/>
          <w:color w:val="5B9BD5"/>
          <w:kern w:val="1"/>
          <w:lang w:val="el-GR" w:eastAsia="el-GR"/>
        </w:rPr>
      </w:pPr>
      <w:r>
        <w:rPr>
          <w:kern w:val="1"/>
          <w:lang w:val="el-GR"/>
        </w:rPr>
        <w:t>Ειδικότερα:</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6AC2004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276BD30B"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5736A1A5"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00F54480">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B988211" w14:textId="77777777" w:rsidR="008338F0" w:rsidRDefault="003355E7" w:rsidP="003A109E">
      <w:pPr>
        <w:pStyle w:val="2"/>
        <w:rPr>
          <w:rFonts w:cs="Tahoma"/>
          <w:lang w:val="el-GR"/>
        </w:rPr>
      </w:pPr>
      <w:bookmarkStart w:id="277" w:name="__RefHeading___Toc491950129"/>
      <w:bookmarkEnd w:id="277"/>
      <w:r w:rsidRPr="00603221">
        <w:rPr>
          <w:rFonts w:cs="Tahoma"/>
          <w:lang w:val="el-GR"/>
        </w:rPr>
        <w:lastRenderedPageBreak/>
        <w:tab/>
      </w:r>
      <w:bookmarkStart w:id="278" w:name="_Ref496542592"/>
      <w:bookmarkStart w:id="279" w:name="_Ref67613215"/>
      <w:bookmarkStart w:id="280" w:name="_Toc97194314"/>
      <w:bookmarkStart w:id="281" w:name="_Toc97194446"/>
      <w:bookmarkStart w:id="282" w:name="_Toc15777791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8"/>
      <w:r w:rsidR="00BB3801" w:rsidRPr="00603221">
        <w:rPr>
          <w:rFonts w:cs="Tahoma"/>
          <w:lang w:val="el-GR"/>
        </w:rPr>
        <w:t>προσωρινού αναδόχου</w:t>
      </w:r>
      <w:bookmarkEnd w:id="279"/>
      <w:bookmarkEnd w:id="280"/>
      <w:bookmarkEnd w:id="281"/>
      <w:bookmarkEnd w:id="282"/>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lastRenderedPageBreak/>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640A86BA"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006C1EA9">
        <w:rPr>
          <w:lang w:val="el-GR" w:eastAsia="ar-SA"/>
        </w:rPr>
        <w:t xml:space="preserve"> </w:t>
      </w:r>
      <w:r w:rsidRPr="00CE73AA">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3" w:name="_Toc74566895"/>
      <w:bookmarkStart w:id="284" w:name="_Toc74566896"/>
      <w:bookmarkStart w:id="285" w:name="_Toc74566897"/>
      <w:bookmarkStart w:id="286" w:name="_Toc74566898"/>
      <w:bookmarkStart w:id="287" w:name="_Toc74566899"/>
      <w:bookmarkStart w:id="288" w:name="_Toc74566900"/>
      <w:bookmarkStart w:id="289" w:name="_Toc74566901"/>
      <w:bookmarkStart w:id="290" w:name="_Toc74566902"/>
      <w:bookmarkStart w:id="291" w:name="_Toc74566903"/>
      <w:bookmarkStart w:id="292" w:name="_Toc74566904"/>
      <w:bookmarkStart w:id="293" w:name="_Toc74566905"/>
      <w:bookmarkStart w:id="294" w:name="_Toc74566906"/>
      <w:bookmarkStart w:id="295" w:name="_Toc74566907"/>
      <w:bookmarkStart w:id="296" w:name="_Toc74566908"/>
      <w:bookmarkStart w:id="297" w:name="_Toc74566909"/>
      <w:bookmarkStart w:id="298" w:name="_Toc74566910"/>
      <w:bookmarkStart w:id="299" w:name="_Toc74566911"/>
      <w:bookmarkStart w:id="300" w:name="_Toc74566912"/>
      <w:bookmarkStart w:id="301" w:name="_Toc74566913"/>
      <w:bookmarkStart w:id="302" w:name="_Toc7456691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603221">
        <w:rPr>
          <w:rFonts w:cs="Tahoma"/>
          <w:lang w:val="el-GR"/>
        </w:rPr>
        <w:tab/>
      </w:r>
      <w:bookmarkStart w:id="303" w:name="_Toc97194315"/>
      <w:bookmarkStart w:id="304" w:name="_Toc97194447"/>
      <w:bookmarkStart w:id="305" w:name="_Ref113958813"/>
      <w:bookmarkStart w:id="306" w:name="_Ref113958825"/>
      <w:bookmarkStart w:id="307" w:name="_Ref113958826"/>
      <w:bookmarkStart w:id="308" w:name="_Toc157777912"/>
      <w:r w:rsidRPr="00603221">
        <w:rPr>
          <w:rFonts w:cs="Tahoma"/>
          <w:lang w:val="el-GR"/>
        </w:rPr>
        <w:t>Κατακύρωση - σύναψη σύμβασης</w:t>
      </w:r>
      <w:bookmarkEnd w:id="303"/>
      <w:bookmarkEnd w:id="304"/>
      <w:bookmarkEnd w:id="305"/>
      <w:bookmarkEnd w:id="306"/>
      <w:bookmarkEnd w:id="307"/>
      <w:bookmarkEnd w:id="308"/>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lastRenderedPageBreak/>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602A33" w:rsidRPr="006B704A">
        <w:rPr>
          <w:lang w:val="el-GR"/>
        </w:rPr>
        <w:t>Ε.Α.ΔΗ.ΣΥ.</w:t>
      </w:r>
      <w:r w:rsidRPr="00CE73AA">
        <w:rPr>
          <w:lang w:val="el-GR" w:eastAsia="ar-SA"/>
        </w:rPr>
        <w:t>και</w:t>
      </w:r>
      <w:proofErr w:type="spellEnd"/>
      <w:r w:rsidRPr="00CE73AA">
        <w:rPr>
          <w:lang w:val="el-GR" w:eastAsia="ar-SA"/>
        </w:rPr>
        <w:t xml:space="preserve">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9" w:anchor="art372_4" w:history="1">
        <w:r w:rsidRPr="00C11E79">
          <w:rPr>
            <w:lang w:val="el-GR" w:eastAsia="ar-SA"/>
          </w:rPr>
          <w:t>παρ.</w:t>
        </w:r>
      </w:hyperlink>
      <w:hyperlink r:id="rId30"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proofErr w:type="spellStart"/>
        <w:r w:rsidR="00E14FF7" w:rsidRPr="00E14FF7">
          <w:rPr>
            <w:rStyle w:val="-"/>
          </w:rPr>
          <w:t>eaadhsy</w:t>
        </w:r>
        <w:proofErr w:type="spellEnd"/>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proofErr w:type="spellStart"/>
        <w:r w:rsidR="00E14FF7" w:rsidRPr="00E14FF7">
          <w:rPr>
            <w:rStyle w:val="-"/>
          </w:rPr>
          <w:t>fulltextlinks</w:t>
        </w:r>
        <w:proofErr w:type="spellEnd"/>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31"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2"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xml:space="preserve">,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33"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 xml:space="preserve">Εφόσον δηλωθούν </w:t>
      </w:r>
      <w:proofErr w:type="spellStart"/>
      <w:r w:rsidRPr="009354F1">
        <w:rPr>
          <w:lang w:val="el-GR" w:eastAsia="ar-SA"/>
        </w:rPr>
        <w:t>οψιγενείς</w:t>
      </w:r>
      <w:proofErr w:type="spellEnd"/>
      <w:r w:rsidRPr="009354F1">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9" w:name="_Toc74566916"/>
      <w:bookmarkStart w:id="310" w:name="_Toc74566917"/>
      <w:bookmarkStart w:id="311" w:name="_Toc74566918"/>
      <w:bookmarkStart w:id="312" w:name="_Toc74566919"/>
      <w:bookmarkStart w:id="313" w:name="_Toc74566920"/>
      <w:bookmarkStart w:id="314" w:name="_Toc74566921"/>
      <w:bookmarkStart w:id="315" w:name="_Toc74566922"/>
      <w:bookmarkStart w:id="316" w:name="_Toc74566923"/>
      <w:bookmarkStart w:id="317" w:name="_Toc74566924"/>
      <w:bookmarkStart w:id="318" w:name="_Toc74566925"/>
      <w:bookmarkStart w:id="319" w:name="_Toc74566926"/>
      <w:bookmarkStart w:id="320" w:name="_Προδικαστικές_Προσφυγές_-"/>
      <w:bookmarkStart w:id="321" w:name="_Toc97194316"/>
      <w:bookmarkStart w:id="322" w:name="_Toc97194448"/>
      <w:bookmarkStart w:id="323" w:name="_Ref496542648"/>
      <w:bookmarkStart w:id="324" w:name="_Ref496542669"/>
      <w:bookmarkStart w:id="325" w:name="_Toc157777913"/>
      <w:bookmarkEnd w:id="309"/>
      <w:bookmarkEnd w:id="310"/>
      <w:bookmarkEnd w:id="311"/>
      <w:bookmarkEnd w:id="312"/>
      <w:bookmarkEnd w:id="313"/>
      <w:bookmarkEnd w:id="314"/>
      <w:bookmarkEnd w:id="315"/>
      <w:bookmarkEnd w:id="316"/>
      <w:bookmarkEnd w:id="317"/>
      <w:bookmarkEnd w:id="318"/>
      <w:bookmarkEnd w:id="319"/>
      <w:bookmarkEnd w:id="320"/>
      <w:r w:rsidRPr="00603221">
        <w:rPr>
          <w:rFonts w:cs="Tahoma"/>
          <w:lang w:val="el-GR"/>
        </w:rPr>
        <w:lastRenderedPageBreak/>
        <w:t xml:space="preserve">Προδικαστικές Προσφυγές - </w:t>
      </w:r>
      <w:r w:rsidR="005B1D5A" w:rsidRPr="005B1D5A">
        <w:rPr>
          <w:rFonts w:cs="Tahoma"/>
          <w:lang w:val="el-GR"/>
        </w:rPr>
        <w:t>Προσωρινή και Οριστική Δικαστική Προστασία</w:t>
      </w:r>
      <w:bookmarkEnd w:id="321"/>
      <w:bookmarkEnd w:id="322"/>
      <w:bookmarkEnd w:id="325"/>
      <w:r w:rsidR="005B1D5A" w:rsidRPr="005B1D5A" w:rsidDel="005B1D5A">
        <w:rPr>
          <w:rFonts w:cs="Tahoma"/>
          <w:lang w:val="el-GR"/>
        </w:rPr>
        <w:t xml:space="preserve"> </w:t>
      </w:r>
      <w:bookmarkEnd w:id="323"/>
      <w:bookmarkEnd w:id="324"/>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65F838F1" w:rsidR="005B1D5A" w:rsidRDefault="005B1D5A" w:rsidP="005B1D5A">
      <w:pPr>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2D3D3CA" w:rsidR="005B1D5A" w:rsidRPr="00020B6A" w:rsidRDefault="005B1D5A" w:rsidP="005B1D5A">
      <w:pPr>
        <w:rPr>
          <w:color w:val="000000"/>
          <w:lang w:val="el-GR"/>
        </w:rPr>
      </w:pPr>
      <w:r w:rsidRPr="00020B6A">
        <w:rPr>
          <w:color w:val="000000"/>
          <w:lang w:val="el-GR"/>
        </w:rPr>
        <w:lastRenderedPageBreak/>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Επικοινωνία»</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574723C2" w:rsidR="005B1D5A" w:rsidRPr="00020B6A" w:rsidRDefault="005B1D5A" w:rsidP="005B1D5A">
      <w:pPr>
        <w:rPr>
          <w:color w:val="000000"/>
          <w:lang w:val="el-GR"/>
        </w:rPr>
      </w:pPr>
      <w:r w:rsidRPr="00020B6A">
        <w:rPr>
          <w:color w:val="000000"/>
          <w:lang w:val="el-GR"/>
        </w:rPr>
        <w:t>δ)</w:t>
      </w:r>
      <w:r w:rsidR="00F54480">
        <w:rPr>
          <w:color w:val="000000"/>
          <w:lang w:val="el-GR"/>
        </w:rPr>
        <w:t xml:space="preserve"> </w:t>
      </w:r>
      <w:r w:rsidRPr="00020B6A">
        <w:rPr>
          <w:color w:val="000000"/>
          <w:lang w:val="el-GR"/>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w:t>
      </w:r>
      <w:bookmarkStart w:id="326" w:name="_Hlk114820631"/>
      <w:r w:rsidR="00ED4715" w:rsidRPr="006B704A">
        <w:rPr>
          <w:lang w:val="el-GR"/>
        </w:rPr>
        <w:t>Ε.Α.ΔΗ.ΣΥ.</w:t>
      </w:r>
      <w:r w:rsidR="006B3489">
        <w:rPr>
          <w:lang w:val="el-GR"/>
        </w:rPr>
        <w:t xml:space="preserve"> </w:t>
      </w:r>
      <w:bookmarkEnd w:id="326"/>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lastRenderedPageBreak/>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7" w:name="_Toc97194317"/>
      <w:bookmarkStart w:id="328" w:name="_Toc97194449"/>
      <w:bookmarkStart w:id="329" w:name="_Toc157777914"/>
      <w:r w:rsidRPr="00603221">
        <w:rPr>
          <w:rFonts w:cs="Tahoma"/>
          <w:lang w:val="el-GR"/>
        </w:rPr>
        <w:t>Ματαίωση Διαδικασίας</w:t>
      </w:r>
      <w:bookmarkEnd w:id="327"/>
      <w:bookmarkEnd w:id="328"/>
      <w:bookmarkEnd w:id="329"/>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6ED2892D"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0" w:name="_Toc97194450"/>
      <w:bookmarkStart w:id="331" w:name="_Toc157777915"/>
      <w:r w:rsidRPr="00603221">
        <w:rPr>
          <w:rFonts w:cs="Tahoma"/>
          <w:sz w:val="22"/>
          <w:szCs w:val="22"/>
        </w:rPr>
        <w:lastRenderedPageBreak/>
        <w:t>ΟΡΟΙ ΕΚΤΕΛΕΣΗΣ ΤΗΣ ΣΥΜΒΑΣΗΣ</w:t>
      </w:r>
      <w:bookmarkEnd w:id="330"/>
      <w:bookmarkEnd w:id="331"/>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32" w:name="_Ref496542746"/>
      <w:bookmarkStart w:id="333" w:name="_Toc97194318"/>
      <w:bookmarkStart w:id="334" w:name="_Toc97194451"/>
      <w:bookmarkStart w:id="335" w:name="_Toc15777791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2"/>
      <w:bookmarkEnd w:id="333"/>
      <w:bookmarkEnd w:id="334"/>
      <w:bookmarkEnd w:id="335"/>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36EC4706"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407F56">
        <w:rPr>
          <w:lang w:val="el-GR"/>
        </w:rPr>
        <w:t>δέκα τρείς</w:t>
      </w:r>
      <w:r w:rsidR="0087631A" w:rsidRPr="00B07864">
        <w:rPr>
          <w:lang w:val="el-GR"/>
        </w:rPr>
        <w:t xml:space="preserve"> (</w:t>
      </w:r>
      <w:r w:rsidR="005C3380">
        <w:rPr>
          <w:lang w:val="el-GR"/>
        </w:rPr>
        <w:t>1</w:t>
      </w:r>
      <w:r w:rsidR="00407F56">
        <w:rPr>
          <w:lang w:val="el-GR"/>
        </w:rPr>
        <w:t>3</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6" w:name="_Hlk494198985"/>
      <w:r w:rsidR="00B07864">
        <w:rPr>
          <w:lang w:val="el-GR"/>
        </w:rPr>
        <w:t>.</w:t>
      </w:r>
    </w:p>
    <w:bookmarkEnd w:id="336"/>
    <w:p w14:paraId="03482AAD" w14:textId="77777777" w:rsidR="006B4846" w:rsidRPr="006B4846" w:rsidRDefault="003355E7" w:rsidP="006B4846">
      <w:pPr>
        <w:rPr>
          <w:lang w:val="el-GR"/>
        </w:rPr>
      </w:pPr>
      <w:r w:rsidRPr="00603221">
        <w:rPr>
          <w:lang w:val="el-GR"/>
        </w:rPr>
        <w:t xml:space="preserve">Η εγγύηση καλής εκτέλεσης, προκειμένου να γίνει αποδεκτή , πρέπει να περιλαμβάνει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B4846">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6B4846">
        <w:rPr>
          <w:lang w:val="el-GR"/>
        </w:rPr>
        <w:br w:type="page"/>
      </w:r>
    </w:p>
    <w:p w14:paraId="45155744" w14:textId="67217E14" w:rsidR="008338F0" w:rsidRDefault="006B4846" w:rsidP="00F54480">
      <w:pPr>
        <w:rPr>
          <w:lang w:val="el-GR"/>
        </w:rPr>
      </w:pPr>
      <w:r w:rsidRPr="003329FF">
        <w:rPr>
          <w:lang w:val="el-GR"/>
        </w:rPr>
        <w:lastRenderedPageBreak/>
        <w:t xml:space="preserve">ΠΑΡΑΡΤΗΜΑ </w:t>
      </w:r>
      <w:r w:rsidRPr="006B4846">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7" w:name="_Toc97194319"/>
      <w:bookmarkStart w:id="338" w:name="_Toc97194452"/>
      <w:bookmarkStart w:id="339" w:name="_Toc157777917"/>
      <w:r w:rsidRPr="00603221">
        <w:rPr>
          <w:rFonts w:cs="Tahoma"/>
          <w:lang w:val="el-GR"/>
        </w:rPr>
        <w:t>Συμβατικό πλαίσιο – Εφαρμοστέα νομοθεσία</w:t>
      </w:r>
      <w:bookmarkEnd w:id="337"/>
      <w:bookmarkEnd w:id="338"/>
      <w:bookmarkEnd w:id="339"/>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0" w:name="_Ref89075849"/>
      <w:bookmarkStart w:id="341" w:name="_Toc97194320"/>
      <w:bookmarkStart w:id="342" w:name="_Toc97194453"/>
      <w:bookmarkStart w:id="343" w:name="_Toc157777918"/>
      <w:r w:rsidRPr="00603221">
        <w:rPr>
          <w:rFonts w:cs="Tahoma"/>
          <w:lang w:val="el-GR"/>
        </w:rPr>
        <w:t>Όροι εκτέλεσης της σύμβασης</w:t>
      </w:r>
      <w:bookmarkEnd w:id="340"/>
      <w:bookmarkEnd w:id="341"/>
      <w:bookmarkEnd w:id="342"/>
      <w:bookmarkEnd w:id="343"/>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EC9EB92" w14:textId="77777777" w:rsidR="00DA4385" w:rsidRDefault="00DA4385" w:rsidP="006A67B9">
      <w:pPr>
        <w:rPr>
          <w:rFonts w:eastAsia="Calibri"/>
          <w:lang w:val="el-GR"/>
        </w:rPr>
      </w:pPr>
    </w:p>
    <w:p w14:paraId="24805340" w14:textId="350AEA43"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2F3C1B6" w:rsidR="006C03D6" w:rsidRPr="00DD50E7" w:rsidRDefault="006C03D6" w:rsidP="006C055E">
      <w:pPr>
        <w:rPr>
          <w:rFonts w:eastAsia="Calibri"/>
          <w:lang w:val="el-GR"/>
        </w:rPr>
      </w:pPr>
      <w:bookmarkStart w:id="34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6B4846" w:rsidRPr="00C0415C">
        <w:rPr>
          <w:lang w:val="el-GR"/>
        </w:rPr>
        <w:t>ΠΑΡΑΡΤΗΜΑ</w:t>
      </w:r>
      <w:r w:rsidR="006B4846" w:rsidRPr="002A51E1">
        <w:rPr>
          <w:lang w:val="el-GR"/>
        </w:rPr>
        <w:t xml:space="preserve"> </w:t>
      </w:r>
      <w:r w:rsidR="006B4846">
        <w:t>X</w:t>
      </w:r>
      <w:r w:rsidR="006B4846" w:rsidRPr="002A51E1">
        <w:rPr>
          <w:lang w:val="el-GR"/>
        </w:rPr>
        <w:t xml:space="preserve"> – </w:t>
      </w:r>
      <w:r w:rsidR="006B4846">
        <w:rPr>
          <w:lang w:val="el-GR"/>
        </w:rPr>
        <w:t>Ρήτρα Ακεραιότητας</w:t>
      </w:r>
      <w:r>
        <w:rPr>
          <w:cs/>
          <w:lang w:val="el-GR"/>
        </w:rPr>
        <w:fldChar w:fldCharType="end"/>
      </w:r>
      <w:r w:rsidR="0054065E">
        <w:rPr>
          <w:rFonts w:hint="cs"/>
          <w:cs/>
          <w:lang w:val="el-GR"/>
        </w:rPr>
        <w:t xml:space="preserve">, </w:t>
      </w:r>
      <w:r>
        <w:rPr>
          <w:rFonts w:hint="cs"/>
          <w:cs/>
          <w:lang w:val="el-GR"/>
        </w:rPr>
        <w:t>η οποία θα περιληφθεί στη σύμβαση</w:t>
      </w:r>
      <w:bookmarkEnd w:id="344"/>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DA4385">
      <w:pPr>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DA4385">
        <w:rPr>
          <w:lang w:val="el-GR"/>
        </w:rPr>
        <w:t xml:space="preserve">ΚτΠ </w:t>
      </w:r>
      <w:r w:rsidR="00E41FE4" w:rsidRPr="00DA4385">
        <w:rPr>
          <w:lang w:val="el-GR"/>
        </w:rPr>
        <w:t>Μ.</w:t>
      </w:r>
      <w:r w:rsidR="001B56F1" w:rsidRPr="00DA4385">
        <w:rPr>
          <w:lang w:val="el-GR"/>
        </w:rPr>
        <w:t xml:space="preserve">Α.Ε. εγγράφως δεκαπέντε (15) </w:t>
      </w:r>
      <w:r w:rsidR="001B56F1" w:rsidRPr="00603221">
        <w:rPr>
          <w:lang w:val="el-GR"/>
        </w:rPr>
        <w:t xml:space="preserve">ημέρες πριν από την αντικατάσταση. </w:t>
      </w:r>
    </w:p>
    <w:p w14:paraId="42CB8D22" w14:textId="77777777" w:rsidR="001B56F1" w:rsidRPr="00603221" w:rsidRDefault="001B56F1" w:rsidP="00DA4385">
      <w:pPr>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15F21756" w14:textId="24AC9880" w:rsidR="004B7E25" w:rsidRDefault="004B7E25" w:rsidP="00DA4385">
      <w:pPr>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603221">
        <w:rPr>
          <w:lang w:val="el-GR"/>
        </w:rPr>
        <w:t>λύεται</w:t>
      </w:r>
      <w:proofErr w:type="spellEnd"/>
      <w:r w:rsidRPr="00603221">
        <w:rPr>
          <w:lang w:val="el-GR"/>
        </w:rPr>
        <w:t xml:space="preserve"> αυτοδίκαια από </w:t>
      </w:r>
      <w:r w:rsidRPr="00603221">
        <w:rPr>
          <w:lang w:val="el-GR"/>
        </w:rPr>
        <w:lastRenderedPageBreak/>
        <w:t xml:space="preserve">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0293D5AA"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w:t>
      </w:r>
      <w:r w:rsidR="00F54480">
        <w:rPr>
          <w:lang w:val="el-GR"/>
        </w:rPr>
        <w:t>.</w:t>
      </w:r>
      <w:r w:rsidRPr="00033BA0">
        <w:rPr>
          <w:lang w:val="el-GR"/>
        </w:rPr>
        <w:t xml:space="preserve">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86F1913"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2D5290FB" w:rsidR="00343BB2" w:rsidRPr="00033BA0" w:rsidRDefault="00343BB2" w:rsidP="00343BB2">
      <w:pPr>
        <w:rPr>
          <w:lang w:val="el-GR"/>
        </w:rPr>
      </w:pPr>
      <w:r w:rsidRPr="00033BA0">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2CEEB1D6"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w:t>
      </w:r>
      <w:r w:rsidRPr="00033BA0">
        <w:rPr>
          <w:lang w:val="el-GR"/>
        </w:rPr>
        <w:lastRenderedPageBreak/>
        <w:t xml:space="preserve">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5" w:name="_Toc97194321"/>
      <w:bookmarkStart w:id="346" w:name="_Toc97194454"/>
      <w:bookmarkStart w:id="347" w:name="_Toc157777919"/>
      <w:r w:rsidRPr="00603221">
        <w:rPr>
          <w:rFonts w:cs="Tahoma"/>
          <w:lang w:val="el-GR"/>
        </w:rPr>
        <w:t>Υπεργολαβία</w:t>
      </w:r>
      <w:bookmarkEnd w:id="345"/>
      <w:bookmarkEnd w:id="346"/>
      <w:bookmarkEnd w:id="347"/>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6CF260F8"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6B4846">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6B4846">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8" w:name="_Ref496607258"/>
      <w:bookmarkStart w:id="349" w:name="_Toc97194322"/>
      <w:bookmarkStart w:id="350" w:name="_Toc97194455"/>
      <w:bookmarkStart w:id="351" w:name="_Toc157777920"/>
      <w:r w:rsidRPr="00603221">
        <w:rPr>
          <w:rFonts w:cs="Tahoma"/>
          <w:lang w:val="el-GR"/>
        </w:rPr>
        <w:t>Τροποποίηση σύμβασης κατά τη διάρκειά της</w:t>
      </w:r>
      <w:bookmarkEnd w:id="348"/>
      <w:bookmarkEnd w:id="349"/>
      <w:bookmarkEnd w:id="350"/>
      <w:bookmarkEnd w:id="351"/>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941A7E1" w14:textId="77777777" w:rsidR="00220A0C" w:rsidRDefault="00220A0C" w:rsidP="00220A0C">
      <w:pPr>
        <w:pStyle w:val="4"/>
        <w:numPr>
          <w:ilvl w:val="2"/>
          <w:numId w:val="45"/>
        </w:numPr>
        <w:spacing w:before="0" w:after="120" w:line="252" w:lineRule="auto"/>
        <w:ind w:left="1800" w:hanging="294"/>
        <w:rPr>
          <w:rFonts w:cs="Tahoma"/>
          <w:szCs w:val="22"/>
          <w:lang w:val="el-GR"/>
        </w:rPr>
      </w:pPr>
      <w:bookmarkStart w:id="352" w:name="_Toc139981067"/>
      <w:bookmarkStart w:id="353" w:name="_Toc139985612"/>
      <w:bookmarkStart w:id="354" w:name="_Toc157777921"/>
      <w:r>
        <w:rPr>
          <w:rFonts w:cs="Tahoma"/>
          <w:szCs w:val="22"/>
          <w:lang w:val="el-GR"/>
        </w:rPr>
        <w:t>Υποκατάσταση Αναδόχου</w:t>
      </w:r>
      <w:bookmarkEnd w:id="352"/>
      <w:bookmarkEnd w:id="353"/>
      <w:bookmarkEnd w:id="354"/>
      <w:r>
        <w:rPr>
          <w:rFonts w:cs="Tahoma"/>
          <w:szCs w:val="22"/>
          <w:lang w:val="el-GR"/>
        </w:rPr>
        <w:t xml:space="preserve">  </w:t>
      </w:r>
    </w:p>
    <w:p w14:paraId="26D246B2" w14:textId="77777777" w:rsidR="00220A0C" w:rsidRDefault="00220A0C" w:rsidP="00AF5780">
      <w:pPr>
        <w:spacing w:line="252"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 xml:space="preserve">στάσεων αφερεγγυότητας ιδίως στο πλαίσιο </w:t>
      </w:r>
      <w:proofErr w:type="spellStart"/>
      <w:r>
        <w:rPr>
          <w:lang w:val="el-GR"/>
        </w:rPr>
        <w:t>προπτωχευτικών</w:t>
      </w:r>
      <w:proofErr w:type="spellEnd"/>
      <w:r>
        <w:rPr>
          <w:lang w:val="el-GR"/>
        </w:rPr>
        <w:t xml:space="preserve">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6BEED9FA" w14:textId="77777777" w:rsidR="00220A0C" w:rsidRDefault="00220A0C" w:rsidP="00220A0C">
      <w:pPr>
        <w:spacing w:line="252" w:lineRule="auto"/>
        <w:rPr>
          <w:lang w:val="el-GR"/>
        </w:rPr>
      </w:pPr>
    </w:p>
    <w:p w14:paraId="452D3851" w14:textId="77777777" w:rsidR="00220A0C" w:rsidRDefault="00220A0C" w:rsidP="00220A0C">
      <w:pPr>
        <w:pStyle w:val="4"/>
        <w:numPr>
          <w:ilvl w:val="2"/>
          <w:numId w:val="45"/>
        </w:numPr>
        <w:spacing w:before="0" w:after="120" w:line="252" w:lineRule="auto"/>
        <w:ind w:left="1800" w:hanging="294"/>
        <w:rPr>
          <w:rFonts w:cs="Tahoma"/>
          <w:szCs w:val="22"/>
          <w:lang w:val="el-GR"/>
        </w:rPr>
      </w:pPr>
      <w:bookmarkStart w:id="355" w:name="_Toc43378481"/>
      <w:bookmarkStart w:id="356" w:name="_Toc139981068"/>
      <w:bookmarkStart w:id="357" w:name="_Toc139985613"/>
      <w:bookmarkStart w:id="358" w:name="_Toc157777922"/>
      <w:bookmarkEnd w:id="355"/>
      <w:r>
        <w:rPr>
          <w:rFonts w:cs="Tahoma"/>
          <w:szCs w:val="22"/>
          <w:lang w:val="el-GR"/>
        </w:rPr>
        <w:t>Τροποποιήσεις ήσσονος αξίας</w:t>
      </w:r>
      <w:bookmarkEnd w:id="356"/>
      <w:bookmarkEnd w:id="357"/>
      <w:bookmarkEnd w:id="358"/>
      <w:r>
        <w:rPr>
          <w:rFonts w:cs="Tahoma"/>
          <w:szCs w:val="22"/>
          <w:lang w:val="el-GR"/>
        </w:rPr>
        <w:t xml:space="preserve"> </w:t>
      </w:r>
    </w:p>
    <w:p w14:paraId="72D655DD" w14:textId="77777777" w:rsidR="00220A0C" w:rsidRDefault="00220A0C" w:rsidP="00AF5780">
      <w:pPr>
        <w:spacing w:line="252"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23A8E258" w14:textId="77777777" w:rsidR="00220A0C" w:rsidRDefault="00220A0C" w:rsidP="00AF5780">
      <w:pPr>
        <w:pStyle w:val="aff"/>
        <w:numPr>
          <w:ilvl w:val="0"/>
          <w:numId w:val="44"/>
        </w:numPr>
        <w:spacing w:line="252" w:lineRule="auto"/>
        <w:ind w:left="1276"/>
        <w:contextualSpacing w:val="0"/>
        <w:rPr>
          <w:lang w:val="el-GR"/>
        </w:rPr>
      </w:pPr>
      <w:r>
        <w:rPr>
          <w:lang w:val="el-GR"/>
        </w:rPr>
        <w:t xml:space="preserve">η αξία της τροποποίησης είναι κατώτερη και των δύο ακόλουθων τιμών: </w:t>
      </w:r>
    </w:p>
    <w:p w14:paraId="2100028B" w14:textId="77777777" w:rsidR="00220A0C" w:rsidRDefault="00220A0C" w:rsidP="00AF5780">
      <w:pPr>
        <w:pStyle w:val="aff"/>
        <w:spacing w:line="252" w:lineRule="auto"/>
        <w:ind w:left="1276"/>
        <w:contextualSpacing w:val="0"/>
        <w:rPr>
          <w:lang w:val="el-GR"/>
        </w:rPr>
      </w:pPr>
      <w:r>
        <w:rPr>
          <w:lang w:val="el-GR"/>
        </w:rPr>
        <w:t xml:space="preserve">α) των κατώτατων ορίων και </w:t>
      </w:r>
    </w:p>
    <w:p w14:paraId="186E474B" w14:textId="77777777" w:rsidR="00220A0C" w:rsidRDefault="00220A0C" w:rsidP="00AF5780">
      <w:pPr>
        <w:pStyle w:val="aff"/>
        <w:spacing w:line="252" w:lineRule="auto"/>
        <w:ind w:left="1276"/>
        <w:contextualSpacing w:val="0"/>
        <w:rPr>
          <w:lang w:val="el-GR"/>
        </w:rPr>
      </w:pPr>
      <w:r>
        <w:rPr>
          <w:lang w:val="el-GR"/>
        </w:rPr>
        <w:t>β) του δέκα τοις εκατό (10%) της αξίας της αρχικής σύμβασης</w:t>
      </w:r>
      <w:r w:rsidRPr="00007F64">
        <w:rPr>
          <w:lang w:val="el-GR"/>
        </w:rPr>
        <w:t xml:space="preserve">. </w:t>
      </w:r>
    </w:p>
    <w:p w14:paraId="59B1D5F2" w14:textId="77777777" w:rsidR="00220A0C" w:rsidRDefault="00220A0C" w:rsidP="00AF5780">
      <w:pPr>
        <w:pStyle w:val="aff"/>
        <w:spacing w:line="252"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16698C9E" w14:textId="77777777" w:rsidR="00220A0C" w:rsidRPr="00FC6667" w:rsidRDefault="00220A0C" w:rsidP="00AF5780">
      <w:pPr>
        <w:pStyle w:val="aff"/>
        <w:numPr>
          <w:ilvl w:val="0"/>
          <w:numId w:val="44"/>
        </w:numPr>
        <w:spacing w:line="252"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49AE62F2" w14:textId="77777777" w:rsidR="00220A0C" w:rsidRPr="00911940" w:rsidRDefault="00220A0C" w:rsidP="00AF5780">
      <w:pPr>
        <w:suppressAutoHyphens w:val="0"/>
        <w:spacing w:line="276" w:lineRule="auto"/>
        <w:ind w:left="1276"/>
        <w:rPr>
          <w:lang w:val="el-GR"/>
        </w:rPr>
      </w:pP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lastRenderedPageBreak/>
        <w:tab/>
      </w:r>
      <w:bookmarkStart w:id="359" w:name="_Toc97194324"/>
      <w:bookmarkStart w:id="360" w:name="_Toc97194457"/>
      <w:bookmarkStart w:id="361" w:name="_Ref118479492"/>
      <w:bookmarkStart w:id="362" w:name="_Ref118479515"/>
      <w:bookmarkStart w:id="363" w:name="_Toc157777923"/>
      <w:r w:rsidRPr="00603221">
        <w:rPr>
          <w:rFonts w:cs="Tahoma"/>
          <w:lang w:val="el-GR"/>
        </w:rPr>
        <w:t>Δικαίωμα μονομερούς λύσης της σύμβασης</w:t>
      </w:r>
      <w:bookmarkEnd w:id="359"/>
      <w:bookmarkEnd w:id="360"/>
      <w:bookmarkEnd w:id="361"/>
      <w:bookmarkEnd w:id="362"/>
      <w:bookmarkEnd w:id="363"/>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64"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2785A57F" w:rsidR="006C03D6" w:rsidRPr="00AE326F" w:rsidRDefault="006C03D6" w:rsidP="006C03D6">
      <w:pPr>
        <w:rPr>
          <w:lang w:val="el-GR"/>
        </w:rPr>
      </w:pPr>
      <w:proofErr w:type="spellStart"/>
      <w:r w:rsidRPr="008F4C2F">
        <w:rPr>
          <w:lang w:val="el-GR"/>
        </w:rPr>
        <w:t>στ</w:t>
      </w:r>
      <w:proofErr w:type="spellEnd"/>
      <w:r w:rsidRPr="008F4C2F">
        <w:rPr>
          <w:lang w:val="el-GR"/>
        </w:rPr>
        <w:t xml:space="preserve">)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6B4846" w:rsidRPr="00C0415C">
        <w:rPr>
          <w:lang w:val="el-GR"/>
        </w:rPr>
        <w:t>ΠΑΡΑΡΤΗΜΑ</w:t>
      </w:r>
      <w:r w:rsidR="006B4846" w:rsidRPr="002A51E1">
        <w:rPr>
          <w:lang w:val="el-GR"/>
        </w:rPr>
        <w:t xml:space="preserve"> </w:t>
      </w:r>
      <w:r w:rsidR="006B4846">
        <w:t>X</w:t>
      </w:r>
      <w:r w:rsidR="006B4846" w:rsidRPr="002A51E1">
        <w:rPr>
          <w:lang w:val="el-GR"/>
        </w:rPr>
        <w:t xml:space="preserve"> – </w:t>
      </w:r>
      <w:r w:rsidR="006B4846">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64"/>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65" w:name="_Toc97194458"/>
      <w:bookmarkStart w:id="366" w:name="_Toc157777924"/>
      <w:r w:rsidRPr="00140781">
        <w:rPr>
          <w:rFonts w:cs="Tahoma"/>
          <w:sz w:val="22"/>
          <w:szCs w:val="22"/>
          <w:lang w:val="el-GR"/>
        </w:rPr>
        <w:lastRenderedPageBreak/>
        <w:t>ΕΙΔΙΚΟΙ ΟΡΟΙ ΕΚΤΕΛΕΣΗΣ ΤΗΣ ΣΥΜΒΑΣΗΣ</w:t>
      </w:r>
      <w:bookmarkEnd w:id="365"/>
      <w:bookmarkEnd w:id="366"/>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7" w:name="_Ref496607306"/>
      <w:bookmarkStart w:id="368" w:name="_Toc97194325"/>
      <w:bookmarkStart w:id="369" w:name="_Toc97194459"/>
      <w:bookmarkStart w:id="370" w:name="_Toc157777925"/>
      <w:r w:rsidRPr="00603221">
        <w:rPr>
          <w:rFonts w:cs="Tahoma"/>
          <w:lang w:val="el-GR"/>
        </w:rPr>
        <w:t>Τρόπος πληρωμής</w:t>
      </w:r>
      <w:bookmarkEnd w:id="367"/>
      <w:bookmarkEnd w:id="368"/>
      <w:bookmarkEnd w:id="369"/>
      <w:bookmarkEnd w:id="370"/>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77777777" w:rsidR="007C6E3D" w:rsidRPr="00336195"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D7560D" w14:paraId="77E37221" w14:textId="77777777" w:rsidTr="00BA0CFD">
        <w:tc>
          <w:tcPr>
            <w:tcW w:w="456" w:type="dxa"/>
          </w:tcPr>
          <w:p w14:paraId="4ECF4521" w14:textId="77777777" w:rsidR="007E74EC" w:rsidRPr="001E54F6" w:rsidRDefault="007E74EC" w:rsidP="00BA0CFD">
            <w:pPr>
              <w:rPr>
                <w:b/>
                <w:lang w:val="el-GR"/>
              </w:rPr>
            </w:pPr>
            <w:bookmarkStart w:id="371"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D7560D" w14:paraId="4F15C5BE" w14:textId="77777777" w:rsidTr="00BA0CFD">
        <w:tc>
          <w:tcPr>
            <w:tcW w:w="456" w:type="dxa"/>
            <w:vAlign w:val="center"/>
          </w:tcPr>
          <w:p w14:paraId="0076E60B" w14:textId="07F56817"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3AB94BE1" w:rsidR="008C6F6A" w:rsidRPr="008C6F6A" w:rsidRDefault="008C6F6A" w:rsidP="008C6F6A">
            <w:pPr>
              <w:rPr>
                <w:lang w:val="el-GR"/>
              </w:rPr>
            </w:pPr>
            <w:r w:rsidRPr="008C6F6A">
              <w:rPr>
                <w:lang w:val="el-GR"/>
              </w:rPr>
              <w:t xml:space="preserve">α) Καταβολή 40% του Συμβατικού Τιμήματος μετά την ποσοτική και ποιοτική παραλαβή του Παραδοτέου </w:t>
            </w:r>
            <w:r w:rsidR="00A2286B">
              <w:rPr>
                <w:lang w:val="el-GR"/>
              </w:rPr>
              <w:t>Π.</w:t>
            </w:r>
            <w:r w:rsidRPr="008C6F6A">
              <w:rPr>
                <w:lang w:val="el-GR"/>
              </w:rPr>
              <w:t xml:space="preserve">1 </w:t>
            </w:r>
          </w:p>
          <w:p w14:paraId="6C63E359" w14:textId="32321459" w:rsidR="00930E97" w:rsidRPr="008C6F6A" w:rsidRDefault="008C6F6A" w:rsidP="008C6F6A">
            <w:pPr>
              <w:rPr>
                <w:lang w:val="el-GR"/>
              </w:rPr>
            </w:pPr>
            <w:r w:rsidRPr="008C6F6A">
              <w:rPr>
                <w:lang w:val="el-GR"/>
              </w:rPr>
              <w:t xml:space="preserve">β) Καταβολή του υπόλοιπου 60% του Συμβατικού Τιμήματος μετά την ποσοτική και ποιοτική παραλαβή των Παραδοτέων </w:t>
            </w:r>
            <w:r w:rsidR="00A2286B">
              <w:rPr>
                <w:lang w:val="el-GR"/>
              </w:rPr>
              <w:t>Π.</w:t>
            </w:r>
            <w:r w:rsidRPr="008C6F6A">
              <w:rPr>
                <w:lang w:val="el-GR"/>
              </w:rPr>
              <w:t xml:space="preserve">2 και </w:t>
            </w:r>
            <w:r w:rsidR="00A2286B">
              <w:rPr>
                <w:lang w:val="el-GR"/>
              </w:rPr>
              <w:t>Π.</w:t>
            </w:r>
            <w:r w:rsidRPr="008C6F6A">
              <w:rPr>
                <w:lang w:val="el-GR"/>
              </w:rPr>
              <w:t>3.</w:t>
            </w:r>
          </w:p>
        </w:tc>
      </w:tr>
      <w:tr w:rsidR="00A2286B" w:rsidRPr="00D7560D" w14:paraId="78D64AD2" w14:textId="77777777" w:rsidTr="00BA0CFD">
        <w:tc>
          <w:tcPr>
            <w:tcW w:w="456" w:type="dxa"/>
            <w:vAlign w:val="center"/>
          </w:tcPr>
          <w:p w14:paraId="77BAC1D3" w14:textId="4E0FC096" w:rsidR="00A2286B" w:rsidRDefault="00A2286B" w:rsidP="00BA0CFD">
            <w:pPr>
              <w:jc w:val="left"/>
              <w:rPr>
                <w:b/>
                <w:lang w:val="el-GR"/>
              </w:rPr>
            </w:pPr>
            <w:r>
              <w:rPr>
                <w:b/>
                <w:lang w:val="el-GR"/>
              </w:rPr>
              <w:t>3)</w:t>
            </w:r>
          </w:p>
        </w:tc>
        <w:tc>
          <w:tcPr>
            <w:tcW w:w="8569" w:type="dxa"/>
          </w:tcPr>
          <w:p w14:paraId="1E5CC20D" w14:textId="43A14AD5" w:rsidR="00A2286B" w:rsidRPr="008C6F6A" w:rsidRDefault="00A2286B" w:rsidP="00A2286B">
            <w:pPr>
              <w:rPr>
                <w:lang w:val="el-GR"/>
              </w:rPr>
            </w:pPr>
            <w:r w:rsidRPr="008C6F6A">
              <w:rPr>
                <w:lang w:val="el-GR"/>
              </w:rPr>
              <w:t xml:space="preserve">α) Καταβολή 40% του Συμβατικού Τιμήματος μετά την ποσοτική και ποιοτική παραλαβή του Παραδοτέου </w:t>
            </w:r>
            <w:r>
              <w:rPr>
                <w:lang w:val="el-GR"/>
              </w:rPr>
              <w:t>Π.</w:t>
            </w:r>
            <w:r w:rsidRPr="008C6F6A">
              <w:rPr>
                <w:lang w:val="el-GR"/>
              </w:rPr>
              <w:t xml:space="preserve">1 </w:t>
            </w:r>
          </w:p>
          <w:p w14:paraId="1F367F6B" w14:textId="77777777" w:rsidR="00A2286B" w:rsidRDefault="00A2286B" w:rsidP="00A2286B">
            <w:pPr>
              <w:rPr>
                <w:lang w:val="el-GR"/>
              </w:rPr>
            </w:pPr>
            <w:r w:rsidRPr="008C6F6A">
              <w:rPr>
                <w:lang w:val="el-GR"/>
              </w:rPr>
              <w:t xml:space="preserve">β) Καταβολή </w:t>
            </w:r>
            <w:r>
              <w:rPr>
                <w:lang w:val="el-GR"/>
              </w:rPr>
              <w:t>30</w:t>
            </w:r>
            <w:r w:rsidRPr="008C6F6A">
              <w:rPr>
                <w:lang w:val="el-GR"/>
              </w:rPr>
              <w:t xml:space="preserve">% του Συμβατικού Τιμήματος μετά την ποσοτική και ποιοτική παραλαβή </w:t>
            </w:r>
            <w:r>
              <w:rPr>
                <w:lang w:val="el-GR"/>
              </w:rPr>
              <w:t xml:space="preserve">του Παραδοτέου Π.2 </w:t>
            </w:r>
          </w:p>
          <w:p w14:paraId="52AAADB1" w14:textId="69E3443E" w:rsidR="00A2286B" w:rsidRPr="008C6F6A" w:rsidRDefault="00A2286B" w:rsidP="00A2286B">
            <w:pPr>
              <w:rPr>
                <w:lang w:val="el-GR"/>
              </w:rPr>
            </w:pPr>
            <w:r>
              <w:rPr>
                <w:lang w:val="el-GR"/>
              </w:rPr>
              <w:t>γ) Καταβολή του υπόλοιπου 30% του Συμβατικού Τιμήματος μετά την ποσοτική και ποιοτική παραλαβή του Παραδοτέου Π.3</w:t>
            </w:r>
            <w:r w:rsidRPr="008C6F6A">
              <w:rPr>
                <w:lang w:val="el-GR"/>
              </w:rPr>
              <w:t>.</w:t>
            </w:r>
          </w:p>
        </w:tc>
      </w:tr>
      <w:bookmarkEnd w:id="371"/>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FF7519">
        <w:rPr>
          <w:b/>
          <w:bCs/>
          <w:lang w:val="el-GR"/>
        </w:rPr>
        <w:t>5.1.2.</w:t>
      </w:r>
      <w:r w:rsidRPr="00603221">
        <w:rPr>
          <w:lang w:val="el-GR"/>
        </w:rPr>
        <w:t xml:space="preserve">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5060ECDE" w14:textId="0018EDE8" w:rsidR="00220A0C" w:rsidRDefault="00E4164C">
      <w:pPr>
        <w:rPr>
          <w:lang w:val="el-GR"/>
        </w:rPr>
      </w:pPr>
      <w:bookmarkStart w:id="372" w:name="_Hlk118712168"/>
      <w:r w:rsidRPr="00603221">
        <w:rPr>
          <w:lang w:val="el-GR"/>
        </w:rPr>
        <w:t xml:space="preserve">α) </w:t>
      </w:r>
      <w:r w:rsidR="00E97E4D">
        <w:rPr>
          <w:lang w:val="el-GR"/>
        </w:rPr>
        <w:t>Κ</w:t>
      </w:r>
      <w:r w:rsidR="00E97E4D" w:rsidRPr="00E97E4D">
        <w:rPr>
          <w:lang w:val="el-GR"/>
        </w:rPr>
        <w:t xml:space="preserve">ράτηση ύψους 0,1% </w:t>
      </w:r>
      <w:r w:rsidR="00220A0C">
        <w:rPr>
          <w:lang w:val="el-GR"/>
        </w:rPr>
        <w:t xml:space="preserve">η οποία υπολογίζεται </w:t>
      </w:r>
      <w:r w:rsidR="00E97E4D" w:rsidRPr="00E97E4D">
        <w:rPr>
          <w:lang w:val="el-GR"/>
        </w:rPr>
        <w:t xml:space="preserve">επί </w:t>
      </w:r>
      <w:r w:rsidR="00220A0C">
        <w:rPr>
          <w:lang w:val="el-GR"/>
        </w:rPr>
        <w:t xml:space="preserve">της αξίας κάθε πληρωμής προ φόρων και κρατήσεων της αρχικής καθώς και κάθε συμπληρωματικής σύμβασης υπέρ της </w:t>
      </w:r>
      <w:r w:rsidR="00220A0C" w:rsidRPr="00057C4A">
        <w:rPr>
          <w:lang w:val="el-GR"/>
        </w:rPr>
        <w:t>Ενιαίας Αρχής Δημόσιων Συμβάσεων (άρθρο 350 παρ. 3 του ν. 4412/2016 ως ισχύει)</w:t>
      </w:r>
      <w:r w:rsidR="00E97E4D" w:rsidRPr="00E97E4D">
        <w:rPr>
          <w:lang w:val="el-GR"/>
        </w:rPr>
        <w:t>.</w:t>
      </w:r>
    </w:p>
    <w:bookmarkEnd w:id="372"/>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00BB5BD6" w:rsidRPr="00685FDF">
        <w:rPr>
          <w:lang w:val="el-GR"/>
        </w:rPr>
        <w:t>παρακρατείται</w:t>
      </w:r>
      <w:proofErr w:type="spellEnd"/>
      <w:r w:rsidR="00BB5BD6"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01FF737F" w:rsidR="008338F0"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sidR="00F54480">
        <w:rPr>
          <w:lang w:val="el-GR"/>
        </w:rPr>
        <w:t xml:space="preserve"> ΟΠΕΚΑ (πρώην </w:t>
      </w:r>
      <w:r w:rsidRPr="00603221">
        <w:rPr>
          <w:lang w:val="el-GR"/>
        </w:rPr>
        <w:t>ΟΓΑ</w:t>
      </w:r>
      <w:r w:rsidR="00F54480">
        <w:rPr>
          <w:lang w:val="el-GR"/>
        </w:rPr>
        <w:t>)</w:t>
      </w:r>
      <w:r w:rsidRPr="00603221">
        <w:rPr>
          <w:lang w:val="el-GR"/>
        </w:rPr>
        <w:t>.</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73" w:name="_Ref496607484"/>
      <w:bookmarkStart w:id="374" w:name="_Toc97194326"/>
      <w:bookmarkStart w:id="375" w:name="_Toc97194460"/>
      <w:bookmarkStart w:id="376" w:name="_Toc15777792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73"/>
      <w:bookmarkEnd w:id="374"/>
      <w:bookmarkEnd w:id="375"/>
      <w:bookmarkEnd w:id="376"/>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7"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7"/>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8" w:name="_Ref55324340"/>
      <w:bookmarkStart w:id="379" w:name="_Toc97194327"/>
      <w:bookmarkStart w:id="380" w:name="_Toc97194461"/>
      <w:bookmarkStart w:id="381" w:name="_Toc157777927"/>
      <w:r w:rsidRPr="00603221">
        <w:rPr>
          <w:rFonts w:cs="Tahoma"/>
          <w:lang w:val="el-GR"/>
        </w:rPr>
        <w:t>Διοικητικές προσφυγές κατά τη διαδικασία εκτέλεσης</w:t>
      </w:r>
      <w:bookmarkEnd w:id="378"/>
      <w:bookmarkEnd w:id="379"/>
      <w:bookmarkEnd w:id="380"/>
      <w:bookmarkEnd w:id="381"/>
      <w:r w:rsidRPr="00603221">
        <w:rPr>
          <w:rFonts w:cs="Tahoma"/>
          <w:lang w:val="el-GR"/>
        </w:rPr>
        <w:t xml:space="preserve"> </w:t>
      </w:r>
    </w:p>
    <w:p w14:paraId="036FE66B" w14:textId="6C99C839"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6B4846">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0ED80B95" w14:textId="77777777" w:rsidR="005550B0" w:rsidRPr="00DA4385" w:rsidRDefault="005550B0" w:rsidP="00F82A8D">
      <w:pPr>
        <w:pStyle w:val="2"/>
        <w:rPr>
          <w:rFonts w:cs="Tahoma"/>
          <w:lang w:val="el-GR"/>
        </w:rPr>
      </w:pPr>
      <w:bookmarkStart w:id="382" w:name="_Toc13748951"/>
      <w:r w:rsidRPr="00F82A8D">
        <w:rPr>
          <w:rFonts w:cs="Tahoma"/>
          <w:lang w:val="el-GR"/>
        </w:rPr>
        <w:tab/>
      </w:r>
      <w:bookmarkStart w:id="383" w:name="_Toc97194328"/>
      <w:bookmarkStart w:id="384" w:name="_Toc97194462"/>
      <w:bookmarkStart w:id="385" w:name="_Toc157777928"/>
      <w:r w:rsidRPr="00F82A8D">
        <w:rPr>
          <w:rFonts w:cs="Tahoma"/>
          <w:lang w:val="el-GR"/>
        </w:rPr>
        <w:t>Δικαστική επίλυση διαφορών</w:t>
      </w:r>
      <w:bookmarkEnd w:id="382"/>
      <w:bookmarkEnd w:id="383"/>
      <w:bookmarkEnd w:id="384"/>
      <w:bookmarkEnd w:id="385"/>
    </w:p>
    <w:p w14:paraId="114104F6" w14:textId="25D45536"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w:t>
      </w:r>
      <w:r w:rsidRPr="003F2068">
        <w:rPr>
          <w:lang w:val="el-GR"/>
        </w:rPr>
        <w:lastRenderedPageBreak/>
        <w:t xml:space="preserve">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6B4846">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6" w:name="_Ref75870221"/>
      <w:bookmarkStart w:id="387" w:name="_Toc97194463"/>
      <w:bookmarkStart w:id="388" w:name="_Toc157777929"/>
      <w:r w:rsidRPr="00BB5BD6">
        <w:rPr>
          <w:rFonts w:cs="Tahoma"/>
          <w:szCs w:val="22"/>
        </w:rPr>
        <w:lastRenderedPageBreak/>
        <w:t xml:space="preserve">ΧΡΟΝΟΣ ΚΑΙ ΤΡΟΠΟΣ </w:t>
      </w:r>
      <w:r w:rsidR="003355E7" w:rsidRPr="00603221">
        <w:rPr>
          <w:rFonts w:cs="Tahoma"/>
          <w:szCs w:val="22"/>
        </w:rPr>
        <w:t>ΕΚΤΕΛΕΣΗΣ</w:t>
      </w:r>
      <w:bookmarkEnd w:id="386"/>
      <w:bookmarkEnd w:id="387"/>
      <w:bookmarkEnd w:id="388"/>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9" w:name="_Ref63782029"/>
      <w:bookmarkStart w:id="390" w:name="_Toc97194329"/>
      <w:bookmarkStart w:id="391" w:name="_Toc97194464"/>
      <w:bookmarkStart w:id="392" w:name="_Toc157777930"/>
      <w:r w:rsidRPr="00603221">
        <w:rPr>
          <w:rFonts w:cs="Tahoma"/>
          <w:lang w:val="el-GR"/>
        </w:rPr>
        <w:t>Παρακολούθηση της σύμβασης</w:t>
      </w:r>
      <w:bookmarkEnd w:id="389"/>
      <w:bookmarkEnd w:id="390"/>
      <w:bookmarkEnd w:id="391"/>
      <w:bookmarkEnd w:id="392"/>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3"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1CCF2237"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δύναται να 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w:t>
      </w:r>
      <w:r w:rsidR="007F3AF5">
        <w:rPr>
          <w:lang w:val="el-GR"/>
        </w:rPr>
        <w:t xml:space="preserve">αποστολή γνωστοποίησης ελέγχου σύμφωνα με το ΠΑΡΑΡΤΗΜΑ Ι, </w:t>
      </w:r>
      <w:r w:rsidR="007F3AF5" w:rsidRPr="00512083">
        <w:rPr>
          <w:lang w:val="el-GR"/>
        </w:rPr>
        <w:t xml:space="preserve">την </w:t>
      </w:r>
      <w:r w:rsidR="00512083" w:rsidRPr="00512083">
        <w:rPr>
          <w:lang w:val="el-GR"/>
        </w:rPr>
        <w:t>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560CB510" w14:textId="77777777" w:rsidR="000E5F1C" w:rsidRPr="00603221" w:rsidRDefault="000E5F1C" w:rsidP="00512083">
      <w:pPr>
        <w:rPr>
          <w:lang w:val="el-GR"/>
        </w:rPr>
      </w:pPr>
    </w:p>
    <w:bookmarkEnd w:id="393"/>
    <w:p w14:paraId="1E69F45B" w14:textId="77777777" w:rsidR="008338F0" w:rsidRPr="00603221" w:rsidRDefault="003355E7" w:rsidP="003A109E">
      <w:pPr>
        <w:pStyle w:val="2"/>
        <w:rPr>
          <w:rFonts w:cs="Tahoma"/>
          <w:lang w:val="el-GR"/>
        </w:rPr>
      </w:pPr>
      <w:r w:rsidRPr="00603221">
        <w:rPr>
          <w:rFonts w:cs="Tahoma"/>
          <w:lang w:val="el-GR"/>
        </w:rPr>
        <w:tab/>
      </w:r>
      <w:bookmarkStart w:id="394" w:name="_Toc97194330"/>
      <w:bookmarkStart w:id="395" w:name="_Toc97194465"/>
      <w:bookmarkStart w:id="396" w:name="_Toc157777931"/>
      <w:r w:rsidRPr="00603221">
        <w:rPr>
          <w:rFonts w:cs="Tahoma"/>
          <w:lang w:val="el-GR"/>
        </w:rPr>
        <w:t>Διάρκεια σύμβασης</w:t>
      </w:r>
      <w:bookmarkEnd w:id="394"/>
      <w:bookmarkEnd w:id="395"/>
      <w:bookmarkEnd w:id="396"/>
      <w:r w:rsidRPr="00603221">
        <w:rPr>
          <w:rFonts w:cs="Tahoma"/>
          <w:lang w:val="el-GR"/>
        </w:rPr>
        <w:t xml:space="preserve"> </w:t>
      </w:r>
    </w:p>
    <w:p w14:paraId="67428F6F" w14:textId="301A7BC9" w:rsidR="00E2645A"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110C68" w:rsidRPr="00FF7519">
        <w:rPr>
          <w:b/>
          <w:bCs/>
          <w:lang w:val="el-GR"/>
        </w:rPr>
        <w:t>δώδεκα</w:t>
      </w:r>
      <w:r w:rsidR="00E43AA2" w:rsidRPr="00FF7519">
        <w:rPr>
          <w:b/>
          <w:bCs/>
          <w:lang w:val="el-GR"/>
        </w:rPr>
        <w:t xml:space="preserve"> </w:t>
      </w:r>
      <w:r w:rsidR="00140781" w:rsidRPr="00FF7519">
        <w:rPr>
          <w:b/>
          <w:bCs/>
          <w:lang w:val="el-GR"/>
        </w:rPr>
        <w:t>(</w:t>
      </w:r>
      <w:r w:rsidR="00110C68" w:rsidRPr="00FF7519">
        <w:rPr>
          <w:b/>
          <w:bCs/>
          <w:lang w:val="el-GR"/>
        </w:rPr>
        <w:t>12</w:t>
      </w:r>
      <w:r w:rsidR="00140781" w:rsidRPr="00FF7519">
        <w:rPr>
          <w:b/>
          <w:bCs/>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χρονικό διάστημα από την ημερομηνία υπογραφής της σύμβασης</w:t>
      </w:r>
      <w:r w:rsidR="00E1337D" w:rsidRPr="00603221">
        <w:rPr>
          <w:lang w:val="el-GR"/>
        </w:rPr>
        <w:t xml:space="preserve"> </w:t>
      </w:r>
      <w:r w:rsidR="008702D8" w:rsidRPr="00603221">
        <w:rPr>
          <w:lang w:val="el-GR"/>
        </w:rPr>
        <w:t>έως την υποβολή του τελευταίου παραδοτέου</w:t>
      </w:r>
      <w:r w:rsidR="003B3B44">
        <w:rPr>
          <w:lang w:val="el-GR"/>
        </w:rPr>
        <w:t xml:space="preserve"> </w:t>
      </w:r>
      <w:r w:rsidR="003B3B44" w:rsidRPr="00603221">
        <w:rPr>
          <w:lang w:val="el-GR"/>
        </w:rPr>
        <w:t>σύμφωνα με το αναλυτικό χρονοδιάγραμμα που</w:t>
      </w:r>
      <w:r w:rsidR="003B3B44" w:rsidRPr="00B229C8">
        <w:rPr>
          <w:lang w:val="el-GR"/>
        </w:rPr>
        <w:t xml:space="preserve"> περιλαμβάνεται στο ΠΑΡΑΡΤΗΜΑ Ι – Αναλυτική Περιγραφή Φυσικού και Οικονομικού Αντικειμένου της Σύμβασης της παρούσας</w:t>
      </w:r>
      <w:r w:rsidR="003B3B44" w:rsidRPr="00603221">
        <w:rPr>
          <w:lang w:val="el-GR"/>
        </w:rPr>
        <w:t xml:space="preserve">. Επισημαίνεται ότι στη συνολική διάρκεια περιλαμβάνεται και ο χρόνος που θα απαιτηθεί για την παραλαβή των ενδιάμεσων φάσεων ή παραδοτέων </w:t>
      </w:r>
      <w:r w:rsidR="003B3B44" w:rsidRPr="00603221">
        <w:rPr>
          <w:u w:val="single"/>
          <w:lang w:val="el-GR"/>
        </w:rPr>
        <w:t>μέχρι την παράδοση και του τελευταίου παραδοτέου που ορίζει την λήξη της σύμβαση</w:t>
      </w:r>
      <w:r w:rsidR="003B3B44" w:rsidRPr="00603221">
        <w:rPr>
          <w:lang w:val="el-GR"/>
        </w:rPr>
        <w:t>ς και την έναρξη της οριστικής παραλαβής του έργου</w:t>
      </w:r>
      <w:r w:rsidR="008702D8" w:rsidRPr="00603221">
        <w:rPr>
          <w:lang w:val="el-GR"/>
        </w:rPr>
        <w:t xml:space="preserve">. </w:t>
      </w:r>
    </w:p>
    <w:p w14:paraId="23229412" w14:textId="698B42A3"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6B4846">
        <w:rPr>
          <w:lang w:val="el-GR"/>
        </w:rPr>
        <w:t>5.2</w:t>
      </w:r>
      <w:r w:rsidR="00673490" w:rsidRPr="00603221">
        <w:rPr>
          <w:lang w:val="el-GR"/>
        </w:rPr>
        <w:fldChar w:fldCharType="end"/>
      </w:r>
      <w:r w:rsidRPr="00603221">
        <w:rPr>
          <w:lang w:val="el-GR"/>
        </w:rPr>
        <w:t xml:space="preserve"> της παρούσας.</w:t>
      </w:r>
    </w:p>
    <w:p w14:paraId="1642DF81" w14:textId="77777777" w:rsidR="007F3AF5" w:rsidRDefault="007F3AF5">
      <w:pPr>
        <w:rPr>
          <w:lang w:val="el-GR"/>
        </w:rPr>
      </w:pP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7" w:name="_Ref40954198"/>
      <w:bookmarkStart w:id="398" w:name="_Ref55381059"/>
      <w:bookmarkStart w:id="399" w:name="_Toc97194331"/>
      <w:bookmarkStart w:id="400" w:name="_Toc97194466"/>
      <w:bookmarkStart w:id="401" w:name="_Toc157777932"/>
      <w:r w:rsidRPr="00603221">
        <w:rPr>
          <w:rFonts w:cs="Tahoma"/>
          <w:lang w:val="el-GR"/>
        </w:rPr>
        <w:t>Παραλαβή του αντικειμένου της σύμβασης</w:t>
      </w:r>
      <w:bookmarkEnd w:id="397"/>
      <w:bookmarkEnd w:id="398"/>
      <w:bookmarkEnd w:id="399"/>
      <w:bookmarkEnd w:id="400"/>
      <w:bookmarkEnd w:id="401"/>
      <w:r w:rsidRPr="00603221">
        <w:rPr>
          <w:rFonts w:cs="Tahoma"/>
          <w:lang w:val="el-GR"/>
        </w:rPr>
        <w:t xml:space="preserve"> </w:t>
      </w:r>
    </w:p>
    <w:p w14:paraId="05D2736E" w14:textId="5F0D55A4" w:rsidR="00B8528C" w:rsidRPr="00C00860" w:rsidRDefault="00B8528C" w:rsidP="00B8528C">
      <w:pPr>
        <w:rPr>
          <w:lang w:val="el-GR"/>
        </w:rPr>
      </w:pPr>
      <w:bookmarkStart w:id="402"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w:t>
      </w:r>
      <w:r w:rsidR="00B45EEE" w:rsidRPr="00C00860">
        <w:rPr>
          <w:lang w:val="el-GR"/>
        </w:rPr>
        <w:t xml:space="preserve">, κατά τα αναλυτικώς αναφερόμενα στο </w:t>
      </w:r>
      <w:r w:rsidR="00B45EEE" w:rsidRPr="00BD3D8C">
        <w:rPr>
          <w:lang w:val="el-GR"/>
        </w:rPr>
        <w:t>Παράρτημα Ι</w:t>
      </w:r>
      <w:r w:rsidR="00B45EEE">
        <w:rPr>
          <w:lang w:val="el-GR"/>
        </w:rPr>
        <w:t xml:space="preserve"> </w:t>
      </w:r>
      <w:r w:rsidR="00B45EEE" w:rsidRPr="00252398">
        <w:rPr>
          <w:lang w:val="el-GR"/>
        </w:rPr>
        <w:t>της παρούσας</w:t>
      </w:r>
      <w:r w:rsidR="00B45EEE">
        <w:rPr>
          <w:lang w:val="el-GR"/>
        </w:rPr>
        <w:t xml:space="preserve"> όπου περιγράφεται η διαδικασία ελέγχου ανά φάση υλοποίησης 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w:t>
      </w:r>
      <w:r w:rsidRPr="00687D77">
        <w:rPr>
          <w:lang w:val="el-GR"/>
        </w:rPr>
        <w:lastRenderedPageBreak/>
        <w:t xml:space="preserve">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 xml:space="preserve">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3" w:name="_Hlk9421462"/>
      <w:bookmarkEnd w:id="402"/>
    </w:p>
    <w:bookmarkEnd w:id="403"/>
    <w:p w14:paraId="775CD989" w14:textId="77777777" w:rsidR="008338F0" w:rsidRPr="00603221" w:rsidRDefault="003355E7" w:rsidP="003A109E">
      <w:pPr>
        <w:pStyle w:val="2"/>
        <w:rPr>
          <w:rFonts w:cs="Tahoma"/>
          <w:lang w:val="el-GR"/>
        </w:rPr>
      </w:pPr>
      <w:r w:rsidRPr="00603221">
        <w:rPr>
          <w:rFonts w:cs="Tahoma"/>
          <w:lang w:val="el-GR"/>
        </w:rPr>
        <w:tab/>
      </w:r>
      <w:bookmarkStart w:id="404" w:name="_Ref496625354"/>
      <w:bookmarkStart w:id="405" w:name="_Toc97194332"/>
      <w:bookmarkStart w:id="406" w:name="_Toc97194467"/>
      <w:bookmarkStart w:id="407" w:name="_Toc157777933"/>
      <w:r w:rsidRPr="00603221">
        <w:rPr>
          <w:rFonts w:cs="Tahoma"/>
          <w:lang w:val="el-GR"/>
        </w:rPr>
        <w:t>Απόρριψη παραδοτέων – Αντικατάσταση</w:t>
      </w:r>
      <w:bookmarkEnd w:id="404"/>
      <w:bookmarkEnd w:id="405"/>
      <w:bookmarkEnd w:id="406"/>
      <w:bookmarkEnd w:id="407"/>
      <w:r w:rsidRPr="00603221">
        <w:rPr>
          <w:rFonts w:cs="Tahoma"/>
          <w:lang w:val="el-GR"/>
        </w:rPr>
        <w:t xml:space="preserve"> </w:t>
      </w:r>
    </w:p>
    <w:p w14:paraId="40124ED0" w14:textId="71396DF2"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6B4846">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lastRenderedPageBreak/>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8" w:name="_Toc74566947"/>
      <w:bookmarkStart w:id="409" w:name="_Toc74566948"/>
      <w:bookmarkStart w:id="410" w:name="_Toc74566949"/>
      <w:bookmarkStart w:id="411" w:name="_Toc74566950"/>
      <w:bookmarkStart w:id="412" w:name="_Toc74566951"/>
      <w:bookmarkEnd w:id="408"/>
      <w:bookmarkEnd w:id="409"/>
      <w:bookmarkEnd w:id="410"/>
      <w:bookmarkEnd w:id="411"/>
      <w:bookmarkEnd w:id="412"/>
      <w:r w:rsidRPr="00603221">
        <w:rPr>
          <w:rFonts w:cs="Tahoma"/>
          <w:lang w:val="el-GR"/>
        </w:rPr>
        <w:tab/>
      </w:r>
      <w:bookmarkStart w:id="413" w:name="_Toc97194333"/>
      <w:bookmarkStart w:id="414" w:name="_Toc97194468"/>
      <w:bookmarkStart w:id="415" w:name="_Toc157777934"/>
      <w:r w:rsidRPr="00603221">
        <w:rPr>
          <w:rFonts w:cs="Tahoma"/>
          <w:lang w:val="el-GR"/>
        </w:rPr>
        <w:t>Αναπροσαρμογή τιμής</w:t>
      </w:r>
      <w:bookmarkEnd w:id="413"/>
      <w:bookmarkEnd w:id="414"/>
      <w:bookmarkEnd w:id="415"/>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6" w:name="_Toc97194469"/>
      <w:bookmarkStart w:id="417" w:name="_Toc157777935"/>
      <w:r w:rsidRPr="009E58E5">
        <w:rPr>
          <w:rFonts w:cs="Tahoma"/>
          <w:szCs w:val="22"/>
        </w:rPr>
        <w:lastRenderedPageBreak/>
        <w:t>ΠΑΡΑΡΤΗΜΑΤΑ</w:t>
      </w:r>
      <w:bookmarkEnd w:id="416"/>
      <w:bookmarkEnd w:id="417"/>
    </w:p>
    <w:p w14:paraId="2F397AAD" w14:textId="77777777" w:rsidR="008338F0" w:rsidRPr="00603221" w:rsidRDefault="003355E7" w:rsidP="003329FF">
      <w:pPr>
        <w:pStyle w:val="2"/>
        <w:numPr>
          <w:ilvl w:val="0"/>
          <w:numId w:val="0"/>
        </w:numPr>
        <w:tabs>
          <w:tab w:val="clear" w:pos="567"/>
        </w:tabs>
        <w:rPr>
          <w:rFonts w:cs="Tahoma"/>
          <w:lang w:val="el-GR"/>
        </w:rPr>
      </w:pPr>
      <w:bookmarkStart w:id="418" w:name="_Ref496625830"/>
      <w:bookmarkStart w:id="419" w:name="_Toc97194334"/>
      <w:bookmarkStart w:id="420" w:name="_Toc97194470"/>
      <w:bookmarkStart w:id="421" w:name="_Ref496625399"/>
      <w:bookmarkStart w:id="422" w:name="_Toc157777936"/>
      <w:r w:rsidRPr="00603221">
        <w:rPr>
          <w:rFonts w:cs="Tahoma"/>
          <w:lang w:val="el-GR"/>
        </w:rPr>
        <w:t>ΠΑΡΑΡΤΗΜΑ Ι – Αναλυτική Περιγραφή Φυσικού και Οικονομικού Αντικειμένου της Σύμβασης</w:t>
      </w:r>
      <w:bookmarkEnd w:id="418"/>
      <w:bookmarkEnd w:id="419"/>
      <w:bookmarkEnd w:id="420"/>
      <w:bookmarkEnd w:id="422"/>
      <w:r w:rsidRPr="00603221">
        <w:rPr>
          <w:rFonts w:cs="Tahoma"/>
          <w:lang w:val="el-GR"/>
        </w:rPr>
        <w:t xml:space="preserve"> </w:t>
      </w:r>
      <w:bookmarkEnd w:id="421"/>
    </w:p>
    <w:p w14:paraId="3C4E7FEA" w14:textId="77777777" w:rsidR="00B42BA2" w:rsidRPr="00FD26DD" w:rsidRDefault="00B42BA2" w:rsidP="00CD2A7F">
      <w:pPr>
        <w:rPr>
          <w:rFonts w:eastAsia="SimSun"/>
          <w:lang w:val="el-GR"/>
        </w:rPr>
      </w:pPr>
      <w:bookmarkStart w:id="423" w:name="_Ref51336725"/>
      <w:bookmarkStart w:id="424" w:name="_Toc53671308"/>
    </w:p>
    <w:p w14:paraId="4CD2F8E1" w14:textId="77777777" w:rsidR="007F3AF5" w:rsidRDefault="007F3AF5" w:rsidP="007F3AF5">
      <w:pPr>
        <w:pStyle w:val="4"/>
        <w:numPr>
          <w:ilvl w:val="0"/>
          <w:numId w:val="46"/>
        </w:numPr>
        <w:spacing w:before="0" w:after="120" w:line="252" w:lineRule="auto"/>
        <w:ind w:left="720" w:hanging="360"/>
        <w:rPr>
          <w:rFonts w:eastAsia="SimSun" w:cs="Tahoma"/>
          <w:szCs w:val="22"/>
          <w:lang w:val="el-GR"/>
        </w:rPr>
      </w:pPr>
      <w:bookmarkStart w:id="425" w:name="_Toc139981082"/>
      <w:bookmarkStart w:id="426" w:name="_Toc139985628"/>
      <w:bookmarkStart w:id="427" w:name="_Hlk113616675"/>
      <w:bookmarkStart w:id="428" w:name="_Toc157777937"/>
      <w:bookmarkEnd w:id="423"/>
      <w:bookmarkEnd w:id="424"/>
      <w:r>
        <w:rPr>
          <w:rFonts w:cs="Tahoma"/>
          <w:szCs w:val="22"/>
          <w:lang w:val="el-GR"/>
        </w:rPr>
        <w:t>ΠΕΡΙΓΡΑΦΗ ΦΥΣΙΚΟΥ ΑΝΤΙΚΕΙΜΕΝΟΥ ΤΗΣ ΣΥΜΒΑΣΗΣ</w:t>
      </w:r>
      <w:bookmarkEnd w:id="425"/>
      <w:bookmarkEnd w:id="426"/>
      <w:bookmarkEnd w:id="428"/>
    </w:p>
    <w:p w14:paraId="54A2B81D" w14:textId="77777777" w:rsidR="007F3AF5" w:rsidRDefault="007F3AF5" w:rsidP="007F3AF5">
      <w:pPr>
        <w:pStyle w:val="4"/>
        <w:numPr>
          <w:ilvl w:val="1"/>
          <w:numId w:val="47"/>
        </w:numPr>
        <w:tabs>
          <w:tab w:val="left" w:pos="1134"/>
        </w:tabs>
        <w:spacing w:before="0" w:after="120" w:line="252" w:lineRule="auto"/>
        <w:ind w:left="709" w:hanging="283"/>
        <w:rPr>
          <w:rFonts w:eastAsia="SimSun" w:cs="Tahoma"/>
          <w:szCs w:val="22"/>
          <w:lang w:val="el-GR"/>
        </w:rPr>
      </w:pPr>
      <w:bookmarkStart w:id="429" w:name="_Toc139981083"/>
      <w:bookmarkStart w:id="430" w:name="_Toc139985629"/>
      <w:bookmarkStart w:id="431" w:name="_Toc157777938"/>
      <w:r>
        <w:rPr>
          <w:rFonts w:eastAsia="SimSun" w:cs="Tahoma"/>
          <w:szCs w:val="22"/>
          <w:lang w:val="el-GR"/>
        </w:rPr>
        <w:t>ΠΕΡΙΒΑΛΛΟΝ ΤΗΣ ΣΥΜΒΑΣΗΣ</w:t>
      </w:r>
      <w:bookmarkEnd w:id="429"/>
      <w:bookmarkEnd w:id="430"/>
      <w:bookmarkEnd w:id="431"/>
      <w:r>
        <w:rPr>
          <w:rFonts w:eastAsia="SimSun" w:cs="Tahoma"/>
          <w:szCs w:val="22"/>
          <w:lang w:val="el-GR"/>
        </w:rPr>
        <w:t xml:space="preserve"> </w:t>
      </w:r>
    </w:p>
    <w:p w14:paraId="017E0B5A" w14:textId="77777777" w:rsidR="007F3AF5" w:rsidRDefault="007F3AF5" w:rsidP="007F3AF5">
      <w:pPr>
        <w:pStyle w:val="4"/>
        <w:numPr>
          <w:ilvl w:val="2"/>
          <w:numId w:val="47"/>
        </w:numPr>
        <w:tabs>
          <w:tab w:val="left" w:pos="1134"/>
        </w:tabs>
        <w:spacing w:before="0" w:after="120" w:line="252" w:lineRule="auto"/>
        <w:ind w:left="1394" w:hanging="504"/>
        <w:rPr>
          <w:rFonts w:eastAsia="SimSun" w:cs="Tahoma"/>
          <w:szCs w:val="22"/>
          <w:lang w:val="el-GR"/>
        </w:rPr>
      </w:pPr>
      <w:bookmarkStart w:id="432" w:name="_Toc139981084"/>
      <w:bookmarkStart w:id="433" w:name="_Toc139985630"/>
      <w:bookmarkStart w:id="434" w:name="_Hlk113623321"/>
      <w:bookmarkStart w:id="435" w:name="_Toc157777939"/>
      <w:r>
        <w:rPr>
          <w:rFonts w:eastAsia="SimSun" w:cs="Tahoma"/>
          <w:szCs w:val="22"/>
          <w:lang w:val="el-GR"/>
        </w:rPr>
        <w:t>Φορέας Διαχείρισης και Φορέας Υλοποίησης – Αναθέτουσα Αρχή</w:t>
      </w:r>
      <w:bookmarkEnd w:id="432"/>
      <w:bookmarkEnd w:id="433"/>
      <w:bookmarkEnd w:id="435"/>
      <w:r>
        <w:rPr>
          <w:rFonts w:eastAsia="SimSun" w:cs="Tahoma"/>
          <w:szCs w:val="22"/>
          <w:lang w:val="el-GR"/>
        </w:rPr>
        <w:t xml:space="preserve"> </w:t>
      </w:r>
    </w:p>
    <w:bookmarkEnd w:id="427"/>
    <w:bookmarkEnd w:id="434"/>
    <w:p w14:paraId="3CCC6ABA" w14:textId="77777777" w:rsidR="007F3AF5" w:rsidRPr="00FF7519" w:rsidRDefault="007F3AF5" w:rsidP="00FF7519">
      <w:pPr>
        <w:shd w:val="clear" w:color="auto" w:fill="FFFFFF"/>
        <w:suppressAutoHyphens w:val="0"/>
        <w:spacing w:line="252" w:lineRule="auto"/>
        <w:rPr>
          <w:lang w:val="el-GR"/>
        </w:rPr>
      </w:pPr>
      <w:r w:rsidRPr="00FF7519">
        <w:rPr>
          <w:lang w:val="el-GR"/>
        </w:rPr>
        <w:t xml:space="preserve">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w:t>
      </w:r>
      <w:proofErr w:type="spellStart"/>
      <w:r w:rsidRPr="00FF7519">
        <w:rPr>
          <w:lang w:val="el-GR"/>
        </w:rPr>
        <w:t>Υποτομέας</w:t>
      </w:r>
      <w:proofErr w:type="spellEnd"/>
      <w:r w:rsidRPr="00FF7519">
        <w:rPr>
          <w:lang w:val="el-GR"/>
        </w:rPr>
        <w:t xml:space="preserve"> Νομικά Πρόσωπα Κεντρικής Κυβέρνησης και Δημόσιες Επιχειρήσεις.</w:t>
      </w:r>
    </w:p>
    <w:p w14:paraId="394FE0EA" w14:textId="0C2301A5"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007F3AF5">
        <w:rPr>
          <w:lang w:val="el-GR"/>
        </w:rPr>
        <w:t>«</w:t>
      </w:r>
      <w:r w:rsidRPr="00FD26DD">
        <w:rPr>
          <w:b/>
          <w:lang w:val="el-GR"/>
        </w:rPr>
        <w:t>Κοινωνία της Πληροφορίας Μ</w:t>
      </w:r>
      <w:r w:rsidR="007F3AF5">
        <w:rPr>
          <w:b/>
          <w:lang w:val="el-GR"/>
        </w:rPr>
        <w:t xml:space="preserve">ονοπρόσωπη </w:t>
      </w:r>
      <w:r w:rsidRPr="00FD26DD">
        <w:rPr>
          <w:b/>
          <w:lang w:val="el-GR"/>
        </w:rPr>
        <w:t>Α.Ε.</w:t>
      </w:r>
      <w:r w:rsidR="007F3AF5">
        <w:rPr>
          <w:b/>
          <w:lang w:val="el-GR"/>
        </w:rPr>
        <w:t>»</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7F3AF5" w:rsidRPr="003B42D1">
        <w:rPr>
          <w:rFonts w:eastAsiaTheme="minorEastAsia"/>
          <w:color w:val="000000"/>
          <w:lang w:val="el-GR" w:eastAsia="el-GR"/>
        </w:rPr>
        <w:t>5111/Β'/04-11-2021</w:t>
      </w:r>
      <w:r w:rsidRPr="00FD26DD">
        <w:rPr>
          <w:lang w:val="el-GR"/>
        </w:rPr>
        <w:t>) και εποπτεύεται από το Υπουργείο Ψηφιακής Διακυβέρνησης.</w:t>
      </w:r>
    </w:p>
    <w:p w14:paraId="48743FAF" w14:textId="3602C6BF"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(ΦΕΚ </w:t>
      </w:r>
      <w:r w:rsidR="009667D4" w:rsidRPr="003B42D1">
        <w:rPr>
          <w:rFonts w:eastAsiaTheme="minorEastAsia"/>
          <w:color w:val="000000"/>
          <w:lang w:val="el-GR" w:eastAsia="el-GR"/>
        </w:rPr>
        <w:t>5111/Β'/04-11-2021</w:t>
      </w:r>
      <w:r w:rsidRPr="00FD26DD">
        <w:rPr>
          <w:lang w:val="el-GR"/>
        </w:rPr>
        <w:t>), είναι:</w:t>
      </w:r>
    </w:p>
    <w:p w14:paraId="2EBBEBC6" w14:textId="238F62E2" w:rsidR="00FD26DD" w:rsidRPr="00FD26DD" w:rsidRDefault="00FD26DD" w:rsidP="00FF7519">
      <w:pPr>
        <w:pStyle w:val="aff"/>
        <w:numPr>
          <w:ilvl w:val="0"/>
          <w:numId w:val="48"/>
        </w:numPr>
        <w:suppressAutoHyphens w:val="0"/>
        <w:spacing w:before="120"/>
        <w:ind w:left="360"/>
        <w:contextualSpacing w:val="0"/>
        <w:rPr>
          <w:lang w:val="el-GR"/>
        </w:rPr>
      </w:pPr>
      <w:r w:rsidRPr="00FD26DD">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4ED1353E" w:rsidR="00FD26DD" w:rsidRPr="00FD26DD" w:rsidRDefault="00FD26DD" w:rsidP="00FF7519">
      <w:pPr>
        <w:pStyle w:val="aff"/>
        <w:numPr>
          <w:ilvl w:val="0"/>
          <w:numId w:val="48"/>
        </w:numPr>
        <w:suppressAutoHyphens w:val="0"/>
        <w:spacing w:before="120"/>
        <w:ind w:left="360"/>
        <w:contextualSpacing w:val="0"/>
        <w:rPr>
          <w:lang w:val="el-GR"/>
        </w:rPr>
      </w:pPr>
      <w:r w:rsidRPr="00FD26DD">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FD26DD">
        <w:rPr>
          <w:lang w:val="el-GR"/>
        </w:rPr>
        <w:t>ενωσιακούς</w:t>
      </w:r>
      <w:proofErr w:type="spellEnd"/>
      <w:r w:rsidRPr="00FD26DD">
        <w:rPr>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C5C8BA1" w14:textId="4AF46DC1" w:rsidR="00FD26DD" w:rsidRPr="00FD26DD" w:rsidRDefault="00FD26DD" w:rsidP="00FF7519">
      <w:pPr>
        <w:pStyle w:val="aff"/>
        <w:numPr>
          <w:ilvl w:val="0"/>
          <w:numId w:val="48"/>
        </w:numPr>
        <w:suppressAutoHyphens w:val="0"/>
        <w:spacing w:before="120"/>
        <w:ind w:left="360"/>
        <w:contextualSpacing w:val="0"/>
        <w:rPr>
          <w:lang w:val="el-GR"/>
        </w:rPr>
      </w:pPr>
      <w:r w:rsidRPr="00FD26DD">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1E2363FA" w:rsidR="00FD26DD" w:rsidRPr="00FD26DD" w:rsidRDefault="00FD26DD" w:rsidP="00FF7519">
      <w:pPr>
        <w:pStyle w:val="aff"/>
        <w:numPr>
          <w:ilvl w:val="0"/>
          <w:numId w:val="48"/>
        </w:numPr>
        <w:suppressAutoHyphens w:val="0"/>
        <w:spacing w:before="120"/>
        <w:ind w:left="360"/>
        <w:contextualSpacing w:val="0"/>
        <w:rPr>
          <w:lang w:val="el-GR"/>
        </w:rPr>
      </w:pPr>
      <w:r w:rsidRPr="00FD26DD">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6145176C" w14:textId="4EBF1FA6" w:rsidR="009667D4" w:rsidRDefault="00FD26DD" w:rsidP="009667D4">
      <w:pPr>
        <w:pStyle w:val="aff"/>
        <w:numPr>
          <w:ilvl w:val="0"/>
          <w:numId w:val="48"/>
        </w:numPr>
        <w:suppressAutoHyphens w:val="0"/>
        <w:spacing w:before="120"/>
        <w:ind w:left="360"/>
        <w:contextualSpacing w:val="0"/>
        <w:rPr>
          <w:lang w:val="el-GR"/>
        </w:rPr>
      </w:pPr>
      <w:r w:rsidRPr="00FD26DD">
        <w:rPr>
          <w:lang w:val="el-GR"/>
        </w:rPr>
        <w:t xml:space="preserve">Η ανάληψη της εκτέλεσης πράξεων και ενεργειών τεχνικής υποστήριξης, </w:t>
      </w:r>
      <w:r w:rsidR="009667D4" w:rsidRPr="003B42D1">
        <w:rPr>
          <w:rFonts w:eastAsiaTheme="minorEastAsia"/>
          <w:color w:val="000000"/>
          <w:lang w:val="el-GR" w:eastAsia="el-GR"/>
        </w:rPr>
        <w:t>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CF88AB6" w14:textId="152DF521" w:rsidR="00FD26DD" w:rsidRPr="00FD26DD" w:rsidRDefault="009667D4" w:rsidP="00FF7519">
      <w:pPr>
        <w:pStyle w:val="aff"/>
        <w:numPr>
          <w:ilvl w:val="0"/>
          <w:numId w:val="48"/>
        </w:numPr>
        <w:suppressAutoHyphens w:val="0"/>
        <w:spacing w:before="120"/>
        <w:ind w:left="360"/>
        <w:contextualSpacing w:val="0"/>
        <w:rPr>
          <w:lang w:val="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Pr>
          <w:lang w:val="el-GR"/>
        </w:rPr>
        <w:t xml:space="preserve">, </w:t>
      </w:r>
      <w:r w:rsidR="00FD26DD" w:rsidRPr="00FD26DD">
        <w:rPr>
          <w:lang w:val="el-GR"/>
        </w:rPr>
        <w:t xml:space="preserve">που χρηματοδοτούνται από επιχειρησιακά προγράμματα του ΕΣΠΑ ή από άλλα </w:t>
      </w:r>
      <w:r w:rsidR="00FD26DD" w:rsidRPr="00FD26DD">
        <w:rPr>
          <w:lang w:val="el-GR"/>
        </w:rPr>
        <w:lastRenderedPageBreak/>
        <w:t xml:space="preserve">συγχρηματοδοτούμενα ευρωπαϊκά προγράμματα, ή/και εθνικά προγράμματα με χρηματοδότηση μέσω του Προγράμματος Δημοσίων Επενδύσεων ή/και μέσω του </w:t>
      </w:r>
      <w:r w:rsidRPr="003B42D1">
        <w:rPr>
          <w:rFonts w:eastAsiaTheme="minorEastAsia"/>
          <w:color w:val="000000"/>
          <w:lang w:val="el-GR" w:eastAsia="el-GR"/>
        </w:rPr>
        <w:t>Τακτικού Προϋπολογισμού ή/και μέσω κάθε άλλης πηγής χρηματοδότησης</w:t>
      </w:r>
      <w:r w:rsidR="00FD26DD" w:rsidRPr="00FD26DD">
        <w:rPr>
          <w:lang w:val="el-GR"/>
        </w:rPr>
        <w:t>.</w:t>
      </w:r>
    </w:p>
    <w:p w14:paraId="55EE3A50" w14:textId="1F21B3F4" w:rsidR="00FD26DD" w:rsidRPr="00FF7519" w:rsidRDefault="00FD26DD" w:rsidP="00FF7519">
      <w:pPr>
        <w:pStyle w:val="aff"/>
        <w:numPr>
          <w:ilvl w:val="0"/>
          <w:numId w:val="48"/>
        </w:numPr>
        <w:suppressAutoHyphens w:val="0"/>
        <w:spacing w:before="120"/>
        <w:ind w:left="360"/>
        <w:contextualSpacing w:val="0"/>
        <w:rPr>
          <w:rFonts w:eastAsiaTheme="minorEastAsia"/>
          <w:color w:val="000000"/>
          <w:lang w:val="el-GR" w:eastAsia="el-GR"/>
        </w:rPr>
      </w:pPr>
      <w:r w:rsidRPr="00FF7519">
        <w:rPr>
          <w:rFonts w:eastAsiaTheme="minorEastAsia"/>
          <w:color w:val="000000"/>
          <w:lang w:val="el-GR" w:eastAsia="el-GR"/>
        </w:rPr>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FF7519">
        <w:rPr>
          <w:rFonts w:eastAsiaTheme="minorEastAsia"/>
          <w:color w:val="000000"/>
          <w:lang w:val="el-GR" w:eastAsia="el-GR"/>
        </w:rPr>
        <w:t>ενωσιακή</w:t>
      </w:r>
      <w:proofErr w:type="spellEnd"/>
      <w:r w:rsidRPr="00FF7519">
        <w:rPr>
          <w:rFonts w:eastAsiaTheme="minorEastAsia"/>
          <w:color w:val="000000"/>
          <w:lang w:val="el-GR" w:eastAsia="el-GR"/>
        </w:rPr>
        <w:t xml:space="preserve"> ή/και εθνική) ύστερα από αίτηση του φορέα και υπογραφή σχετικής προγραμματικής συμφωνίας με την εταιρεία.</w:t>
      </w:r>
      <w:r w:rsidR="009667D4">
        <w:rPr>
          <w:rFonts w:eastAsiaTheme="minorEastAsia"/>
          <w:color w:val="000000"/>
          <w:lang w:val="el-GR" w:eastAsia="el-GR"/>
        </w:rPr>
        <w:t xml:space="preserve"> </w:t>
      </w:r>
    </w:p>
    <w:p w14:paraId="2F3FF2DE" w14:textId="6B015D9F" w:rsidR="00FD26DD" w:rsidRPr="00FF7519" w:rsidRDefault="00FD26DD" w:rsidP="00FF7519">
      <w:pPr>
        <w:pStyle w:val="aff"/>
        <w:numPr>
          <w:ilvl w:val="0"/>
          <w:numId w:val="48"/>
        </w:numPr>
        <w:shd w:val="clear" w:color="auto" w:fill="FFFFFF"/>
        <w:suppressAutoHyphens w:val="0"/>
        <w:spacing w:line="252" w:lineRule="auto"/>
        <w:ind w:left="360"/>
        <w:rPr>
          <w:rFonts w:eastAsiaTheme="minorEastAsia"/>
          <w:color w:val="000000"/>
          <w:lang w:val="el-GR" w:eastAsia="el-GR"/>
        </w:rPr>
      </w:pPr>
      <w:r w:rsidRPr="00FF7519">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2E718FA1" w:rsidR="00FD26DD" w:rsidRPr="009667D4" w:rsidRDefault="00FD26DD" w:rsidP="00FF7519">
      <w:pPr>
        <w:pStyle w:val="aff"/>
        <w:numPr>
          <w:ilvl w:val="0"/>
          <w:numId w:val="48"/>
        </w:numPr>
        <w:shd w:val="clear" w:color="auto" w:fill="FFFFFF"/>
        <w:suppressAutoHyphens w:val="0"/>
        <w:spacing w:line="252" w:lineRule="auto"/>
        <w:ind w:left="360"/>
        <w:rPr>
          <w:lang w:val="el-GR"/>
        </w:rPr>
      </w:pPr>
      <w:r w:rsidRPr="009667D4">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9667D4">
        <w:rPr>
          <w:lang w:val="el-GR"/>
        </w:rPr>
        <w:t>ενωσιακούς</w:t>
      </w:r>
      <w:proofErr w:type="spellEnd"/>
      <w:r w:rsidRPr="009667D4">
        <w:rPr>
          <w:lang w:val="el-GR"/>
        </w:rPr>
        <w:t xml:space="preserve"> ή/και εθνικούς πόρους ή/ και μέσω του Προγράμματος Δημοσίων Επενδύσεων. </w:t>
      </w:r>
    </w:p>
    <w:p w14:paraId="2FE2F8B4" w14:textId="559FD87F" w:rsidR="00FD26DD" w:rsidRPr="009667D4" w:rsidRDefault="00FD26DD" w:rsidP="00FF7519">
      <w:pPr>
        <w:pStyle w:val="aff"/>
        <w:numPr>
          <w:ilvl w:val="0"/>
          <w:numId w:val="48"/>
        </w:numPr>
        <w:shd w:val="clear" w:color="auto" w:fill="FFFFFF"/>
        <w:suppressAutoHyphens w:val="0"/>
        <w:spacing w:line="252" w:lineRule="auto"/>
        <w:ind w:left="360"/>
        <w:rPr>
          <w:lang w:val="el-GR"/>
        </w:rPr>
      </w:pPr>
      <w:r w:rsidRPr="009667D4">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0416523" w:rsidR="00FD26DD" w:rsidRPr="009667D4" w:rsidRDefault="00FD26DD" w:rsidP="00FF7519">
      <w:pPr>
        <w:pStyle w:val="aff"/>
        <w:numPr>
          <w:ilvl w:val="0"/>
          <w:numId w:val="48"/>
        </w:numPr>
        <w:shd w:val="clear" w:color="auto" w:fill="FFFFFF"/>
        <w:suppressAutoHyphens w:val="0"/>
        <w:spacing w:line="252" w:lineRule="auto"/>
        <w:ind w:left="360"/>
        <w:rPr>
          <w:lang w:val="el-GR"/>
        </w:rPr>
      </w:pPr>
      <w:r w:rsidRPr="009667D4">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17D1EA3A" w:rsidR="00FD26DD" w:rsidRPr="00FD26DD" w:rsidRDefault="00FD26DD" w:rsidP="00FF7519">
      <w:pPr>
        <w:pStyle w:val="aff"/>
        <w:numPr>
          <w:ilvl w:val="0"/>
          <w:numId w:val="48"/>
        </w:numPr>
        <w:shd w:val="clear" w:color="auto" w:fill="FFFFFF"/>
        <w:suppressAutoHyphens w:val="0"/>
        <w:spacing w:line="252" w:lineRule="auto"/>
        <w:ind w:left="360"/>
        <w:rPr>
          <w:lang w:val="el-GR"/>
        </w:rPr>
      </w:pPr>
      <w:r w:rsidRPr="00FD26DD">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524129D" w14:textId="77777777" w:rsidR="00A44065" w:rsidRDefault="00A44065" w:rsidP="00A44065">
      <w:pPr>
        <w:rPr>
          <w:rFonts w:eastAsiaTheme="minorEastAsia"/>
          <w:color w:val="000000"/>
          <w:lang w:val="el-GR"/>
        </w:rPr>
      </w:pPr>
    </w:p>
    <w:p w14:paraId="3449CDF5" w14:textId="750753BB" w:rsidR="00A44065" w:rsidRPr="00BE0992" w:rsidRDefault="00A44065" w:rsidP="00A44065">
      <w:pPr>
        <w:rPr>
          <w:rFonts w:eastAsiaTheme="minorEastAsia"/>
          <w:color w:val="000000"/>
          <w:lang w:val="el-GR"/>
        </w:rPr>
      </w:pPr>
      <w:r w:rsidRPr="00BE0992">
        <w:rPr>
          <w:rFonts w:eastAsiaTheme="minorEastAsia"/>
          <w:color w:val="000000"/>
          <w:lang w:val="el-GR"/>
        </w:rPr>
        <w:t>Ειδικότερα στο σκοπό της εταιρείας συμπεριλαμβάνονται, μεταξύ άλλων, ιδίως:</w:t>
      </w:r>
    </w:p>
    <w:p w14:paraId="0E6F12B0" w14:textId="77777777" w:rsidR="00A44065" w:rsidRDefault="00A44065" w:rsidP="00A44065">
      <w:pPr>
        <w:pStyle w:val="aff"/>
        <w:numPr>
          <w:ilvl w:val="0"/>
          <w:numId w:val="4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562CA5E1" w14:textId="77777777" w:rsidR="00A44065" w:rsidRDefault="00A44065" w:rsidP="00A44065">
      <w:pPr>
        <w:pStyle w:val="aff"/>
        <w:numPr>
          <w:ilvl w:val="0"/>
          <w:numId w:val="4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w:t>
      </w:r>
      <w:bookmarkStart w:id="436" w:name="_Hlk113626785"/>
      <w:r w:rsidRPr="001825C2">
        <w:rPr>
          <w:rFonts w:eastAsiaTheme="minorEastAsia"/>
          <w:color w:val="000000"/>
          <w:lang w:val="el-GR"/>
        </w:rPr>
        <w:t>ανάληψη ως δικαιούχου της εκτέλεσης έργων ή δράσεων στο πλαίσιο κάθε επιχειρησιακού προγράμματος ένταξης</w:t>
      </w:r>
      <w:bookmarkEnd w:id="436"/>
      <w:r w:rsidRPr="001825C2">
        <w:rPr>
          <w:rFonts w:eastAsiaTheme="minorEastAsia"/>
          <w:color w:val="000000"/>
          <w:lang w:val="el-GR"/>
        </w:rPr>
        <w:t>,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09E48E92" w14:textId="28C78F98" w:rsidR="00A44065" w:rsidRDefault="00A44065" w:rsidP="00A44065">
      <w:pPr>
        <w:pStyle w:val="aff"/>
        <w:numPr>
          <w:ilvl w:val="0"/>
          <w:numId w:val="49"/>
        </w:numPr>
        <w:spacing w:before="100" w:beforeAutospacing="1" w:after="100" w:afterAutospacing="1"/>
        <w:ind w:left="142"/>
        <w:contextualSpacing w:val="0"/>
        <w:rPr>
          <w:rFonts w:eastAsiaTheme="minorEastAsia"/>
          <w:color w:val="000000"/>
          <w:lang w:val="el-GR"/>
        </w:rPr>
      </w:pPr>
      <w:r w:rsidRPr="001825C2">
        <w:rPr>
          <w:rFonts w:eastAsiaTheme="minorEastAsia"/>
          <w:color w:val="000000"/>
          <w:lang w:val="el-GR"/>
        </w:rPr>
        <w:t xml:space="preserve">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w:t>
      </w:r>
      <w:r w:rsidRPr="00DE300D">
        <w:rPr>
          <w:rFonts w:eastAsiaTheme="minorEastAsia"/>
          <w:color w:val="000000"/>
          <w:lang w:val="el-GR"/>
        </w:rPr>
        <w:t xml:space="preserve">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w:t>
      </w:r>
      <w:proofErr w:type="spellStart"/>
      <w:r w:rsidRPr="00DE300D">
        <w:rPr>
          <w:rFonts w:eastAsiaTheme="minorEastAsia"/>
          <w:color w:val="000000"/>
          <w:lang w:val="el-GR"/>
        </w:rPr>
        <w:t>ενωσιακή</w:t>
      </w:r>
      <w:proofErr w:type="spellEnd"/>
      <w:r w:rsidRPr="00DE300D">
        <w:rPr>
          <w:rFonts w:eastAsiaTheme="minorEastAsia"/>
          <w:color w:val="000000"/>
          <w:lang w:val="el-GR"/>
        </w:rPr>
        <w:t xml:space="preserve"> ή/και εθνική).</w:t>
      </w:r>
    </w:p>
    <w:p w14:paraId="203E24BF" w14:textId="77777777" w:rsidR="00A44065" w:rsidRDefault="00A44065" w:rsidP="00A44065">
      <w:pPr>
        <w:pStyle w:val="aff"/>
        <w:numPr>
          <w:ilvl w:val="0"/>
          <w:numId w:val="49"/>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lastRenderedPageBreak/>
        <w:t>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1D314209" w14:textId="037D836C" w:rsidR="00A44065" w:rsidRPr="00F939B2" w:rsidRDefault="00A44065" w:rsidP="00047C57">
      <w:pPr>
        <w:pStyle w:val="aff"/>
        <w:numPr>
          <w:ilvl w:val="0"/>
          <w:numId w:val="49"/>
        </w:numPr>
        <w:spacing w:before="100" w:beforeAutospacing="1" w:after="100" w:afterAutospacing="1"/>
        <w:ind w:left="142"/>
        <w:contextualSpacing w:val="0"/>
        <w:rPr>
          <w:rFonts w:eastAsiaTheme="minorEastAsia"/>
          <w:color w:val="000000"/>
          <w:lang w:val="el-GR"/>
        </w:rPr>
      </w:pPr>
      <w:r w:rsidRPr="00DE300D">
        <w:rPr>
          <w:rFonts w:eastAsiaTheme="minorEastAsia"/>
          <w:color w:val="000000"/>
          <w:lang w:val="el-GR"/>
        </w:rPr>
        <w:t>Η ανάληψη και ή/επίβλεψη της διοίκησης και η παρακολούθηση της υλοποίησης του φυσικού και οικονομικού αντικειμένου των έργων.</w:t>
      </w:r>
    </w:p>
    <w:p w14:paraId="483920F3" w14:textId="3EB93175" w:rsidR="00556A23" w:rsidRPr="00FD26DD" w:rsidRDefault="00FD26DD">
      <w:pPr>
        <w:pStyle w:val="5"/>
        <w:numPr>
          <w:ilvl w:val="2"/>
          <w:numId w:val="13"/>
        </w:numPr>
        <w:rPr>
          <w:rFonts w:eastAsia="SimSun" w:cs="Tahoma"/>
          <w:bCs/>
          <w:lang w:val="el-GR"/>
        </w:rPr>
      </w:pPr>
      <w:bookmarkStart w:id="437" w:name="_Ref55370267"/>
      <w:bookmarkStart w:id="438" w:name="_Toc157777940"/>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7"/>
      <w:bookmarkEnd w:id="438"/>
    </w:p>
    <w:p w14:paraId="4AF613DC" w14:textId="006ECA9D" w:rsidR="007C3D4C" w:rsidRPr="007C3D4C" w:rsidRDefault="007C3D4C" w:rsidP="007C3D4C">
      <w:pPr>
        <w:spacing w:line="252" w:lineRule="auto"/>
        <w:rPr>
          <w:color w:val="000000" w:themeColor="text1"/>
          <w:lang w:val="el-GR"/>
        </w:rPr>
      </w:pPr>
      <w:bookmarkStart w:id="439"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932BD9">
        <w:rPr>
          <w:b/>
          <w:color w:val="000000" w:themeColor="text1"/>
          <w:lang w:val="el-GR"/>
        </w:rPr>
        <w:t>Τουρισμού</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3"/>
        </w:numPr>
        <w:rPr>
          <w:rFonts w:eastAsia="SimSun" w:cs="Tahoma"/>
          <w:bCs/>
          <w:lang w:val="el-GR"/>
        </w:rPr>
      </w:pPr>
      <w:bookmarkStart w:id="440" w:name="_Ref122691609"/>
      <w:bookmarkStart w:id="441" w:name="_Toc157777941"/>
      <w:r w:rsidRPr="003329FF">
        <w:rPr>
          <w:rFonts w:eastAsia="SimSun" w:cs="Tahoma"/>
          <w:bCs/>
          <w:lang w:val="el-GR"/>
        </w:rPr>
        <w:t>Όργανα &amp; Επιτροπές Παρακολούθησης, Διακυβέρνησης και Ελέγχου του Έργου</w:t>
      </w:r>
      <w:bookmarkEnd w:id="439"/>
      <w:bookmarkEnd w:id="440"/>
      <w:bookmarkEnd w:id="441"/>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61E8CEF2"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00932BD9">
        <w:rPr>
          <w:lang w:val="el-GR"/>
        </w:rPr>
        <w:t>Υπουργείου Τουρισμού</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0"/>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1"/>
        </w:numPr>
        <w:rPr>
          <w:lang w:val="el-GR"/>
        </w:rPr>
      </w:pPr>
      <w:bookmarkStart w:id="442" w:name="_Ref40953149"/>
      <w:bookmarkStart w:id="443" w:name="_Toc97194338"/>
      <w:bookmarkStart w:id="444" w:name="_Toc97194472"/>
      <w:bookmarkStart w:id="445" w:name="_Toc157777942"/>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2"/>
      <w:r w:rsidR="00A22261">
        <w:rPr>
          <w:lang w:val="el-GR"/>
        </w:rPr>
        <w:t>ύμβασης</w:t>
      </w:r>
      <w:bookmarkEnd w:id="443"/>
      <w:bookmarkEnd w:id="444"/>
      <w:bookmarkEnd w:id="445"/>
    </w:p>
    <w:p w14:paraId="43FD06DB" w14:textId="77777777" w:rsidR="00BD0298" w:rsidRPr="00BD0298" w:rsidRDefault="00BD0298" w:rsidP="00370D99">
      <w:pPr>
        <w:rPr>
          <w:lang w:val="el-GR"/>
        </w:rPr>
      </w:pPr>
      <w:bookmarkStart w:id="446" w:name="_Toc97195373"/>
      <w:bookmarkStart w:id="447" w:name="_Toc97195542"/>
      <w:bookmarkEnd w:id="446"/>
      <w:bookmarkEnd w:id="447"/>
    </w:p>
    <w:p w14:paraId="6F2E3FD2" w14:textId="406B73C9" w:rsidR="00C15B52" w:rsidRDefault="00346ADE">
      <w:pPr>
        <w:pStyle w:val="4"/>
        <w:numPr>
          <w:ilvl w:val="1"/>
          <w:numId w:val="21"/>
        </w:numPr>
        <w:ind w:hanging="306"/>
        <w:rPr>
          <w:rFonts w:cs="Tahoma"/>
          <w:szCs w:val="22"/>
          <w:lang w:val="el-GR"/>
        </w:rPr>
      </w:pPr>
      <w:bookmarkStart w:id="448" w:name="_Toc97195374"/>
      <w:bookmarkStart w:id="449" w:name="_Toc97195543"/>
      <w:bookmarkStart w:id="450" w:name="_Ref122694908"/>
      <w:bookmarkStart w:id="451" w:name="_Toc157777943"/>
      <w:bookmarkEnd w:id="448"/>
      <w:bookmarkEnd w:id="449"/>
      <w:r>
        <w:rPr>
          <w:rFonts w:cs="Tahoma"/>
          <w:szCs w:val="22"/>
          <w:lang w:val="el-GR"/>
        </w:rPr>
        <w:lastRenderedPageBreak/>
        <w:t>ΠΕΡΙΒΑΛΛΟΝ ΤΟΥ ΕΡΓΟΥ</w:t>
      </w:r>
      <w:bookmarkEnd w:id="450"/>
      <w:bookmarkEnd w:id="451"/>
    </w:p>
    <w:p w14:paraId="46D5EFD3" w14:textId="083AB439" w:rsidR="0045138F" w:rsidRPr="0045138F" w:rsidRDefault="00915939" w:rsidP="0045138F">
      <w:pPr>
        <w:rPr>
          <w:rFonts w:eastAsia="SimSun"/>
          <w:lang w:val="el-GR"/>
        </w:rPr>
      </w:pPr>
      <w:r w:rsidRPr="009E58E5">
        <w:rPr>
          <w:rFonts w:eastAsia="SimSun"/>
          <w:lang w:val="el-GR"/>
        </w:rPr>
        <w:t xml:space="preserve">Αντικείμενο του </w:t>
      </w:r>
      <w:r w:rsidR="007B77EF">
        <w:rPr>
          <w:rFonts w:eastAsia="SimSun"/>
          <w:lang w:val="el-GR"/>
        </w:rPr>
        <w:t xml:space="preserve">Προγράμματος </w:t>
      </w:r>
      <w:r w:rsidRPr="009E58E5">
        <w:rPr>
          <w:rFonts w:eastAsia="SimSun"/>
          <w:lang w:val="el-GR"/>
        </w:rPr>
        <w:t>«</w:t>
      </w:r>
      <w:r w:rsidR="006B0767">
        <w:rPr>
          <w:rFonts w:eastAsia="SimSun"/>
          <w:lang w:val="el-GR"/>
        </w:rPr>
        <w:t>Τουρισμός για όλους</w:t>
      </w:r>
      <w:r w:rsidR="001C1D06">
        <w:rPr>
          <w:rFonts w:eastAsia="SimSun"/>
          <w:lang w:val="el-GR"/>
        </w:rPr>
        <w:t xml:space="preserve"> 2024</w:t>
      </w:r>
      <w:r w:rsidRPr="009E58E5">
        <w:rPr>
          <w:rFonts w:eastAsia="SimSun"/>
          <w:lang w:val="el-GR"/>
        </w:rPr>
        <w:t xml:space="preserve">» </w:t>
      </w:r>
      <w:r w:rsidR="0009671D" w:rsidRPr="0009671D">
        <w:rPr>
          <w:rFonts w:eastAsia="SimSun"/>
          <w:lang w:val="el-GR"/>
        </w:rPr>
        <w:t xml:space="preserve">αποτελεί η </w:t>
      </w:r>
      <w:r w:rsidR="001C1D06">
        <w:rPr>
          <w:rFonts w:eastAsia="SimSun"/>
          <w:lang w:val="el-GR"/>
        </w:rPr>
        <w:t>χορήγηση</w:t>
      </w:r>
      <w:r w:rsidR="0009671D" w:rsidRPr="0009671D">
        <w:rPr>
          <w:rFonts w:eastAsia="SimSun"/>
          <w:lang w:val="el-GR"/>
        </w:rPr>
        <w:t xml:space="preserve"> οικονομικής διευκόλυνσης, </w:t>
      </w:r>
      <w:r w:rsidR="0045138F" w:rsidRPr="0045138F">
        <w:rPr>
          <w:rFonts w:eastAsia="SimSun"/>
          <w:lang w:val="el-GR"/>
        </w:rPr>
        <w:t>κατόπιν σχετικής ηλεκτρονικής αίτησης και επιλογής μέσω κλήρωσης, ως εξής:</w:t>
      </w:r>
    </w:p>
    <w:p w14:paraId="21B4691E" w14:textId="0F71EAD2" w:rsidR="0045138F" w:rsidRPr="0045138F" w:rsidRDefault="0045138F" w:rsidP="0045138F">
      <w:pPr>
        <w:rPr>
          <w:rFonts w:eastAsia="SimSun"/>
          <w:lang w:val="el-GR"/>
        </w:rPr>
      </w:pPr>
      <w:r w:rsidRPr="0045138F">
        <w:rPr>
          <w:rFonts w:eastAsia="SimSun"/>
          <w:lang w:val="el-GR"/>
        </w:rPr>
        <w:t xml:space="preserve">- Ποσό ύψους διακοσίων (200) ευρώ σε φυσικά πρόσωπα που πληρούν τις οριζόμενες </w:t>
      </w:r>
      <w:r w:rsidR="00ED6162">
        <w:rPr>
          <w:rFonts w:eastAsia="SimSun"/>
          <w:lang w:val="el-GR"/>
        </w:rPr>
        <w:t>σ</w:t>
      </w:r>
      <w:r w:rsidRPr="0045138F">
        <w:rPr>
          <w:rFonts w:eastAsia="SimSun"/>
          <w:lang w:val="el-GR"/>
        </w:rPr>
        <w:t xml:space="preserve">το άρθρο 2 </w:t>
      </w:r>
      <w:r w:rsidR="007E678A">
        <w:rPr>
          <w:rFonts w:eastAsia="SimSun"/>
          <w:lang w:val="el-GR"/>
        </w:rPr>
        <w:t>της</w:t>
      </w:r>
      <w:r w:rsidR="00E876EB" w:rsidRPr="00E876EB">
        <w:rPr>
          <w:rFonts w:eastAsia="SimSun"/>
          <w:bCs/>
          <w:lang w:val="el-GR"/>
        </w:rPr>
        <w:t xml:space="preserve"> υπ’ αρ. 297/08-01-2024 Κοινή</w:t>
      </w:r>
      <w:r w:rsidR="00E876EB">
        <w:rPr>
          <w:rFonts w:eastAsia="SimSun"/>
          <w:bCs/>
          <w:lang w:val="el-GR"/>
        </w:rPr>
        <w:t>ς</w:t>
      </w:r>
      <w:r w:rsidR="00E876EB" w:rsidRPr="00E876EB">
        <w:rPr>
          <w:rFonts w:eastAsia="SimSun"/>
          <w:bCs/>
          <w:lang w:val="el-GR"/>
        </w:rPr>
        <w:t xml:space="preserve"> Υπουργική</w:t>
      </w:r>
      <w:r w:rsidR="00E876EB">
        <w:rPr>
          <w:rFonts w:eastAsia="SimSun"/>
          <w:bCs/>
          <w:lang w:val="el-GR"/>
        </w:rPr>
        <w:t>ς</w:t>
      </w:r>
      <w:r w:rsidR="00E876EB" w:rsidRPr="00E876EB">
        <w:rPr>
          <w:rFonts w:eastAsia="SimSun"/>
          <w:bCs/>
          <w:lang w:val="el-GR"/>
        </w:rPr>
        <w:t xml:space="preserve"> Απόφαση</w:t>
      </w:r>
      <w:r w:rsidR="00E876EB">
        <w:rPr>
          <w:rFonts w:eastAsia="SimSun"/>
          <w:bCs/>
          <w:lang w:val="el-GR"/>
        </w:rPr>
        <w:t>ς</w:t>
      </w:r>
      <w:r w:rsidR="00E876EB" w:rsidRPr="00E876EB">
        <w:rPr>
          <w:rFonts w:eastAsia="SimSun"/>
          <w:bCs/>
          <w:lang w:val="el-GR"/>
        </w:rPr>
        <w:t xml:space="preserve"> των Υπουργών Εθνικής Οικονομίας και Οικονομικών, Τουρισμού και Ψηφιακής Διακυβέρνησης με θέμα: Πρόγραμμα «Τουρισμός για όλους έτους 2024» (ΦΕΚ 79/Β’/08-01-2024)</w:t>
      </w:r>
      <w:r w:rsidR="00E876EB">
        <w:rPr>
          <w:rFonts w:eastAsia="SimSun"/>
          <w:bCs/>
          <w:lang w:val="el-GR"/>
        </w:rPr>
        <w:t xml:space="preserve"> </w:t>
      </w:r>
      <w:r w:rsidRPr="0045138F">
        <w:rPr>
          <w:rFonts w:eastAsia="SimSun"/>
          <w:lang w:val="el-GR"/>
        </w:rPr>
        <w:t>προϋποθέσεις.</w:t>
      </w:r>
    </w:p>
    <w:p w14:paraId="7CB29263" w14:textId="1622DC55" w:rsidR="0045138F" w:rsidRPr="0045138F" w:rsidRDefault="0045138F" w:rsidP="0045138F">
      <w:pPr>
        <w:rPr>
          <w:rFonts w:eastAsia="SimSun"/>
          <w:lang w:val="el-GR"/>
        </w:rPr>
      </w:pPr>
      <w:r w:rsidRPr="0045138F">
        <w:rPr>
          <w:rFonts w:eastAsia="SimSun"/>
          <w:lang w:val="el-GR"/>
        </w:rPr>
        <w:t>- Ποσό ύψους τριακοσίων (300) ευρώ σε φυσικά πρόσωπα:</w:t>
      </w:r>
    </w:p>
    <w:p w14:paraId="4CF102D4" w14:textId="65AC9EA0" w:rsidR="0045138F" w:rsidRPr="0045138F" w:rsidRDefault="0045138F" w:rsidP="00ED6162">
      <w:pPr>
        <w:ind w:left="284"/>
        <w:rPr>
          <w:rFonts w:eastAsia="SimSun"/>
          <w:lang w:val="el-GR"/>
        </w:rPr>
      </w:pPr>
      <w:r w:rsidRPr="0045138F">
        <w:rPr>
          <w:rFonts w:eastAsia="SimSun"/>
          <w:lang w:val="el-GR"/>
        </w:rPr>
        <w:t>- άγαμα ή σε κατάσταση χηρείας με προστατευόμενα</w:t>
      </w:r>
      <w:r>
        <w:rPr>
          <w:rFonts w:eastAsia="SimSun"/>
          <w:lang w:val="el-GR"/>
        </w:rPr>
        <w:t xml:space="preserve"> </w:t>
      </w:r>
      <w:r w:rsidRPr="0045138F">
        <w:rPr>
          <w:rFonts w:eastAsia="SimSun"/>
          <w:lang w:val="el-GR"/>
        </w:rPr>
        <w:t>τέκνα, βάσει τελευταίας εκκαθαρισμένης κατά την υποβολή της αίτησης Δήλωσης Φορολογίας Εισοδήματος</w:t>
      </w:r>
      <w:r>
        <w:rPr>
          <w:rFonts w:eastAsia="SimSun"/>
          <w:lang w:val="el-GR"/>
        </w:rPr>
        <w:t xml:space="preserve"> </w:t>
      </w:r>
      <w:r w:rsidRPr="0045138F">
        <w:rPr>
          <w:rFonts w:eastAsia="SimSun"/>
          <w:lang w:val="el-GR"/>
        </w:rPr>
        <w:t>Φυσικών Προσώπων 2022,</w:t>
      </w:r>
    </w:p>
    <w:p w14:paraId="29F50F76" w14:textId="78BC9E17" w:rsidR="0045138F" w:rsidRPr="0045138F" w:rsidRDefault="0045138F" w:rsidP="00ED6162">
      <w:pPr>
        <w:ind w:left="284"/>
        <w:rPr>
          <w:rFonts w:eastAsia="SimSun"/>
          <w:lang w:val="el-GR"/>
        </w:rPr>
      </w:pPr>
      <w:r w:rsidRPr="0045138F">
        <w:rPr>
          <w:rFonts w:eastAsia="SimSun"/>
          <w:lang w:val="el-GR"/>
        </w:rPr>
        <w:t>- έγγαμα ή μέρη συμφώνου συμβίωσης με τρία προστατευόμενα τέκνα και άνω, βάσει τελευταίας εκκαθαρισμένης κατά την υποβολή της αίτησης κοινής ή χωριστής</w:t>
      </w:r>
      <w:r>
        <w:rPr>
          <w:rFonts w:eastAsia="SimSun"/>
          <w:lang w:val="el-GR"/>
        </w:rPr>
        <w:t xml:space="preserve"> </w:t>
      </w:r>
      <w:r w:rsidRPr="0045138F">
        <w:rPr>
          <w:rFonts w:eastAsia="SimSun"/>
          <w:lang w:val="el-GR"/>
        </w:rPr>
        <w:t>Δήλωσης Φορολογίας Εισοδήματος Φυσικών Προσώπων 2022. Σημειώνεται ότι η επίκληση της ύπαρξης του</w:t>
      </w:r>
      <w:r>
        <w:rPr>
          <w:rFonts w:eastAsia="SimSun"/>
          <w:lang w:val="el-GR"/>
        </w:rPr>
        <w:t xml:space="preserve"> </w:t>
      </w:r>
      <w:r w:rsidRPr="0045138F">
        <w:rPr>
          <w:rFonts w:eastAsia="SimSun"/>
          <w:lang w:val="el-GR"/>
        </w:rPr>
        <w:t>ανωτέρω αριθμού τέκνων για τη λήψη της επαυξημένης</w:t>
      </w:r>
      <w:r>
        <w:rPr>
          <w:rFonts w:eastAsia="SimSun"/>
          <w:lang w:val="el-GR"/>
        </w:rPr>
        <w:t xml:space="preserve"> </w:t>
      </w:r>
      <w:r w:rsidRPr="0045138F">
        <w:rPr>
          <w:rFonts w:eastAsia="SimSun"/>
          <w:lang w:val="el-GR"/>
        </w:rPr>
        <w:t>ενίσχυσης είναι δυνατή άπαξ.</w:t>
      </w:r>
    </w:p>
    <w:p w14:paraId="7EC97AF3" w14:textId="77777777" w:rsidR="00ED6162" w:rsidRDefault="0045138F" w:rsidP="00ED6162">
      <w:pPr>
        <w:ind w:left="284"/>
        <w:rPr>
          <w:rFonts w:eastAsia="SimSun"/>
          <w:lang w:val="el-GR"/>
        </w:rPr>
      </w:pPr>
      <w:r w:rsidRPr="0045138F">
        <w:rPr>
          <w:rFonts w:eastAsia="SimSun"/>
          <w:lang w:val="el-GR"/>
        </w:rPr>
        <w:t>- Συνταξιούχους όλων των Ταμείων με οριστική απόφαση απονομής σύνταξης λόγω γήρατος έως 31.12.2022,</w:t>
      </w:r>
      <w:r>
        <w:rPr>
          <w:rFonts w:eastAsia="SimSun"/>
          <w:lang w:val="el-GR"/>
        </w:rPr>
        <w:t xml:space="preserve"> </w:t>
      </w:r>
    </w:p>
    <w:p w14:paraId="7EF92CE1" w14:textId="5FB6B1A2" w:rsidR="0045138F" w:rsidRPr="0045138F" w:rsidRDefault="0045138F" w:rsidP="00ED6162">
      <w:pPr>
        <w:ind w:left="284"/>
        <w:rPr>
          <w:rFonts w:eastAsia="SimSun"/>
          <w:lang w:val="el-GR"/>
        </w:rPr>
      </w:pPr>
      <w:r w:rsidRPr="0045138F">
        <w:rPr>
          <w:rFonts w:eastAsia="SimSun"/>
          <w:lang w:val="el-GR"/>
        </w:rPr>
        <w:t xml:space="preserve">που πληρούν τις οριζόμενες από το άρθρο 2 </w:t>
      </w:r>
      <w:r w:rsidR="00E876EB" w:rsidRPr="00E876EB">
        <w:rPr>
          <w:rFonts w:eastAsia="SimSun"/>
          <w:lang w:val="el-GR"/>
        </w:rPr>
        <w:t>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w:t>
      </w:r>
      <w:r w:rsidR="00C3304F">
        <w:rPr>
          <w:rFonts w:eastAsia="SimSun"/>
          <w:lang w:val="el-GR"/>
        </w:rPr>
        <w:t xml:space="preserve"> </w:t>
      </w:r>
      <w:r w:rsidRPr="0045138F">
        <w:rPr>
          <w:rFonts w:eastAsia="SimSun"/>
          <w:lang w:val="el-GR"/>
        </w:rPr>
        <w:t>προϋποθέσεις.</w:t>
      </w:r>
    </w:p>
    <w:p w14:paraId="616ADE8B" w14:textId="4B443465" w:rsidR="0045138F" w:rsidRPr="0045138F" w:rsidRDefault="0045138F" w:rsidP="0045138F">
      <w:pPr>
        <w:rPr>
          <w:rFonts w:eastAsia="SimSun"/>
          <w:lang w:val="el-GR"/>
        </w:rPr>
      </w:pPr>
      <w:r w:rsidRPr="0045138F">
        <w:rPr>
          <w:rFonts w:eastAsia="SimSun"/>
          <w:lang w:val="el-GR"/>
        </w:rPr>
        <w:t>- Ποσό ύψους τετρακοσίων (400) ευρώ, ειδικώς για</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με ισχύουσα απόφαση συνολικού ποσοστού</w:t>
      </w:r>
      <w:r>
        <w:rPr>
          <w:rFonts w:eastAsia="SimSun"/>
          <w:lang w:val="el-GR"/>
        </w:rPr>
        <w:t xml:space="preserve"> </w:t>
      </w:r>
      <w:r w:rsidRPr="0045138F">
        <w:rPr>
          <w:rFonts w:eastAsia="SimSun"/>
          <w:lang w:val="el-GR"/>
        </w:rPr>
        <w:t xml:space="preserve">αναπηρίας από 67% και άνω κατά την υποβολή </w:t>
      </w:r>
      <w:r>
        <w:rPr>
          <w:rFonts w:eastAsia="SimSun"/>
          <w:lang w:val="el-GR"/>
        </w:rPr>
        <w:t xml:space="preserve">της </w:t>
      </w:r>
      <w:r w:rsidRPr="0045138F">
        <w:rPr>
          <w:rFonts w:eastAsia="SimSun"/>
          <w:lang w:val="el-GR"/>
        </w:rPr>
        <w:t>αιτήσεως, καθώς και για κληρωθέντες δικαιούχους με</w:t>
      </w:r>
      <w:r>
        <w:rPr>
          <w:rFonts w:eastAsia="SimSun"/>
          <w:lang w:val="el-GR"/>
        </w:rPr>
        <w:t xml:space="preserve"> </w:t>
      </w:r>
      <w:r w:rsidRPr="0045138F">
        <w:rPr>
          <w:rFonts w:eastAsia="SimSun"/>
          <w:lang w:val="el-GR"/>
        </w:rPr>
        <w:t xml:space="preserve">τέκνα </w:t>
      </w:r>
      <w:proofErr w:type="spellStart"/>
      <w:r w:rsidRPr="0045138F">
        <w:rPr>
          <w:rFonts w:eastAsia="SimSun"/>
          <w:lang w:val="el-GR"/>
        </w:rPr>
        <w:t>ΑμεΑ</w:t>
      </w:r>
      <w:proofErr w:type="spellEnd"/>
      <w:r w:rsidRPr="0045138F">
        <w:rPr>
          <w:rFonts w:eastAsia="SimSun"/>
          <w:lang w:val="el-GR"/>
        </w:rPr>
        <w:t xml:space="preserve"> με ισχύουσα Απόφαση συνολικού ποσοστού</w:t>
      </w:r>
      <w:r>
        <w:rPr>
          <w:rFonts w:eastAsia="SimSun"/>
          <w:lang w:val="el-GR"/>
        </w:rPr>
        <w:t xml:space="preserve"> </w:t>
      </w:r>
      <w:r w:rsidRPr="0045138F">
        <w:rPr>
          <w:rFonts w:eastAsia="SimSun"/>
          <w:lang w:val="el-GR"/>
        </w:rPr>
        <w:t>αναπηρίας από 67% και άνω κατά την υποβολή της αιτήσεως, σύμφωνα με την περιγραφόμενη στο Άρθρο 5</w:t>
      </w:r>
      <w:r>
        <w:rPr>
          <w:rFonts w:eastAsia="SimSun"/>
          <w:lang w:val="el-GR"/>
        </w:rPr>
        <w:t xml:space="preserve"> </w:t>
      </w:r>
      <w:r w:rsidR="00E876EB"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r w:rsidRPr="0045138F">
        <w:rPr>
          <w:rFonts w:eastAsia="SimSun"/>
          <w:lang w:val="el-GR"/>
        </w:rPr>
        <w:t>διαδικασία. Σημειώνεται ότι η επίκληση της ιδιότητας</w:t>
      </w:r>
      <w:r>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είναι δυνατή άπαξ, είτε από το αιτούμενο πρόσωπο</w:t>
      </w:r>
      <w:r w:rsidR="00820A19">
        <w:rPr>
          <w:rFonts w:eastAsia="SimSun"/>
          <w:lang w:val="el-GR"/>
        </w:rPr>
        <w:t xml:space="preserve"> </w:t>
      </w:r>
      <w:proofErr w:type="spellStart"/>
      <w:r w:rsidRPr="0045138F">
        <w:rPr>
          <w:rFonts w:eastAsia="SimSun"/>
          <w:lang w:val="el-GR"/>
        </w:rPr>
        <w:t>ΑμεΑ</w:t>
      </w:r>
      <w:proofErr w:type="spellEnd"/>
      <w:r w:rsidRPr="0045138F">
        <w:rPr>
          <w:rFonts w:eastAsia="SimSun"/>
          <w:lang w:val="el-GR"/>
        </w:rPr>
        <w:t xml:space="preserve"> είτε από αιτούμενο με τέκνο </w:t>
      </w:r>
      <w:proofErr w:type="spellStart"/>
      <w:r w:rsidRPr="0045138F">
        <w:rPr>
          <w:rFonts w:eastAsia="SimSun"/>
          <w:lang w:val="el-GR"/>
        </w:rPr>
        <w:t>ΑμεΑ</w:t>
      </w:r>
      <w:proofErr w:type="spellEnd"/>
      <w:r w:rsidRPr="0045138F">
        <w:rPr>
          <w:rFonts w:eastAsia="SimSun"/>
          <w:lang w:val="el-GR"/>
        </w:rPr>
        <w:t>, που πληρούν</w:t>
      </w:r>
      <w:r>
        <w:rPr>
          <w:rFonts w:eastAsia="SimSun"/>
          <w:lang w:val="el-GR"/>
        </w:rPr>
        <w:t xml:space="preserve"> </w:t>
      </w:r>
      <w:r w:rsidRPr="0045138F">
        <w:rPr>
          <w:rFonts w:eastAsia="SimSun"/>
          <w:lang w:val="el-GR"/>
        </w:rPr>
        <w:t xml:space="preserve">τις οριζόμενες από το άρθρο 2 </w:t>
      </w:r>
      <w:bookmarkStart w:id="452" w:name="_Hlk156917876"/>
      <w:r w:rsidR="00E876EB"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bookmarkEnd w:id="452"/>
      <w:r w:rsidRPr="0045138F">
        <w:rPr>
          <w:rFonts w:eastAsia="SimSun"/>
          <w:lang w:val="el-GR"/>
        </w:rPr>
        <w:t>προϋποθέσεις.</w:t>
      </w:r>
    </w:p>
    <w:p w14:paraId="2AD94FC1" w14:textId="3B01F8EB" w:rsidR="0045138F" w:rsidRPr="0045138F" w:rsidRDefault="0045138F" w:rsidP="0045138F">
      <w:pPr>
        <w:rPr>
          <w:rFonts w:eastAsia="SimSun"/>
          <w:lang w:val="el-GR"/>
        </w:rPr>
      </w:pPr>
      <w:r w:rsidRPr="0045138F">
        <w:rPr>
          <w:rFonts w:eastAsia="SimSun"/>
          <w:lang w:val="el-GR"/>
        </w:rPr>
        <w:t>- Σε περίπτωση δικαιούχου που πληροί τις προϋποθέσεις περισσότερων της μίας εκ των ως άνω κατηγοριών,</w:t>
      </w:r>
      <w:r>
        <w:rPr>
          <w:rFonts w:eastAsia="SimSun"/>
          <w:lang w:val="el-GR"/>
        </w:rPr>
        <w:t xml:space="preserve"> </w:t>
      </w:r>
      <w:r w:rsidRPr="0045138F">
        <w:rPr>
          <w:rFonts w:eastAsia="SimSun"/>
          <w:lang w:val="el-GR"/>
        </w:rPr>
        <w:t>η αίτηση κατατάσσεται στην κατηγορία με το μέγιστο</w:t>
      </w:r>
      <w:r>
        <w:rPr>
          <w:rFonts w:eastAsia="SimSun"/>
          <w:lang w:val="el-GR"/>
        </w:rPr>
        <w:t xml:space="preserve"> </w:t>
      </w:r>
      <w:r w:rsidRPr="0045138F">
        <w:rPr>
          <w:rFonts w:eastAsia="SimSun"/>
          <w:lang w:val="el-GR"/>
        </w:rPr>
        <w:t>ποσό επιδότησης.</w:t>
      </w:r>
    </w:p>
    <w:p w14:paraId="3CC4FDBC" w14:textId="4852DE35" w:rsidR="00721D3B" w:rsidRDefault="0045138F" w:rsidP="0009671D">
      <w:pPr>
        <w:rPr>
          <w:rFonts w:eastAsia="SimSun"/>
          <w:lang w:val="el-GR"/>
        </w:rPr>
      </w:pPr>
      <w:r w:rsidRPr="0045138F">
        <w:rPr>
          <w:rFonts w:eastAsia="SimSun"/>
          <w:lang w:val="el-GR"/>
        </w:rPr>
        <w:t>- Τα ως άνω ποσά αφορούν αποκλειστικά τον δικαιούχο και δεν αυξάνονται σε περίπτωση ύπαρξης εξαρτώμενων από αυτόν μελών.</w:t>
      </w:r>
    </w:p>
    <w:p w14:paraId="77960BCA" w14:textId="4D75A1BD" w:rsidR="00721D3B" w:rsidRDefault="00721D3B" w:rsidP="0009671D">
      <w:pPr>
        <w:rPr>
          <w:rFonts w:eastAsia="SimSun"/>
          <w:lang w:val="el-GR"/>
        </w:rPr>
      </w:pPr>
      <w:r>
        <w:rPr>
          <w:rFonts w:eastAsia="SimSun"/>
          <w:lang w:val="el-GR"/>
        </w:rPr>
        <w:t xml:space="preserve">Η ενίσχυση θα πιστώνεται στο δικαιούχο </w:t>
      </w:r>
      <w:r w:rsidR="0088127F">
        <w:rPr>
          <w:rFonts w:eastAsia="SimSun"/>
          <w:lang w:val="el-GR"/>
        </w:rPr>
        <w:t xml:space="preserve">σε ψηφιακή χρεωστική κάρτα, που εκδίδεται </w:t>
      </w:r>
      <w:r w:rsidR="00F322BC">
        <w:rPr>
          <w:rFonts w:eastAsia="SimSun"/>
          <w:lang w:val="el-GR"/>
        </w:rPr>
        <w:t>ειδικά για τον σκοπό αυτό από πιστωτικό ίδρυμα ή χρηματοπιστωτικό οργανισμό, κατ</w:t>
      </w:r>
      <w:r w:rsidR="00530339">
        <w:rPr>
          <w:rFonts w:eastAsia="SimSun"/>
          <w:lang w:val="el-GR"/>
        </w:rPr>
        <w:t xml:space="preserve">ά </w:t>
      </w:r>
      <w:r w:rsidR="00F322BC">
        <w:rPr>
          <w:rFonts w:eastAsia="SimSun"/>
          <w:lang w:val="el-GR"/>
        </w:rPr>
        <w:t xml:space="preserve">την έννοια των παρ. 2 και 3 </w:t>
      </w:r>
      <w:r w:rsidR="00530339">
        <w:rPr>
          <w:rFonts w:eastAsia="SimSun"/>
          <w:lang w:val="el-GR"/>
        </w:rPr>
        <w:t>του ν. 4557/2018 (Α’ 139), αντίστοιχα.</w:t>
      </w:r>
      <w:r w:rsidR="007141C8">
        <w:rPr>
          <w:rFonts w:eastAsia="SimSun"/>
          <w:lang w:val="el-GR"/>
        </w:rPr>
        <w:t xml:space="preserve"> Οι δικαιούχοι, οι ό</w:t>
      </w:r>
      <w:r w:rsidR="00C175A3">
        <w:rPr>
          <w:rFonts w:eastAsia="SimSun"/>
          <w:lang w:val="el-GR"/>
        </w:rPr>
        <w:t xml:space="preserve">ροι και οι </w:t>
      </w:r>
      <w:r w:rsidR="002F663E">
        <w:rPr>
          <w:rFonts w:eastAsia="SimSun"/>
          <w:lang w:val="el-GR"/>
        </w:rPr>
        <w:t>προϋποθέσεις συμμετοχής, η διαδικασία υποβολής αιτήσεων και κ</w:t>
      </w:r>
      <w:r w:rsidR="004A6DFB">
        <w:rPr>
          <w:rFonts w:eastAsia="SimSun"/>
          <w:lang w:val="el-GR"/>
        </w:rPr>
        <w:t>ά</w:t>
      </w:r>
      <w:r w:rsidR="002F663E">
        <w:rPr>
          <w:rFonts w:eastAsia="SimSun"/>
          <w:lang w:val="el-GR"/>
        </w:rPr>
        <w:t xml:space="preserve">θε ηλεκτρονική διαδικασία που </w:t>
      </w:r>
      <w:r w:rsidR="00FA0D38">
        <w:rPr>
          <w:rFonts w:eastAsia="SimSun"/>
          <w:lang w:val="el-GR"/>
        </w:rPr>
        <w:t>σχετίζεται</w:t>
      </w:r>
      <w:r w:rsidR="002F663E">
        <w:rPr>
          <w:rFonts w:eastAsia="SimSun"/>
          <w:lang w:val="el-GR"/>
        </w:rPr>
        <w:t xml:space="preserve"> με την υλοποίηση </w:t>
      </w:r>
      <w:r w:rsidR="00191C73">
        <w:rPr>
          <w:rFonts w:eastAsia="SimSun"/>
          <w:lang w:val="el-GR"/>
        </w:rPr>
        <w:t xml:space="preserve">του προγράμματος, καθώς και κάθε άλλο ζήτημα σχετικό με τη χρηματοδότηση, </w:t>
      </w:r>
      <w:r w:rsidR="00FA0D38">
        <w:rPr>
          <w:rFonts w:eastAsia="SimSun"/>
          <w:lang w:val="el-GR"/>
        </w:rPr>
        <w:t>διαχείριση</w:t>
      </w:r>
      <w:r w:rsidR="00191C73">
        <w:rPr>
          <w:rFonts w:eastAsia="SimSun"/>
          <w:lang w:val="el-GR"/>
        </w:rPr>
        <w:t>, παρακολούθηση</w:t>
      </w:r>
      <w:r w:rsidR="00691F2F">
        <w:rPr>
          <w:rFonts w:eastAsia="SimSun"/>
          <w:lang w:val="el-GR"/>
        </w:rPr>
        <w:t xml:space="preserve">, </w:t>
      </w:r>
      <w:r w:rsidR="006D17FF">
        <w:rPr>
          <w:rFonts w:eastAsia="SimSun"/>
          <w:lang w:val="el-GR"/>
        </w:rPr>
        <w:t>καθορίζονται</w:t>
      </w:r>
      <w:r w:rsidR="00691F2F">
        <w:rPr>
          <w:rFonts w:eastAsia="SimSun"/>
          <w:lang w:val="el-GR"/>
        </w:rPr>
        <w:t xml:space="preserve"> με τις προβλεπόμενες </w:t>
      </w:r>
      <w:proofErr w:type="spellStart"/>
      <w:r w:rsidR="00691F2F">
        <w:rPr>
          <w:rFonts w:eastAsia="SimSun"/>
          <w:lang w:val="el-GR"/>
        </w:rPr>
        <w:t>στ</w:t>
      </w:r>
      <w:proofErr w:type="spellEnd"/>
      <w:r w:rsidR="00691F2F">
        <w:rPr>
          <w:rFonts w:eastAsia="SimSun"/>
          <w:lang w:val="el-GR"/>
        </w:rPr>
        <w:t xml:space="preserve"> άρθρα 45 και 45Α του ν. 4933/2022 </w:t>
      </w:r>
      <w:r w:rsidR="00FA0D38">
        <w:rPr>
          <w:rFonts w:eastAsia="SimSun"/>
          <w:lang w:val="el-GR"/>
        </w:rPr>
        <w:t>(Α’ 99) όπως ισχύει, κοινές υπουργικές αποφάσεις.</w:t>
      </w:r>
    </w:p>
    <w:p w14:paraId="77AB81BA" w14:textId="7D7B5128" w:rsidR="008C5743" w:rsidRDefault="008C5743" w:rsidP="0009671D">
      <w:pPr>
        <w:rPr>
          <w:rFonts w:eastAsia="SimSun"/>
          <w:lang w:val="el-GR"/>
        </w:rPr>
      </w:pPr>
      <w:r>
        <w:rPr>
          <w:rFonts w:eastAsia="SimSun"/>
          <w:lang w:val="el-GR"/>
        </w:rPr>
        <w:t>Το Έργο θα υλοποιηθεί μέσω των ακόλουθων κύριων Δράσεων</w:t>
      </w:r>
      <w:r w:rsidRPr="008C5743">
        <w:rPr>
          <w:rFonts w:eastAsia="SimSun"/>
          <w:lang w:val="el-GR"/>
        </w:rPr>
        <w:t>:</w:t>
      </w:r>
    </w:p>
    <w:p w14:paraId="6CCCC95F" w14:textId="1AFEDB94" w:rsidR="008C5743" w:rsidRDefault="008C5743" w:rsidP="008C5743">
      <w:pPr>
        <w:pStyle w:val="aff"/>
        <w:numPr>
          <w:ilvl w:val="0"/>
          <w:numId w:val="40"/>
        </w:numPr>
        <w:rPr>
          <w:rFonts w:eastAsia="SimSun"/>
          <w:lang w:val="el-GR"/>
        </w:rPr>
      </w:pPr>
      <w:r w:rsidRPr="008C5743">
        <w:rPr>
          <w:rFonts w:eastAsia="SimSun"/>
          <w:b/>
          <w:bCs/>
          <w:lang w:val="el-GR"/>
        </w:rPr>
        <w:t>Δράση 1.</w:t>
      </w:r>
      <w:r>
        <w:rPr>
          <w:rFonts w:eastAsia="SimSun"/>
          <w:lang w:val="el-GR"/>
        </w:rPr>
        <w:t xml:space="preserve"> Οικονομική ενίσχυση σε κάθε δικαιούχο ενήλικα φυσικό πρόσωπο που θα κληρωθεί ύψους διακοσίων Ευρώ (200 €). </w:t>
      </w:r>
      <w:r w:rsidR="00D44613" w:rsidRPr="00D44613">
        <w:rPr>
          <w:rFonts w:eastAsia="SimSun"/>
          <w:lang w:val="el-GR"/>
        </w:rPr>
        <w:t xml:space="preserve">Ειδικά η οικονομική ενίσχυση για κληρωθέντες που ανήκουν σε ευάλωτες ομάδες ανέρχεται σε: τετρακόσια ευρώ (400 €) για </w:t>
      </w:r>
      <w:proofErr w:type="spellStart"/>
      <w:r w:rsidR="00D44613" w:rsidRPr="00D44613">
        <w:rPr>
          <w:rFonts w:eastAsia="SimSun"/>
          <w:lang w:val="el-GR"/>
        </w:rPr>
        <w:t>ΑμεΑ</w:t>
      </w:r>
      <w:proofErr w:type="spellEnd"/>
      <w:r w:rsidR="00D44613" w:rsidRPr="00D44613">
        <w:rPr>
          <w:rFonts w:eastAsia="SimSun"/>
          <w:lang w:val="el-GR"/>
        </w:rPr>
        <w:t xml:space="preserve"> και δικαιούχους με </w:t>
      </w:r>
      <w:r w:rsidR="00D44613" w:rsidRPr="00D44613">
        <w:rPr>
          <w:rFonts w:eastAsia="SimSun"/>
          <w:lang w:val="el-GR"/>
        </w:rPr>
        <w:lastRenderedPageBreak/>
        <w:t xml:space="preserve">τέκνα </w:t>
      </w:r>
      <w:proofErr w:type="spellStart"/>
      <w:r w:rsidR="00D44613" w:rsidRPr="00D44613">
        <w:rPr>
          <w:rFonts w:eastAsia="SimSun"/>
          <w:lang w:val="el-GR"/>
        </w:rPr>
        <w:t>ΑμεΑ</w:t>
      </w:r>
      <w:proofErr w:type="spellEnd"/>
      <w:r w:rsidR="00D44613" w:rsidRPr="00D44613">
        <w:rPr>
          <w:rFonts w:eastAsia="SimSun"/>
          <w:lang w:val="el-GR"/>
        </w:rPr>
        <w:t xml:space="preserve"> με ισχύουσα Απόφαση συνολικού ποσοστού αναπηρίας από 67% και άνω κατά την υποβολή της αιτήσεως και σε τριακόσια Ευρώ (300 €) για α) άγαμους ή σε κατάσταση χηρείας με προστατευόμενα τέκνα</w:t>
      </w:r>
      <w:r w:rsidR="008E7357">
        <w:rPr>
          <w:rFonts w:eastAsia="SimSun"/>
          <w:lang w:val="el-GR"/>
        </w:rPr>
        <w:t xml:space="preserve">, βάσει τελευταίας εκκαθαρισμένης κατά την υποβολή της αίτησης Δήλωσης Φορολογίας Εισοδήματος Φυσικών Προσώπων 2022 </w:t>
      </w:r>
      <w:r w:rsidR="00D44613" w:rsidRPr="00D44613">
        <w:rPr>
          <w:rFonts w:eastAsia="SimSun"/>
          <w:lang w:val="el-GR"/>
        </w:rPr>
        <w:t xml:space="preserve"> β) έγγαμους ή μέρη συμφώνου συμβίωσης με τρία προστατευόμενα τέκνα και άνω </w:t>
      </w:r>
      <w:r w:rsidR="008E7357">
        <w:rPr>
          <w:rFonts w:eastAsia="SimSun"/>
          <w:lang w:val="el-GR"/>
        </w:rPr>
        <w:t xml:space="preserve">βάσει τελευταίας εκκαθαρισμένης κατά την υποβολή της αίτησης κοινής ή χωριστής </w:t>
      </w:r>
      <w:r w:rsidR="008E7357" w:rsidRPr="008E7357">
        <w:rPr>
          <w:rFonts w:eastAsia="SimSun"/>
          <w:lang w:val="el-GR"/>
        </w:rPr>
        <w:t>Δήλωσης Φορολογίας Εισοδήματος Φυσικών Προσώπων 2022</w:t>
      </w:r>
      <w:r w:rsidR="008E7357">
        <w:rPr>
          <w:rFonts w:eastAsia="SimSun"/>
          <w:lang w:val="el-GR"/>
        </w:rPr>
        <w:t xml:space="preserve"> </w:t>
      </w:r>
      <w:r w:rsidR="00D44613" w:rsidRPr="00D44613">
        <w:rPr>
          <w:rFonts w:eastAsia="SimSun"/>
          <w:lang w:val="el-GR"/>
        </w:rPr>
        <w:t>και γ) συνταξιούχους όλων των Ταμείων με οριστική απόφαση απονομής σύνταξης λόγω γήρατος έως 31.12.2022</w:t>
      </w:r>
      <w:r w:rsidR="008E7357">
        <w:rPr>
          <w:rFonts w:eastAsia="SimSun"/>
          <w:lang w:val="el-GR"/>
        </w:rPr>
        <w:t xml:space="preserve"> που πληρούν τις οριζόμενες </w:t>
      </w:r>
      <w:r w:rsidR="00502261">
        <w:rPr>
          <w:rFonts w:eastAsia="SimSun"/>
          <w:lang w:val="el-GR"/>
        </w:rPr>
        <w:t>σ</w:t>
      </w:r>
      <w:r w:rsidR="008E7357">
        <w:rPr>
          <w:rFonts w:eastAsia="SimSun"/>
          <w:lang w:val="el-GR"/>
        </w:rPr>
        <w:t>το Αρ. 2 της σχετικής Κοινής Υπουργικής Απόφασης προϋποθέσεις</w:t>
      </w:r>
      <w:r w:rsidR="00D44613" w:rsidRPr="00D44613">
        <w:rPr>
          <w:rFonts w:eastAsia="SimSun"/>
          <w:lang w:val="el-GR"/>
        </w:rPr>
        <w:t>.</w:t>
      </w:r>
    </w:p>
    <w:p w14:paraId="5FFFE97C" w14:textId="36C53486" w:rsidR="008C5743" w:rsidRPr="001309C9" w:rsidRDefault="008C5743" w:rsidP="008C5743">
      <w:pPr>
        <w:pStyle w:val="aff"/>
        <w:rPr>
          <w:rFonts w:eastAsia="SimSun"/>
          <w:lang w:val="el-GR"/>
        </w:rPr>
      </w:pPr>
      <w:r w:rsidRPr="008C5743">
        <w:rPr>
          <w:rFonts w:eastAsia="SimSun"/>
          <w:lang w:val="el-GR"/>
        </w:rPr>
        <w:t>Η</w:t>
      </w:r>
      <w:r>
        <w:rPr>
          <w:rFonts w:eastAsia="SimSun"/>
          <w:lang w:val="el-GR"/>
        </w:rPr>
        <w:t xml:space="preserve"> Δράση θα σχεδιαστεί, θα προκηρυχθεί και θα υλοποιηθεί με τους όρους και τις προϋποθέσεις, όπως αυτές ορίζονται στη σχετική διάταξη νόμου, στην προβλεπόμενη σε αυτήν Κοινή Υπουργική Απόφαση και στις αποφάσεις </w:t>
      </w:r>
      <w:r w:rsidR="00E34078">
        <w:rPr>
          <w:rFonts w:eastAsia="SimSun"/>
          <w:lang w:val="el-GR"/>
        </w:rPr>
        <w:t>του Δικαιούχου.</w:t>
      </w:r>
    </w:p>
    <w:p w14:paraId="3F7AD6FC" w14:textId="22730428" w:rsidR="008C5743" w:rsidRDefault="008C5743" w:rsidP="008C5743">
      <w:pPr>
        <w:pStyle w:val="aff"/>
        <w:numPr>
          <w:ilvl w:val="0"/>
          <w:numId w:val="40"/>
        </w:numPr>
        <w:rPr>
          <w:rFonts w:eastAsia="SimSun"/>
          <w:lang w:val="el-GR"/>
        </w:rPr>
      </w:pPr>
      <w:r>
        <w:rPr>
          <w:rFonts w:eastAsia="SimSun"/>
          <w:b/>
          <w:bCs/>
          <w:lang w:val="el-GR"/>
        </w:rPr>
        <w:t xml:space="preserve">Δράση 2. </w:t>
      </w:r>
      <w:r w:rsidR="00E34078">
        <w:rPr>
          <w:rFonts w:eastAsia="SimSun"/>
          <w:lang w:val="el-GR"/>
        </w:rPr>
        <w:t>Αφορά υποστηρικτικές ενέργειες για την λειτουργία του Έργου, στις οποίες περιλαμβάνονται (ενδεικτικά και όχι περιοριστικά) τα ακόλουθα</w:t>
      </w:r>
      <w:r w:rsidR="00E34078" w:rsidRPr="00E34078">
        <w:rPr>
          <w:rFonts w:eastAsia="SimSun"/>
          <w:lang w:val="el-GR"/>
        </w:rPr>
        <w:t>:</w:t>
      </w:r>
    </w:p>
    <w:p w14:paraId="3F99C644" w14:textId="154119D9" w:rsidR="006370F2" w:rsidRDefault="006370F2" w:rsidP="006370F2">
      <w:pPr>
        <w:pStyle w:val="aff"/>
        <w:numPr>
          <w:ilvl w:val="1"/>
          <w:numId w:val="40"/>
        </w:numPr>
        <w:rPr>
          <w:rFonts w:eastAsia="SimSun"/>
          <w:lang w:val="el-GR"/>
        </w:rPr>
      </w:pPr>
      <w:r w:rsidRPr="006370F2">
        <w:rPr>
          <w:rFonts w:eastAsia="SimSun"/>
          <w:lang w:val="el-GR"/>
        </w:rPr>
        <w:t>Α</w:t>
      </w:r>
      <w:r>
        <w:rPr>
          <w:rFonts w:eastAsia="SimSun"/>
          <w:lang w:val="el-GR"/>
        </w:rPr>
        <w:t>νάπτυξη/παραμετροποίηση και τεχνική υποστήριξη Πληροφοριακού Συστήματος της ειδικής εφαρμογής της Ενιαίας Ψηφιακής Πύλης της Δημόσιας Διοίκησης (</w:t>
      </w:r>
      <w:r>
        <w:rPr>
          <w:rFonts w:eastAsia="SimSun"/>
          <w:lang w:val="en-US"/>
        </w:rPr>
        <w:t>gov</w:t>
      </w:r>
      <w:r w:rsidRPr="006370F2">
        <w:rPr>
          <w:rFonts w:eastAsia="SimSun"/>
          <w:lang w:val="el-GR"/>
        </w:rPr>
        <w:t>.</w:t>
      </w:r>
      <w:proofErr w:type="spellStart"/>
      <w:r>
        <w:rPr>
          <w:rFonts w:eastAsia="SimSun"/>
          <w:lang w:val="el-GR"/>
        </w:rPr>
        <w:t>gr</w:t>
      </w:r>
      <w:proofErr w:type="spellEnd"/>
      <w:r>
        <w:rPr>
          <w:rFonts w:eastAsia="SimSun"/>
          <w:lang w:val="el-GR"/>
        </w:rPr>
        <w:t xml:space="preserve"> – ΕΨΠ) για την υποστήριξη της Δράση</w:t>
      </w:r>
      <w:r w:rsidR="008022DC">
        <w:rPr>
          <w:rFonts w:eastAsia="SimSun"/>
          <w:lang w:val="el-GR"/>
        </w:rPr>
        <w:t>ς</w:t>
      </w:r>
      <w:r>
        <w:rPr>
          <w:rFonts w:eastAsia="SimSun"/>
          <w:lang w:val="el-GR"/>
        </w:rPr>
        <w:t xml:space="preserve"> 1</w:t>
      </w:r>
      <w:r w:rsidR="00905462">
        <w:rPr>
          <w:rFonts w:eastAsia="SimSun"/>
          <w:lang w:val="el-GR"/>
        </w:rPr>
        <w:t>. (Το παρόν Έργο)</w:t>
      </w:r>
    </w:p>
    <w:p w14:paraId="1E211CBD" w14:textId="17119398" w:rsidR="00905462" w:rsidRDefault="00905462" w:rsidP="006370F2">
      <w:pPr>
        <w:pStyle w:val="aff"/>
        <w:numPr>
          <w:ilvl w:val="1"/>
          <w:numId w:val="40"/>
        </w:numPr>
        <w:rPr>
          <w:rFonts w:eastAsia="SimSun"/>
          <w:lang w:val="el-GR"/>
        </w:rPr>
      </w:pPr>
      <w:r>
        <w:rPr>
          <w:rFonts w:eastAsia="SimSun"/>
          <w:lang w:val="el-GR"/>
        </w:rPr>
        <w:t>Σύμβουλος Τεχνικής Υποστήριξης Έργου</w:t>
      </w:r>
    </w:p>
    <w:p w14:paraId="01379BC9" w14:textId="275D4A6B" w:rsidR="00905462" w:rsidRPr="00905462" w:rsidRDefault="00905462" w:rsidP="006370F2">
      <w:pPr>
        <w:pStyle w:val="aff"/>
        <w:numPr>
          <w:ilvl w:val="1"/>
          <w:numId w:val="40"/>
        </w:numPr>
        <w:rPr>
          <w:rFonts w:eastAsia="SimSun"/>
          <w:lang w:val="el-GR"/>
        </w:rPr>
      </w:pPr>
      <w:r>
        <w:rPr>
          <w:rFonts w:eastAsia="SimSun"/>
          <w:lang w:val="el-GR"/>
        </w:rPr>
        <w:t>Λειτουργία γραφείου υποστήριξης (</w:t>
      </w:r>
      <w:r>
        <w:rPr>
          <w:rFonts w:eastAsia="SimSun"/>
          <w:lang w:val="en-US"/>
        </w:rPr>
        <w:t>helpdesk)</w:t>
      </w:r>
    </w:p>
    <w:p w14:paraId="5CFCD26E" w14:textId="01EEBB3D" w:rsidR="00BD0298" w:rsidRDefault="00905462" w:rsidP="00370D99">
      <w:pPr>
        <w:pStyle w:val="aff"/>
        <w:numPr>
          <w:ilvl w:val="1"/>
          <w:numId w:val="40"/>
        </w:numPr>
        <w:rPr>
          <w:rFonts w:eastAsia="SimSun"/>
          <w:lang w:val="el-GR"/>
        </w:rPr>
      </w:pPr>
      <w:r>
        <w:rPr>
          <w:rFonts w:eastAsia="SimSun"/>
          <w:lang w:val="el-GR"/>
        </w:rPr>
        <w:t xml:space="preserve">Ενέργειες δημοσιότητας για το Πρόγραμμα και για την εξαργύρωση των άυλων ψηφιακών </w:t>
      </w:r>
      <w:r w:rsidR="004D3563">
        <w:rPr>
          <w:rFonts w:eastAsia="SimSun"/>
          <w:lang w:val="el-GR"/>
        </w:rPr>
        <w:t xml:space="preserve">καρτών κατά προτεραιότητα σε περιοχές </w:t>
      </w:r>
      <w:r w:rsidR="00025EB1">
        <w:rPr>
          <w:rFonts w:eastAsia="SimSun"/>
          <w:lang w:val="el-GR"/>
        </w:rPr>
        <w:t xml:space="preserve">που επλήγησαν </w:t>
      </w:r>
      <w:r w:rsidR="003F3DE1">
        <w:rPr>
          <w:rFonts w:eastAsia="SimSun"/>
          <w:lang w:val="el-GR"/>
        </w:rPr>
        <w:t>από φυσικές καταστροφές ή/και πυρκαγιές (</w:t>
      </w:r>
      <w:r w:rsidR="00067133">
        <w:rPr>
          <w:rFonts w:eastAsia="SimSun"/>
          <w:lang w:val="el-GR"/>
        </w:rPr>
        <w:t>Θεσσαλία, Ρόδος, Κέρκυρα κλπ.)</w:t>
      </w:r>
    </w:p>
    <w:p w14:paraId="7BBD1305" w14:textId="77777777" w:rsidR="0096761E" w:rsidRPr="0096761E" w:rsidRDefault="0096761E" w:rsidP="0096761E">
      <w:pPr>
        <w:pStyle w:val="aff"/>
        <w:ind w:left="1440"/>
        <w:rPr>
          <w:rFonts w:eastAsia="SimSun"/>
          <w:lang w:val="el-GR"/>
        </w:rPr>
      </w:pPr>
    </w:p>
    <w:p w14:paraId="6A219BC0" w14:textId="5F300B07" w:rsidR="00BD0298" w:rsidRPr="00EF2204" w:rsidRDefault="00BD0298">
      <w:pPr>
        <w:pStyle w:val="4"/>
        <w:numPr>
          <w:ilvl w:val="1"/>
          <w:numId w:val="21"/>
        </w:numPr>
        <w:ind w:hanging="306"/>
        <w:rPr>
          <w:rFonts w:cs="Tahoma"/>
          <w:szCs w:val="22"/>
          <w:lang w:val="el-GR"/>
        </w:rPr>
      </w:pPr>
      <w:bookmarkStart w:id="453" w:name="_Toc97194339"/>
      <w:bookmarkStart w:id="454" w:name="_Ref97199271"/>
      <w:bookmarkStart w:id="455" w:name="_Ref122694847"/>
      <w:bookmarkStart w:id="456" w:name="_Ref122695017"/>
      <w:bookmarkStart w:id="457" w:name="_Toc15777794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3"/>
      <w:bookmarkEnd w:id="454"/>
      <w:bookmarkEnd w:id="455"/>
      <w:bookmarkEnd w:id="456"/>
      <w:bookmarkEnd w:id="457"/>
      <w:r w:rsidR="00B256BC">
        <w:rPr>
          <w:rFonts w:cs="Tahoma"/>
          <w:szCs w:val="22"/>
          <w:lang w:val="el-GR"/>
        </w:rPr>
        <w:t xml:space="preserve"> </w:t>
      </w:r>
    </w:p>
    <w:p w14:paraId="06377C6F" w14:textId="4CAEA7C2" w:rsidR="00A352B5" w:rsidRPr="00A352B5" w:rsidRDefault="00A352B5" w:rsidP="00A352B5">
      <w:pPr>
        <w:rPr>
          <w:lang w:val="el-GR"/>
        </w:rPr>
      </w:pPr>
      <w:r w:rsidRPr="00A352B5">
        <w:rPr>
          <w:lang w:val="el-GR"/>
        </w:rPr>
        <w:t>Αντικείμενο της σύμβασης είναι ο σχεδιασμός</w:t>
      </w:r>
      <w:r w:rsidR="00D15F1F">
        <w:rPr>
          <w:lang w:val="el-GR"/>
        </w:rPr>
        <w:t>,</w:t>
      </w:r>
      <w:r w:rsidRPr="00A352B5">
        <w:rPr>
          <w:lang w:val="el-GR"/>
        </w:rPr>
        <w:t xml:space="preserve"> ανάπτυξη</w:t>
      </w:r>
      <w:r w:rsidR="00D15F1F">
        <w:rPr>
          <w:lang w:val="el-GR"/>
        </w:rPr>
        <w:t xml:space="preserve"> και λειτουργία</w:t>
      </w:r>
      <w:r w:rsidRPr="00A352B5">
        <w:rPr>
          <w:lang w:val="el-GR"/>
        </w:rPr>
        <w:t xml:space="preserve"> του Συστήματος που θα υποστηρίξει την χορήγηση της οικονομικής διευκόλυνσης </w:t>
      </w:r>
      <w:r w:rsidR="006C4FF5">
        <w:rPr>
          <w:lang w:val="el-GR"/>
        </w:rPr>
        <w:t>στο πλαίσιο του Προγράμματος «</w:t>
      </w:r>
      <w:r w:rsidR="006C4FF5">
        <w:rPr>
          <w:rFonts w:eastAsia="SimSun"/>
          <w:lang w:val="el-GR"/>
        </w:rPr>
        <w:t>Τουρισμός για όλους 2024</w:t>
      </w:r>
      <w:r w:rsidR="006C4FF5" w:rsidRPr="009E58E5">
        <w:rPr>
          <w:rFonts w:eastAsia="SimSun"/>
          <w:lang w:val="el-GR"/>
        </w:rPr>
        <w:t xml:space="preserve">» </w:t>
      </w:r>
      <w:r w:rsidR="008E7357">
        <w:rPr>
          <w:rFonts w:eastAsia="SimSun"/>
          <w:lang w:val="el-GR"/>
        </w:rPr>
        <w:t>ήτοι του 2</w:t>
      </w:r>
      <w:r w:rsidR="008E7357" w:rsidRPr="00502261">
        <w:rPr>
          <w:rFonts w:eastAsia="SimSun"/>
          <w:vertAlign w:val="superscript"/>
          <w:lang w:val="el-GR"/>
        </w:rPr>
        <w:t>ου</w:t>
      </w:r>
      <w:r w:rsidR="008E7357">
        <w:rPr>
          <w:rFonts w:eastAsia="SimSun"/>
          <w:lang w:val="el-GR"/>
        </w:rPr>
        <w:t xml:space="preserve"> κύκλου του Έργου «Τουρισμός για όλους 2022-2025» </w:t>
      </w:r>
      <w:r w:rsidR="006C4FF5">
        <w:rPr>
          <w:rFonts w:eastAsia="SimSun"/>
          <w:lang w:val="el-GR"/>
        </w:rPr>
        <w:t>σε φυσικά πρόσωπα που τηρούν τις οριζόμενες στη σχετική διάταξη νόμου, στην προβλεπόμενη σε αυτήν Κοινή Υπουργική Απόφαση και στη σχετική πρόσκληση προϋποθέσεις, κατόπιν σχετικής τους ηλεκτρονικής αίτησης και επιλογής μέσω κλήρωσης.</w:t>
      </w:r>
      <w:r w:rsidRPr="00A352B5">
        <w:rPr>
          <w:lang w:val="el-GR"/>
        </w:rPr>
        <w:t xml:space="preserve"> Το σύστημα που θα υλοποιηθεί, θα καλύπτει ενδεικτικά τα ακόλουθα:</w:t>
      </w:r>
    </w:p>
    <w:p w14:paraId="4C2976B4" w14:textId="51374FB9" w:rsidR="0082316D" w:rsidRDefault="00A352B5" w:rsidP="00A352B5">
      <w:pPr>
        <w:rPr>
          <w:lang w:val="el-GR"/>
        </w:rPr>
      </w:pPr>
      <w:r w:rsidRPr="00A352B5">
        <w:rPr>
          <w:lang w:val="el-GR"/>
        </w:rPr>
        <w:t xml:space="preserve">Μέσω του συστήματος οι δικαιούχοι θα υποβάλουν αίτηση, μέχρι την ημερομηνία που ορίζεται </w:t>
      </w:r>
      <w:r w:rsidR="00484369">
        <w:rPr>
          <w:lang w:val="el-GR"/>
        </w:rPr>
        <w:t xml:space="preserve">σε σχετική </w:t>
      </w:r>
      <w:r w:rsidR="00484369" w:rsidRPr="00484369">
        <w:rPr>
          <w:lang w:val="el-GR"/>
        </w:rPr>
        <w:t>Ανακοίνωση της ΚτΠ Μ.Α.Ε</w:t>
      </w:r>
      <w:r w:rsidRPr="00A352B5">
        <w:rPr>
          <w:lang w:val="el-GR"/>
        </w:rPr>
        <w:t>.</w:t>
      </w:r>
    </w:p>
    <w:p w14:paraId="389803A6" w14:textId="636693B8" w:rsidR="0082316D" w:rsidRPr="0082316D" w:rsidRDefault="0082316D" w:rsidP="0082316D">
      <w:pPr>
        <w:rPr>
          <w:lang w:val="el-GR"/>
        </w:rPr>
      </w:pPr>
      <w:r w:rsidRPr="0082316D">
        <w:rPr>
          <w:lang w:val="el-GR"/>
        </w:rPr>
        <w:t>Για την ένταξη στο Πρόγραμμα απαιτείται αίτηση</w:t>
      </w:r>
      <w:r w:rsidR="002D73A5">
        <w:rPr>
          <w:lang w:val="el-GR"/>
        </w:rPr>
        <w:t xml:space="preserve"> </w:t>
      </w:r>
      <w:r w:rsidRPr="0082316D">
        <w:rPr>
          <w:lang w:val="el-GR"/>
        </w:rPr>
        <w:t>η οποία υποβάλλεται από τους δυνητικούς δικαιούχους</w:t>
      </w:r>
      <w:r>
        <w:rPr>
          <w:lang w:val="el-GR"/>
        </w:rPr>
        <w:t xml:space="preserve"> </w:t>
      </w:r>
      <w:r w:rsidRPr="0082316D">
        <w:rPr>
          <w:lang w:val="el-GR"/>
        </w:rPr>
        <w:t xml:space="preserve">μέσω ειδικής εφαρμογής </w:t>
      </w:r>
      <w:proofErr w:type="spellStart"/>
      <w:r w:rsidRPr="0082316D">
        <w:rPr>
          <w:lang w:val="el-GR"/>
        </w:rPr>
        <w:t>προσβάσιμης</w:t>
      </w:r>
      <w:proofErr w:type="spellEnd"/>
      <w:r w:rsidRPr="0082316D">
        <w:rPr>
          <w:lang w:val="el-GR"/>
        </w:rPr>
        <w:t xml:space="preserve"> από την Ενιαία</w:t>
      </w:r>
      <w:r>
        <w:rPr>
          <w:lang w:val="el-GR"/>
        </w:rPr>
        <w:t xml:space="preserve"> </w:t>
      </w:r>
      <w:r w:rsidRPr="0082316D">
        <w:rPr>
          <w:lang w:val="el-GR"/>
        </w:rPr>
        <w:t>Ψηφιακή Πύλη της Δημόσιας Διοίκησης (gov.gr-ΕΨΠ), και</w:t>
      </w:r>
      <w:r>
        <w:rPr>
          <w:lang w:val="el-GR"/>
        </w:rPr>
        <w:t xml:space="preserve"> </w:t>
      </w:r>
      <w:r w:rsidRPr="0082316D">
        <w:rPr>
          <w:lang w:val="el-GR"/>
        </w:rPr>
        <w:t>απευθείας μέσω του vouchers.gov.gr. Για την υποβολή</w:t>
      </w:r>
      <w:r>
        <w:rPr>
          <w:lang w:val="el-GR"/>
        </w:rPr>
        <w:t xml:space="preserve"> </w:t>
      </w:r>
      <w:r w:rsidRPr="0082316D">
        <w:rPr>
          <w:lang w:val="el-GR"/>
        </w:rPr>
        <w:t xml:space="preserve">της αίτησης απαιτείται η προηγούμενη </w:t>
      </w:r>
      <w:proofErr w:type="spellStart"/>
      <w:r w:rsidRPr="0082316D">
        <w:rPr>
          <w:lang w:val="el-GR"/>
        </w:rPr>
        <w:t>αυθεντικοποίηση</w:t>
      </w:r>
      <w:proofErr w:type="spellEnd"/>
      <w:r w:rsidRPr="0082316D">
        <w:rPr>
          <w:lang w:val="el-GR"/>
        </w:rPr>
        <w:t xml:space="preserve"> των δυνητικών δικαιούχων με τη χρήση των κωδικών - διαπιστευτηρίων της Γενικής Γραμματείας Πληροφοριακών Συστημάτων και Ψηφιακής Διακυβέρνησης</w:t>
      </w:r>
      <w:r>
        <w:rPr>
          <w:lang w:val="el-GR"/>
        </w:rPr>
        <w:t xml:space="preserve"> </w:t>
      </w:r>
      <w:r w:rsidRPr="0082316D">
        <w:rPr>
          <w:lang w:val="el-GR"/>
        </w:rPr>
        <w:t>(Γ.Γ.Π.Σ.Ψ.Δ.) του Υπουργείου Ψηφιακής Διακυβέρνησης</w:t>
      </w:r>
      <w:r>
        <w:rPr>
          <w:lang w:val="el-GR"/>
        </w:rPr>
        <w:t xml:space="preserve"> </w:t>
      </w:r>
      <w:r w:rsidRPr="0082316D">
        <w:rPr>
          <w:lang w:val="el-GR"/>
        </w:rPr>
        <w:t>(</w:t>
      </w:r>
      <w:proofErr w:type="spellStart"/>
      <w:r w:rsidRPr="0082316D">
        <w:rPr>
          <w:lang w:val="el-GR"/>
        </w:rPr>
        <w:t>taxisnet</w:t>
      </w:r>
      <w:proofErr w:type="spellEnd"/>
      <w:r w:rsidRPr="0082316D">
        <w:rPr>
          <w:lang w:val="el-GR"/>
        </w:rPr>
        <w:t>), σύμφωνα με το άρθρο 24 του ν. 4727/2020</w:t>
      </w:r>
      <w:r>
        <w:rPr>
          <w:lang w:val="el-GR"/>
        </w:rPr>
        <w:t xml:space="preserve"> </w:t>
      </w:r>
      <w:r w:rsidRPr="0082316D">
        <w:rPr>
          <w:lang w:val="el-GR"/>
        </w:rPr>
        <w:t>(Α’ 184). Η ενέργεια αυτή υλοποιείται ως υπηρεσία στην</w:t>
      </w:r>
      <w:r>
        <w:rPr>
          <w:lang w:val="el-GR"/>
        </w:rPr>
        <w:t xml:space="preserve"> </w:t>
      </w:r>
      <w:r w:rsidRPr="0082316D">
        <w:rPr>
          <w:lang w:val="el-GR"/>
        </w:rPr>
        <w:t xml:space="preserve">υποδομή του vouchers.gov.gr και χρησιμοποιεί τις υπηρεσίες </w:t>
      </w:r>
      <w:proofErr w:type="spellStart"/>
      <w:r w:rsidRPr="0082316D">
        <w:rPr>
          <w:lang w:val="el-GR"/>
        </w:rPr>
        <w:t>login</w:t>
      </w:r>
      <w:proofErr w:type="spellEnd"/>
      <w:r w:rsidRPr="0082316D">
        <w:rPr>
          <w:lang w:val="el-GR"/>
        </w:rPr>
        <w:t xml:space="preserve"> </w:t>
      </w:r>
      <w:proofErr w:type="spellStart"/>
      <w:r w:rsidRPr="0082316D">
        <w:rPr>
          <w:lang w:val="el-GR"/>
        </w:rPr>
        <w:t>TAXISnet</w:t>
      </w:r>
      <w:proofErr w:type="spellEnd"/>
      <w:r w:rsidRPr="0082316D">
        <w:rPr>
          <w:lang w:val="el-GR"/>
        </w:rPr>
        <w:t xml:space="preserve"> (</w:t>
      </w:r>
      <w:proofErr w:type="spellStart"/>
      <w:r w:rsidRPr="0082316D">
        <w:rPr>
          <w:lang w:val="el-GR"/>
        </w:rPr>
        <w:t>OAuth</w:t>
      </w:r>
      <w:proofErr w:type="spellEnd"/>
      <w:r w:rsidRPr="0082316D">
        <w:rPr>
          <w:lang w:val="el-GR"/>
        </w:rPr>
        <w:t xml:space="preserve"> 2.0 </w:t>
      </w:r>
      <w:proofErr w:type="spellStart"/>
      <w:r w:rsidRPr="0082316D">
        <w:rPr>
          <w:lang w:val="el-GR"/>
        </w:rPr>
        <w:t>client</w:t>
      </w:r>
      <w:proofErr w:type="spellEnd"/>
      <w:r w:rsidRPr="0082316D">
        <w:rPr>
          <w:lang w:val="el-GR"/>
        </w:rPr>
        <w:t xml:space="preserve">), οι οποίες </w:t>
      </w:r>
      <w:proofErr w:type="spellStart"/>
      <w:r w:rsidRPr="0082316D">
        <w:rPr>
          <w:lang w:val="el-GR"/>
        </w:rPr>
        <w:t>παραμετροποιούνται</w:t>
      </w:r>
      <w:proofErr w:type="spellEnd"/>
      <w:r w:rsidRPr="0082316D">
        <w:rPr>
          <w:lang w:val="el-GR"/>
        </w:rPr>
        <w:t xml:space="preserve"> κατάλληλα από τη Γενική Γραμματεία</w:t>
      </w:r>
      <w:r>
        <w:rPr>
          <w:lang w:val="el-GR"/>
        </w:rPr>
        <w:t xml:space="preserve"> </w:t>
      </w:r>
      <w:r w:rsidRPr="0082316D">
        <w:rPr>
          <w:lang w:val="el-GR"/>
        </w:rPr>
        <w:t>Πληροφοριακών Συστημάτων και Ψηφιακής Διακυβέρνησης. Κατά την υποβολή της αίτησης</w:t>
      </w:r>
      <w:r>
        <w:rPr>
          <w:lang w:val="el-GR"/>
        </w:rPr>
        <w:t xml:space="preserve"> </w:t>
      </w:r>
      <w:r w:rsidRPr="0082316D">
        <w:rPr>
          <w:lang w:val="el-GR"/>
        </w:rPr>
        <w:t>δηλώνεται η συναίνεση του αιτούντα για τη συλλογή και</w:t>
      </w:r>
      <w:r>
        <w:rPr>
          <w:lang w:val="el-GR"/>
        </w:rPr>
        <w:t xml:space="preserve"> </w:t>
      </w:r>
      <w:r w:rsidRPr="0082316D">
        <w:rPr>
          <w:lang w:val="el-GR"/>
        </w:rPr>
        <w:t xml:space="preserve">επεξεργασία των προσωπικών του δεδομένων για </w:t>
      </w:r>
      <w:r>
        <w:rPr>
          <w:lang w:val="el-GR"/>
        </w:rPr>
        <w:t xml:space="preserve">τους </w:t>
      </w:r>
      <w:r w:rsidRPr="0082316D">
        <w:rPr>
          <w:lang w:val="el-GR"/>
        </w:rPr>
        <w:t>σκοπούς της παρούσας, μέσω ειδικής σχετικής επιλογής.</w:t>
      </w:r>
    </w:p>
    <w:p w14:paraId="1ACD0B74" w14:textId="713DD64D" w:rsidR="0082316D" w:rsidRPr="0082316D" w:rsidRDefault="0082316D" w:rsidP="0082316D">
      <w:pPr>
        <w:rPr>
          <w:lang w:val="el-GR"/>
        </w:rPr>
      </w:pPr>
      <w:r w:rsidRPr="0082316D">
        <w:rPr>
          <w:lang w:val="el-GR"/>
        </w:rPr>
        <w:t>Ο δυνητικός δικαιούχος εισέρχεται στην ειδική</w:t>
      </w:r>
      <w:r>
        <w:rPr>
          <w:lang w:val="el-GR"/>
        </w:rPr>
        <w:t xml:space="preserve"> </w:t>
      </w:r>
      <w:r w:rsidRPr="0082316D">
        <w:rPr>
          <w:lang w:val="el-GR"/>
        </w:rPr>
        <w:t>εφαρμογή και αιτείται την έκδοση της άυλης ψηφιακής χρεωστικής κάρτας και την πίστωση του ανωτέρω</w:t>
      </w:r>
      <w:r>
        <w:rPr>
          <w:lang w:val="el-GR"/>
        </w:rPr>
        <w:t xml:space="preserve"> </w:t>
      </w:r>
      <w:r w:rsidRPr="0082316D">
        <w:rPr>
          <w:lang w:val="el-GR"/>
        </w:rPr>
        <w:t>χρηματικού ποσού σε αυτήν. Μετά την είσοδό του στην</w:t>
      </w:r>
      <w:r>
        <w:rPr>
          <w:lang w:val="el-GR"/>
        </w:rPr>
        <w:t xml:space="preserve"> </w:t>
      </w:r>
      <w:r w:rsidRPr="0082316D">
        <w:rPr>
          <w:lang w:val="el-GR"/>
        </w:rPr>
        <w:t>εφαρμογή, ο αιτών καταχωρίζει στα εμφανιζόμενα στο</w:t>
      </w:r>
      <w:r>
        <w:rPr>
          <w:lang w:val="el-GR"/>
        </w:rPr>
        <w:t xml:space="preserve"> </w:t>
      </w:r>
      <w:r w:rsidRPr="0082316D">
        <w:rPr>
          <w:lang w:val="el-GR"/>
        </w:rPr>
        <w:t>σύστημα πεδία τα στοιχεία επικοινωνίας του και, ειδικότερα, τη διεύθυνση ηλεκτρονικού ταχυδρομείου και τον</w:t>
      </w:r>
      <w:r>
        <w:rPr>
          <w:lang w:val="el-GR"/>
        </w:rPr>
        <w:t xml:space="preserve"> </w:t>
      </w:r>
      <w:r w:rsidRPr="0082316D">
        <w:rPr>
          <w:lang w:val="el-GR"/>
        </w:rPr>
        <w:t xml:space="preserve">αριθμό του </w:t>
      </w:r>
      <w:r w:rsidRPr="0082316D">
        <w:rPr>
          <w:lang w:val="el-GR"/>
        </w:rPr>
        <w:lastRenderedPageBreak/>
        <w:t>κινητού τηλεφώνου, τα οποία στη συνέχεια</w:t>
      </w:r>
      <w:r>
        <w:rPr>
          <w:lang w:val="el-GR"/>
        </w:rPr>
        <w:t xml:space="preserve"> </w:t>
      </w:r>
      <w:r w:rsidRPr="0082316D">
        <w:rPr>
          <w:lang w:val="el-GR"/>
        </w:rPr>
        <w:t>πιστοποιεί. Παράλληλα, ο αιτών δηλώνει ότι το χρηματικό ποσό που πιστώνεται στη χρεωστική κάρτα θα χρησιμοποιηθεί αποκλειστικά από τον ίδιο για την κάλυψη</w:t>
      </w:r>
      <w:r>
        <w:rPr>
          <w:lang w:val="el-GR"/>
        </w:rPr>
        <w:t xml:space="preserve"> </w:t>
      </w:r>
      <w:r w:rsidRPr="0082316D">
        <w:rPr>
          <w:lang w:val="el-GR"/>
        </w:rPr>
        <w:t xml:space="preserve">δαπανών διαμονής του και δεν είναι δυνατή οποιαδήποτε μεταφορά σε τρίτο πρόσωπο ή η ανάληψή του. </w:t>
      </w:r>
    </w:p>
    <w:p w14:paraId="648AA9E3" w14:textId="7A71ED0F" w:rsidR="0082316D" w:rsidRPr="0082316D" w:rsidRDefault="0082316D" w:rsidP="0082316D">
      <w:pPr>
        <w:rPr>
          <w:lang w:val="el-GR"/>
        </w:rPr>
      </w:pPr>
      <w:r w:rsidRPr="0082316D">
        <w:rPr>
          <w:lang w:val="el-GR"/>
        </w:rPr>
        <w:t>Ο δικαιούχος καταχωρίζει επίσης το χρηματοπιστωτικό</w:t>
      </w:r>
      <w:r>
        <w:rPr>
          <w:lang w:val="el-GR"/>
        </w:rPr>
        <w:t xml:space="preserve"> </w:t>
      </w:r>
      <w:r w:rsidRPr="0082316D">
        <w:rPr>
          <w:lang w:val="el-GR"/>
        </w:rPr>
        <w:t>ίδρυμα επιλογής του, από το οποίο θα εκδοθεί η κάρτα,</w:t>
      </w:r>
      <w:r>
        <w:rPr>
          <w:lang w:val="el-GR"/>
        </w:rPr>
        <w:t xml:space="preserve"> </w:t>
      </w:r>
      <w:r w:rsidRPr="0082316D">
        <w:rPr>
          <w:lang w:val="el-GR"/>
        </w:rPr>
        <w:t>και αιτείται την έκδοση της άυλης ψηφιακής χρεωστικής</w:t>
      </w:r>
      <w:r>
        <w:rPr>
          <w:lang w:val="el-GR"/>
        </w:rPr>
        <w:t xml:space="preserve"> </w:t>
      </w:r>
      <w:r w:rsidRPr="0082316D">
        <w:rPr>
          <w:lang w:val="el-GR"/>
        </w:rPr>
        <w:t>κάρτας και την πίστωση του σχετικού ποσού. Σε περίπτωση ύπαρξης αναπηρίας συνολικού ποσοστού από 67%</w:t>
      </w:r>
      <w:r>
        <w:rPr>
          <w:lang w:val="el-GR"/>
        </w:rPr>
        <w:t xml:space="preserve"> </w:t>
      </w:r>
      <w:r w:rsidRPr="0082316D">
        <w:rPr>
          <w:lang w:val="el-GR"/>
        </w:rPr>
        <w:t>και άνω του/της υπόχρεου σε φορολογική δήλωση ή/και τέκνων αυτών, όπως έχει δηλωθεί κατά την υποβολή της φορολογικής δήλωσης του φορολογικού έτους</w:t>
      </w:r>
      <w:r w:rsidR="00D15F1F">
        <w:rPr>
          <w:lang w:val="el-GR"/>
        </w:rPr>
        <w:t xml:space="preserve"> </w:t>
      </w:r>
      <w:r w:rsidRPr="0082316D">
        <w:rPr>
          <w:lang w:val="el-GR"/>
        </w:rPr>
        <w:t>2022, εμφανίζονται προς συμπλήρωση και τα κάτωθι</w:t>
      </w:r>
      <w:r w:rsidR="00D15F1F">
        <w:rPr>
          <w:lang w:val="el-GR"/>
        </w:rPr>
        <w:t xml:space="preserve"> </w:t>
      </w:r>
      <w:r w:rsidRPr="0082316D">
        <w:rPr>
          <w:lang w:val="el-GR"/>
        </w:rPr>
        <w:t>πεδία για τον/την υπόχρεο ή/και τα τέκνα αυτού/αυτής:</w:t>
      </w:r>
      <w:r>
        <w:rPr>
          <w:lang w:val="el-GR"/>
        </w:rPr>
        <w:t xml:space="preserve"> </w:t>
      </w:r>
      <w:r w:rsidRPr="0082316D">
        <w:rPr>
          <w:lang w:val="el-GR"/>
        </w:rPr>
        <w:t>Αριθμός Μητρώου Κοινωνικής Ασφάλισης (Α.Μ.Κ.Α.) ή</w:t>
      </w:r>
      <w:r>
        <w:rPr>
          <w:lang w:val="el-GR"/>
        </w:rPr>
        <w:t xml:space="preserve"> </w:t>
      </w:r>
      <w:r w:rsidRPr="0082316D">
        <w:rPr>
          <w:lang w:val="el-GR"/>
        </w:rPr>
        <w:t>προσωρινός Αριθμός Μητρώου Κοινωνικής Ασφάλισης</w:t>
      </w:r>
      <w:r>
        <w:rPr>
          <w:lang w:val="el-GR"/>
        </w:rPr>
        <w:t xml:space="preserve"> </w:t>
      </w:r>
      <w:r w:rsidRPr="0082316D">
        <w:rPr>
          <w:lang w:val="el-GR"/>
        </w:rPr>
        <w:t>του άρθρου 248 του ν. 4782/2021 (Α’ 36) (Π.Α.Μ.Κ.Α.) ή</w:t>
      </w:r>
      <w:r>
        <w:rPr>
          <w:lang w:val="el-GR"/>
        </w:rPr>
        <w:t xml:space="preserve"> </w:t>
      </w:r>
      <w:r w:rsidRPr="0082316D">
        <w:rPr>
          <w:lang w:val="el-GR"/>
        </w:rPr>
        <w:t>Προσωρινός Αριθμός Ασφάλισης και Υγειονομικής Περίθαλψης Αλλοδαπού (ΠΑ.Α.Υ.Π.Α.).</w:t>
      </w:r>
    </w:p>
    <w:p w14:paraId="713000B0" w14:textId="7408711B" w:rsidR="0082316D" w:rsidRPr="0082316D" w:rsidRDefault="0082316D" w:rsidP="006D17FF">
      <w:pPr>
        <w:rPr>
          <w:lang w:val="el-GR"/>
        </w:rPr>
      </w:pPr>
      <w:r w:rsidRPr="0082316D">
        <w:rPr>
          <w:lang w:val="el-GR"/>
        </w:rPr>
        <w:t xml:space="preserve">Για τον σκοπό της επαλήθευσης των </w:t>
      </w:r>
      <w:r w:rsidR="00D15F1F">
        <w:rPr>
          <w:lang w:val="el-GR"/>
        </w:rPr>
        <w:t>κριτηρίων επαυξημένου ποσού επιδότησης όπως αυτά ορίζονται</w:t>
      </w:r>
      <w:r w:rsidR="006D17FF">
        <w:rPr>
          <w:lang w:val="el-GR"/>
        </w:rPr>
        <w:t xml:space="preserve"> </w:t>
      </w:r>
      <w:r w:rsidR="005B0AB8">
        <w:rPr>
          <w:lang w:val="el-GR"/>
        </w:rPr>
        <w:t>στο</w:t>
      </w:r>
      <w:r w:rsidRPr="0082316D">
        <w:rPr>
          <w:lang w:val="el-GR"/>
        </w:rPr>
        <w:t xml:space="preserve"> δεύτερο και τρίτο </w:t>
      </w:r>
      <w:r w:rsidR="00C730CF">
        <w:rPr>
          <w:lang w:val="el-GR"/>
        </w:rPr>
        <w:t xml:space="preserve">εδάφιο </w:t>
      </w:r>
      <w:r w:rsidRPr="0082316D">
        <w:rPr>
          <w:lang w:val="el-GR"/>
        </w:rPr>
        <w:t>της παρ. 2 του</w:t>
      </w:r>
      <w:r>
        <w:rPr>
          <w:lang w:val="el-GR"/>
        </w:rPr>
        <w:t xml:space="preserve"> </w:t>
      </w:r>
      <w:r w:rsidRPr="0082316D">
        <w:rPr>
          <w:lang w:val="el-GR"/>
        </w:rPr>
        <w:t>άρθρου 1 και</w:t>
      </w:r>
      <w:r>
        <w:rPr>
          <w:lang w:val="el-GR"/>
        </w:rPr>
        <w:t xml:space="preserve"> </w:t>
      </w:r>
      <w:r w:rsidR="00C730CF">
        <w:rPr>
          <w:lang w:val="el-GR"/>
        </w:rPr>
        <w:t xml:space="preserve">των εισοδηματικών κριτηρίων </w:t>
      </w:r>
      <w:r w:rsidRPr="0082316D">
        <w:rPr>
          <w:lang w:val="el-GR"/>
        </w:rPr>
        <w:t xml:space="preserve">της παρ. 2 του άρθρου 2, </w:t>
      </w:r>
      <w:r w:rsidR="00C730CF">
        <w:rPr>
          <w:lang w:val="el-GR"/>
        </w:rPr>
        <w:t xml:space="preserve">της σχετικής Κοινής Υπουργικής Απόφασης </w:t>
      </w:r>
      <w:r w:rsidRPr="0082316D">
        <w:rPr>
          <w:lang w:val="el-GR"/>
        </w:rPr>
        <w:t xml:space="preserve">το πληροφοριακό σύστημα </w:t>
      </w:r>
      <w:r>
        <w:rPr>
          <w:lang w:val="el-GR"/>
        </w:rPr>
        <w:t xml:space="preserve">της </w:t>
      </w:r>
      <w:r w:rsidRPr="0082316D">
        <w:rPr>
          <w:lang w:val="el-GR"/>
        </w:rPr>
        <w:t xml:space="preserve">εφαρμογής θα </w:t>
      </w:r>
      <w:proofErr w:type="spellStart"/>
      <w:r w:rsidRPr="0082316D">
        <w:rPr>
          <w:lang w:val="el-GR"/>
        </w:rPr>
        <w:t>διαλειτουργεί</w:t>
      </w:r>
      <w:proofErr w:type="spellEnd"/>
      <w:r w:rsidRPr="0082316D">
        <w:rPr>
          <w:lang w:val="el-GR"/>
        </w:rPr>
        <w:t>, ιδίως, με τα κατάλληλα Μητρώα που τηρούνται από την Ανεξάρτητη Αρχή Δημοσίων Εσόδων (Α.Α.Δ.Ε.), τον ΕΦΚΑ και το Εθνικό Μητρώο</w:t>
      </w:r>
      <w:r>
        <w:rPr>
          <w:lang w:val="el-GR"/>
        </w:rPr>
        <w:t xml:space="preserve"> </w:t>
      </w:r>
      <w:r w:rsidRPr="0082316D">
        <w:rPr>
          <w:lang w:val="el-GR"/>
        </w:rPr>
        <w:t>Επικοινωνίας της Γενικής Γραμματείας Πληροφοριακών</w:t>
      </w:r>
      <w:r>
        <w:rPr>
          <w:lang w:val="el-GR"/>
        </w:rPr>
        <w:t xml:space="preserve"> </w:t>
      </w:r>
      <w:r w:rsidRPr="0082316D">
        <w:rPr>
          <w:lang w:val="el-GR"/>
        </w:rPr>
        <w:t>Συστημάτων και Ψηφιακής Διακυβέρνησης. Σημειώνεται</w:t>
      </w:r>
      <w:r>
        <w:rPr>
          <w:lang w:val="el-GR"/>
        </w:rPr>
        <w:t xml:space="preserve"> </w:t>
      </w:r>
      <w:r w:rsidRPr="0082316D">
        <w:rPr>
          <w:lang w:val="el-GR"/>
        </w:rPr>
        <w:t xml:space="preserve">ότι η ενέργεια αυτή θα υλοποιηθεί μέσω Web </w:t>
      </w:r>
      <w:proofErr w:type="spellStart"/>
      <w:r w:rsidRPr="0082316D">
        <w:rPr>
          <w:lang w:val="el-GR"/>
        </w:rPr>
        <w:t>services</w:t>
      </w:r>
      <w:proofErr w:type="spellEnd"/>
      <w:r>
        <w:rPr>
          <w:lang w:val="el-GR"/>
        </w:rPr>
        <w:t xml:space="preserve"> </w:t>
      </w:r>
      <w:r w:rsidRPr="0082316D">
        <w:rPr>
          <w:lang w:val="el-GR"/>
        </w:rPr>
        <w:t xml:space="preserve">που διατίθενται από το Κέντρο </w:t>
      </w:r>
      <w:proofErr w:type="spellStart"/>
      <w:r w:rsidRPr="0082316D">
        <w:rPr>
          <w:lang w:val="el-GR"/>
        </w:rPr>
        <w:t>Διαλειτουργικότητας</w:t>
      </w:r>
      <w:proofErr w:type="spellEnd"/>
      <w:r w:rsidRPr="0082316D">
        <w:rPr>
          <w:lang w:val="el-GR"/>
        </w:rPr>
        <w:t>.</w:t>
      </w:r>
    </w:p>
    <w:p w14:paraId="2C8B8254" w14:textId="77777777" w:rsidR="00984581" w:rsidRDefault="0082316D" w:rsidP="0082316D">
      <w:pPr>
        <w:rPr>
          <w:lang w:val="el-GR"/>
        </w:rPr>
      </w:pPr>
      <w:r w:rsidRPr="0082316D">
        <w:rPr>
          <w:lang w:val="el-GR"/>
        </w:rPr>
        <w:t>Στην περίπτωση εγκεκριμένης αίτησης δεν επιτρέπεται ανάκληση ή υποβολή δεύτερης αίτησης.</w:t>
      </w:r>
      <w:r>
        <w:rPr>
          <w:lang w:val="el-GR"/>
        </w:rPr>
        <w:t xml:space="preserve"> </w:t>
      </w:r>
    </w:p>
    <w:p w14:paraId="6D9094D0" w14:textId="0522AABC" w:rsidR="00984581" w:rsidRDefault="0082316D" w:rsidP="0082316D">
      <w:pPr>
        <w:rPr>
          <w:lang w:val="el-GR"/>
        </w:rPr>
      </w:pPr>
      <w:r w:rsidRPr="0082316D">
        <w:rPr>
          <w:lang w:val="el-GR"/>
        </w:rPr>
        <w:t>Σε περίπτωση που δεν έχει υποβληθεί δήλωση φορολογίας εισοδήματος φυσικών προσώπων για το φορολογικό έτος 2022, δεν είναι δυνατή η υποβολή αίτησης.</w:t>
      </w:r>
    </w:p>
    <w:p w14:paraId="711CDA7F" w14:textId="18D874EA" w:rsidR="00D44651" w:rsidRDefault="00984581" w:rsidP="00984581">
      <w:pPr>
        <w:rPr>
          <w:lang w:val="el-GR"/>
        </w:rPr>
      </w:pPr>
      <w:r w:rsidRPr="00984581">
        <w:rPr>
          <w:lang w:val="el-GR"/>
        </w:rPr>
        <w:t xml:space="preserve">Η περιγραφόμενη στο άρθρο 3 </w:t>
      </w:r>
      <w:r>
        <w:rPr>
          <w:lang w:val="el-GR"/>
        </w:rPr>
        <w:t xml:space="preserve">της σχετικής Κοινής Υπουργικής Απόφασης </w:t>
      </w:r>
      <w:r w:rsidRPr="00984581">
        <w:rPr>
          <w:lang w:val="el-GR"/>
        </w:rPr>
        <w:t>διαδικασία έκδοσης της ψηφιακής χρεωστικής κάρτας μπορεί να πραγματοποιηθεί και μέσω των Κ.Ε.Π., από πιστοποιημένο</w:t>
      </w:r>
      <w:r>
        <w:rPr>
          <w:lang w:val="el-GR"/>
        </w:rPr>
        <w:t xml:space="preserve"> </w:t>
      </w:r>
      <w:r w:rsidRPr="00984581">
        <w:rPr>
          <w:lang w:val="el-GR"/>
        </w:rPr>
        <w:t>υπάλληλο, κατόπιν σχετικής αίτησης του φυσικού προσώπου - δυνητικού δικαιούχου.</w:t>
      </w:r>
      <w:r w:rsidR="00D44651">
        <w:rPr>
          <w:lang w:val="el-GR"/>
        </w:rPr>
        <w:t xml:space="preserve"> </w:t>
      </w:r>
    </w:p>
    <w:p w14:paraId="5EC819C7" w14:textId="111ED5DD" w:rsidR="00984581" w:rsidRPr="00984581" w:rsidRDefault="00984581" w:rsidP="00984581">
      <w:pPr>
        <w:rPr>
          <w:lang w:val="el-GR"/>
        </w:rPr>
      </w:pPr>
      <w:r w:rsidRPr="00984581">
        <w:rPr>
          <w:lang w:val="el-GR"/>
        </w:rPr>
        <w:t>Με τη συμπλήρωση της προθεσμίας υποβολής αιτήσεων συμμετοχής στο Πρόγραμμα, οι δυνητικοί δικαιούχοι κατατάσσονται σε Προσωρινό Πίνακα Δυνητικών Δικαιούχων, στον οποίο αναγράφονται: ο Κωδικός</w:t>
      </w:r>
      <w:r>
        <w:rPr>
          <w:lang w:val="el-GR"/>
        </w:rPr>
        <w:t xml:space="preserve"> </w:t>
      </w:r>
      <w:r w:rsidRPr="00984581">
        <w:rPr>
          <w:lang w:val="el-GR"/>
        </w:rPr>
        <w:t>Αριθμός Αίτησης της αίτησης συμμετοχής τους και τα</w:t>
      </w:r>
      <w:r>
        <w:rPr>
          <w:lang w:val="el-GR"/>
        </w:rPr>
        <w:t xml:space="preserve"> </w:t>
      </w:r>
      <w:r w:rsidRPr="00984581">
        <w:rPr>
          <w:lang w:val="el-GR"/>
        </w:rPr>
        <w:t>τέσσερα τελευταία ψηφία του Αριθμού Φορολογικού</w:t>
      </w:r>
      <w:r>
        <w:rPr>
          <w:lang w:val="el-GR"/>
        </w:rPr>
        <w:t xml:space="preserve"> </w:t>
      </w:r>
      <w:r w:rsidRPr="00984581">
        <w:rPr>
          <w:lang w:val="el-GR"/>
        </w:rPr>
        <w:t>Μητρώου τους (ΑΦΜ).</w:t>
      </w:r>
    </w:p>
    <w:p w14:paraId="013C4CE4" w14:textId="4309F8D1" w:rsidR="0082316D" w:rsidRDefault="00984581" w:rsidP="00A352B5">
      <w:pPr>
        <w:rPr>
          <w:lang w:val="el-GR"/>
        </w:rPr>
      </w:pPr>
      <w:r w:rsidRPr="00984581">
        <w:rPr>
          <w:lang w:val="el-GR"/>
        </w:rPr>
        <w:t>Ο Οριστικός Πίνακας Δικαιούχων για τους οποίους</w:t>
      </w:r>
      <w:r>
        <w:rPr>
          <w:lang w:val="el-GR"/>
        </w:rPr>
        <w:t xml:space="preserve"> </w:t>
      </w:r>
      <w:r w:rsidRPr="00984581">
        <w:rPr>
          <w:lang w:val="el-GR"/>
        </w:rPr>
        <w:t>θα εκδοθεί η ψηφιακή χρεωστική κάρτα διαμορφώνεται</w:t>
      </w:r>
      <w:r>
        <w:rPr>
          <w:lang w:val="el-GR"/>
        </w:rPr>
        <w:t xml:space="preserve"> </w:t>
      </w:r>
      <w:r w:rsidRPr="00984581">
        <w:rPr>
          <w:lang w:val="el-GR"/>
        </w:rPr>
        <w:t>με ηλεκτρονική κλήρωση μεταξύ των αιτήσεων από τον</w:t>
      </w:r>
      <w:r>
        <w:rPr>
          <w:lang w:val="el-GR"/>
        </w:rPr>
        <w:t xml:space="preserve"> </w:t>
      </w:r>
      <w:r w:rsidRPr="00984581">
        <w:rPr>
          <w:lang w:val="el-GR"/>
        </w:rPr>
        <w:t>ανωτέρω Προσωρινό Πίνακα.</w:t>
      </w:r>
    </w:p>
    <w:p w14:paraId="15CF735F" w14:textId="6FFE4B55" w:rsidR="00A352B5" w:rsidRPr="00E37A0A" w:rsidRDefault="00A352B5" w:rsidP="00A352B5">
      <w:pPr>
        <w:rPr>
          <w:lang w:val="el-GR"/>
        </w:rPr>
      </w:pPr>
      <w:r w:rsidRPr="00E37A0A">
        <w:rPr>
          <w:lang w:val="el-GR"/>
        </w:rPr>
        <w:t>Κατόπιν της διενέργειας των πληρωμών των ενισχύσεων, η ειδική εφαρμογή αποστέλλει αυτοματοποιημένο μήνυμα στη διεύθυνση ηλεκτρονικού ταχυδρομείου του δικαιούχου που έχει δηλωθεί στην αίτηση για τη λήψη της οικονομικής διευκόλυνσης, για την επιτυχή πίστωση της ενίσχυσης που καταβλήθηκε ή ενημέρωση σε περίπτωση απόρριψης της.</w:t>
      </w:r>
    </w:p>
    <w:p w14:paraId="0A126481" w14:textId="261CFA70" w:rsidR="00A352B5" w:rsidRPr="00E37A0A" w:rsidRDefault="00A352B5" w:rsidP="00A352B5">
      <w:pPr>
        <w:rPr>
          <w:lang w:val="el-GR"/>
        </w:rPr>
      </w:pPr>
      <w:r w:rsidRPr="00E37A0A">
        <w:rPr>
          <w:lang w:val="el-GR"/>
        </w:rPr>
        <w:t xml:space="preserve">Η ψηφιακή χρεωστική κάρτα του δικαιούχου παραμένει ενεργοποιημένη </w:t>
      </w:r>
      <w:r w:rsidR="007B77EF" w:rsidRPr="00E37A0A">
        <w:rPr>
          <w:lang w:val="el-GR"/>
        </w:rPr>
        <w:t>έως την 31</w:t>
      </w:r>
      <w:r w:rsidR="007B77EF" w:rsidRPr="00E37A0A">
        <w:rPr>
          <w:vertAlign w:val="superscript"/>
          <w:lang w:val="el-GR"/>
        </w:rPr>
        <w:t>η</w:t>
      </w:r>
      <w:r w:rsidR="007B77EF" w:rsidRPr="00E37A0A">
        <w:rPr>
          <w:lang w:val="el-GR"/>
        </w:rPr>
        <w:t xml:space="preserve"> Δεκεμβρίου 2024. Μ</w:t>
      </w:r>
      <w:r w:rsidRPr="00E37A0A">
        <w:rPr>
          <w:lang w:val="el-GR"/>
        </w:rPr>
        <w:t xml:space="preserve">ετά την πάροδο </w:t>
      </w:r>
      <w:r w:rsidR="007B77EF" w:rsidRPr="00E37A0A">
        <w:rPr>
          <w:lang w:val="el-GR"/>
        </w:rPr>
        <w:t xml:space="preserve">της ως άνω ημερομηνίας, </w:t>
      </w:r>
      <w:r w:rsidRPr="00E37A0A">
        <w:rPr>
          <w:lang w:val="el-GR"/>
        </w:rPr>
        <w:t>το πιστωτικό ίδρυμα ή ο χρηματοπιστωτικός οργανισμός υποχρεούται άμεσα να την απενεργοποιήσει. Εναπομείναν υπόλοιπο του χρηματικού ποσού της οικονομικής ενίσχυσης επιστρέφεται στο Ελληνικό Δημόσιο και αποκλείεται η περαιτέρω αναζήτησή του από τον δικαιούχο.</w:t>
      </w:r>
    </w:p>
    <w:p w14:paraId="3E7800A9" w14:textId="7EA66EB1" w:rsidR="007F07A4" w:rsidRPr="007F07A4" w:rsidRDefault="00A352B5" w:rsidP="00A352B5">
      <w:pPr>
        <w:rPr>
          <w:rFonts w:eastAsiaTheme="minorEastAsia"/>
          <w:color w:val="000000"/>
          <w:lang w:val="el-GR" w:eastAsia="el-GR"/>
        </w:rPr>
      </w:pPr>
      <w:r w:rsidRPr="00E37A0A">
        <w:rPr>
          <w:lang w:val="el-GR"/>
        </w:rPr>
        <w:t>Ο Ανάδοχος θα πρέπει καθ’ όλη την διάρκεια του έργου να διαχειρίζεται και να λειτουργεί το σύστημα κάνοντας όλες τις απαραίτητες εργασίες και βελτιώσεις για την απρόσκοπτη και παραγωγική λειτουργία της και θα πρέπει να παράγει όλα τα αναγκαία αρχεία για την πληρωμή των δικαιούχων πολιτών καθώς και τα αναγκαία στατιστικά στοιχεία που αφορούν τη λειτουργία της πλατφόρμας.</w:t>
      </w:r>
      <w:r w:rsidR="007F07A4" w:rsidRPr="007F07A4">
        <w:rPr>
          <w:rFonts w:eastAsiaTheme="minorEastAsia"/>
          <w:color w:val="000000"/>
          <w:lang w:val="el-GR" w:eastAsia="el-GR"/>
        </w:rPr>
        <w:t xml:space="preserve"> </w:t>
      </w:r>
    </w:p>
    <w:p w14:paraId="2BAA2116" w14:textId="77777777" w:rsidR="0099700F" w:rsidRPr="009E58E5" w:rsidRDefault="0099700F"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58" w:name="_Ref124343459"/>
      <w:bookmarkStart w:id="459" w:name="_Hlk124414105"/>
      <w:bookmarkStart w:id="460" w:name="_Toc157777945"/>
      <w:r w:rsidRPr="0099700F">
        <w:rPr>
          <w:rFonts w:cs="Tahoma"/>
          <w:szCs w:val="22"/>
          <w:lang w:val="el-GR"/>
        </w:rPr>
        <w:lastRenderedPageBreak/>
        <w:t>Παραδοτέα Έργου</w:t>
      </w:r>
      <w:bookmarkEnd w:id="458"/>
      <w:bookmarkEnd w:id="460"/>
    </w:p>
    <w:p w14:paraId="31DEAF3B" w14:textId="77777777" w:rsidR="007F07A4" w:rsidRPr="007F07A4" w:rsidRDefault="007F07A4" w:rsidP="007F07A4">
      <w:pPr>
        <w:rPr>
          <w:lang w:val="el-GR"/>
        </w:rPr>
      </w:pPr>
      <w:r w:rsidRPr="007F07A4">
        <w:rPr>
          <w:lang w:val="el-GR"/>
        </w:rPr>
        <w:t>Ο Ανάδοχος θα υποβάλει τρία (3) παραδοτέα:</w:t>
      </w:r>
    </w:p>
    <w:p w14:paraId="46F53091" w14:textId="77777777" w:rsidR="007F07A4" w:rsidRPr="007F07A4" w:rsidRDefault="007F07A4" w:rsidP="007F07A4">
      <w:pPr>
        <w:rPr>
          <w:b/>
          <w:lang w:val="el-GR"/>
        </w:rPr>
      </w:pPr>
    </w:p>
    <w:p w14:paraId="4755051D" w14:textId="77777777" w:rsidR="007F07A4" w:rsidRPr="007F07A4" w:rsidRDefault="007F07A4" w:rsidP="007F07A4">
      <w:pPr>
        <w:rPr>
          <w:b/>
          <w:lang w:val="el-GR"/>
        </w:rPr>
      </w:pPr>
      <w:r w:rsidRPr="007F07A4">
        <w:rPr>
          <w:b/>
          <w:lang w:val="el-GR"/>
        </w:rPr>
        <w:t>Παραδοτέο 1</w:t>
      </w:r>
      <w:r w:rsidRPr="007F07A4">
        <w:rPr>
          <w:b/>
          <w:vertAlign w:val="superscript"/>
          <w:lang w:val="el-GR"/>
        </w:rPr>
        <w:t>ο</w:t>
      </w:r>
      <w:r w:rsidRPr="007F07A4">
        <w:rPr>
          <w:b/>
          <w:lang w:val="el-GR"/>
        </w:rPr>
        <w:t>:</w:t>
      </w:r>
    </w:p>
    <w:p w14:paraId="23B20C98" w14:textId="35EB062E" w:rsidR="007F07A4" w:rsidRPr="007F07A4" w:rsidRDefault="007F07A4">
      <w:pPr>
        <w:numPr>
          <w:ilvl w:val="0"/>
          <w:numId w:val="31"/>
        </w:numPr>
        <w:rPr>
          <w:lang w:val="el-GR"/>
        </w:rPr>
      </w:pPr>
      <w:r w:rsidRPr="007F07A4">
        <w:rPr>
          <w:bCs/>
          <w:lang w:val="en-US"/>
        </w:rPr>
        <w:t>To</w:t>
      </w:r>
      <w:r w:rsidRPr="007F07A4">
        <w:rPr>
          <w:bCs/>
          <w:lang w:val="el-GR"/>
        </w:rPr>
        <w:t xml:space="preserve"> πρώτο παραδοτέο είναι </w:t>
      </w:r>
      <w:r w:rsidR="005450AE">
        <w:rPr>
          <w:bCs/>
          <w:lang w:val="el-GR"/>
        </w:rPr>
        <w:t xml:space="preserve">η </w:t>
      </w:r>
      <w:r w:rsidRPr="007F07A4">
        <w:rPr>
          <w:bCs/>
          <w:lang w:val="el-GR"/>
        </w:rPr>
        <w:t xml:space="preserve">θέση σε παραγωγική λειτουργία </w:t>
      </w:r>
      <w:r w:rsidR="005450AE">
        <w:rPr>
          <w:bCs/>
          <w:lang w:val="el-GR"/>
        </w:rPr>
        <w:t>του συστήματος</w:t>
      </w:r>
      <w:r w:rsidRPr="007F07A4">
        <w:rPr>
          <w:bCs/>
          <w:lang w:val="el-GR"/>
        </w:rPr>
        <w:t xml:space="preserve"> </w:t>
      </w:r>
      <w:r w:rsidR="005450AE">
        <w:rPr>
          <w:bCs/>
          <w:lang w:val="el-GR"/>
        </w:rPr>
        <w:t>στην</w:t>
      </w:r>
      <w:r w:rsidRPr="007F07A4">
        <w:rPr>
          <w:bCs/>
          <w:lang w:val="el-GR"/>
        </w:rPr>
        <w:t xml:space="preserve"> Ενιαία Ψηφιακή Πύλη της Δημόσιας Διοίκησης (gov.gr ΕΨΠ) όπως αναφέρεται στην </w:t>
      </w:r>
      <w:r w:rsidR="00371278">
        <w:rPr>
          <w:bCs/>
          <w:lang w:val="el-GR"/>
        </w:rPr>
        <w:t>σχετική Κοινή Υπουργική Απόφαση του Προγράμματος</w:t>
      </w:r>
      <w:r w:rsidRPr="007F07A4">
        <w:rPr>
          <w:bCs/>
          <w:lang w:val="el-GR"/>
        </w:rPr>
        <w:t>. Η εφαρμογή θα πρέπει να έχει</w:t>
      </w:r>
      <w:r w:rsidR="00A2286B">
        <w:rPr>
          <w:bCs/>
          <w:lang w:val="el-GR"/>
        </w:rPr>
        <w:t xml:space="preserve"> ενδεικτικά </w:t>
      </w:r>
      <w:r w:rsidRPr="007F07A4">
        <w:rPr>
          <w:bCs/>
          <w:lang w:val="el-GR"/>
        </w:rPr>
        <w:t>τα παρακάτω λειτουργικά και τεχνικά χαρακτηριστικά:</w:t>
      </w:r>
    </w:p>
    <w:p w14:paraId="0099DBA5" w14:textId="53377D9B" w:rsidR="007F07A4" w:rsidRPr="001309C9" w:rsidRDefault="007F07A4">
      <w:pPr>
        <w:numPr>
          <w:ilvl w:val="1"/>
          <w:numId w:val="31"/>
        </w:numPr>
        <w:rPr>
          <w:lang w:val="el-GR"/>
        </w:rPr>
      </w:pPr>
      <w:r w:rsidRPr="007F07A4">
        <w:rPr>
          <w:bCs/>
          <w:lang w:val="el-GR"/>
        </w:rPr>
        <w:t xml:space="preserve">Να καλύπτει πλήρως τις κανονιστικές και λειτουργικές απαιτήσεις του άρθρου </w:t>
      </w:r>
      <w:r w:rsidR="00D55FF5">
        <w:rPr>
          <w:bCs/>
          <w:lang w:val="el-GR"/>
        </w:rPr>
        <w:t>4</w:t>
      </w:r>
      <w:r w:rsidR="0055273A">
        <w:rPr>
          <w:bCs/>
          <w:lang w:val="el-GR"/>
        </w:rPr>
        <w:t>5</w:t>
      </w:r>
      <w:r w:rsidRPr="007F07A4">
        <w:rPr>
          <w:bCs/>
          <w:lang w:val="el-GR"/>
        </w:rPr>
        <w:t xml:space="preserve"> του </w:t>
      </w:r>
      <w:r w:rsidRPr="001309C9">
        <w:rPr>
          <w:bCs/>
          <w:lang w:val="el-GR"/>
        </w:rPr>
        <w:t xml:space="preserve">Νόμου </w:t>
      </w:r>
      <w:r w:rsidR="0055273A" w:rsidRPr="001309C9">
        <w:rPr>
          <w:bCs/>
          <w:lang w:val="el-GR"/>
        </w:rPr>
        <w:t>4</w:t>
      </w:r>
      <w:r w:rsidR="00DD6F87" w:rsidRPr="001309C9">
        <w:rPr>
          <w:bCs/>
          <w:lang w:val="el-GR"/>
        </w:rPr>
        <w:t>93</w:t>
      </w:r>
      <w:r w:rsidR="0055273A" w:rsidRPr="001309C9">
        <w:rPr>
          <w:bCs/>
          <w:lang w:val="el-GR"/>
        </w:rPr>
        <w:t>3</w:t>
      </w:r>
      <w:r w:rsidRPr="001309C9">
        <w:rPr>
          <w:bCs/>
          <w:lang w:val="el-GR"/>
        </w:rPr>
        <w:t>/</w:t>
      </w:r>
      <w:r w:rsidR="001309C9" w:rsidRPr="001309C9">
        <w:rPr>
          <w:bCs/>
          <w:lang w:val="el-GR"/>
        </w:rPr>
        <w:t xml:space="preserve">2022 </w:t>
      </w:r>
      <w:r w:rsidRPr="001309C9">
        <w:rPr>
          <w:bCs/>
          <w:lang w:val="el-GR"/>
        </w:rPr>
        <w:t xml:space="preserve">και </w:t>
      </w:r>
      <w:r w:rsidR="0055273A" w:rsidRPr="001309C9">
        <w:rPr>
          <w:bCs/>
          <w:lang w:val="el-GR"/>
        </w:rPr>
        <w:t xml:space="preserve">της </w:t>
      </w:r>
      <w:r w:rsidR="0055273A" w:rsidRPr="001309C9">
        <w:rPr>
          <w:lang w:val="el-GR"/>
        </w:rPr>
        <w:t xml:space="preserve">297/08-01-2024/ΦΕΚ Β’ 79 </w:t>
      </w:r>
      <w:r w:rsidRPr="001309C9">
        <w:rPr>
          <w:bCs/>
          <w:lang w:val="el-GR"/>
        </w:rPr>
        <w:t>Κοινή</w:t>
      </w:r>
      <w:r w:rsidR="00A2286B" w:rsidRPr="001309C9">
        <w:rPr>
          <w:bCs/>
          <w:lang w:val="el-GR"/>
        </w:rPr>
        <w:t>ς</w:t>
      </w:r>
      <w:r w:rsidRPr="001309C9">
        <w:rPr>
          <w:bCs/>
          <w:lang w:val="el-GR"/>
        </w:rPr>
        <w:t xml:space="preserve"> Υπουργική</w:t>
      </w:r>
      <w:r w:rsidR="00A2286B" w:rsidRPr="001309C9">
        <w:rPr>
          <w:bCs/>
          <w:lang w:val="el-GR"/>
        </w:rPr>
        <w:t>ς</w:t>
      </w:r>
      <w:r w:rsidRPr="001309C9">
        <w:rPr>
          <w:bCs/>
          <w:lang w:val="el-GR"/>
        </w:rPr>
        <w:t xml:space="preserve"> Απόφαση</w:t>
      </w:r>
      <w:r w:rsidR="00A2286B" w:rsidRPr="001309C9">
        <w:rPr>
          <w:bCs/>
          <w:lang w:val="el-GR"/>
        </w:rPr>
        <w:t>ς</w:t>
      </w:r>
      <w:r w:rsidR="00000AC7" w:rsidRPr="001309C9">
        <w:rPr>
          <w:bCs/>
          <w:lang w:val="el-GR"/>
        </w:rPr>
        <w:t>.</w:t>
      </w:r>
    </w:p>
    <w:p w14:paraId="298BF3CD" w14:textId="2A11AE01" w:rsidR="007F07A4" w:rsidRPr="007F07A4" w:rsidRDefault="007F07A4">
      <w:pPr>
        <w:numPr>
          <w:ilvl w:val="1"/>
          <w:numId w:val="31"/>
        </w:numPr>
        <w:rPr>
          <w:lang w:val="el-GR"/>
        </w:rPr>
      </w:pPr>
      <w:r w:rsidRPr="007F07A4">
        <w:rPr>
          <w:bCs/>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r w:rsidR="00000AC7">
        <w:rPr>
          <w:bCs/>
          <w:lang w:val="el-GR"/>
        </w:rPr>
        <w:t>.</w:t>
      </w:r>
    </w:p>
    <w:p w14:paraId="7914D56A" w14:textId="69A4F0FB" w:rsidR="007F07A4" w:rsidRPr="007F07A4" w:rsidRDefault="007F07A4">
      <w:pPr>
        <w:numPr>
          <w:ilvl w:val="1"/>
          <w:numId w:val="31"/>
        </w:numPr>
        <w:rPr>
          <w:lang w:val="el-GR"/>
        </w:rPr>
      </w:pPr>
      <w:r w:rsidRPr="007F07A4">
        <w:rPr>
          <w:lang w:val="el-GR"/>
        </w:rPr>
        <w:t xml:space="preserve">Να υλοποιηθεί </w:t>
      </w:r>
      <w:r w:rsidR="00D76302">
        <w:rPr>
          <w:lang w:val="el-GR"/>
        </w:rPr>
        <w:t xml:space="preserve">και εγκατασταθεί </w:t>
      </w:r>
      <w:r w:rsidRPr="007F07A4">
        <w:rPr>
          <w:lang w:val="el-GR"/>
        </w:rPr>
        <w:t xml:space="preserve">στο </w:t>
      </w:r>
      <w:r w:rsidRPr="007F07A4">
        <w:rPr>
          <w:lang w:val="en-US"/>
        </w:rPr>
        <w:t>Public</w:t>
      </w:r>
      <w:r w:rsidRPr="007F07A4">
        <w:rPr>
          <w:lang w:val="el-GR"/>
        </w:rPr>
        <w:t xml:space="preserve"> </w:t>
      </w:r>
      <w:r w:rsidRPr="007F07A4">
        <w:rPr>
          <w:lang w:val="en-US"/>
        </w:rPr>
        <w:t>Cloud</w:t>
      </w:r>
      <w:r w:rsidRPr="007F07A4">
        <w:rPr>
          <w:lang w:val="el-GR"/>
        </w:rPr>
        <w:t xml:space="preserve"> τμήμα του </w:t>
      </w:r>
      <w:r w:rsidRPr="007F07A4">
        <w:rPr>
          <w:lang w:val="en-US"/>
        </w:rPr>
        <w:t>G</w:t>
      </w:r>
      <w:r w:rsidRPr="007F07A4">
        <w:rPr>
          <w:lang w:val="el-GR"/>
        </w:rPr>
        <w:t>-</w:t>
      </w:r>
      <w:r w:rsidRPr="007F07A4">
        <w:rPr>
          <w:lang w:val="en-US"/>
        </w:rPr>
        <w:t>Cloud</w:t>
      </w:r>
      <w:r w:rsidRPr="007F07A4">
        <w:rPr>
          <w:lang w:val="el-GR"/>
        </w:rPr>
        <w:t xml:space="preserve"> της ΓΓΠΣΔΔ και να έχει αναπτυχθεί σύμφωνα με τις βέλτιστες πρακτικές ανάπτυξης </w:t>
      </w:r>
      <w:r w:rsidRPr="007F07A4">
        <w:rPr>
          <w:lang w:val="en-US"/>
        </w:rPr>
        <w:t>Cloud</w:t>
      </w:r>
      <w:r w:rsidRPr="007F07A4">
        <w:rPr>
          <w:lang w:val="el-GR"/>
        </w:rPr>
        <w:t xml:space="preserve"> </w:t>
      </w:r>
      <w:r w:rsidRPr="007F07A4">
        <w:rPr>
          <w:lang w:val="en-US"/>
        </w:rPr>
        <w:t>Native</w:t>
      </w:r>
      <w:r w:rsidRPr="007F07A4">
        <w:rPr>
          <w:lang w:val="el-GR"/>
        </w:rPr>
        <w:t xml:space="preserve"> Εφαρμογών</w:t>
      </w:r>
      <w:r w:rsidR="00000AC7">
        <w:rPr>
          <w:lang w:val="el-GR"/>
        </w:rPr>
        <w:t>.</w:t>
      </w:r>
      <w:r w:rsidRPr="007F07A4">
        <w:rPr>
          <w:lang w:val="el-GR"/>
        </w:rPr>
        <w:t xml:space="preserve"> Το παρόν έργο δεν περιλαμβάνει το κόστος χρήσης της υποδομής, αλλά περιλαμβάνει όλες τις απαραίτητες εργασίες για την θέση σε λειτουργία του συστήματος, όπως:</w:t>
      </w:r>
    </w:p>
    <w:p w14:paraId="2F4C35F6" w14:textId="741652C8" w:rsidR="007F07A4" w:rsidRPr="007F07A4" w:rsidRDefault="007F07A4">
      <w:pPr>
        <w:numPr>
          <w:ilvl w:val="2"/>
          <w:numId w:val="31"/>
        </w:numPr>
        <w:rPr>
          <w:lang w:val="el-GR"/>
        </w:rPr>
      </w:pPr>
      <w:r w:rsidRPr="007F07A4">
        <w:rPr>
          <w:lang w:val="el-GR"/>
        </w:rPr>
        <w:t>Δημιουργία της απαραίτητης υποδομής (λειτουργικά συστήματα, βάσεις δεδομένων κ.λπ.)</w:t>
      </w:r>
      <w:r w:rsidR="00000AC7">
        <w:rPr>
          <w:lang w:val="el-GR"/>
        </w:rPr>
        <w:t>.</w:t>
      </w:r>
    </w:p>
    <w:p w14:paraId="19BEF68F" w14:textId="1772B05B" w:rsidR="007F07A4" w:rsidRPr="007F07A4" w:rsidRDefault="007F07A4">
      <w:pPr>
        <w:numPr>
          <w:ilvl w:val="2"/>
          <w:numId w:val="31"/>
        </w:numPr>
        <w:rPr>
          <w:lang w:val="el-GR"/>
        </w:rPr>
      </w:pPr>
      <w:r w:rsidRPr="007F07A4">
        <w:rPr>
          <w:lang w:val="el-GR"/>
        </w:rPr>
        <w:t>Εγκατάσταση της εφαρμογής</w:t>
      </w:r>
      <w:r w:rsidR="00000AC7">
        <w:rPr>
          <w:lang w:val="el-GR"/>
        </w:rPr>
        <w:t>.</w:t>
      </w:r>
    </w:p>
    <w:p w14:paraId="4E059DC5" w14:textId="25E4438A" w:rsidR="007F07A4" w:rsidRPr="007F07A4" w:rsidRDefault="007F07A4">
      <w:pPr>
        <w:numPr>
          <w:ilvl w:val="2"/>
          <w:numId w:val="31"/>
        </w:numPr>
        <w:rPr>
          <w:lang w:val="el-GR"/>
        </w:rPr>
      </w:pPr>
      <w:r w:rsidRPr="007F07A4">
        <w:rPr>
          <w:lang w:val="el-GR"/>
        </w:rPr>
        <w:t>Παραμετροποίηση της υποδομής (δίκτυο, ζώνες διαθεσιμότητας κ.λπ.)</w:t>
      </w:r>
      <w:r w:rsidR="00000AC7">
        <w:rPr>
          <w:lang w:val="el-GR"/>
        </w:rPr>
        <w:t>.</w:t>
      </w:r>
    </w:p>
    <w:p w14:paraId="488275E4" w14:textId="40FFCC9D" w:rsidR="007F07A4" w:rsidRPr="007F07A4" w:rsidRDefault="007F07A4">
      <w:pPr>
        <w:numPr>
          <w:ilvl w:val="2"/>
          <w:numId w:val="31"/>
        </w:numPr>
        <w:rPr>
          <w:lang w:val="el-GR"/>
        </w:rPr>
      </w:pPr>
      <w:r w:rsidRPr="007F07A4">
        <w:rPr>
          <w:lang w:val="el-GR"/>
        </w:rPr>
        <w:t>Έλεγχος του συστήματος από πλευράς ποιότητας λογισμικού</w:t>
      </w:r>
      <w:r w:rsidR="00000AC7">
        <w:rPr>
          <w:lang w:val="el-GR"/>
        </w:rPr>
        <w:t>.</w:t>
      </w:r>
    </w:p>
    <w:p w14:paraId="4FF1982C" w14:textId="305987D1" w:rsidR="007F07A4" w:rsidRPr="007F07A4" w:rsidRDefault="007F07A4">
      <w:pPr>
        <w:numPr>
          <w:ilvl w:val="2"/>
          <w:numId w:val="31"/>
        </w:numPr>
        <w:rPr>
          <w:lang w:val="el-GR"/>
        </w:rPr>
      </w:pPr>
      <w:r w:rsidRPr="007F07A4">
        <w:rPr>
          <w:lang w:val="el-GR"/>
        </w:rPr>
        <w:t>Έλεγχος του συστήματος από πλευράς ασφάλειας (</w:t>
      </w:r>
      <w:proofErr w:type="spellStart"/>
      <w:r w:rsidRPr="007F07A4">
        <w:rPr>
          <w:lang w:val="el-GR"/>
        </w:rPr>
        <w:t>cybersecurity</w:t>
      </w:r>
      <w:proofErr w:type="spellEnd"/>
      <w:r w:rsidRPr="007F07A4">
        <w:rPr>
          <w:lang w:val="el-GR"/>
        </w:rPr>
        <w:t>)</w:t>
      </w:r>
      <w:r w:rsidR="00000AC7">
        <w:rPr>
          <w:lang w:val="el-GR"/>
        </w:rPr>
        <w:t>.</w:t>
      </w:r>
    </w:p>
    <w:p w14:paraId="0267C2DB" w14:textId="1D19BEA3" w:rsidR="007F07A4" w:rsidRPr="007F07A4" w:rsidRDefault="007F07A4">
      <w:pPr>
        <w:numPr>
          <w:ilvl w:val="1"/>
          <w:numId w:val="31"/>
        </w:numPr>
        <w:rPr>
          <w:lang w:val="el-GR"/>
        </w:rPr>
      </w:pPr>
      <w:r w:rsidRPr="007F07A4">
        <w:rPr>
          <w:lang w:val="en-US"/>
        </w:rPr>
        <w:t>N</w:t>
      </w:r>
      <w:r w:rsidRPr="007F07A4">
        <w:rPr>
          <w:lang w:val="el-GR"/>
        </w:rPr>
        <w:t>α έχει μηχανισμούς ανάκτησης από καταστροφή χρησιμοποιώντας κατάλληλες τεχνολογίες και τεχνικές</w:t>
      </w:r>
      <w:r w:rsidR="00133814">
        <w:rPr>
          <w:lang w:val="el-GR"/>
        </w:rPr>
        <w:t>.</w:t>
      </w:r>
    </w:p>
    <w:p w14:paraId="61AAEA21" w14:textId="7D5C4CF3" w:rsidR="007F07A4" w:rsidRPr="007F07A4" w:rsidRDefault="007F07A4">
      <w:pPr>
        <w:numPr>
          <w:ilvl w:val="1"/>
          <w:numId w:val="31"/>
        </w:numPr>
        <w:rPr>
          <w:lang w:val="el-GR"/>
        </w:rPr>
      </w:pPr>
      <w:r w:rsidRPr="007F07A4">
        <w:rPr>
          <w:lang w:val="en-US"/>
        </w:rPr>
        <w:t>N</w:t>
      </w:r>
      <w:r w:rsidRPr="007F07A4">
        <w:rPr>
          <w:lang w:val="el-GR"/>
        </w:rPr>
        <w:t xml:space="preserve">α </w:t>
      </w:r>
      <w:proofErr w:type="spellStart"/>
      <w:r w:rsidRPr="007F07A4">
        <w:rPr>
          <w:lang w:val="el-GR"/>
        </w:rPr>
        <w:t>διαλειτουργεί</w:t>
      </w:r>
      <w:proofErr w:type="spellEnd"/>
      <w:r w:rsidRPr="007F07A4">
        <w:rPr>
          <w:lang w:val="el-GR"/>
        </w:rPr>
        <w:t xml:space="preserve"> με το ΚΕΔ της ΓΓΠΣΔΔ για την ανάκτηση και επαλήθευση πληροφοριών όπου αυτό απαιτείται</w:t>
      </w:r>
      <w:r w:rsidR="00000AC7">
        <w:rPr>
          <w:lang w:val="el-GR"/>
        </w:rPr>
        <w:t>.</w:t>
      </w:r>
      <w:r w:rsidR="00D76302">
        <w:rPr>
          <w:lang w:val="el-GR"/>
        </w:rPr>
        <w:t xml:space="preserve"> Ενδεικτικά αναφέρονται</w:t>
      </w:r>
      <w:r w:rsidR="00000AC7">
        <w:rPr>
          <w:lang w:val="el-GR"/>
        </w:rPr>
        <w:t xml:space="preserve">: </w:t>
      </w:r>
    </w:p>
    <w:p w14:paraId="74E4D206" w14:textId="77777777" w:rsidR="007F07A4" w:rsidRPr="007F07A4" w:rsidRDefault="007F07A4">
      <w:pPr>
        <w:numPr>
          <w:ilvl w:val="2"/>
          <w:numId w:val="31"/>
        </w:numPr>
        <w:rPr>
          <w:lang w:val="el-GR"/>
        </w:rPr>
      </w:pPr>
      <w:r w:rsidRPr="007F07A4">
        <w:rPr>
          <w:lang w:val="el-GR"/>
        </w:rPr>
        <w:t xml:space="preserve">Για την πιστοποίηση των χρηστών, θα απαιτηθεί διασύνδεση για το TAXIS </w:t>
      </w:r>
      <w:proofErr w:type="spellStart"/>
      <w:r w:rsidRPr="007F07A4">
        <w:rPr>
          <w:lang w:val="el-GR"/>
        </w:rPr>
        <w:t>login</w:t>
      </w:r>
      <w:proofErr w:type="spellEnd"/>
      <w:r w:rsidRPr="007F07A4">
        <w:rPr>
          <w:lang w:val="el-GR"/>
        </w:rPr>
        <w:t>.</w:t>
      </w:r>
    </w:p>
    <w:p w14:paraId="6C544866" w14:textId="33E35FDB" w:rsidR="007F07A4" w:rsidRPr="00A128C1" w:rsidRDefault="007F07A4" w:rsidP="00A128C1">
      <w:pPr>
        <w:numPr>
          <w:ilvl w:val="2"/>
          <w:numId w:val="31"/>
        </w:numPr>
        <w:rPr>
          <w:lang w:val="el-GR"/>
        </w:rPr>
      </w:pPr>
      <w:r w:rsidRPr="007F07A4">
        <w:rPr>
          <w:lang w:val="el-GR"/>
        </w:rPr>
        <w:t xml:space="preserve">Για την επαλήθευση ότι οι αιτούντες πολίτες είναι </w:t>
      </w:r>
      <w:r w:rsidR="00CA2027" w:rsidRPr="007F07A4">
        <w:rPr>
          <w:lang w:val="el-GR"/>
        </w:rPr>
        <w:t>δικαιούχοι</w:t>
      </w:r>
      <w:r w:rsidRPr="007F07A4">
        <w:rPr>
          <w:lang w:val="el-GR"/>
        </w:rPr>
        <w:t xml:space="preserve"> της οικονομικής ενίσχυσης με βάση τα στοιχεία της ΑΑΔΕ</w:t>
      </w:r>
      <w:r w:rsidR="00000AC7">
        <w:rPr>
          <w:lang w:val="el-GR"/>
        </w:rPr>
        <w:t>.</w:t>
      </w:r>
    </w:p>
    <w:p w14:paraId="786A5994" w14:textId="38C8AD2C" w:rsidR="007F07A4" w:rsidRPr="007F07A4" w:rsidRDefault="007F07A4">
      <w:pPr>
        <w:numPr>
          <w:ilvl w:val="1"/>
          <w:numId w:val="31"/>
        </w:numPr>
        <w:rPr>
          <w:lang w:val="el-GR"/>
        </w:rPr>
      </w:pPr>
      <w:r w:rsidRPr="007F07A4">
        <w:rPr>
          <w:lang w:val="el-GR"/>
        </w:rPr>
        <w:t xml:space="preserve">Να έχει φιλικό προς τον πολίτη σύστημα </w:t>
      </w:r>
      <w:proofErr w:type="spellStart"/>
      <w:r w:rsidRPr="007F07A4">
        <w:rPr>
          <w:lang w:val="el-GR"/>
        </w:rPr>
        <w:t>διεπαφής</w:t>
      </w:r>
      <w:proofErr w:type="spellEnd"/>
      <w:r w:rsidRPr="007F07A4">
        <w:rPr>
          <w:lang w:val="el-GR"/>
        </w:rPr>
        <w:t xml:space="preserve"> το οποίο να είναι </w:t>
      </w:r>
      <w:proofErr w:type="spellStart"/>
      <w:r w:rsidRPr="007F07A4">
        <w:rPr>
          <w:lang w:val="el-GR"/>
        </w:rPr>
        <w:t>προσβάσιμο</w:t>
      </w:r>
      <w:proofErr w:type="spellEnd"/>
      <w:r w:rsidRPr="007F07A4">
        <w:rPr>
          <w:lang w:val="el-GR"/>
        </w:rPr>
        <w:t xml:space="preserve"> και από </w:t>
      </w:r>
      <w:r w:rsidRPr="007F07A4">
        <w:rPr>
          <w:lang w:val="en-US"/>
        </w:rPr>
        <w:t>smart</w:t>
      </w:r>
      <w:r w:rsidRPr="007F07A4">
        <w:rPr>
          <w:lang w:val="el-GR"/>
        </w:rPr>
        <w:t xml:space="preserve"> </w:t>
      </w:r>
      <w:r w:rsidRPr="007F07A4">
        <w:rPr>
          <w:lang w:val="en-US"/>
        </w:rPr>
        <w:t>phone</w:t>
      </w:r>
      <w:r w:rsidRPr="007F07A4">
        <w:rPr>
          <w:lang w:val="el-GR"/>
        </w:rPr>
        <w:t xml:space="preserve"> ( </w:t>
      </w:r>
      <w:r w:rsidRPr="007F07A4">
        <w:rPr>
          <w:lang w:val="en-US"/>
        </w:rPr>
        <w:t>responsive</w:t>
      </w:r>
      <w:r w:rsidRPr="007F07A4">
        <w:rPr>
          <w:lang w:val="el-GR"/>
        </w:rPr>
        <w:t xml:space="preserve"> </w:t>
      </w:r>
      <w:r w:rsidRPr="007F07A4">
        <w:rPr>
          <w:lang w:val="en-US"/>
        </w:rPr>
        <w:t>user</w:t>
      </w:r>
      <w:r w:rsidRPr="007F07A4">
        <w:rPr>
          <w:lang w:val="el-GR"/>
        </w:rPr>
        <w:t xml:space="preserve"> </w:t>
      </w:r>
      <w:r w:rsidRPr="007F07A4">
        <w:rPr>
          <w:lang w:val="en-US"/>
        </w:rPr>
        <w:t>Interface</w:t>
      </w:r>
      <w:r w:rsidRPr="007F07A4">
        <w:rPr>
          <w:lang w:val="el-GR"/>
        </w:rPr>
        <w:t xml:space="preserve"> ) και να χρησιμοποιεί τις γραφικές κατευθύνσεις και το </w:t>
      </w:r>
      <w:proofErr w:type="spellStart"/>
      <w:r w:rsidRPr="007F07A4">
        <w:rPr>
          <w:lang w:val="el-GR"/>
        </w:rPr>
        <w:t>χρωματολόγιο</w:t>
      </w:r>
      <w:proofErr w:type="spellEnd"/>
      <w:r w:rsidRPr="007F07A4">
        <w:rPr>
          <w:lang w:val="el-GR"/>
        </w:rPr>
        <w:t xml:space="preserve"> του </w:t>
      </w:r>
      <w:r w:rsidRPr="007F07A4">
        <w:rPr>
          <w:lang w:val="en-US"/>
        </w:rPr>
        <w:t>gov</w:t>
      </w:r>
      <w:r w:rsidRPr="007F07A4">
        <w:rPr>
          <w:lang w:val="el-GR"/>
        </w:rPr>
        <w:t>.</w:t>
      </w:r>
      <w:r w:rsidRPr="007F07A4">
        <w:rPr>
          <w:lang w:val="en-US"/>
        </w:rPr>
        <w:t>gr</w:t>
      </w:r>
      <w:r w:rsidRPr="007F07A4">
        <w:rPr>
          <w:lang w:val="el-GR"/>
        </w:rPr>
        <w:t xml:space="preserve"> σύμφωνα με το </w:t>
      </w:r>
      <w:hyperlink r:id="rId34" w:history="1">
        <w:r w:rsidRPr="007F07A4">
          <w:rPr>
            <w:rStyle w:val="-"/>
            <w:lang w:val="el-GR"/>
          </w:rPr>
          <w:t>https://guide.services.gov.gr/</w:t>
        </w:r>
      </w:hyperlink>
      <w:r w:rsidRPr="007F07A4">
        <w:rPr>
          <w:lang w:val="el-GR"/>
        </w:rPr>
        <w:t xml:space="preserve"> </w:t>
      </w:r>
    </w:p>
    <w:p w14:paraId="22FB6B98" w14:textId="1E08E8ED" w:rsidR="007F07A4" w:rsidRPr="007F07A4" w:rsidRDefault="007F07A4">
      <w:pPr>
        <w:numPr>
          <w:ilvl w:val="1"/>
          <w:numId w:val="31"/>
        </w:numPr>
        <w:rPr>
          <w:lang w:val="el-GR"/>
        </w:rPr>
      </w:pPr>
      <w:r w:rsidRPr="007F07A4">
        <w:rPr>
          <w:lang w:val="el-GR"/>
        </w:rPr>
        <w:t xml:space="preserve">Να παράγει τα κατάλληλα αρχεία που αφορούν τις πληρωμές και την έκδοση </w:t>
      </w:r>
      <w:r w:rsidR="00000AC7">
        <w:rPr>
          <w:lang w:val="el-GR"/>
        </w:rPr>
        <w:t>ψηφιακών χρεωστικών</w:t>
      </w:r>
      <w:r w:rsidRPr="007F07A4">
        <w:rPr>
          <w:lang w:val="el-GR"/>
        </w:rPr>
        <w:t xml:space="preserve"> καρτών από τις τράπεζες σύμφωνα με τους </w:t>
      </w:r>
      <w:proofErr w:type="spellStart"/>
      <w:r w:rsidRPr="007F07A4">
        <w:rPr>
          <w:lang w:val="el-GR"/>
        </w:rPr>
        <w:t>μορφότυπους</w:t>
      </w:r>
      <w:proofErr w:type="spellEnd"/>
      <w:r w:rsidRPr="007F07A4">
        <w:rPr>
          <w:lang w:val="el-GR"/>
        </w:rPr>
        <w:t xml:space="preserve"> που θα συμφωνηθούν για την ανταλλαγή στοιχείων</w:t>
      </w:r>
      <w:r w:rsidR="00000AC7">
        <w:rPr>
          <w:lang w:val="el-GR"/>
        </w:rPr>
        <w:t>.</w:t>
      </w:r>
    </w:p>
    <w:p w14:paraId="225B5E31" w14:textId="56DC86D7" w:rsidR="007F07A4" w:rsidRPr="007F07A4" w:rsidRDefault="007F07A4">
      <w:pPr>
        <w:numPr>
          <w:ilvl w:val="1"/>
          <w:numId w:val="31"/>
        </w:numPr>
        <w:rPr>
          <w:lang w:val="el-GR"/>
        </w:rPr>
      </w:pPr>
      <w:r w:rsidRPr="007F07A4">
        <w:rPr>
          <w:lang w:val="el-GR"/>
        </w:rPr>
        <w:t>Να παράγει στατιστικά στοιχεία σχετικά με την χρήση της πλατφόρμας από τους πολίτες</w:t>
      </w:r>
      <w:r w:rsidR="00000AC7">
        <w:rPr>
          <w:lang w:val="el-GR"/>
        </w:rPr>
        <w:t>.</w:t>
      </w:r>
    </w:p>
    <w:p w14:paraId="26394B94" w14:textId="652DCF87" w:rsidR="007F07A4" w:rsidRPr="007F07A4" w:rsidRDefault="007F07A4">
      <w:pPr>
        <w:numPr>
          <w:ilvl w:val="1"/>
          <w:numId w:val="31"/>
        </w:numPr>
        <w:rPr>
          <w:lang w:val="el-GR"/>
        </w:rPr>
      </w:pPr>
      <w:r w:rsidRPr="007F07A4">
        <w:rPr>
          <w:lang w:val="el-GR"/>
        </w:rPr>
        <w:t xml:space="preserve">Να έχει γραφικό </w:t>
      </w:r>
      <w:r w:rsidRPr="007F07A4">
        <w:rPr>
          <w:lang w:val="en-US"/>
        </w:rPr>
        <w:t>backend</w:t>
      </w:r>
      <w:r w:rsidRPr="007F07A4">
        <w:rPr>
          <w:lang w:val="el-GR"/>
        </w:rPr>
        <w:t xml:space="preserve"> διαχείρισης της πλατφόρμας</w:t>
      </w:r>
      <w:r w:rsidR="00000AC7">
        <w:rPr>
          <w:lang w:val="el-GR"/>
        </w:rPr>
        <w:t>.</w:t>
      </w:r>
    </w:p>
    <w:p w14:paraId="7F153511" w14:textId="5487951F" w:rsidR="007F07A4" w:rsidRPr="007F07A4" w:rsidRDefault="007F07A4">
      <w:pPr>
        <w:numPr>
          <w:ilvl w:val="1"/>
          <w:numId w:val="31"/>
        </w:numPr>
        <w:rPr>
          <w:lang w:val="el-GR"/>
        </w:rPr>
      </w:pPr>
      <w:r w:rsidRPr="007F07A4">
        <w:rPr>
          <w:lang w:val="el-GR"/>
        </w:rPr>
        <w:t xml:space="preserve">Να μπορεί να κλιμακώνεται ώστε να δέχεται άνω των </w:t>
      </w:r>
      <w:r w:rsidR="00A128C1">
        <w:rPr>
          <w:lang w:val="el-GR"/>
        </w:rPr>
        <w:t>15</w:t>
      </w:r>
      <w:r w:rsidRPr="007F07A4">
        <w:rPr>
          <w:lang w:val="el-GR"/>
        </w:rPr>
        <w:t>0.000 αιτήσεων ανά ημέρα.</w:t>
      </w:r>
    </w:p>
    <w:p w14:paraId="3AF1A129" w14:textId="77777777" w:rsidR="007F07A4" w:rsidRPr="007F07A4" w:rsidRDefault="007F07A4" w:rsidP="007F07A4">
      <w:pPr>
        <w:rPr>
          <w:lang w:val="el-GR"/>
        </w:rPr>
      </w:pPr>
    </w:p>
    <w:p w14:paraId="62C06541" w14:textId="16D691B4" w:rsidR="007F07A4" w:rsidRPr="007F07A4" w:rsidRDefault="007F07A4" w:rsidP="007F07A4">
      <w:pPr>
        <w:rPr>
          <w:b/>
          <w:lang w:val="el-GR"/>
        </w:rPr>
      </w:pPr>
      <w:r w:rsidRPr="007F07A4">
        <w:rPr>
          <w:b/>
          <w:lang w:val="el-GR"/>
        </w:rPr>
        <w:t xml:space="preserve">Παραδοτέο </w:t>
      </w:r>
      <w:r w:rsidR="00BD3F4C">
        <w:rPr>
          <w:b/>
          <w:lang w:val="el-GR"/>
        </w:rPr>
        <w:t>2</w:t>
      </w:r>
      <w:r w:rsidR="00B57511" w:rsidRPr="00B57511">
        <w:rPr>
          <w:b/>
          <w:vertAlign w:val="superscript"/>
          <w:lang w:val="el-GR"/>
        </w:rPr>
        <w:t>ο</w:t>
      </w:r>
      <w:r w:rsidRPr="007F07A4">
        <w:rPr>
          <w:b/>
          <w:lang w:val="el-GR"/>
        </w:rPr>
        <w:t>:</w:t>
      </w:r>
    </w:p>
    <w:p w14:paraId="09F953C5" w14:textId="5EEE590F" w:rsidR="007F07A4" w:rsidRPr="007F07A4" w:rsidRDefault="007F07A4">
      <w:pPr>
        <w:numPr>
          <w:ilvl w:val="0"/>
          <w:numId w:val="31"/>
        </w:numPr>
        <w:rPr>
          <w:lang w:val="el-GR"/>
        </w:rPr>
      </w:pPr>
      <w:r w:rsidRPr="007F07A4">
        <w:rPr>
          <w:lang w:val="el-GR"/>
        </w:rPr>
        <w:t xml:space="preserve">Το δεύτερο παραδοτέο </w:t>
      </w:r>
      <w:r w:rsidR="00E012D7">
        <w:rPr>
          <w:lang w:val="el-GR"/>
        </w:rPr>
        <w:t xml:space="preserve">είναι </w:t>
      </w:r>
      <w:r w:rsidRPr="007F07A4">
        <w:rPr>
          <w:lang w:val="el-GR"/>
        </w:rPr>
        <w:t xml:space="preserve">η ενδιάμεση αναφορά προόδου του έργου και θα περιγράφει τις εργασίες που ολοκληρώθηκαν μέχρι τον </w:t>
      </w:r>
      <w:r w:rsidR="00E15F05">
        <w:rPr>
          <w:lang w:val="el-GR"/>
        </w:rPr>
        <w:t>6</w:t>
      </w:r>
      <w:r w:rsidRPr="007F07A4">
        <w:rPr>
          <w:vertAlign w:val="superscript"/>
          <w:lang w:val="el-GR"/>
        </w:rPr>
        <w:t>ο</w:t>
      </w:r>
      <w:r w:rsidRPr="007F07A4">
        <w:rPr>
          <w:lang w:val="el-GR"/>
        </w:rPr>
        <w:t xml:space="preserve"> μήνα της σύμβασης. </w:t>
      </w:r>
    </w:p>
    <w:p w14:paraId="13208972" w14:textId="77777777" w:rsidR="007F07A4" w:rsidRPr="007F07A4" w:rsidRDefault="007F07A4" w:rsidP="007F07A4">
      <w:pPr>
        <w:rPr>
          <w:b/>
          <w:lang w:val="el-GR"/>
        </w:rPr>
      </w:pPr>
    </w:p>
    <w:p w14:paraId="6245947B" w14:textId="63D51D9C" w:rsidR="007F07A4" w:rsidRPr="007F07A4" w:rsidRDefault="007F07A4" w:rsidP="007F07A4">
      <w:pPr>
        <w:rPr>
          <w:b/>
          <w:lang w:val="el-GR"/>
        </w:rPr>
      </w:pPr>
      <w:r w:rsidRPr="007F07A4">
        <w:rPr>
          <w:b/>
          <w:lang w:val="el-GR"/>
        </w:rPr>
        <w:t xml:space="preserve">Παραδοτέο </w:t>
      </w:r>
      <w:r w:rsidR="00BD3F4C">
        <w:rPr>
          <w:b/>
          <w:lang w:val="el-GR"/>
        </w:rPr>
        <w:t>3</w:t>
      </w:r>
      <w:r w:rsidR="00B57511" w:rsidRPr="00B57511">
        <w:rPr>
          <w:b/>
          <w:vertAlign w:val="superscript"/>
          <w:lang w:val="el-GR"/>
        </w:rPr>
        <w:t>ο</w:t>
      </w:r>
      <w:r w:rsidRPr="007F07A4">
        <w:rPr>
          <w:b/>
          <w:lang w:val="el-GR"/>
        </w:rPr>
        <w:t>:</w:t>
      </w:r>
    </w:p>
    <w:p w14:paraId="225E2A1F" w14:textId="77777777" w:rsidR="007F07A4" w:rsidRPr="007F07A4" w:rsidRDefault="007F07A4">
      <w:pPr>
        <w:numPr>
          <w:ilvl w:val="0"/>
          <w:numId w:val="32"/>
        </w:numPr>
        <w:rPr>
          <w:bCs/>
          <w:lang w:val="el-GR"/>
        </w:rPr>
      </w:pPr>
      <w:r w:rsidRPr="007F07A4">
        <w:rPr>
          <w:lang w:val="el-GR"/>
        </w:rPr>
        <w:t>Τελική Αναφορά του Έργου.</w:t>
      </w:r>
    </w:p>
    <w:p w14:paraId="1E428917" w14:textId="12F1AF79" w:rsidR="00000AC7" w:rsidRPr="009C167C" w:rsidRDefault="007F07A4" w:rsidP="009C167C">
      <w:pPr>
        <w:ind w:left="720"/>
        <w:rPr>
          <w:lang w:val="el-GR"/>
        </w:rPr>
      </w:pPr>
      <w:r w:rsidRPr="007F07A4">
        <w:rPr>
          <w:lang w:val="el-GR"/>
        </w:rPr>
        <w:t xml:space="preserve">Το τρίτο  παραδοτέο </w:t>
      </w:r>
      <w:r w:rsidR="00000AC7">
        <w:rPr>
          <w:lang w:val="el-GR"/>
        </w:rPr>
        <w:t xml:space="preserve">είναι </w:t>
      </w:r>
      <w:r w:rsidRPr="007F07A4">
        <w:rPr>
          <w:lang w:val="el-GR"/>
        </w:rPr>
        <w:t xml:space="preserve">η τελική αναφορά προόδου του έργου και θα περιγράφει τις εργασίες που ολοκληρώθηκαν μέχρι την λήξη της σύμβασης. </w:t>
      </w:r>
      <w:bookmarkEnd w:id="459"/>
    </w:p>
    <w:p w14:paraId="65091B20" w14:textId="77777777" w:rsidR="00000AC7" w:rsidRDefault="00000AC7"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61" w:name="_Toc97194366"/>
      <w:bookmarkStart w:id="462" w:name="_Toc97194477"/>
      <w:bookmarkStart w:id="463" w:name="_Ref122694864"/>
      <w:bookmarkStart w:id="464" w:name="_Toc157777946"/>
      <w:r w:rsidRPr="00EF2204">
        <w:rPr>
          <w:lang w:val="el-GR"/>
        </w:rPr>
        <w:t xml:space="preserve">Μεθοδολογία </w:t>
      </w:r>
      <w:r w:rsidR="00025B9C">
        <w:rPr>
          <w:lang w:val="el-GR"/>
        </w:rPr>
        <w:t>Υ</w:t>
      </w:r>
      <w:r w:rsidRPr="00EF2204">
        <w:rPr>
          <w:lang w:val="el-GR"/>
        </w:rPr>
        <w:t>λοποίησης</w:t>
      </w:r>
      <w:bookmarkEnd w:id="461"/>
      <w:bookmarkEnd w:id="462"/>
      <w:bookmarkEnd w:id="463"/>
      <w:bookmarkEnd w:id="464"/>
    </w:p>
    <w:p w14:paraId="45BD28BD" w14:textId="77777777" w:rsidR="00E13273" w:rsidRPr="00155B45" w:rsidRDefault="00E13273" w:rsidP="00E13273">
      <w:pPr>
        <w:spacing w:line="252" w:lineRule="auto"/>
        <w:rPr>
          <w:lang w:val="el-GR"/>
        </w:rPr>
      </w:pPr>
      <w:bookmarkStart w:id="465" w:name="_Toc97195407"/>
      <w:bookmarkStart w:id="466" w:name="_Toc97195576"/>
      <w:bookmarkEnd w:id="465"/>
      <w:bookmarkEnd w:id="466"/>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8"/>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67" w:name="_Toc97194367"/>
      <w:bookmarkStart w:id="468" w:name="_Ref122695066"/>
      <w:bookmarkStart w:id="469" w:name="_Toc157777947"/>
      <w:r w:rsidRPr="00EF2204">
        <w:rPr>
          <w:rFonts w:cs="Tahoma"/>
          <w:szCs w:val="22"/>
          <w:lang w:val="el-GR"/>
        </w:rPr>
        <w:t>Χρονοδιάγραμμα</w:t>
      </w:r>
      <w:bookmarkEnd w:id="467"/>
      <w:bookmarkEnd w:id="468"/>
      <w:bookmarkEnd w:id="469"/>
    </w:p>
    <w:p w14:paraId="16576A43" w14:textId="31E0988B" w:rsidR="00F82A8D" w:rsidRDefault="00F82A8D" w:rsidP="00F82A8D">
      <w:pPr>
        <w:suppressAutoHyphens w:val="0"/>
        <w:autoSpaceDE w:val="0"/>
        <w:spacing w:after="60"/>
        <w:rPr>
          <w:rFonts w:eastAsia="SimSun"/>
          <w:lang w:val="el-GR"/>
        </w:rPr>
      </w:pPr>
      <w:bookmarkStart w:id="470" w:name="_Hlk124414240"/>
      <w:bookmarkStart w:id="471"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813368">
        <w:rPr>
          <w:rFonts w:eastAsia="SimSun"/>
          <w:b/>
          <w:bCs/>
          <w:lang w:val="el-GR"/>
        </w:rPr>
        <w:t>δώδεκα</w:t>
      </w:r>
      <w:r w:rsidR="00E43AA2">
        <w:rPr>
          <w:rFonts w:eastAsia="SimSun"/>
          <w:b/>
          <w:bCs/>
          <w:lang w:val="el-GR"/>
        </w:rPr>
        <w:t xml:space="preserve"> </w:t>
      </w:r>
      <w:r w:rsidRPr="00E13273">
        <w:rPr>
          <w:rFonts w:eastAsia="SimSun"/>
          <w:b/>
          <w:bCs/>
          <w:lang w:val="el-GR"/>
        </w:rPr>
        <w:t>(</w:t>
      </w:r>
      <w:r w:rsidR="00813368">
        <w:rPr>
          <w:rFonts w:eastAsia="SimSun"/>
          <w:b/>
          <w:bCs/>
          <w:lang w:val="el-GR"/>
        </w:rPr>
        <w:t>12</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2FE15D51" w14:textId="77777777" w:rsidR="00080190" w:rsidRDefault="00080190" w:rsidP="00080190">
      <w:pPr>
        <w:rPr>
          <w:lang w:val="el-GR"/>
        </w:rPr>
      </w:pPr>
      <w:r w:rsidRPr="00927CE2">
        <w:rPr>
          <w:lang w:val="el-GR"/>
        </w:rPr>
        <w:lastRenderedPageBreak/>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927CE2">
        <w:rPr>
          <w:u w:val="single" w:color="000000"/>
          <w:lang w:val="el-GR"/>
        </w:rPr>
        <w:t>μέχρι την παράδοση και του τελευταίου παραδοτέου που ορίζει</w:t>
      </w:r>
      <w:r w:rsidRPr="00927CE2">
        <w:rPr>
          <w:lang w:val="el-GR"/>
        </w:rPr>
        <w:t xml:space="preserve"> </w:t>
      </w:r>
      <w:r w:rsidRPr="00927CE2">
        <w:rPr>
          <w:u w:val="single" w:color="000000"/>
          <w:lang w:val="el-GR"/>
        </w:rPr>
        <w:t>την λήξη της σύμβαση</w:t>
      </w:r>
      <w:r w:rsidRPr="00927CE2">
        <w:rPr>
          <w:lang w:val="el-GR"/>
        </w:rPr>
        <w:t xml:space="preserve">ς και την έναρξη της διαδικασίας για την  οριστική παραλαβή του έργου.  </w:t>
      </w:r>
    </w:p>
    <w:p w14:paraId="42DF9BA1" w14:textId="77777777" w:rsidR="00EF1DD1" w:rsidRPr="00C71EEC" w:rsidRDefault="00EF1DD1" w:rsidP="00F82A8D">
      <w:pPr>
        <w:suppressAutoHyphens w:val="0"/>
        <w:autoSpaceDE w:val="0"/>
        <w:spacing w:after="60"/>
        <w:rPr>
          <w:rFonts w:eastAsia="SimSun"/>
          <w:lang w:val="el-GR"/>
        </w:rPr>
      </w:pPr>
    </w:p>
    <w:bookmarkEnd w:id="470"/>
    <w:p w14:paraId="39D57EDB" w14:textId="77777777" w:rsidR="00133814" w:rsidRPr="00C71EEC" w:rsidRDefault="00133814" w:rsidP="00F82A8D">
      <w:pPr>
        <w:suppressAutoHyphens w:val="0"/>
        <w:autoSpaceDE w:val="0"/>
        <w:spacing w:after="60"/>
        <w:rPr>
          <w:rFonts w:eastAsia="SimSun"/>
          <w:lang w:val="el-GR"/>
        </w:rPr>
      </w:pPr>
    </w:p>
    <w:tbl>
      <w:tblPr>
        <w:tblW w:w="4951" w:type="pct"/>
        <w:tblLook w:val="04A0" w:firstRow="1" w:lastRow="0" w:firstColumn="1" w:lastColumn="0" w:noHBand="0" w:noVBand="1"/>
      </w:tblPr>
      <w:tblGrid>
        <w:gridCol w:w="4299"/>
        <w:gridCol w:w="3097"/>
        <w:gridCol w:w="2138"/>
      </w:tblGrid>
      <w:tr w:rsidR="0017698E" w:rsidRPr="00C71EEC" w14:paraId="75B89C50" w14:textId="77777777" w:rsidTr="00F939B2">
        <w:trPr>
          <w:trHeight w:val="758"/>
        </w:trPr>
        <w:tc>
          <w:tcPr>
            <w:tcW w:w="5000" w:type="pct"/>
            <w:gridSpan w:val="3"/>
            <w:tcBorders>
              <w:top w:val="single" w:sz="4" w:space="0" w:color="auto"/>
              <w:left w:val="single" w:sz="4" w:space="0" w:color="auto"/>
              <w:bottom w:val="single" w:sz="4" w:space="0" w:color="auto"/>
              <w:right w:val="single" w:sz="4" w:space="0" w:color="auto"/>
            </w:tcBorders>
            <w:shd w:val="clear" w:color="000000" w:fill="E2EFDA"/>
            <w:vAlign w:val="center"/>
          </w:tcPr>
          <w:p w14:paraId="705B32CB" w14:textId="357314F0" w:rsidR="0017698E" w:rsidRPr="00C71EEC" w:rsidRDefault="0017698E" w:rsidP="00770F53">
            <w:pPr>
              <w:suppressAutoHyphens w:val="0"/>
              <w:autoSpaceDE w:val="0"/>
              <w:spacing w:after="60"/>
              <w:jc w:val="center"/>
              <w:rPr>
                <w:rFonts w:eastAsia="SimSun"/>
                <w:b/>
                <w:bCs/>
                <w:sz w:val="20"/>
                <w:szCs w:val="20"/>
                <w:lang w:val="el-GR"/>
              </w:rPr>
            </w:pPr>
            <w:r>
              <w:rPr>
                <w:rFonts w:eastAsia="SimSun"/>
                <w:b/>
                <w:bCs/>
                <w:sz w:val="20"/>
                <w:szCs w:val="20"/>
                <w:lang w:val="el-GR"/>
              </w:rPr>
              <w:t>ΧΡΟΝΟΔΙΑΓΡΑΜΜΑ ΕΡΓΟΥ</w:t>
            </w:r>
          </w:p>
        </w:tc>
      </w:tr>
      <w:tr w:rsidR="0017698E" w:rsidRPr="00C71EEC" w14:paraId="30D87158" w14:textId="77777777" w:rsidTr="0017698E">
        <w:trPr>
          <w:trHeight w:val="758"/>
        </w:trPr>
        <w:tc>
          <w:tcPr>
            <w:tcW w:w="225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17698E" w:rsidRPr="00C71EEC" w:rsidRDefault="0017698E" w:rsidP="00770F53">
            <w:pPr>
              <w:suppressAutoHyphens w:val="0"/>
              <w:autoSpaceDE w:val="0"/>
              <w:spacing w:after="60"/>
              <w:jc w:val="center"/>
              <w:rPr>
                <w:rFonts w:eastAsia="SimSun"/>
                <w:b/>
                <w:bCs/>
                <w:sz w:val="20"/>
                <w:szCs w:val="20"/>
                <w:lang w:val="el-GR"/>
              </w:rPr>
            </w:pPr>
            <w:bookmarkStart w:id="472" w:name="_Hlk124420534"/>
            <w:bookmarkEnd w:id="471"/>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1624" w:type="pct"/>
            <w:tcBorders>
              <w:top w:val="nil"/>
              <w:left w:val="nil"/>
              <w:bottom w:val="single" w:sz="4" w:space="0" w:color="auto"/>
              <w:right w:val="single" w:sz="4" w:space="0" w:color="auto"/>
            </w:tcBorders>
            <w:shd w:val="clear" w:color="000000" w:fill="E2EFDA"/>
            <w:vAlign w:val="center"/>
            <w:hideMark/>
          </w:tcPr>
          <w:p w14:paraId="60BD04D8" w14:textId="0E34627E" w:rsidR="0017698E" w:rsidRPr="00C71EEC" w:rsidRDefault="0017698E"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1121" w:type="pct"/>
            <w:tcBorders>
              <w:top w:val="nil"/>
              <w:left w:val="nil"/>
              <w:bottom w:val="single" w:sz="4" w:space="0" w:color="auto"/>
              <w:right w:val="single" w:sz="4" w:space="0" w:color="auto"/>
            </w:tcBorders>
            <w:shd w:val="clear" w:color="000000" w:fill="E2EFDA"/>
            <w:vAlign w:val="center"/>
            <w:hideMark/>
          </w:tcPr>
          <w:p w14:paraId="4E6FC4A9" w14:textId="77777777" w:rsidR="0017698E" w:rsidRPr="00C71EEC" w:rsidRDefault="0017698E"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17698E" w:rsidRPr="001B4860" w14:paraId="76373E0E" w14:textId="77777777" w:rsidTr="0017698E">
        <w:trPr>
          <w:trHeight w:val="288"/>
        </w:trPr>
        <w:tc>
          <w:tcPr>
            <w:tcW w:w="225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17698E" w:rsidRPr="00F5475A" w:rsidRDefault="0017698E"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Π1. Θέση σε παραγωγική λειτουργία του συστήματος στην Ενιαία Ψηφιακή Πύλη της Δημόσιας Διοίκησης (gov.gr ΕΨΠ)</w:t>
            </w:r>
          </w:p>
        </w:tc>
        <w:tc>
          <w:tcPr>
            <w:tcW w:w="1624" w:type="pct"/>
            <w:tcBorders>
              <w:top w:val="single" w:sz="4" w:space="0" w:color="auto"/>
              <w:left w:val="nil"/>
              <w:bottom w:val="single" w:sz="4" w:space="0" w:color="auto"/>
              <w:right w:val="single" w:sz="4" w:space="0" w:color="auto"/>
            </w:tcBorders>
            <w:shd w:val="clear" w:color="000000" w:fill="F2F2F2"/>
            <w:vAlign w:val="center"/>
          </w:tcPr>
          <w:p w14:paraId="0FA647B8" w14:textId="65C879E2" w:rsidR="0017698E" w:rsidRPr="00F5475A" w:rsidRDefault="0017698E" w:rsidP="00F5475A">
            <w:pPr>
              <w:suppressAutoHyphens w:val="0"/>
              <w:autoSpaceDE w:val="0"/>
              <w:spacing w:after="60"/>
              <w:jc w:val="center"/>
              <w:rPr>
                <w:rFonts w:eastAsia="SimSun"/>
                <w:b/>
                <w:sz w:val="20"/>
                <w:szCs w:val="20"/>
                <w:lang w:val="el-GR"/>
              </w:rPr>
            </w:pPr>
            <w:r>
              <w:rPr>
                <w:rFonts w:eastAsia="SimSun"/>
                <w:b/>
                <w:sz w:val="20"/>
                <w:szCs w:val="20"/>
                <w:lang w:val="el-GR"/>
              </w:rPr>
              <w:t>7</w:t>
            </w:r>
            <w:r w:rsidRPr="00F5475A">
              <w:rPr>
                <w:rFonts w:eastAsia="SimSun"/>
                <w:b/>
                <w:sz w:val="20"/>
                <w:szCs w:val="20"/>
                <w:lang w:val="el-GR"/>
              </w:rPr>
              <w:t xml:space="preserve"> </w:t>
            </w:r>
            <w:r>
              <w:rPr>
                <w:rFonts w:eastAsia="SimSun"/>
                <w:b/>
                <w:sz w:val="20"/>
                <w:szCs w:val="20"/>
                <w:lang w:val="el-GR"/>
              </w:rPr>
              <w:t xml:space="preserve">εργάσιμες </w:t>
            </w:r>
            <w:r w:rsidRPr="00F5475A">
              <w:rPr>
                <w:rFonts w:eastAsia="SimSun"/>
                <w:b/>
                <w:sz w:val="20"/>
                <w:szCs w:val="20"/>
                <w:lang w:val="el-GR"/>
              </w:rPr>
              <w:t>ημέρες</w:t>
            </w:r>
          </w:p>
        </w:tc>
        <w:tc>
          <w:tcPr>
            <w:tcW w:w="1121"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17698E" w:rsidRPr="00F5475A" w:rsidRDefault="0017698E"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17698E" w:rsidRPr="00D7560D" w14:paraId="1CD0945F" w14:textId="77777777" w:rsidTr="0017698E">
        <w:trPr>
          <w:trHeight w:val="288"/>
        </w:trPr>
        <w:tc>
          <w:tcPr>
            <w:tcW w:w="225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44D95A65" w:rsidR="0017698E" w:rsidRPr="00F5475A" w:rsidRDefault="0017698E"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 </w:t>
            </w:r>
            <w:r w:rsidR="002E4485">
              <w:rPr>
                <w:color w:val="000000" w:themeColor="text1"/>
                <w:sz w:val="20"/>
                <w:szCs w:val="20"/>
                <w:lang w:val="el-GR"/>
              </w:rPr>
              <w:t>Ε</w:t>
            </w:r>
            <w:r w:rsidRPr="00BD3F4C">
              <w:rPr>
                <w:color w:val="000000" w:themeColor="text1"/>
                <w:sz w:val="20"/>
                <w:szCs w:val="20"/>
                <w:lang w:val="el-GR"/>
              </w:rPr>
              <w:t>νδιάμεση αναφορά προόδου του έργου</w:t>
            </w:r>
          </w:p>
        </w:tc>
        <w:tc>
          <w:tcPr>
            <w:tcW w:w="1624" w:type="pct"/>
            <w:tcBorders>
              <w:top w:val="single" w:sz="4" w:space="0" w:color="auto"/>
              <w:left w:val="nil"/>
              <w:bottom w:val="single" w:sz="4" w:space="0" w:color="auto"/>
              <w:right w:val="single" w:sz="4" w:space="0" w:color="auto"/>
            </w:tcBorders>
            <w:shd w:val="clear" w:color="000000" w:fill="F2F2F2"/>
            <w:vAlign w:val="center"/>
          </w:tcPr>
          <w:p w14:paraId="39EF27E4" w14:textId="22467F0D" w:rsidR="0017698E" w:rsidRPr="00F5475A" w:rsidRDefault="0017698E" w:rsidP="00F5475A">
            <w:pPr>
              <w:suppressAutoHyphens w:val="0"/>
              <w:autoSpaceDE w:val="0"/>
              <w:spacing w:after="60"/>
              <w:jc w:val="center"/>
              <w:rPr>
                <w:rFonts w:eastAsia="SimSun"/>
                <w:b/>
                <w:sz w:val="20"/>
                <w:szCs w:val="20"/>
                <w:lang w:val="el-GR"/>
              </w:rPr>
            </w:pPr>
            <w:r>
              <w:rPr>
                <w:rFonts w:eastAsia="SimSun"/>
                <w:b/>
                <w:sz w:val="20"/>
                <w:szCs w:val="20"/>
                <w:lang w:val="el-GR"/>
              </w:rPr>
              <w:t>6</w:t>
            </w:r>
            <w:r w:rsidRPr="00F5475A">
              <w:rPr>
                <w:rFonts w:eastAsia="SimSun"/>
                <w:b/>
                <w:sz w:val="20"/>
                <w:szCs w:val="20"/>
                <w:lang w:val="el-GR"/>
              </w:rPr>
              <w:t xml:space="preserve"> μήνες</w:t>
            </w:r>
          </w:p>
        </w:tc>
        <w:tc>
          <w:tcPr>
            <w:tcW w:w="1121" w:type="pct"/>
            <w:tcBorders>
              <w:top w:val="single" w:sz="4" w:space="0" w:color="auto"/>
              <w:left w:val="nil"/>
              <w:bottom w:val="single" w:sz="4" w:space="0" w:color="auto"/>
              <w:right w:val="single" w:sz="4" w:space="0" w:color="auto"/>
            </w:tcBorders>
            <w:shd w:val="clear" w:color="000000" w:fill="F2F2F2"/>
            <w:vAlign w:val="center"/>
          </w:tcPr>
          <w:p w14:paraId="26DA392F" w14:textId="3968BE4D" w:rsidR="0017698E" w:rsidRPr="00F5475A" w:rsidRDefault="0017698E"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Pr>
                <w:rFonts w:eastAsia="SimSun"/>
                <w:sz w:val="20"/>
                <w:szCs w:val="20"/>
                <w:lang w:val="el-GR"/>
              </w:rPr>
              <w:t>παραλαβή του Π1</w:t>
            </w:r>
          </w:p>
        </w:tc>
      </w:tr>
      <w:tr w:rsidR="0017698E" w:rsidRPr="00D7560D" w14:paraId="164E3B37" w14:textId="77777777" w:rsidTr="0017698E">
        <w:trPr>
          <w:trHeight w:val="288"/>
        </w:trPr>
        <w:tc>
          <w:tcPr>
            <w:tcW w:w="225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3145F1D5" w:rsidR="0017698E" w:rsidRDefault="0017698E"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Τελική Αναφορά Έργου</w:t>
            </w:r>
          </w:p>
        </w:tc>
        <w:tc>
          <w:tcPr>
            <w:tcW w:w="1624" w:type="pct"/>
            <w:tcBorders>
              <w:top w:val="single" w:sz="4" w:space="0" w:color="auto"/>
              <w:left w:val="nil"/>
              <w:bottom w:val="single" w:sz="4" w:space="0" w:color="auto"/>
              <w:right w:val="single" w:sz="4" w:space="0" w:color="auto"/>
            </w:tcBorders>
            <w:shd w:val="clear" w:color="000000" w:fill="F2F2F2"/>
            <w:vAlign w:val="center"/>
          </w:tcPr>
          <w:p w14:paraId="3C2F263B" w14:textId="020379C1" w:rsidR="0017698E" w:rsidRDefault="0017698E" w:rsidP="00F5475A">
            <w:pPr>
              <w:suppressAutoHyphens w:val="0"/>
              <w:autoSpaceDE w:val="0"/>
              <w:spacing w:after="60"/>
              <w:jc w:val="center"/>
              <w:rPr>
                <w:rFonts w:eastAsia="SimSun"/>
                <w:b/>
                <w:sz w:val="20"/>
                <w:szCs w:val="20"/>
                <w:lang w:val="el-GR"/>
              </w:rPr>
            </w:pPr>
            <w:r>
              <w:rPr>
                <w:rFonts w:eastAsia="SimSun"/>
                <w:b/>
                <w:sz w:val="20"/>
                <w:szCs w:val="20"/>
                <w:lang w:val="el-GR"/>
              </w:rPr>
              <w:t>12 μήνες</w:t>
            </w:r>
          </w:p>
        </w:tc>
        <w:tc>
          <w:tcPr>
            <w:tcW w:w="1121" w:type="pct"/>
            <w:tcBorders>
              <w:top w:val="single" w:sz="4" w:space="0" w:color="auto"/>
              <w:left w:val="nil"/>
              <w:bottom w:val="single" w:sz="4" w:space="0" w:color="auto"/>
              <w:right w:val="single" w:sz="4" w:space="0" w:color="auto"/>
            </w:tcBorders>
            <w:shd w:val="clear" w:color="000000" w:fill="F2F2F2"/>
            <w:vAlign w:val="center"/>
          </w:tcPr>
          <w:p w14:paraId="77DA8C88" w14:textId="51F543ED" w:rsidR="0017698E" w:rsidRPr="00F5475A" w:rsidRDefault="0017698E"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Pr>
                <w:rFonts w:eastAsia="SimSun"/>
                <w:sz w:val="20"/>
                <w:szCs w:val="20"/>
                <w:lang w:val="el-GR"/>
              </w:rPr>
              <w:t>παραλαβή του Π1</w:t>
            </w:r>
          </w:p>
        </w:tc>
      </w:tr>
      <w:bookmarkEnd w:id="472"/>
    </w:tbl>
    <w:p w14:paraId="7ACC1D69" w14:textId="03914859" w:rsidR="00986151" w:rsidRDefault="00986151" w:rsidP="00C77D57">
      <w:pPr>
        <w:rPr>
          <w:lang w:val="el-GR"/>
        </w:rPr>
      </w:pPr>
    </w:p>
    <w:p w14:paraId="618C9648" w14:textId="77777777" w:rsidR="003C2BEF" w:rsidRPr="00EF2204" w:rsidRDefault="003C2BEF" w:rsidP="003C2BEF">
      <w:pPr>
        <w:rPr>
          <w:lang w:val="el-GR"/>
        </w:rPr>
      </w:pPr>
    </w:p>
    <w:p w14:paraId="696E382C" w14:textId="77777777" w:rsidR="00025B9C" w:rsidRDefault="00025B9C">
      <w:pPr>
        <w:pStyle w:val="4"/>
        <w:numPr>
          <w:ilvl w:val="1"/>
          <w:numId w:val="21"/>
        </w:numPr>
        <w:ind w:hanging="306"/>
        <w:rPr>
          <w:rFonts w:cs="Tahoma"/>
          <w:szCs w:val="22"/>
          <w:lang w:val="el-GR"/>
        </w:rPr>
      </w:pPr>
      <w:bookmarkStart w:id="473" w:name="_Toc97194370"/>
      <w:bookmarkStart w:id="474" w:name="_Ref122695074"/>
      <w:bookmarkStart w:id="475" w:name="_Toc157777948"/>
      <w:r w:rsidRPr="00EF2204">
        <w:rPr>
          <w:rFonts w:cs="Tahoma"/>
          <w:szCs w:val="22"/>
          <w:lang w:val="el-GR"/>
        </w:rPr>
        <w:t>Ομάδα Έργου/Σχήμα Διοίκησης Έργου</w:t>
      </w:r>
      <w:bookmarkEnd w:id="473"/>
      <w:bookmarkEnd w:id="474"/>
      <w:bookmarkEnd w:id="475"/>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2824D5F6" w14:textId="7CDC8D8C" w:rsidR="00D06571"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00D06571">
        <w:rPr>
          <w:lang w:val="el-GR"/>
        </w:rPr>
        <w:t>.</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pPr>
        <w:pStyle w:val="4"/>
        <w:numPr>
          <w:ilvl w:val="1"/>
          <w:numId w:val="21"/>
        </w:numPr>
        <w:ind w:hanging="306"/>
        <w:rPr>
          <w:rFonts w:cs="Tahoma"/>
          <w:szCs w:val="22"/>
          <w:lang w:val="el-GR"/>
        </w:rPr>
      </w:pPr>
      <w:bookmarkStart w:id="476" w:name="_Toc97194371"/>
      <w:bookmarkStart w:id="477" w:name="_Ref122695077"/>
      <w:bookmarkStart w:id="478" w:name="_Toc157777949"/>
      <w:r w:rsidRPr="00EF2204">
        <w:rPr>
          <w:rFonts w:cs="Tahoma"/>
          <w:szCs w:val="22"/>
          <w:lang w:val="el-GR"/>
        </w:rPr>
        <w:t>Μεθοδολογία διασφάλισης ποιότητας</w:t>
      </w:r>
      <w:bookmarkEnd w:id="476"/>
      <w:bookmarkEnd w:id="477"/>
      <w:bookmarkEnd w:id="478"/>
      <w:r w:rsidRPr="00EF2204">
        <w:rPr>
          <w:rFonts w:cs="Tahoma"/>
          <w:szCs w:val="22"/>
          <w:lang w:val="el-GR"/>
        </w:rPr>
        <w:tab/>
      </w:r>
    </w:p>
    <w:p w14:paraId="20ACB7DF" w14:textId="0EE97FE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w:t>
      </w:r>
      <w:r w:rsidR="004255B1">
        <w:rPr>
          <w:lang w:val="el-GR"/>
        </w:rPr>
        <w:t>του Προγράμματος «Τουρισμός για Όλους 2024»</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79" w:name="_Toc97194372"/>
      <w:bookmarkStart w:id="480" w:name="_Toc157777950"/>
      <w:r w:rsidRPr="00EF2204">
        <w:rPr>
          <w:rFonts w:cs="Tahoma"/>
          <w:szCs w:val="22"/>
          <w:lang w:val="el-GR"/>
        </w:rPr>
        <w:t>Τόπος υλοποίησης/ παροχής των υπηρεσιών</w:t>
      </w:r>
      <w:bookmarkEnd w:id="479"/>
      <w:bookmarkEnd w:id="480"/>
      <w:r w:rsidRPr="00EF2204">
        <w:rPr>
          <w:rFonts w:cs="Tahoma"/>
          <w:szCs w:val="22"/>
          <w:lang w:val="el-GR"/>
        </w:rPr>
        <w:tab/>
      </w:r>
    </w:p>
    <w:p w14:paraId="5B530AE2" w14:textId="06A4F803" w:rsidR="003C2BEF" w:rsidRPr="003C2BEF" w:rsidRDefault="003C2BEF" w:rsidP="00EF2204">
      <w:pPr>
        <w:rPr>
          <w:lang w:val="el-GR"/>
        </w:rPr>
      </w:pPr>
      <w:r w:rsidRPr="003C2BEF">
        <w:rPr>
          <w:lang w:val="el-GR"/>
        </w:rPr>
        <w:t>Ο Ανάδοχος θα προσφέρει τις υπηρεσίες του κατά κύριο λόγο στις</w:t>
      </w:r>
      <w:r w:rsidR="00F755E6" w:rsidRPr="00F755E6">
        <w:rPr>
          <w:lang w:val="el-GR"/>
        </w:rPr>
        <w:t xml:space="preserve"> </w:t>
      </w:r>
      <w:r w:rsidRPr="003C2BEF">
        <w:rPr>
          <w:lang w:val="el-GR"/>
        </w:rPr>
        <w:t xml:space="preserve">εγκαταστάσεις </w:t>
      </w:r>
      <w:r w:rsidR="00704B87">
        <w:rPr>
          <w:lang w:val="el-GR"/>
        </w:rPr>
        <w:t xml:space="preserve">της Αναθέτουσας Αρχής </w:t>
      </w:r>
      <w:r w:rsidRPr="003C2BEF">
        <w:rPr>
          <w:lang w:val="el-GR"/>
        </w:rPr>
        <w:t>αλλά και σε όποια άλλα σημεία προκύψουν από τις απαιτήσεις του Έργου</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1" w:name="_Ref510087011"/>
      <w:bookmarkStart w:id="482" w:name="_Ref40980421"/>
      <w:bookmarkStart w:id="483" w:name="_Toc97194373"/>
      <w:bookmarkStart w:id="484" w:name="_Toc97194478"/>
      <w:bookmarkStart w:id="485" w:name="_Toc15777795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1"/>
      <w:bookmarkEnd w:id="482"/>
      <w:bookmarkEnd w:id="483"/>
      <w:bookmarkEnd w:id="484"/>
      <w:bookmarkEnd w:id="485"/>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D7560D"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D7560D"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D7560D"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proofErr w:type="spellStart"/>
            <w:r w:rsidR="00D76302" w:rsidRPr="00D76302">
              <w:rPr>
                <w:lang w:val="el-GR"/>
              </w:rPr>
              <w:t>πληρούται</w:t>
            </w:r>
            <w:proofErr w:type="spellEnd"/>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D7560D"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w:t>
            </w:r>
            <w:proofErr w:type="spellStart"/>
            <w:r w:rsidRPr="00D76302">
              <w:rPr>
                <w:lang w:val="el-GR"/>
              </w:rPr>
              <w:t>π.χ</w:t>
            </w:r>
            <w:proofErr w:type="spellEnd"/>
            <w:r w:rsidRPr="00D76302">
              <w:rPr>
                <w:lang w:val="el-GR"/>
              </w:rPr>
              <w:t xml:space="preserve"> Σελ. 4 Παράγραφος 4, </w:t>
            </w:r>
            <w:proofErr w:type="spellStart"/>
            <w:r w:rsidRPr="00D76302">
              <w:rPr>
                <w:lang w:val="el-GR"/>
              </w:rPr>
              <w:t>κλπ</w:t>
            </w:r>
            <w:proofErr w:type="spellEnd"/>
            <w:r w:rsidRPr="00D76302">
              <w:rPr>
                <w:lang w:val="el-GR"/>
              </w:rPr>
              <w:t>).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w:t>
            </w:r>
            <w:proofErr w:type="spellStart"/>
            <w:r w:rsidRPr="00D76302">
              <w:rPr>
                <w:lang w:val="el-GR"/>
              </w:rPr>
              <w:t>π.χ</w:t>
            </w:r>
            <w:proofErr w:type="spellEnd"/>
            <w:r w:rsidRPr="00D76302">
              <w:rPr>
                <w:lang w:val="el-GR"/>
              </w:rPr>
              <w:t xml:space="preserve"> </w:t>
            </w:r>
            <w:proofErr w:type="spellStart"/>
            <w:r w:rsidRPr="00D76302">
              <w:rPr>
                <w:lang w:val="el-GR"/>
              </w:rPr>
              <w:t>Προδ</w:t>
            </w:r>
            <w:proofErr w:type="spellEnd"/>
            <w:r w:rsidRPr="00D76302">
              <w:rPr>
                <w:lang w:val="el-GR"/>
              </w:rPr>
              <w:t>. 4.18)</w:t>
            </w:r>
          </w:p>
          <w:p w14:paraId="5A3DE62D" w14:textId="5F64128C" w:rsidR="00843444" w:rsidRPr="00D76302" w:rsidRDefault="00843444" w:rsidP="00D76302">
            <w:pPr>
              <w:spacing w:before="120"/>
              <w:rPr>
                <w:lang w:val="el-GR"/>
              </w:rPr>
            </w:pPr>
            <w:r w:rsidRPr="00D76302">
              <w:rPr>
                <w:lang w:val="el-GR"/>
              </w:rPr>
              <w:t xml:space="preserve">Τονίζεται ότι είναι υποχρεωτική η απάντηση σε όλα τα σημεία των Πινάκων </w:t>
            </w:r>
            <w:r w:rsidR="00A17A2E" w:rsidRPr="00D76302">
              <w:rPr>
                <w:lang w:val="el-GR"/>
              </w:rPr>
              <w:t>Συμμόρφωσης</w:t>
            </w:r>
            <w:r w:rsidRPr="00D76302">
              <w:rPr>
                <w:lang w:val="el-GR"/>
              </w:rPr>
              <w:t xml:space="preserve">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6A737B82"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6B4846">
              <w:rPr>
                <w:rFonts w:cstheme="minorHAnsi"/>
                <w:lang w:val="el-GR"/>
              </w:rPr>
              <w:t>1.2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61594A25"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6B4846">
              <w:rPr>
                <w:rFonts w:cstheme="minorHAnsi"/>
                <w:lang w:val="el-GR"/>
              </w:rPr>
              <w:t>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6" w:name="_Toc97194374"/>
      <w:bookmarkStart w:id="487" w:name="_Toc97194479"/>
      <w:bookmarkStart w:id="488" w:name="_Ref496624736"/>
      <w:bookmarkStart w:id="489" w:name="_Ref496624788"/>
      <w:bookmarkStart w:id="490" w:name="_Toc157777952"/>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6"/>
      <w:bookmarkEnd w:id="487"/>
      <w:bookmarkEnd w:id="490"/>
      <w:r w:rsidR="004A23B9" w:rsidRPr="00603221">
        <w:rPr>
          <w:rFonts w:cs="Tahoma"/>
          <w:color w:val="000099"/>
          <w:lang w:val="el-GR"/>
        </w:rPr>
        <w:t xml:space="preserve"> </w:t>
      </w:r>
      <w:bookmarkEnd w:id="488"/>
      <w:bookmarkEnd w:id="489"/>
    </w:p>
    <w:p w14:paraId="6D97FBB2" w14:textId="77777777" w:rsidR="000F62F0" w:rsidRPr="00603221" w:rsidRDefault="000F62F0" w:rsidP="003329FF">
      <w:pPr>
        <w:pStyle w:val="4"/>
        <w:numPr>
          <w:ilvl w:val="0"/>
          <w:numId w:val="0"/>
        </w:numPr>
        <w:ind w:left="864" w:hanging="864"/>
        <w:rPr>
          <w:rFonts w:cs="Tahoma"/>
          <w:szCs w:val="22"/>
          <w:lang w:val="el-GR"/>
        </w:rPr>
      </w:pPr>
      <w:bookmarkStart w:id="491" w:name="_Ref510086970"/>
      <w:bookmarkStart w:id="492" w:name="_Toc97194375"/>
      <w:bookmarkStart w:id="493" w:name="_Toc157777953"/>
      <w:r w:rsidRPr="00603221">
        <w:rPr>
          <w:rFonts w:cs="Tahoma"/>
          <w:szCs w:val="22"/>
          <w:lang w:val="el-GR"/>
        </w:rPr>
        <w:t>ΕΥΡΩΠΑΙΚΟ ΕΝΙΑΙΟ ΕΓΓΡΑΦΟ ΣΥΜΒΑΣΗΣ (ΕΕΕΣ)</w:t>
      </w:r>
      <w:bookmarkEnd w:id="491"/>
      <w:bookmarkEnd w:id="492"/>
      <w:bookmarkEnd w:id="493"/>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4" w:name="_Ref496624509"/>
      <w:bookmarkStart w:id="495" w:name="_Toc97194376"/>
      <w:bookmarkStart w:id="496" w:name="_Toc97194480"/>
      <w:bookmarkStart w:id="497" w:name="_Toc157777954"/>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4"/>
      <w:bookmarkEnd w:id="495"/>
      <w:bookmarkEnd w:id="496"/>
      <w:bookmarkEnd w:id="497"/>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D7560D"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proofErr w:type="spellStart"/>
            <w:r w:rsidRPr="00603221">
              <w:rPr>
                <w:b/>
              </w:rPr>
              <w:t>Έργο</w:t>
            </w:r>
            <w:proofErr w:type="spellEnd"/>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8" w:name="_Ref510087097"/>
      <w:bookmarkStart w:id="499" w:name="_Ref40980475"/>
      <w:bookmarkStart w:id="500" w:name="_Ref55324393"/>
      <w:bookmarkStart w:id="501" w:name="_Toc97194377"/>
      <w:bookmarkStart w:id="502" w:name="_Toc97194481"/>
      <w:bookmarkStart w:id="503" w:name="_Toc157777955"/>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498"/>
      <w:bookmarkEnd w:id="499"/>
      <w:bookmarkEnd w:id="500"/>
      <w:bookmarkEnd w:id="501"/>
      <w:bookmarkEnd w:id="502"/>
      <w:bookmarkEnd w:id="503"/>
      <w:proofErr w:type="spellEnd"/>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1EC99F5B" w:rsidR="00E36548" w:rsidRPr="00252398" w:rsidRDefault="00D7560D" w:rsidP="00C4217E">
            <w:pPr>
              <w:spacing w:before="60" w:after="60"/>
              <w:rPr>
                <w:lang w:val="el-GR" w:eastAsia="el-GR"/>
              </w:rPr>
            </w:pPr>
            <w:r>
              <w:rPr>
                <w:lang w:val="el-GR" w:eastAsia="el-GR"/>
              </w:rPr>
              <w:t>Περιβάλλον της Σύμβασης</w:t>
            </w:r>
          </w:p>
        </w:tc>
        <w:tc>
          <w:tcPr>
            <w:tcW w:w="1056" w:type="pct"/>
            <w:shd w:val="clear" w:color="auto" w:fill="auto"/>
          </w:tcPr>
          <w:p w14:paraId="4809C313" w14:textId="50501158" w:rsidR="00E36548" w:rsidRPr="006F31EB" w:rsidRDefault="006F31EB" w:rsidP="00D76302">
            <w:pPr>
              <w:spacing w:before="60" w:after="60"/>
              <w:jc w:val="left"/>
              <w:rPr>
                <w:lang w:val="en-US" w:eastAsia="el-GR"/>
              </w:rPr>
            </w:pPr>
            <w:r>
              <w:rPr>
                <w:lang w:val="el-GR" w:eastAsia="el-GR"/>
              </w:rPr>
              <w:t xml:space="preserve">1 &amp; 2.1 του Παραρτήματος </w:t>
            </w:r>
            <w:r>
              <w:rPr>
                <w:lang w:val="en-US" w:eastAsia="el-GR"/>
              </w:rPr>
              <w:t>I</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3C92A60D" w:rsidR="00E36548" w:rsidRPr="00252398"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6B4846">
              <w:rPr>
                <w:lang w:val="el-GR" w:eastAsia="el-GR"/>
              </w:rPr>
              <w:t>1.2</w:t>
            </w:r>
            <w:r>
              <w:rPr>
                <w:lang w:val="el-GR" w:eastAsia="el-GR"/>
              </w:rPr>
              <w:fldChar w:fldCharType="end"/>
            </w:r>
            <w:r w:rsidR="00D76302">
              <w:rPr>
                <w:lang w:val="el-GR" w:eastAsia="el-GR"/>
              </w:rPr>
              <w:t xml:space="preserve">  του Παραρτήματος Ι</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proofErr w:type="spellStart"/>
            <w:r w:rsidRPr="00843444">
              <w:rPr>
                <w:b/>
                <w:bCs/>
                <w:color w:val="000000"/>
              </w:rPr>
              <w:t>Μεθοδολογί</w:t>
            </w:r>
            <w:proofErr w:type="spellEnd"/>
            <w:r w:rsidRPr="00843444">
              <w:rPr>
                <w:b/>
                <w:bCs/>
                <w:color w:val="000000"/>
              </w:rPr>
              <w:t xml:space="preserve">α </w:t>
            </w:r>
            <w:proofErr w:type="spellStart"/>
            <w:r w:rsidRPr="00843444">
              <w:rPr>
                <w:b/>
                <w:bCs/>
                <w:color w:val="000000"/>
              </w:rPr>
              <w:t>Υλο</w:t>
            </w:r>
            <w:proofErr w:type="spellEnd"/>
            <w:r w:rsidRPr="00843444">
              <w:rPr>
                <w:b/>
                <w:bCs/>
                <w:color w:val="000000"/>
              </w:rPr>
              <w:t xml:space="preserve">ποίησης </w:t>
            </w:r>
            <w:proofErr w:type="spellStart"/>
            <w:r w:rsidRPr="00843444">
              <w:rPr>
                <w:b/>
                <w:bCs/>
                <w:color w:val="000000"/>
              </w:rPr>
              <w:t>Έργου</w:t>
            </w:r>
            <w:proofErr w:type="spellEnd"/>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7371E1AA" w:rsidR="00E36548" w:rsidRPr="007C19AB" w:rsidRDefault="007C19AB" w:rsidP="00C4217E">
            <w:pPr>
              <w:spacing w:before="60" w:after="60"/>
              <w:rPr>
                <w:lang w:val="el-GR" w:eastAsia="el-GR"/>
              </w:rPr>
            </w:pPr>
            <w:r>
              <w:rPr>
                <w:lang w:val="en-US" w:eastAsia="el-GR"/>
              </w:rPr>
              <w:t xml:space="preserve">2.3, 3.1 &amp; 3.2 </w:t>
            </w:r>
            <w:r>
              <w:rPr>
                <w:lang w:val="el-GR" w:eastAsia="el-GR"/>
              </w:rPr>
              <w:t>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5176C139" w:rsidR="00843444" w:rsidRPr="00843444"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B4846">
              <w:rPr>
                <w:lang w:val="el-GR" w:eastAsia="el-GR"/>
              </w:rPr>
              <w:t>2.2</w:t>
            </w:r>
            <w:r w:rsidRPr="00843444">
              <w:rPr>
                <w:lang w:val="el-GR" w:eastAsia="el-GR"/>
              </w:rPr>
              <w:fldChar w:fldCharType="end"/>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40F2641A" w:rsidR="00E36548" w:rsidRPr="00252398"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6B4846">
              <w:rPr>
                <w:lang w:val="el-GR" w:eastAsia="el-GR"/>
              </w:rPr>
              <w:t>2.3</w:t>
            </w:r>
            <w:r w:rsidRPr="00843444">
              <w:rPr>
                <w:lang w:val="el-GR" w:eastAsia="el-GR"/>
              </w:rPr>
              <w:fldChar w:fldCharType="end"/>
            </w:r>
            <w:r w:rsidR="0099700F">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34CFBB7E"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6B4846" w:rsidRPr="00603221">
              <w:rPr>
                <w:lang w:val="el-GR"/>
              </w:rPr>
              <w:t>ΠΑΡΑΡΤΗΜΑ ΙΙ – Πίνακες Συμμόρφωσης</w:t>
            </w:r>
            <w:r>
              <w:rPr>
                <w:b/>
                <w:lang w:val="el-GR" w:eastAsia="el-GR"/>
              </w:rPr>
              <w:fldChar w:fldCharType="end"/>
            </w:r>
          </w:p>
        </w:tc>
      </w:tr>
      <w:tr w:rsidR="00E36548" w:rsidRPr="00D7560D"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431F612F"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6B4846" w:rsidRPr="00603221">
              <w:rPr>
                <w:lang w:val="el-GR"/>
              </w:rPr>
              <w:t xml:space="preserve">ΠΑΡΑΡΤΗΜΑ </w:t>
            </w:r>
            <w:r w:rsidR="006B4846" w:rsidRPr="00603221">
              <w:t>VI</w:t>
            </w:r>
            <w:r w:rsidR="006B4846"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4" w:name="_Ref510087099"/>
      <w:bookmarkStart w:id="505" w:name="_Ref40980023"/>
      <w:bookmarkStart w:id="506" w:name="_Ref40980058"/>
      <w:bookmarkStart w:id="507" w:name="_Ref40980548"/>
      <w:bookmarkStart w:id="508" w:name="_Ref55324421"/>
      <w:bookmarkStart w:id="509" w:name="_Toc97194378"/>
      <w:bookmarkStart w:id="510" w:name="_Toc97194482"/>
      <w:bookmarkStart w:id="511" w:name="_Toc15777795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4"/>
      <w:bookmarkEnd w:id="505"/>
      <w:bookmarkEnd w:id="506"/>
      <w:bookmarkEnd w:id="507"/>
      <w:bookmarkEnd w:id="508"/>
      <w:bookmarkEnd w:id="509"/>
      <w:bookmarkEnd w:id="510"/>
      <w:bookmarkEnd w:id="511"/>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512" w:name="_Toc46178225"/>
      <w:bookmarkStart w:id="513" w:name="_Toc46178713"/>
      <w:bookmarkStart w:id="514" w:name="_Toc46179200"/>
      <w:bookmarkStart w:id="515" w:name="_Toc63254467"/>
      <w:bookmarkStart w:id="516" w:name="_Ref104352824"/>
      <w:bookmarkStart w:id="517" w:name="_Ref104352827"/>
      <w:bookmarkStart w:id="518" w:name="_Ref104352962"/>
      <w:bookmarkStart w:id="519" w:name="_Toc240445882"/>
      <w:bookmarkStart w:id="520" w:name="_Toc366852703"/>
      <w:bookmarkStart w:id="521" w:name="_Toc10632754"/>
      <w:bookmarkStart w:id="522" w:name="_Toc42167521"/>
      <w:bookmarkStart w:id="523" w:name="_Ref52978018"/>
      <w:bookmarkStart w:id="524" w:name="_Toc53671374"/>
      <w:bookmarkStart w:id="525" w:name="_Toc97194384"/>
      <w:bookmarkStart w:id="526" w:name="_Toc97194488"/>
      <w:bookmarkStart w:id="527" w:name="_Toc157777957"/>
      <w:bookmarkEnd w:id="512"/>
      <w:bookmarkEnd w:id="513"/>
      <w:bookmarkEnd w:id="514"/>
      <w:r w:rsidRPr="00C4217E">
        <w:rPr>
          <w:rFonts w:cs="Tahoma"/>
          <w:lang w:val="el-GR"/>
        </w:rPr>
        <w:t>Συγκεντρωτικός Πίνακας Οικονομικής Προσφοράς</w:t>
      </w:r>
      <w:bookmarkEnd w:id="515"/>
      <w:r w:rsidRPr="00C4217E">
        <w:rPr>
          <w:rFonts w:cs="Tahoma"/>
          <w:lang w:val="el-GR"/>
        </w:rPr>
        <w:t xml:space="preserve"> Έργου</w:t>
      </w:r>
      <w:bookmarkEnd w:id="516"/>
      <w:bookmarkEnd w:id="517"/>
      <w:bookmarkEnd w:id="518"/>
      <w:bookmarkEnd w:id="519"/>
      <w:bookmarkEnd w:id="520"/>
      <w:bookmarkEnd w:id="521"/>
      <w:bookmarkEnd w:id="522"/>
      <w:bookmarkEnd w:id="523"/>
      <w:bookmarkEnd w:id="524"/>
      <w:bookmarkEnd w:id="525"/>
      <w:bookmarkEnd w:id="526"/>
      <w:bookmarkEnd w:id="5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D7560D"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6AEB7AD0"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3E609D"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67EE314F" w:rsidR="00907FAD" w:rsidRPr="003E609D" w:rsidRDefault="003E609D" w:rsidP="00842CDC">
            <w:pPr>
              <w:keepNext/>
              <w:keepLines/>
              <w:spacing w:before="60" w:after="60"/>
              <w:rPr>
                <w:sz w:val="18"/>
                <w:szCs w:val="18"/>
                <w:lang w:val="el-GR"/>
              </w:rPr>
            </w:pPr>
            <w:r w:rsidRPr="003E609D">
              <w:rPr>
                <w:sz w:val="18"/>
                <w:szCs w:val="18"/>
                <w:lang w:val="el-GR"/>
              </w:rPr>
              <w:t>Παραγωγική Λειτουργία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28" w:name="_Ref104352863"/>
      <w:bookmarkStart w:id="529" w:name="_Ref104352865"/>
      <w:bookmarkStart w:id="530" w:name="_Ref104352990"/>
      <w:bookmarkStart w:id="531" w:name="_Toc240445883"/>
      <w:bookmarkStart w:id="532" w:name="_Toc366852704"/>
      <w:bookmarkStart w:id="533" w:name="_Toc10632755"/>
      <w:bookmarkStart w:id="534"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28"/>
    <w:bookmarkEnd w:id="529"/>
    <w:bookmarkEnd w:id="530"/>
    <w:bookmarkEnd w:id="531"/>
    <w:bookmarkEnd w:id="532"/>
    <w:bookmarkEnd w:id="533"/>
    <w:bookmarkEnd w:id="534"/>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8"/>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5" w:name="_Ref494118533"/>
      <w:bookmarkStart w:id="536" w:name="_Ref40984039"/>
      <w:bookmarkStart w:id="537" w:name="_Toc97194386"/>
      <w:bookmarkStart w:id="538" w:name="_Toc97194490"/>
      <w:bookmarkStart w:id="539" w:name="_Hlk118712588"/>
      <w:bookmarkStart w:id="540" w:name="_Toc15777795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5"/>
      <w:bookmarkEnd w:id="536"/>
      <w:bookmarkEnd w:id="537"/>
      <w:bookmarkEnd w:id="538"/>
      <w:bookmarkEnd w:id="540"/>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9"/>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1" w:name="_Ref496623895"/>
      <w:bookmarkStart w:id="542" w:name="_Ref496624676"/>
      <w:bookmarkStart w:id="543" w:name="_Ref496625135"/>
      <w:bookmarkStart w:id="544" w:name="_Toc97194387"/>
      <w:bookmarkStart w:id="545"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6" w:name="_Ref147236933"/>
      <w:bookmarkStart w:id="547" w:name="_Toc157777959"/>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41"/>
      <w:bookmarkEnd w:id="542"/>
      <w:bookmarkEnd w:id="543"/>
      <w:bookmarkEnd w:id="544"/>
      <w:bookmarkEnd w:id="545"/>
      <w:bookmarkEnd w:id="546"/>
      <w:bookmarkEnd w:id="547"/>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48" w:name="_Toc43634808"/>
      <w:bookmarkStart w:id="549" w:name="_Toc44821188"/>
      <w:bookmarkStart w:id="550" w:name="_Toc48552980"/>
      <w:bookmarkStart w:id="551" w:name="_Toc49073807"/>
      <w:bookmarkStart w:id="552" w:name="_Toc62559079"/>
      <w:bookmarkStart w:id="553" w:name="_Toc487799701"/>
      <w:bookmarkStart w:id="554" w:name="_Toc97194388"/>
      <w:bookmarkStart w:id="555" w:name="_Toc97194492"/>
      <w:bookmarkStart w:id="556" w:name="_Toc157777960"/>
      <w:r w:rsidRPr="00603221">
        <w:rPr>
          <w:rFonts w:cs="Tahoma"/>
          <w:szCs w:val="22"/>
          <w:u w:val="single"/>
          <w:lang w:val="el-GR"/>
        </w:rPr>
        <w:t>Εγγυητική Επιστολή Συμμετοχής</w:t>
      </w:r>
      <w:bookmarkEnd w:id="548"/>
      <w:bookmarkEnd w:id="549"/>
      <w:bookmarkEnd w:id="550"/>
      <w:bookmarkEnd w:id="551"/>
      <w:bookmarkEnd w:id="552"/>
      <w:bookmarkEnd w:id="553"/>
      <w:bookmarkEnd w:id="554"/>
      <w:bookmarkEnd w:id="555"/>
      <w:bookmarkEnd w:id="55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213A2E6D"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57"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6B4846">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57"/>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58" w:name="_Toc97194389"/>
      <w:bookmarkStart w:id="559" w:name="_Toc97194493"/>
      <w:bookmarkStart w:id="560" w:name="_Toc157777961"/>
      <w:r w:rsidRPr="00603221">
        <w:rPr>
          <w:rFonts w:cs="Tahoma"/>
          <w:szCs w:val="22"/>
          <w:u w:val="single"/>
          <w:lang w:val="el-GR"/>
        </w:rPr>
        <w:lastRenderedPageBreak/>
        <w:t>Εγγυητική Επιστολή Καλής Εκτέλεσης</w:t>
      </w:r>
      <w:bookmarkEnd w:id="558"/>
      <w:bookmarkEnd w:id="559"/>
      <w:bookmarkEnd w:id="56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61" w:name="_Toc336420407"/>
      <w:r w:rsidRPr="00603221">
        <w:rPr>
          <w:lang w:val="el-GR"/>
        </w:rPr>
        <w:t>ΕΚΔΟΤΗΣ (Πλήρης επωνυμία).......................................................................</w:t>
      </w:r>
      <w:bookmarkEnd w:id="56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3DBD0D11" w:rsidR="007A7DCA" w:rsidRPr="00603221" w:rsidRDefault="007A7DCA" w:rsidP="007A7DCA">
      <w:pPr>
        <w:rPr>
          <w:lang w:val="el-GR"/>
        </w:rPr>
      </w:pPr>
      <w:r w:rsidRPr="00603221">
        <w:rPr>
          <w:lang w:val="el-GR"/>
        </w:rPr>
        <w:t xml:space="preserve">Η παρούσα ισχύει μέχρι και την ............... </w:t>
      </w:r>
      <w:bookmarkStart w:id="56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6B4846">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3" w:name="_Toc97194393"/>
      <w:bookmarkStart w:id="564" w:name="_Toc97194497"/>
      <w:bookmarkStart w:id="565" w:name="_Toc157777962"/>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3"/>
      <w:bookmarkEnd w:id="564"/>
      <w:bookmarkEnd w:id="565"/>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6" w:name="_Ref118477993"/>
      <w:bookmarkStart w:id="567" w:name="_Hlk118481870"/>
      <w:bookmarkStart w:id="568" w:name="_Toc157777963"/>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6"/>
      <w:bookmarkEnd w:id="568"/>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E532F8">
        <w:rPr>
          <w:lang w:val="el-GR"/>
        </w:rPr>
        <w:t>νομίμων</w:t>
      </w:r>
      <w:proofErr w:type="spellEnd"/>
      <w:r w:rsidRPr="00E532F8">
        <w:rPr>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w:t>
      </w:r>
      <w:proofErr w:type="spellStart"/>
      <w:r w:rsidRPr="00E532F8">
        <w:rPr>
          <w:lang w:val="el-GR"/>
        </w:rPr>
        <w:t>περιέλευση</w:t>
      </w:r>
      <w:proofErr w:type="spellEnd"/>
      <w:r w:rsidRPr="00E532F8">
        <w:rPr>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E532F8">
        <w:rPr>
          <w:lang w:val="el-GR"/>
        </w:rPr>
        <w:t>νομίμων</w:t>
      </w:r>
      <w:proofErr w:type="spellEnd"/>
      <w:r w:rsidRPr="00E532F8">
        <w:rPr>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7"/>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2B3FC" w14:textId="77777777" w:rsidR="006E1C58" w:rsidRDefault="006E1C58">
      <w:pPr>
        <w:spacing w:after="0"/>
      </w:pPr>
      <w:r>
        <w:separator/>
      </w:r>
    </w:p>
  </w:endnote>
  <w:endnote w:type="continuationSeparator" w:id="0">
    <w:p w14:paraId="28E1683D" w14:textId="77777777" w:rsidR="006E1C58" w:rsidRDefault="006E1C5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yriadPro-Regular">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22799" w14:textId="77777777" w:rsidR="006E1C58" w:rsidRDefault="006E1C58">
      <w:pPr>
        <w:spacing w:after="0"/>
      </w:pPr>
      <w:r>
        <w:separator/>
      </w:r>
    </w:p>
  </w:footnote>
  <w:footnote w:type="continuationSeparator" w:id="0">
    <w:p w14:paraId="6771D619" w14:textId="77777777" w:rsidR="006E1C58" w:rsidRDefault="006E1C58">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w:t>
      </w:r>
      <w:proofErr w:type="spellStart"/>
      <w:r w:rsidRPr="006F5660">
        <w:rPr>
          <w:lang w:val="el-GR"/>
        </w:rPr>
        <w:t>Πρβλ</w:t>
      </w:r>
      <w:proofErr w:type="spellEnd"/>
      <w:r w:rsidRPr="006F5660">
        <w:rPr>
          <w:lang w:val="el-GR"/>
        </w:rPr>
        <w:t xml:space="preserve">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w:t>
      </w:r>
      <w:proofErr w:type="spellStart"/>
      <w:r w:rsidRPr="00B45F73">
        <w:rPr>
          <w:lang w:val="el-GR"/>
        </w:rPr>
        <w:t>πρβλ</w:t>
      </w:r>
      <w:proofErr w:type="spellEnd"/>
      <w:r w:rsidRPr="00B45F73">
        <w:rPr>
          <w:lang w:val="el-GR"/>
        </w:rPr>
        <w:t xml:space="preserve">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proofErr w:type="spellStart"/>
      <w:r w:rsidRPr="005609B2">
        <w:rPr>
          <w:color w:val="000000"/>
          <w:lang w:val="el-GR"/>
        </w:rPr>
        <w:t>Πρβλ</w:t>
      </w:r>
      <w:proofErr w:type="spellEnd"/>
      <w:r w:rsidRPr="005609B2">
        <w:rPr>
          <w:color w:val="000000"/>
          <w:lang w:val="el-GR"/>
        </w:rPr>
        <w:t>.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r>
      <w:r>
        <w:rPr>
          <w:lang w:val="el-GR"/>
        </w:rPr>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proofErr w:type="spellStart"/>
      <w:r w:rsidRPr="004759D3">
        <w:rPr>
          <w:lang w:val="el-GR"/>
        </w:rPr>
        <w:t>Πρβλ</w:t>
      </w:r>
      <w:proofErr w:type="spellEnd"/>
      <w:r w:rsidRPr="004759D3">
        <w:rPr>
          <w:lang w:val="el-GR"/>
        </w:rPr>
        <w:t xml:space="preserve">. </w:t>
      </w:r>
      <w:r>
        <w:rPr>
          <w:lang w:val="el-GR"/>
        </w:rPr>
        <w:t>άρθρο</w:t>
      </w:r>
      <w:r w:rsidRPr="004759D3">
        <w:rPr>
          <w:lang w:val="el-GR"/>
        </w:rPr>
        <w:t xml:space="preserve"> 132, παρ. 1δ), περ. </w:t>
      </w:r>
      <w:proofErr w:type="spellStart"/>
      <w:r w:rsidRPr="004759D3">
        <w:rPr>
          <w:lang w:val="el-GR"/>
        </w:rPr>
        <w:t>αα</w:t>
      </w:r>
      <w:proofErr w:type="spellEnd"/>
      <w:r w:rsidRPr="004759D3">
        <w:rPr>
          <w:lang w:val="el-GR"/>
        </w:rPr>
        <w:t xml:space="preserve"> του ν. 4412/2016</w:t>
      </w:r>
      <w:r>
        <w:rPr>
          <w:lang w:val="el-GR"/>
        </w:rPr>
        <w:t>.</w:t>
      </w:r>
      <w:r w:rsidRPr="004759D3">
        <w:rPr>
          <w:lang w:val="el-GR"/>
        </w:rPr>
        <w:t xml:space="preserve"> </w:t>
      </w:r>
      <w:proofErr w:type="spellStart"/>
      <w:r w:rsidRPr="004759D3">
        <w:rPr>
          <w:lang w:val="el-GR"/>
        </w:rPr>
        <w:t>Πρβλ</w:t>
      </w:r>
      <w:proofErr w:type="spellEnd"/>
      <w:r w:rsidRPr="004759D3">
        <w:rPr>
          <w:lang w:val="el-GR"/>
        </w:rPr>
        <w:t xml:space="preserve">.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03221">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8609" w14:textId="4FF2B445" w:rsidR="00336195" w:rsidRPr="00821FBA" w:rsidRDefault="00336195" w:rsidP="00336195">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920804">
      <w:rPr>
        <w:i/>
        <w:iCs/>
        <w:sz w:val="20"/>
        <w:lang w:val="el-GR"/>
      </w:rPr>
      <w:t>Σχεδιασμός</w:t>
    </w:r>
    <w:r w:rsidR="00F83F9D" w:rsidRPr="009C4884">
      <w:rPr>
        <w:i/>
        <w:iCs/>
        <w:sz w:val="20"/>
        <w:lang w:val="el-GR"/>
      </w:rPr>
      <w:t>,</w:t>
    </w:r>
    <w:r w:rsidRPr="00920804">
      <w:rPr>
        <w:i/>
        <w:iCs/>
        <w:sz w:val="20"/>
        <w:lang w:val="el-GR"/>
      </w:rPr>
      <w:t xml:space="preserve"> Υλοποίηση και Λειτουργία </w:t>
    </w:r>
    <w:r w:rsidR="00753ED0">
      <w:rPr>
        <w:i/>
        <w:iCs/>
        <w:sz w:val="20"/>
        <w:lang w:val="el-GR"/>
      </w:rPr>
      <w:t>του Συστήματος για τις ανάγκες</w:t>
    </w:r>
    <w:r w:rsidRPr="00920804">
      <w:rPr>
        <w:i/>
        <w:iCs/>
        <w:sz w:val="20"/>
        <w:lang w:val="el-GR"/>
      </w:rPr>
      <w:t xml:space="preserve"> του Προγράμματος «</w:t>
    </w:r>
    <w:r w:rsidR="000F2A72">
      <w:rPr>
        <w:i/>
        <w:iCs/>
        <w:sz w:val="20"/>
        <w:lang w:val="el-GR"/>
      </w:rPr>
      <w:t>Τουρισμός για όλους</w:t>
    </w:r>
    <w:r w:rsidR="00753ED0">
      <w:rPr>
        <w:i/>
        <w:iCs/>
        <w:sz w:val="20"/>
        <w:lang w:val="el-GR"/>
      </w:rPr>
      <w:t xml:space="preserve"> 2024</w:t>
    </w:r>
    <w:r>
      <w:rPr>
        <w:i/>
        <w:iCs/>
        <w:sz w:val="20"/>
        <w:lang w:val="el-GR"/>
      </w:rPr>
      <w:t>»</w:t>
    </w:r>
    <w:r w:rsidR="000A6B82">
      <w:rPr>
        <w:i/>
        <w:iCs/>
        <w:sz w:val="20"/>
        <w:lang w:val="el-GR"/>
      </w:rPr>
      <w:t>»</w:t>
    </w:r>
  </w:p>
  <w:p w14:paraId="09783109" w14:textId="253F761D" w:rsidR="00994167" w:rsidRPr="00C82832" w:rsidRDefault="00994167" w:rsidP="003E1CBC">
    <w:pPr>
      <w:pBdr>
        <w:bottom w:val="single" w:sz="4" w:space="1" w:color="auto"/>
      </w:pBdr>
      <w:rPr>
        <w:i/>
        <w:iCs/>
        <w:sz w:val="20"/>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D7560D"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1061308020" name="Picture 106130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D7560D"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9C4884">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5903" w14:textId="45C1B376" w:rsidR="00336195" w:rsidRPr="00821FBA" w:rsidRDefault="00336195" w:rsidP="00336195">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Pr="00576979">
      <w:rPr>
        <w:i/>
        <w:iCs/>
        <w:sz w:val="20"/>
        <w:lang w:val="el-GR"/>
      </w:rPr>
      <w:t>Σχεδιασμός</w:t>
    </w:r>
    <w:r w:rsidR="0031272F" w:rsidRPr="009C4884">
      <w:rPr>
        <w:i/>
        <w:iCs/>
        <w:sz w:val="20"/>
        <w:lang w:val="el-GR"/>
      </w:rPr>
      <w:t>,</w:t>
    </w:r>
    <w:r w:rsidRPr="00576979">
      <w:rPr>
        <w:i/>
        <w:iCs/>
        <w:sz w:val="20"/>
        <w:lang w:val="el-GR"/>
      </w:rPr>
      <w:t xml:space="preserve"> Υλοποίηση και Λειτουργία </w:t>
    </w:r>
    <w:r w:rsidR="0031272F">
      <w:rPr>
        <w:i/>
        <w:iCs/>
        <w:sz w:val="20"/>
        <w:lang w:val="el-GR"/>
      </w:rPr>
      <w:t>του Συστήματος για τις ανάγκες</w:t>
    </w:r>
    <w:r w:rsidRPr="00576979">
      <w:rPr>
        <w:i/>
        <w:iCs/>
        <w:sz w:val="20"/>
        <w:lang w:val="el-GR"/>
      </w:rPr>
      <w:t xml:space="preserve"> του Προγράμματος «</w:t>
    </w:r>
    <w:r w:rsidR="005D341B">
      <w:rPr>
        <w:i/>
        <w:iCs/>
        <w:sz w:val="20"/>
        <w:lang w:val="el-GR"/>
      </w:rPr>
      <w:t>Τουρισμός για όλους</w:t>
    </w:r>
    <w:r w:rsidR="0031272F">
      <w:rPr>
        <w:i/>
        <w:iCs/>
        <w:sz w:val="20"/>
        <w:lang w:val="el-GR"/>
      </w:rPr>
      <w:t xml:space="preserve"> 2024</w:t>
    </w:r>
    <w:r>
      <w:rPr>
        <w:i/>
        <w:iCs/>
        <w:sz w:val="20"/>
        <w:lang w:val="el-GR"/>
      </w:rPr>
      <w:t>»</w:t>
    </w:r>
  </w:p>
  <w:p w14:paraId="646F0F9E" w14:textId="6584F593" w:rsidR="003E1CBC" w:rsidRPr="006D3DA7" w:rsidRDefault="003E1CBC" w:rsidP="003E1CBC">
    <w:pPr>
      <w:pBdr>
        <w:bottom w:val="single" w:sz="4" w:space="1" w:color="auto"/>
      </w:pBdr>
      <w:rPr>
        <w:i/>
        <w:iCs/>
        <w:sz w:val="20"/>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6EA4A6D1"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των Ορίων Διαγωνισμού για το Έργο «</w:t>
    </w:r>
    <w:r w:rsidR="00C41813" w:rsidRPr="00576979">
      <w:rPr>
        <w:i/>
        <w:iCs/>
        <w:sz w:val="20"/>
        <w:lang w:val="el-GR"/>
      </w:rPr>
      <w:t>Σχεδιασμός</w:t>
    </w:r>
    <w:r w:rsidR="00E962D8">
      <w:rPr>
        <w:i/>
        <w:iCs/>
        <w:sz w:val="20"/>
        <w:lang w:val="el-GR"/>
      </w:rPr>
      <w:t>,</w:t>
    </w:r>
    <w:r w:rsidR="00C41813" w:rsidRPr="00576979">
      <w:rPr>
        <w:i/>
        <w:iCs/>
        <w:sz w:val="20"/>
        <w:lang w:val="el-GR"/>
      </w:rPr>
      <w:t xml:space="preserve"> Υλοποίηση και Λειτουργία </w:t>
    </w:r>
    <w:r w:rsidR="00E962D8">
      <w:rPr>
        <w:i/>
        <w:iCs/>
        <w:sz w:val="20"/>
        <w:lang w:val="el-GR"/>
      </w:rPr>
      <w:t>του Συστήματος για τις ανάγκες</w:t>
    </w:r>
    <w:r w:rsidR="00C41813" w:rsidRPr="00576979">
      <w:rPr>
        <w:i/>
        <w:iCs/>
        <w:sz w:val="20"/>
        <w:lang w:val="el-GR"/>
      </w:rPr>
      <w:t xml:space="preserve"> του Προγράμματος «</w:t>
    </w:r>
    <w:r w:rsidR="00C41813">
      <w:rPr>
        <w:i/>
        <w:iCs/>
        <w:sz w:val="20"/>
        <w:lang w:val="el-GR"/>
      </w:rPr>
      <w:t>Τουρισμός για όλους</w:t>
    </w:r>
    <w:r w:rsidR="00E962D8">
      <w:rPr>
        <w:i/>
        <w:iCs/>
        <w:sz w:val="20"/>
        <w:lang w:val="el-GR"/>
      </w:rPr>
      <w:t xml:space="preserve"> 2024</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191C4FED"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w:t>
    </w:r>
    <w:r w:rsidRPr="00C311F0">
      <w:rPr>
        <w:i/>
        <w:iCs/>
        <w:sz w:val="20"/>
        <w:lang w:val="el-GR"/>
      </w:rPr>
      <w:t xml:space="preserve">Έργο </w:t>
    </w:r>
    <w:r w:rsidR="00C311F0" w:rsidRPr="00C311F0">
      <w:rPr>
        <w:i/>
        <w:iCs/>
        <w:sz w:val="20"/>
        <w:szCs w:val="20"/>
        <w:lang w:val="el-GR"/>
      </w:rPr>
      <w:t>«</w:t>
    </w:r>
    <w:r w:rsidR="00C41813" w:rsidRPr="00576979">
      <w:rPr>
        <w:i/>
        <w:iCs/>
        <w:sz w:val="20"/>
        <w:lang w:val="el-GR"/>
      </w:rPr>
      <w:t>Σχεδιασμός</w:t>
    </w:r>
    <w:r w:rsidR="00A17A2E">
      <w:rPr>
        <w:i/>
        <w:iCs/>
        <w:sz w:val="20"/>
        <w:lang w:val="el-GR"/>
      </w:rPr>
      <w:t>,</w:t>
    </w:r>
    <w:r w:rsidR="00C41813" w:rsidRPr="00576979">
      <w:rPr>
        <w:i/>
        <w:iCs/>
        <w:sz w:val="20"/>
        <w:lang w:val="el-GR"/>
      </w:rPr>
      <w:t xml:space="preserve"> Υλοποίηση και Λειτουργία </w:t>
    </w:r>
    <w:r w:rsidR="00A17A2E">
      <w:rPr>
        <w:i/>
        <w:iCs/>
        <w:sz w:val="20"/>
        <w:lang w:val="el-GR"/>
      </w:rPr>
      <w:t>του Συστήματος για τις ανάγκες</w:t>
    </w:r>
    <w:r w:rsidR="00C41813" w:rsidRPr="00576979">
      <w:rPr>
        <w:i/>
        <w:iCs/>
        <w:sz w:val="20"/>
        <w:lang w:val="el-GR"/>
      </w:rPr>
      <w:t xml:space="preserve"> του Προγράμματος «</w:t>
    </w:r>
    <w:r w:rsidR="00C41813">
      <w:rPr>
        <w:i/>
        <w:iCs/>
        <w:sz w:val="20"/>
        <w:lang w:val="el-GR"/>
      </w:rPr>
      <w:t>Τουρισμός για όλους</w:t>
    </w:r>
    <w:r w:rsidR="00A17A2E">
      <w:rPr>
        <w:i/>
        <w:iCs/>
        <w:sz w:val="20"/>
        <w:lang w:val="el-GR"/>
      </w:rPr>
      <w:t xml:space="preserve"> 2024</w:t>
    </w:r>
    <w:r w:rsidR="00C311F0" w:rsidRPr="00C311F0">
      <w:rPr>
        <w:i/>
        <w:iCs/>
        <w:sz w:val="20"/>
        <w:szCs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7045E638"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των Ορίων Διαγωνισμού για το Έργο </w:t>
    </w:r>
    <w:r w:rsidR="00C311F0" w:rsidRPr="00C311F0">
      <w:rPr>
        <w:i/>
        <w:iCs/>
        <w:sz w:val="20"/>
        <w:szCs w:val="20"/>
        <w:lang w:val="el-GR"/>
      </w:rPr>
      <w:t>«</w:t>
    </w:r>
    <w:r w:rsidR="00C41813" w:rsidRPr="00576979">
      <w:rPr>
        <w:i/>
        <w:iCs/>
        <w:sz w:val="20"/>
        <w:lang w:val="el-GR"/>
      </w:rPr>
      <w:t>Σχεδιασμός</w:t>
    </w:r>
    <w:r w:rsidR="00A17A2E">
      <w:rPr>
        <w:i/>
        <w:iCs/>
        <w:sz w:val="20"/>
        <w:lang w:val="el-GR"/>
      </w:rPr>
      <w:t>,</w:t>
    </w:r>
    <w:r w:rsidR="00C41813" w:rsidRPr="00576979">
      <w:rPr>
        <w:i/>
        <w:iCs/>
        <w:sz w:val="20"/>
        <w:lang w:val="el-GR"/>
      </w:rPr>
      <w:t xml:space="preserve"> Υλοποίηση και Λειτουργία </w:t>
    </w:r>
    <w:r w:rsidR="00A17A2E">
      <w:rPr>
        <w:i/>
        <w:iCs/>
        <w:sz w:val="20"/>
        <w:lang w:val="el-GR"/>
      </w:rPr>
      <w:t>του Συστήματος για τις ανάγκες</w:t>
    </w:r>
    <w:r w:rsidR="00C41813" w:rsidRPr="00576979">
      <w:rPr>
        <w:i/>
        <w:iCs/>
        <w:sz w:val="20"/>
        <w:lang w:val="el-GR"/>
      </w:rPr>
      <w:t xml:space="preserve"> του Προγράμματος «</w:t>
    </w:r>
    <w:r w:rsidR="00C41813">
      <w:rPr>
        <w:i/>
        <w:iCs/>
        <w:sz w:val="20"/>
        <w:lang w:val="el-GR"/>
      </w:rPr>
      <w:t>Τουρισμός για όλους</w:t>
    </w:r>
    <w:r w:rsidR="00A17A2E">
      <w:rPr>
        <w:i/>
        <w:iCs/>
        <w:sz w:val="20"/>
        <w:lang w:val="el-GR"/>
      </w:rPr>
      <w:t xml:space="preserve"> 2024</w:t>
    </w:r>
    <w:r w:rsidR="00C311F0" w:rsidRPr="00C311F0">
      <w:rPr>
        <w:i/>
        <w:i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3"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6" w15:restartNumberingAfterBreak="0">
    <w:nsid w:val="12340E9D"/>
    <w:multiLevelType w:val="multilevel"/>
    <w:tmpl w:val="3334AD20"/>
    <w:numStyleLink w:val="Style4"/>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15:restartNumberingAfterBreak="0">
    <w:nsid w:val="2D386693"/>
    <w:multiLevelType w:val="hybridMultilevel"/>
    <w:tmpl w:val="E4368524"/>
    <w:lvl w:ilvl="0" w:tplc="04080001">
      <w:start w:val="1"/>
      <w:numFmt w:val="bullet"/>
      <w:lvlText w:val=""/>
      <w:lvlJc w:val="left"/>
      <w:pPr>
        <w:ind w:left="1440" w:hanging="360"/>
      </w:pPr>
      <w:rPr>
        <w:rFonts w:ascii="Symbol" w:hAnsi="Symbol" w:hint="default"/>
      </w:rPr>
    </w:lvl>
    <w:lvl w:ilvl="1" w:tplc="04080003">
      <w:start w:val="1"/>
      <w:numFmt w:val="bullet"/>
      <w:lvlText w:val="o"/>
      <w:lvlJc w:val="left"/>
      <w:pPr>
        <w:ind w:left="2160" w:hanging="360"/>
      </w:pPr>
      <w:rPr>
        <w:rFonts w:ascii="Courier New" w:hAnsi="Courier New" w:cs="Courier New" w:hint="default"/>
      </w:rPr>
    </w:lvl>
    <w:lvl w:ilvl="2" w:tplc="04080005">
      <w:start w:val="1"/>
      <w:numFmt w:val="bullet"/>
      <w:lvlText w:val=""/>
      <w:lvlJc w:val="left"/>
      <w:pPr>
        <w:ind w:left="2880" w:hanging="360"/>
      </w:pPr>
      <w:rPr>
        <w:rFonts w:ascii="Wingdings" w:hAnsi="Wingdings" w:hint="default"/>
      </w:rPr>
    </w:lvl>
    <w:lvl w:ilvl="3" w:tplc="04080001">
      <w:start w:val="1"/>
      <w:numFmt w:val="bullet"/>
      <w:lvlText w:val=""/>
      <w:lvlJc w:val="left"/>
      <w:pPr>
        <w:ind w:left="3600" w:hanging="360"/>
      </w:pPr>
      <w:rPr>
        <w:rFonts w:ascii="Symbol" w:hAnsi="Symbol" w:hint="default"/>
      </w:rPr>
    </w:lvl>
    <w:lvl w:ilvl="4" w:tplc="04080003">
      <w:start w:val="1"/>
      <w:numFmt w:val="bullet"/>
      <w:lvlText w:val="o"/>
      <w:lvlJc w:val="left"/>
      <w:pPr>
        <w:ind w:left="4320" w:hanging="360"/>
      </w:pPr>
      <w:rPr>
        <w:rFonts w:ascii="Courier New" w:hAnsi="Courier New" w:cs="Courier New" w:hint="default"/>
      </w:rPr>
    </w:lvl>
    <w:lvl w:ilvl="5" w:tplc="04080005">
      <w:start w:val="1"/>
      <w:numFmt w:val="bullet"/>
      <w:lvlText w:val=""/>
      <w:lvlJc w:val="left"/>
      <w:pPr>
        <w:ind w:left="5040" w:hanging="360"/>
      </w:pPr>
      <w:rPr>
        <w:rFonts w:ascii="Wingdings" w:hAnsi="Wingdings" w:hint="default"/>
      </w:rPr>
    </w:lvl>
    <w:lvl w:ilvl="6" w:tplc="04080001">
      <w:start w:val="1"/>
      <w:numFmt w:val="bullet"/>
      <w:lvlText w:val=""/>
      <w:lvlJc w:val="left"/>
      <w:pPr>
        <w:ind w:left="5760" w:hanging="360"/>
      </w:pPr>
      <w:rPr>
        <w:rFonts w:ascii="Symbol" w:hAnsi="Symbol" w:hint="default"/>
      </w:rPr>
    </w:lvl>
    <w:lvl w:ilvl="7" w:tplc="04080003">
      <w:start w:val="1"/>
      <w:numFmt w:val="bullet"/>
      <w:lvlText w:val="o"/>
      <w:lvlJc w:val="left"/>
      <w:pPr>
        <w:ind w:left="6480" w:hanging="360"/>
      </w:pPr>
      <w:rPr>
        <w:rFonts w:ascii="Courier New" w:hAnsi="Courier New" w:cs="Courier New" w:hint="default"/>
      </w:rPr>
    </w:lvl>
    <w:lvl w:ilvl="8" w:tplc="04080005">
      <w:start w:val="1"/>
      <w:numFmt w:val="bullet"/>
      <w:lvlText w:val=""/>
      <w:lvlJc w:val="left"/>
      <w:pPr>
        <w:ind w:left="7200" w:hanging="360"/>
      </w:pPr>
      <w:rPr>
        <w:rFonts w:ascii="Wingdings" w:hAnsi="Wingdings" w:hint="default"/>
      </w:rPr>
    </w:lvl>
  </w:abstractNum>
  <w:abstractNum w:abstractNumId="28" w15:restartNumberingAfterBreak="0">
    <w:nsid w:val="2EA94DDE"/>
    <w:multiLevelType w:val="hybridMultilevel"/>
    <w:tmpl w:val="EBD6F25A"/>
    <w:lvl w:ilvl="0" w:tplc="06D68EB6">
      <w:start w:val="1"/>
      <w:numFmt w:val="decimal"/>
      <w:lvlText w:val="%1."/>
      <w:lvlJc w:val="left"/>
      <w:pPr>
        <w:ind w:left="360" w:hanging="360"/>
      </w:pPr>
      <w:rPr>
        <w:rFonts w:cs="Times New Roman"/>
        <w:b w: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9"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31"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3"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4"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6" w15:restartNumberingAfterBreak="0">
    <w:nsid w:val="4C0A531F"/>
    <w:multiLevelType w:val="hybridMultilevel"/>
    <w:tmpl w:val="21FE7DE6"/>
    <w:lvl w:ilvl="0" w:tplc="0408000B">
      <w:start w:val="1"/>
      <w:numFmt w:val="bullet"/>
      <w:lvlText w:val=""/>
      <w:lvlJc w:val="left"/>
      <w:pPr>
        <w:ind w:left="720" w:hanging="360"/>
      </w:pPr>
      <w:rPr>
        <w:rFonts w:ascii="Wingdings" w:hAnsi="Wingding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3"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4"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66A31A1"/>
    <w:multiLevelType w:val="hybridMultilevel"/>
    <w:tmpl w:val="13E80338"/>
    <w:lvl w:ilvl="0" w:tplc="70E45CFE">
      <w:numFmt w:val="bullet"/>
      <w:lvlText w:val="-"/>
      <w:lvlJc w:val="left"/>
      <w:pPr>
        <w:ind w:left="2520" w:hanging="360"/>
      </w:pPr>
      <w:rPr>
        <w:rFonts w:ascii="Calibri" w:eastAsia="Calibri" w:hAnsi="Calibri" w:cs="Calibri" w:hint="default"/>
      </w:rPr>
    </w:lvl>
    <w:lvl w:ilvl="1" w:tplc="04080003">
      <w:start w:val="1"/>
      <w:numFmt w:val="bullet"/>
      <w:lvlText w:val="o"/>
      <w:lvlJc w:val="left"/>
      <w:pPr>
        <w:ind w:left="3240" w:hanging="360"/>
      </w:pPr>
      <w:rPr>
        <w:rFonts w:ascii="Courier New" w:hAnsi="Courier New" w:cs="Courier New" w:hint="default"/>
      </w:rPr>
    </w:lvl>
    <w:lvl w:ilvl="2" w:tplc="04080005">
      <w:start w:val="1"/>
      <w:numFmt w:val="bullet"/>
      <w:lvlText w:val=""/>
      <w:lvlJc w:val="left"/>
      <w:pPr>
        <w:ind w:left="3960" w:hanging="360"/>
      </w:pPr>
      <w:rPr>
        <w:rFonts w:ascii="Wingdings" w:hAnsi="Wingdings" w:hint="default"/>
      </w:rPr>
    </w:lvl>
    <w:lvl w:ilvl="3" w:tplc="04080001">
      <w:start w:val="1"/>
      <w:numFmt w:val="bullet"/>
      <w:lvlText w:val=""/>
      <w:lvlJc w:val="left"/>
      <w:pPr>
        <w:ind w:left="4680" w:hanging="360"/>
      </w:pPr>
      <w:rPr>
        <w:rFonts w:ascii="Symbol" w:hAnsi="Symbol" w:hint="default"/>
      </w:rPr>
    </w:lvl>
    <w:lvl w:ilvl="4" w:tplc="04080003">
      <w:start w:val="1"/>
      <w:numFmt w:val="bullet"/>
      <w:lvlText w:val="o"/>
      <w:lvlJc w:val="left"/>
      <w:pPr>
        <w:ind w:left="5400" w:hanging="360"/>
      </w:pPr>
      <w:rPr>
        <w:rFonts w:ascii="Courier New" w:hAnsi="Courier New" w:cs="Courier New" w:hint="default"/>
      </w:rPr>
    </w:lvl>
    <w:lvl w:ilvl="5" w:tplc="04080005">
      <w:start w:val="1"/>
      <w:numFmt w:val="bullet"/>
      <w:lvlText w:val=""/>
      <w:lvlJc w:val="left"/>
      <w:pPr>
        <w:ind w:left="6120" w:hanging="360"/>
      </w:pPr>
      <w:rPr>
        <w:rFonts w:ascii="Wingdings" w:hAnsi="Wingdings" w:hint="default"/>
      </w:rPr>
    </w:lvl>
    <w:lvl w:ilvl="6" w:tplc="04080001">
      <w:start w:val="1"/>
      <w:numFmt w:val="bullet"/>
      <w:lvlText w:val=""/>
      <w:lvlJc w:val="left"/>
      <w:pPr>
        <w:ind w:left="6840" w:hanging="360"/>
      </w:pPr>
      <w:rPr>
        <w:rFonts w:ascii="Symbol" w:hAnsi="Symbol" w:hint="default"/>
      </w:rPr>
    </w:lvl>
    <w:lvl w:ilvl="7" w:tplc="04080003">
      <w:start w:val="1"/>
      <w:numFmt w:val="bullet"/>
      <w:lvlText w:val="o"/>
      <w:lvlJc w:val="left"/>
      <w:pPr>
        <w:ind w:left="7560" w:hanging="360"/>
      </w:pPr>
      <w:rPr>
        <w:rFonts w:ascii="Courier New" w:hAnsi="Courier New" w:cs="Courier New" w:hint="default"/>
      </w:rPr>
    </w:lvl>
    <w:lvl w:ilvl="8" w:tplc="04080005">
      <w:start w:val="1"/>
      <w:numFmt w:val="bullet"/>
      <w:lvlText w:val=""/>
      <w:lvlJc w:val="left"/>
      <w:pPr>
        <w:ind w:left="8280" w:hanging="360"/>
      </w:pPr>
      <w:rPr>
        <w:rFonts w:ascii="Wingdings" w:hAnsi="Wingdings" w:hint="default"/>
      </w:rPr>
    </w:lvl>
  </w:abstractNum>
  <w:abstractNum w:abstractNumId="46"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6F2D6E2F"/>
    <w:multiLevelType w:val="hybridMultilevel"/>
    <w:tmpl w:val="A410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73A557E8"/>
    <w:multiLevelType w:val="hybridMultilevel"/>
    <w:tmpl w:val="49887D5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49"/>
  </w:num>
  <w:num w:numId="6" w16cid:durableId="313485463">
    <w:abstractNumId w:val="51"/>
  </w:num>
  <w:num w:numId="7" w16cid:durableId="605237122">
    <w:abstractNumId w:val="22"/>
  </w:num>
  <w:num w:numId="8" w16cid:durableId="1300720310">
    <w:abstractNumId w:val="40"/>
  </w:num>
  <w:num w:numId="9" w16cid:durableId="462308385">
    <w:abstractNumId w:val="26"/>
  </w:num>
  <w:num w:numId="10" w16cid:durableId="453914364">
    <w:abstractNumId w:val="17"/>
  </w:num>
  <w:num w:numId="11" w16cid:durableId="1123307480">
    <w:abstractNumId w:val="47"/>
  </w:num>
  <w:num w:numId="12" w16cid:durableId="1451170884">
    <w:abstractNumId w:val="54"/>
  </w:num>
  <w:num w:numId="13" w16cid:durableId="416292648">
    <w:abstractNumId w:val="35"/>
  </w:num>
  <w:num w:numId="14" w16cid:durableId="1696033305">
    <w:abstractNumId w:val="19"/>
  </w:num>
  <w:num w:numId="15" w16cid:durableId="1359700348">
    <w:abstractNumId w:val="32"/>
  </w:num>
  <w:num w:numId="16" w16cid:durableId="1593975839">
    <w:abstractNumId w:val="31"/>
  </w:num>
  <w:num w:numId="17" w16cid:durableId="640691960">
    <w:abstractNumId w:val="16"/>
  </w:num>
  <w:num w:numId="18" w16cid:durableId="166994647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3"/>
  </w:num>
  <w:num w:numId="20" w16cid:durableId="1966036465">
    <w:abstractNumId w:val="2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34"/>
  </w:num>
  <w:num w:numId="22" w16cid:durableId="2004817948">
    <w:abstractNumId w:val="37"/>
  </w:num>
  <w:num w:numId="23" w16cid:durableId="1322656694">
    <w:abstractNumId w:val="46"/>
  </w:num>
  <w:num w:numId="24" w16cid:durableId="1391339948">
    <w:abstractNumId w:val="52"/>
  </w:num>
  <w:num w:numId="25" w16cid:durableId="1961640555">
    <w:abstractNumId w:val="25"/>
  </w:num>
  <w:num w:numId="26" w16cid:durableId="1149325577">
    <w:abstractNumId w:val="20"/>
  </w:num>
  <w:num w:numId="27" w16cid:durableId="865102802">
    <w:abstractNumId w:val="41"/>
  </w:num>
  <w:num w:numId="28" w16cid:durableId="1813447264">
    <w:abstractNumId w:val="42"/>
  </w:num>
  <w:num w:numId="29" w16cid:durableId="1213151024">
    <w:abstractNumId w:val="14"/>
  </w:num>
  <w:num w:numId="30" w16cid:durableId="1478762088">
    <w:abstractNumId w:val="18"/>
  </w:num>
  <w:num w:numId="31" w16cid:durableId="536160070">
    <w:abstractNumId w:val="29"/>
  </w:num>
  <w:num w:numId="32" w16cid:durableId="1759516287">
    <w:abstractNumId w:val="38"/>
  </w:num>
  <w:num w:numId="33" w16cid:durableId="435098747">
    <w:abstractNumId w:val="44"/>
  </w:num>
  <w:num w:numId="34" w16cid:durableId="51974765">
    <w:abstractNumId w:val="24"/>
  </w:num>
  <w:num w:numId="35" w16cid:durableId="1923027223">
    <w:abstractNumId w:val="21"/>
  </w:num>
  <w:num w:numId="36" w16cid:durableId="2042632902">
    <w:abstractNumId w:val="33"/>
  </w:num>
  <w:num w:numId="37" w16cid:durableId="57676956">
    <w:abstractNumId w:val="13"/>
  </w:num>
  <w:num w:numId="38" w16cid:durableId="1858424512">
    <w:abstractNumId w:val="26"/>
  </w:num>
  <w:num w:numId="39" w16cid:durableId="1838376140">
    <w:abstractNumId w:val="28"/>
  </w:num>
  <w:num w:numId="40" w16cid:durableId="1838767442">
    <w:abstractNumId w:val="48"/>
  </w:num>
  <w:num w:numId="41" w16cid:durableId="2107725919">
    <w:abstractNumId w:val="27"/>
  </w:num>
  <w:num w:numId="42" w16cid:durableId="81032486">
    <w:abstractNumId w:val="45"/>
  </w:num>
  <w:num w:numId="43" w16cid:durableId="885140053">
    <w:abstractNumId w:val="50"/>
  </w:num>
  <w:num w:numId="44" w16cid:durableId="1733652607">
    <w:abstractNumId w:val="30"/>
  </w:num>
  <w:num w:numId="45" w16cid:durableId="1829054337">
    <w:abstractNumId w:val="39"/>
  </w:num>
  <w:num w:numId="46" w16cid:durableId="758719819">
    <w:abstractNumId w:val="12"/>
  </w:num>
  <w:num w:numId="47" w16cid:durableId="1739473309">
    <w:abstractNumId w:val="15"/>
  </w:num>
  <w:num w:numId="48" w16cid:durableId="675961517">
    <w:abstractNumId w:val="43"/>
  </w:num>
  <w:num w:numId="49" w16cid:durableId="460467528">
    <w:abstractNumId w:val="36"/>
  </w:num>
  <w:num w:numId="50" w16cid:durableId="1538393786">
    <w:abstractNumId w:val="5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58B3"/>
    <w:rsid w:val="00005F5C"/>
    <w:rsid w:val="000062FA"/>
    <w:rsid w:val="0000716D"/>
    <w:rsid w:val="00007F64"/>
    <w:rsid w:val="0001035D"/>
    <w:rsid w:val="0001217D"/>
    <w:rsid w:val="0001375B"/>
    <w:rsid w:val="00013A52"/>
    <w:rsid w:val="00013A8F"/>
    <w:rsid w:val="00014410"/>
    <w:rsid w:val="00014F48"/>
    <w:rsid w:val="000152A8"/>
    <w:rsid w:val="00015953"/>
    <w:rsid w:val="00015A9D"/>
    <w:rsid w:val="00015F06"/>
    <w:rsid w:val="00022569"/>
    <w:rsid w:val="00022BD7"/>
    <w:rsid w:val="000244B8"/>
    <w:rsid w:val="00025B9C"/>
    <w:rsid w:val="00025CD5"/>
    <w:rsid w:val="00025EB1"/>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865"/>
    <w:rsid w:val="00041C07"/>
    <w:rsid w:val="00042DB8"/>
    <w:rsid w:val="00043D44"/>
    <w:rsid w:val="00043F27"/>
    <w:rsid w:val="00045DCF"/>
    <w:rsid w:val="00046044"/>
    <w:rsid w:val="00046293"/>
    <w:rsid w:val="0004724C"/>
    <w:rsid w:val="00047C57"/>
    <w:rsid w:val="000515A3"/>
    <w:rsid w:val="000527FB"/>
    <w:rsid w:val="00052CA7"/>
    <w:rsid w:val="0005488E"/>
    <w:rsid w:val="00055804"/>
    <w:rsid w:val="0005617B"/>
    <w:rsid w:val="000573F0"/>
    <w:rsid w:val="00057BBA"/>
    <w:rsid w:val="00057DF1"/>
    <w:rsid w:val="00057F4A"/>
    <w:rsid w:val="000610D4"/>
    <w:rsid w:val="00061ADD"/>
    <w:rsid w:val="00061DF4"/>
    <w:rsid w:val="000631F7"/>
    <w:rsid w:val="00063FB6"/>
    <w:rsid w:val="000648AA"/>
    <w:rsid w:val="0006490A"/>
    <w:rsid w:val="000650A9"/>
    <w:rsid w:val="000653F1"/>
    <w:rsid w:val="00067067"/>
    <w:rsid w:val="00067133"/>
    <w:rsid w:val="000674D2"/>
    <w:rsid w:val="0006771D"/>
    <w:rsid w:val="000705D7"/>
    <w:rsid w:val="000706B1"/>
    <w:rsid w:val="00070731"/>
    <w:rsid w:val="00072601"/>
    <w:rsid w:val="00072D90"/>
    <w:rsid w:val="000738BC"/>
    <w:rsid w:val="00075E70"/>
    <w:rsid w:val="00080190"/>
    <w:rsid w:val="0008087C"/>
    <w:rsid w:val="00084419"/>
    <w:rsid w:val="00086782"/>
    <w:rsid w:val="00087FEA"/>
    <w:rsid w:val="000909F5"/>
    <w:rsid w:val="00092ADB"/>
    <w:rsid w:val="00092F07"/>
    <w:rsid w:val="00094D2D"/>
    <w:rsid w:val="00095840"/>
    <w:rsid w:val="0009671D"/>
    <w:rsid w:val="0009738D"/>
    <w:rsid w:val="000A4A55"/>
    <w:rsid w:val="000A60A0"/>
    <w:rsid w:val="000A6B82"/>
    <w:rsid w:val="000A7706"/>
    <w:rsid w:val="000A7747"/>
    <w:rsid w:val="000A7AB6"/>
    <w:rsid w:val="000A7E6A"/>
    <w:rsid w:val="000B187C"/>
    <w:rsid w:val="000B236D"/>
    <w:rsid w:val="000B3A30"/>
    <w:rsid w:val="000B64F8"/>
    <w:rsid w:val="000B6F4E"/>
    <w:rsid w:val="000B7FA2"/>
    <w:rsid w:val="000C04E3"/>
    <w:rsid w:val="000C1AAF"/>
    <w:rsid w:val="000C4648"/>
    <w:rsid w:val="000C4B25"/>
    <w:rsid w:val="000C59AD"/>
    <w:rsid w:val="000C5D2B"/>
    <w:rsid w:val="000D07FD"/>
    <w:rsid w:val="000D2ED0"/>
    <w:rsid w:val="000D5FB8"/>
    <w:rsid w:val="000D6A62"/>
    <w:rsid w:val="000D6DCE"/>
    <w:rsid w:val="000D6DFD"/>
    <w:rsid w:val="000D6E10"/>
    <w:rsid w:val="000E04A1"/>
    <w:rsid w:val="000E0B6C"/>
    <w:rsid w:val="000E12F1"/>
    <w:rsid w:val="000E178C"/>
    <w:rsid w:val="000E1C5E"/>
    <w:rsid w:val="000E2020"/>
    <w:rsid w:val="000E20A3"/>
    <w:rsid w:val="000E2462"/>
    <w:rsid w:val="000E27C3"/>
    <w:rsid w:val="000E3C4E"/>
    <w:rsid w:val="000E48DF"/>
    <w:rsid w:val="000E4963"/>
    <w:rsid w:val="000E559F"/>
    <w:rsid w:val="000E5F1C"/>
    <w:rsid w:val="000E6B11"/>
    <w:rsid w:val="000E6DC6"/>
    <w:rsid w:val="000F0E29"/>
    <w:rsid w:val="000F1276"/>
    <w:rsid w:val="000F2A72"/>
    <w:rsid w:val="000F34F8"/>
    <w:rsid w:val="000F62F0"/>
    <w:rsid w:val="000F6FD9"/>
    <w:rsid w:val="000F7CF2"/>
    <w:rsid w:val="00100156"/>
    <w:rsid w:val="00103061"/>
    <w:rsid w:val="00105242"/>
    <w:rsid w:val="00105367"/>
    <w:rsid w:val="00105FBE"/>
    <w:rsid w:val="001061A0"/>
    <w:rsid w:val="001102FD"/>
    <w:rsid w:val="00110C68"/>
    <w:rsid w:val="00111D5A"/>
    <w:rsid w:val="00114833"/>
    <w:rsid w:val="00115643"/>
    <w:rsid w:val="001201B6"/>
    <w:rsid w:val="001202D5"/>
    <w:rsid w:val="001219B6"/>
    <w:rsid w:val="00122891"/>
    <w:rsid w:val="00123153"/>
    <w:rsid w:val="001253B5"/>
    <w:rsid w:val="00125BF8"/>
    <w:rsid w:val="001308CC"/>
    <w:rsid w:val="00130942"/>
    <w:rsid w:val="001309C9"/>
    <w:rsid w:val="001312AF"/>
    <w:rsid w:val="0013350B"/>
    <w:rsid w:val="00133814"/>
    <w:rsid w:val="00133E0F"/>
    <w:rsid w:val="00134261"/>
    <w:rsid w:val="00134984"/>
    <w:rsid w:val="001354A6"/>
    <w:rsid w:val="00135A3A"/>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5E1A"/>
    <w:rsid w:val="0015675F"/>
    <w:rsid w:val="00157A5C"/>
    <w:rsid w:val="00157F39"/>
    <w:rsid w:val="00160FCE"/>
    <w:rsid w:val="00163311"/>
    <w:rsid w:val="00163845"/>
    <w:rsid w:val="00163A44"/>
    <w:rsid w:val="001649E0"/>
    <w:rsid w:val="001652F4"/>
    <w:rsid w:val="0016530B"/>
    <w:rsid w:val="00166662"/>
    <w:rsid w:val="00166AA6"/>
    <w:rsid w:val="00167F10"/>
    <w:rsid w:val="001705CB"/>
    <w:rsid w:val="00170B30"/>
    <w:rsid w:val="00170CA8"/>
    <w:rsid w:val="00173091"/>
    <w:rsid w:val="001732D9"/>
    <w:rsid w:val="00173771"/>
    <w:rsid w:val="00175FFA"/>
    <w:rsid w:val="0017698E"/>
    <w:rsid w:val="00177F66"/>
    <w:rsid w:val="001811C1"/>
    <w:rsid w:val="00181C40"/>
    <w:rsid w:val="00182165"/>
    <w:rsid w:val="00182529"/>
    <w:rsid w:val="00184B23"/>
    <w:rsid w:val="001852F3"/>
    <w:rsid w:val="001859FA"/>
    <w:rsid w:val="00186621"/>
    <w:rsid w:val="001867FF"/>
    <w:rsid w:val="001869A5"/>
    <w:rsid w:val="00186BF5"/>
    <w:rsid w:val="00187D66"/>
    <w:rsid w:val="00191C73"/>
    <w:rsid w:val="00194C49"/>
    <w:rsid w:val="00195A7F"/>
    <w:rsid w:val="001963F5"/>
    <w:rsid w:val="00196E2A"/>
    <w:rsid w:val="001971AE"/>
    <w:rsid w:val="00197834"/>
    <w:rsid w:val="001A317F"/>
    <w:rsid w:val="001A4901"/>
    <w:rsid w:val="001A5222"/>
    <w:rsid w:val="001A61D3"/>
    <w:rsid w:val="001A6CEB"/>
    <w:rsid w:val="001B0443"/>
    <w:rsid w:val="001B235A"/>
    <w:rsid w:val="001B2758"/>
    <w:rsid w:val="001B41E5"/>
    <w:rsid w:val="001B4860"/>
    <w:rsid w:val="001B55ED"/>
    <w:rsid w:val="001B56F1"/>
    <w:rsid w:val="001B579D"/>
    <w:rsid w:val="001B585C"/>
    <w:rsid w:val="001B5981"/>
    <w:rsid w:val="001B5CA2"/>
    <w:rsid w:val="001B65F9"/>
    <w:rsid w:val="001C1D06"/>
    <w:rsid w:val="001C3012"/>
    <w:rsid w:val="001C4403"/>
    <w:rsid w:val="001C44A3"/>
    <w:rsid w:val="001C6408"/>
    <w:rsid w:val="001C673F"/>
    <w:rsid w:val="001D06AA"/>
    <w:rsid w:val="001D0C1B"/>
    <w:rsid w:val="001D0D7B"/>
    <w:rsid w:val="001D0F05"/>
    <w:rsid w:val="001D1421"/>
    <w:rsid w:val="001D37F8"/>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46E4"/>
    <w:rsid w:val="001F500A"/>
    <w:rsid w:val="001F5F4A"/>
    <w:rsid w:val="00200224"/>
    <w:rsid w:val="00201A77"/>
    <w:rsid w:val="00201D50"/>
    <w:rsid w:val="00201E03"/>
    <w:rsid w:val="00202084"/>
    <w:rsid w:val="00202AF8"/>
    <w:rsid w:val="00203D78"/>
    <w:rsid w:val="00206A56"/>
    <w:rsid w:val="00206DC2"/>
    <w:rsid w:val="00207A57"/>
    <w:rsid w:val="00211CE5"/>
    <w:rsid w:val="002124D4"/>
    <w:rsid w:val="002130F6"/>
    <w:rsid w:val="0021350B"/>
    <w:rsid w:val="00213B08"/>
    <w:rsid w:val="002145A1"/>
    <w:rsid w:val="00214DD7"/>
    <w:rsid w:val="00215423"/>
    <w:rsid w:val="0021543E"/>
    <w:rsid w:val="0021584B"/>
    <w:rsid w:val="00215C1A"/>
    <w:rsid w:val="002165C3"/>
    <w:rsid w:val="00216E91"/>
    <w:rsid w:val="00220A0C"/>
    <w:rsid w:val="00220C6B"/>
    <w:rsid w:val="00221291"/>
    <w:rsid w:val="0022772A"/>
    <w:rsid w:val="00230C92"/>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1A43"/>
    <w:rsid w:val="00252398"/>
    <w:rsid w:val="00252498"/>
    <w:rsid w:val="00253F52"/>
    <w:rsid w:val="002548C3"/>
    <w:rsid w:val="002554B6"/>
    <w:rsid w:val="00255F74"/>
    <w:rsid w:val="002604B4"/>
    <w:rsid w:val="00260D8D"/>
    <w:rsid w:val="002616A3"/>
    <w:rsid w:val="00263C2C"/>
    <w:rsid w:val="00263FBB"/>
    <w:rsid w:val="002654F7"/>
    <w:rsid w:val="00265688"/>
    <w:rsid w:val="00265B5D"/>
    <w:rsid w:val="00265B5F"/>
    <w:rsid w:val="00270326"/>
    <w:rsid w:val="00272174"/>
    <w:rsid w:val="00272B7A"/>
    <w:rsid w:val="00272F1F"/>
    <w:rsid w:val="00274473"/>
    <w:rsid w:val="0027633A"/>
    <w:rsid w:val="002768B4"/>
    <w:rsid w:val="00277F8F"/>
    <w:rsid w:val="0028077E"/>
    <w:rsid w:val="00280B8B"/>
    <w:rsid w:val="00281EC3"/>
    <w:rsid w:val="00282306"/>
    <w:rsid w:val="002858E5"/>
    <w:rsid w:val="00286B99"/>
    <w:rsid w:val="0028724A"/>
    <w:rsid w:val="002906DD"/>
    <w:rsid w:val="00290B29"/>
    <w:rsid w:val="00292B27"/>
    <w:rsid w:val="00294393"/>
    <w:rsid w:val="0029545C"/>
    <w:rsid w:val="002956E8"/>
    <w:rsid w:val="00295C2E"/>
    <w:rsid w:val="00295FEE"/>
    <w:rsid w:val="0029613C"/>
    <w:rsid w:val="00296F4A"/>
    <w:rsid w:val="002A0196"/>
    <w:rsid w:val="002A0D47"/>
    <w:rsid w:val="002A1A07"/>
    <w:rsid w:val="002A332A"/>
    <w:rsid w:val="002A339F"/>
    <w:rsid w:val="002A3476"/>
    <w:rsid w:val="002A37B5"/>
    <w:rsid w:val="002A5438"/>
    <w:rsid w:val="002A63C2"/>
    <w:rsid w:val="002A65B3"/>
    <w:rsid w:val="002A7C7B"/>
    <w:rsid w:val="002B04BB"/>
    <w:rsid w:val="002B2EA7"/>
    <w:rsid w:val="002B2F6A"/>
    <w:rsid w:val="002B33C9"/>
    <w:rsid w:val="002B71B1"/>
    <w:rsid w:val="002B7D7E"/>
    <w:rsid w:val="002C263A"/>
    <w:rsid w:val="002C42F5"/>
    <w:rsid w:val="002C4383"/>
    <w:rsid w:val="002C50EB"/>
    <w:rsid w:val="002C746C"/>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D73A5"/>
    <w:rsid w:val="002E1FDE"/>
    <w:rsid w:val="002E219D"/>
    <w:rsid w:val="002E3140"/>
    <w:rsid w:val="002E3CAD"/>
    <w:rsid w:val="002E4485"/>
    <w:rsid w:val="002E5B0B"/>
    <w:rsid w:val="002E6472"/>
    <w:rsid w:val="002E6C04"/>
    <w:rsid w:val="002F0B97"/>
    <w:rsid w:val="002F15FA"/>
    <w:rsid w:val="002F2BED"/>
    <w:rsid w:val="002F2E92"/>
    <w:rsid w:val="002F337B"/>
    <w:rsid w:val="002F345D"/>
    <w:rsid w:val="002F5250"/>
    <w:rsid w:val="002F5759"/>
    <w:rsid w:val="002F59FE"/>
    <w:rsid w:val="002F663E"/>
    <w:rsid w:val="002F6676"/>
    <w:rsid w:val="002F718F"/>
    <w:rsid w:val="002F74B3"/>
    <w:rsid w:val="00304E7E"/>
    <w:rsid w:val="003061E3"/>
    <w:rsid w:val="0030791E"/>
    <w:rsid w:val="003103DA"/>
    <w:rsid w:val="00310A95"/>
    <w:rsid w:val="0031166C"/>
    <w:rsid w:val="0031232C"/>
    <w:rsid w:val="0031272F"/>
    <w:rsid w:val="00312F18"/>
    <w:rsid w:val="00313255"/>
    <w:rsid w:val="00313E31"/>
    <w:rsid w:val="003140AA"/>
    <w:rsid w:val="0031449B"/>
    <w:rsid w:val="00314687"/>
    <w:rsid w:val="00314AB5"/>
    <w:rsid w:val="0031527A"/>
    <w:rsid w:val="003153CD"/>
    <w:rsid w:val="0031590C"/>
    <w:rsid w:val="003165CB"/>
    <w:rsid w:val="00317788"/>
    <w:rsid w:val="0032146B"/>
    <w:rsid w:val="003218ED"/>
    <w:rsid w:val="00322BC3"/>
    <w:rsid w:val="00325734"/>
    <w:rsid w:val="00325C93"/>
    <w:rsid w:val="003260E1"/>
    <w:rsid w:val="003261D4"/>
    <w:rsid w:val="00327A43"/>
    <w:rsid w:val="00331981"/>
    <w:rsid w:val="00332192"/>
    <w:rsid w:val="003329FF"/>
    <w:rsid w:val="0033462B"/>
    <w:rsid w:val="00334AD6"/>
    <w:rsid w:val="00334FCA"/>
    <w:rsid w:val="003352C8"/>
    <w:rsid w:val="003355E7"/>
    <w:rsid w:val="00336195"/>
    <w:rsid w:val="003366E9"/>
    <w:rsid w:val="00336E40"/>
    <w:rsid w:val="00337F6F"/>
    <w:rsid w:val="00341581"/>
    <w:rsid w:val="0034186C"/>
    <w:rsid w:val="00341F6A"/>
    <w:rsid w:val="003423F4"/>
    <w:rsid w:val="00343BB2"/>
    <w:rsid w:val="00344FB9"/>
    <w:rsid w:val="0034647E"/>
    <w:rsid w:val="00346ADE"/>
    <w:rsid w:val="00346EFF"/>
    <w:rsid w:val="00347430"/>
    <w:rsid w:val="00352231"/>
    <w:rsid w:val="003528AF"/>
    <w:rsid w:val="003537B9"/>
    <w:rsid w:val="00353ED8"/>
    <w:rsid w:val="00354477"/>
    <w:rsid w:val="0035781F"/>
    <w:rsid w:val="00357CEB"/>
    <w:rsid w:val="003609DE"/>
    <w:rsid w:val="00362945"/>
    <w:rsid w:val="00363799"/>
    <w:rsid w:val="00365129"/>
    <w:rsid w:val="0036512D"/>
    <w:rsid w:val="00366319"/>
    <w:rsid w:val="0036645B"/>
    <w:rsid w:val="00367AD5"/>
    <w:rsid w:val="00370D99"/>
    <w:rsid w:val="00370EB2"/>
    <w:rsid w:val="00371278"/>
    <w:rsid w:val="00371877"/>
    <w:rsid w:val="00372204"/>
    <w:rsid w:val="00372DB8"/>
    <w:rsid w:val="00373B83"/>
    <w:rsid w:val="003744A8"/>
    <w:rsid w:val="00375FD8"/>
    <w:rsid w:val="00376A3A"/>
    <w:rsid w:val="00377A13"/>
    <w:rsid w:val="00380498"/>
    <w:rsid w:val="00380F25"/>
    <w:rsid w:val="003822A5"/>
    <w:rsid w:val="00383E39"/>
    <w:rsid w:val="003844DC"/>
    <w:rsid w:val="00385477"/>
    <w:rsid w:val="003859F5"/>
    <w:rsid w:val="00386B2D"/>
    <w:rsid w:val="00387954"/>
    <w:rsid w:val="00390733"/>
    <w:rsid w:val="0039187D"/>
    <w:rsid w:val="00392D86"/>
    <w:rsid w:val="00395A63"/>
    <w:rsid w:val="00395B4A"/>
    <w:rsid w:val="003967C9"/>
    <w:rsid w:val="003971A8"/>
    <w:rsid w:val="003A0B33"/>
    <w:rsid w:val="003A109E"/>
    <w:rsid w:val="003A206A"/>
    <w:rsid w:val="003A4033"/>
    <w:rsid w:val="003A43FA"/>
    <w:rsid w:val="003A58A3"/>
    <w:rsid w:val="003A5AAC"/>
    <w:rsid w:val="003B02CC"/>
    <w:rsid w:val="003B04C4"/>
    <w:rsid w:val="003B0E89"/>
    <w:rsid w:val="003B13AE"/>
    <w:rsid w:val="003B188D"/>
    <w:rsid w:val="003B211F"/>
    <w:rsid w:val="003B2995"/>
    <w:rsid w:val="003B2FC7"/>
    <w:rsid w:val="003B2FE8"/>
    <w:rsid w:val="003B3131"/>
    <w:rsid w:val="003B35C4"/>
    <w:rsid w:val="003B3B44"/>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3EDD"/>
    <w:rsid w:val="003D5BA5"/>
    <w:rsid w:val="003D5F3C"/>
    <w:rsid w:val="003D5F82"/>
    <w:rsid w:val="003D60E4"/>
    <w:rsid w:val="003D69FD"/>
    <w:rsid w:val="003E1CBC"/>
    <w:rsid w:val="003E1DB4"/>
    <w:rsid w:val="003E289C"/>
    <w:rsid w:val="003E3336"/>
    <w:rsid w:val="003E34BF"/>
    <w:rsid w:val="003E35FD"/>
    <w:rsid w:val="003E366C"/>
    <w:rsid w:val="003E4177"/>
    <w:rsid w:val="003E4372"/>
    <w:rsid w:val="003E44A9"/>
    <w:rsid w:val="003E4A7B"/>
    <w:rsid w:val="003E5239"/>
    <w:rsid w:val="003E609D"/>
    <w:rsid w:val="003F02EE"/>
    <w:rsid w:val="003F07A6"/>
    <w:rsid w:val="003F0D9A"/>
    <w:rsid w:val="003F29C4"/>
    <w:rsid w:val="003F2A53"/>
    <w:rsid w:val="003F3008"/>
    <w:rsid w:val="003F3DE1"/>
    <w:rsid w:val="003F6F09"/>
    <w:rsid w:val="003F7D30"/>
    <w:rsid w:val="00400357"/>
    <w:rsid w:val="004004AE"/>
    <w:rsid w:val="0040162D"/>
    <w:rsid w:val="00401C3F"/>
    <w:rsid w:val="00402127"/>
    <w:rsid w:val="0040268E"/>
    <w:rsid w:val="00402DA7"/>
    <w:rsid w:val="0040438A"/>
    <w:rsid w:val="00404E0D"/>
    <w:rsid w:val="00405F8E"/>
    <w:rsid w:val="00407351"/>
    <w:rsid w:val="004076A7"/>
    <w:rsid w:val="00407F56"/>
    <w:rsid w:val="004119B6"/>
    <w:rsid w:val="0041248A"/>
    <w:rsid w:val="00413294"/>
    <w:rsid w:val="004138B4"/>
    <w:rsid w:val="00413CF0"/>
    <w:rsid w:val="00414212"/>
    <w:rsid w:val="004143A0"/>
    <w:rsid w:val="004143F5"/>
    <w:rsid w:val="00414507"/>
    <w:rsid w:val="004164A0"/>
    <w:rsid w:val="0041770C"/>
    <w:rsid w:val="00417984"/>
    <w:rsid w:val="00417A19"/>
    <w:rsid w:val="00421141"/>
    <w:rsid w:val="00421C3D"/>
    <w:rsid w:val="004224EE"/>
    <w:rsid w:val="0042270B"/>
    <w:rsid w:val="00422D27"/>
    <w:rsid w:val="00423C09"/>
    <w:rsid w:val="004251B0"/>
    <w:rsid w:val="004255B1"/>
    <w:rsid w:val="004255F2"/>
    <w:rsid w:val="00425688"/>
    <w:rsid w:val="00431047"/>
    <w:rsid w:val="00433D32"/>
    <w:rsid w:val="00433E35"/>
    <w:rsid w:val="004355E9"/>
    <w:rsid w:val="00437CE2"/>
    <w:rsid w:val="0044052A"/>
    <w:rsid w:val="00441443"/>
    <w:rsid w:val="004415F3"/>
    <w:rsid w:val="00441D66"/>
    <w:rsid w:val="004443B1"/>
    <w:rsid w:val="00446AC0"/>
    <w:rsid w:val="0045138F"/>
    <w:rsid w:val="00451F31"/>
    <w:rsid w:val="004550AA"/>
    <w:rsid w:val="004552CB"/>
    <w:rsid w:val="00456381"/>
    <w:rsid w:val="00457061"/>
    <w:rsid w:val="00457DC9"/>
    <w:rsid w:val="00460746"/>
    <w:rsid w:val="004608BE"/>
    <w:rsid w:val="00461CF6"/>
    <w:rsid w:val="004629AE"/>
    <w:rsid w:val="0046383D"/>
    <w:rsid w:val="00464949"/>
    <w:rsid w:val="00465DC2"/>
    <w:rsid w:val="00465E4B"/>
    <w:rsid w:val="004717A5"/>
    <w:rsid w:val="0047223E"/>
    <w:rsid w:val="0047274B"/>
    <w:rsid w:val="0047394F"/>
    <w:rsid w:val="004754F1"/>
    <w:rsid w:val="00475803"/>
    <w:rsid w:val="00475C47"/>
    <w:rsid w:val="0047753F"/>
    <w:rsid w:val="004819F3"/>
    <w:rsid w:val="00482B15"/>
    <w:rsid w:val="00482D88"/>
    <w:rsid w:val="00483340"/>
    <w:rsid w:val="004836C9"/>
    <w:rsid w:val="00483953"/>
    <w:rsid w:val="00483F87"/>
    <w:rsid w:val="00484369"/>
    <w:rsid w:val="00485456"/>
    <w:rsid w:val="0048569A"/>
    <w:rsid w:val="00485A0C"/>
    <w:rsid w:val="00485DD7"/>
    <w:rsid w:val="00486D17"/>
    <w:rsid w:val="00486E56"/>
    <w:rsid w:val="00487AA2"/>
    <w:rsid w:val="00487AA3"/>
    <w:rsid w:val="00490DC0"/>
    <w:rsid w:val="00490EA5"/>
    <w:rsid w:val="00492D8D"/>
    <w:rsid w:val="00493846"/>
    <w:rsid w:val="0049631E"/>
    <w:rsid w:val="004963E3"/>
    <w:rsid w:val="00497512"/>
    <w:rsid w:val="00497D35"/>
    <w:rsid w:val="00497D93"/>
    <w:rsid w:val="004A1634"/>
    <w:rsid w:val="004A23B9"/>
    <w:rsid w:val="004A3382"/>
    <w:rsid w:val="004A4285"/>
    <w:rsid w:val="004A5344"/>
    <w:rsid w:val="004A6155"/>
    <w:rsid w:val="004A6DFB"/>
    <w:rsid w:val="004A7BC0"/>
    <w:rsid w:val="004B162A"/>
    <w:rsid w:val="004B24A7"/>
    <w:rsid w:val="004B29C9"/>
    <w:rsid w:val="004B3758"/>
    <w:rsid w:val="004B3C69"/>
    <w:rsid w:val="004B44F4"/>
    <w:rsid w:val="004B5E49"/>
    <w:rsid w:val="004B759E"/>
    <w:rsid w:val="004B7E25"/>
    <w:rsid w:val="004B7F36"/>
    <w:rsid w:val="004C145A"/>
    <w:rsid w:val="004C19BF"/>
    <w:rsid w:val="004C3781"/>
    <w:rsid w:val="004C3A66"/>
    <w:rsid w:val="004C3BBE"/>
    <w:rsid w:val="004C402D"/>
    <w:rsid w:val="004C4576"/>
    <w:rsid w:val="004C49CB"/>
    <w:rsid w:val="004C54F8"/>
    <w:rsid w:val="004C64D0"/>
    <w:rsid w:val="004C72B8"/>
    <w:rsid w:val="004C7FDC"/>
    <w:rsid w:val="004D042A"/>
    <w:rsid w:val="004D0444"/>
    <w:rsid w:val="004D19FB"/>
    <w:rsid w:val="004D1C23"/>
    <w:rsid w:val="004D3563"/>
    <w:rsid w:val="004E084D"/>
    <w:rsid w:val="004E0B63"/>
    <w:rsid w:val="004E1D73"/>
    <w:rsid w:val="004E23FC"/>
    <w:rsid w:val="004E36A7"/>
    <w:rsid w:val="004E3E33"/>
    <w:rsid w:val="004E4A59"/>
    <w:rsid w:val="004E535D"/>
    <w:rsid w:val="004E5A48"/>
    <w:rsid w:val="004E63D6"/>
    <w:rsid w:val="004E704A"/>
    <w:rsid w:val="004E79B7"/>
    <w:rsid w:val="004E7E09"/>
    <w:rsid w:val="004F0985"/>
    <w:rsid w:val="004F101E"/>
    <w:rsid w:val="004F203B"/>
    <w:rsid w:val="004F227C"/>
    <w:rsid w:val="004F34C6"/>
    <w:rsid w:val="004F5F72"/>
    <w:rsid w:val="004F7472"/>
    <w:rsid w:val="004F75FA"/>
    <w:rsid w:val="004F7C52"/>
    <w:rsid w:val="00501A34"/>
    <w:rsid w:val="00501C7A"/>
    <w:rsid w:val="0050219F"/>
    <w:rsid w:val="00502261"/>
    <w:rsid w:val="00504020"/>
    <w:rsid w:val="00504882"/>
    <w:rsid w:val="00505022"/>
    <w:rsid w:val="005052DB"/>
    <w:rsid w:val="005052FB"/>
    <w:rsid w:val="00505BF7"/>
    <w:rsid w:val="00507584"/>
    <w:rsid w:val="00510D76"/>
    <w:rsid w:val="005117CA"/>
    <w:rsid w:val="0051184D"/>
    <w:rsid w:val="00512083"/>
    <w:rsid w:val="005123F7"/>
    <w:rsid w:val="00513331"/>
    <w:rsid w:val="00514DAC"/>
    <w:rsid w:val="005158F1"/>
    <w:rsid w:val="0051599E"/>
    <w:rsid w:val="0052106E"/>
    <w:rsid w:val="00523863"/>
    <w:rsid w:val="00523EEE"/>
    <w:rsid w:val="00523F26"/>
    <w:rsid w:val="005252D6"/>
    <w:rsid w:val="0052783A"/>
    <w:rsid w:val="00527ABB"/>
    <w:rsid w:val="00530339"/>
    <w:rsid w:val="005314D0"/>
    <w:rsid w:val="00531B27"/>
    <w:rsid w:val="0053356F"/>
    <w:rsid w:val="00533BF0"/>
    <w:rsid w:val="00535BFB"/>
    <w:rsid w:val="00536181"/>
    <w:rsid w:val="0054025C"/>
    <w:rsid w:val="0054042A"/>
    <w:rsid w:val="0054065E"/>
    <w:rsid w:val="00540A73"/>
    <w:rsid w:val="0054136C"/>
    <w:rsid w:val="00542891"/>
    <w:rsid w:val="00544414"/>
    <w:rsid w:val="00544548"/>
    <w:rsid w:val="00544615"/>
    <w:rsid w:val="00544A26"/>
    <w:rsid w:val="00544E01"/>
    <w:rsid w:val="005450AE"/>
    <w:rsid w:val="005452CE"/>
    <w:rsid w:val="00545346"/>
    <w:rsid w:val="00546660"/>
    <w:rsid w:val="00550040"/>
    <w:rsid w:val="005502CE"/>
    <w:rsid w:val="00550D8B"/>
    <w:rsid w:val="0055273A"/>
    <w:rsid w:val="00553BD2"/>
    <w:rsid w:val="0055409C"/>
    <w:rsid w:val="00554E9C"/>
    <w:rsid w:val="005550B0"/>
    <w:rsid w:val="00556A23"/>
    <w:rsid w:val="00560C7F"/>
    <w:rsid w:val="0056194A"/>
    <w:rsid w:val="00561BD7"/>
    <w:rsid w:val="005632FF"/>
    <w:rsid w:val="005635EA"/>
    <w:rsid w:val="00565241"/>
    <w:rsid w:val="00565BCD"/>
    <w:rsid w:val="00565C86"/>
    <w:rsid w:val="00566ED8"/>
    <w:rsid w:val="00567706"/>
    <w:rsid w:val="005709FC"/>
    <w:rsid w:val="0057126B"/>
    <w:rsid w:val="00573F8E"/>
    <w:rsid w:val="00574DB6"/>
    <w:rsid w:val="0057514C"/>
    <w:rsid w:val="00576767"/>
    <w:rsid w:val="00580BCD"/>
    <w:rsid w:val="0058155F"/>
    <w:rsid w:val="005818CF"/>
    <w:rsid w:val="00581D6F"/>
    <w:rsid w:val="00582A95"/>
    <w:rsid w:val="0058394A"/>
    <w:rsid w:val="00585042"/>
    <w:rsid w:val="00586C4A"/>
    <w:rsid w:val="005875C2"/>
    <w:rsid w:val="00587676"/>
    <w:rsid w:val="00592BCD"/>
    <w:rsid w:val="00592F60"/>
    <w:rsid w:val="00594FE8"/>
    <w:rsid w:val="00596075"/>
    <w:rsid w:val="00596400"/>
    <w:rsid w:val="00597F8A"/>
    <w:rsid w:val="005A0ACC"/>
    <w:rsid w:val="005A1609"/>
    <w:rsid w:val="005A1CDF"/>
    <w:rsid w:val="005A1E91"/>
    <w:rsid w:val="005A3530"/>
    <w:rsid w:val="005A368E"/>
    <w:rsid w:val="005A402F"/>
    <w:rsid w:val="005A4339"/>
    <w:rsid w:val="005A66DF"/>
    <w:rsid w:val="005A6D1D"/>
    <w:rsid w:val="005A6D30"/>
    <w:rsid w:val="005A74FF"/>
    <w:rsid w:val="005B0AB8"/>
    <w:rsid w:val="005B1089"/>
    <w:rsid w:val="005B1D5A"/>
    <w:rsid w:val="005B2CE7"/>
    <w:rsid w:val="005B2FB9"/>
    <w:rsid w:val="005B4566"/>
    <w:rsid w:val="005B57E8"/>
    <w:rsid w:val="005B6E69"/>
    <w:rsid w:val="005C1119"/>
    <w:rsid w:val="005C3380"/>
    <w:rsid w:val="005C5855"/>
    <w:rsid w:val="005C6FAD"/>
    <w:rsid w:val="005D123B"/>
    <w:rsid w:val="005D1542"/>
    <w:rsid w:val="005D1B15"/>
    <w:rsid w:val="005D22D7"/>
    <w:rsid w:val="005D24E0"/>
    <w:rsid w:val="005D2713"/>
    <w:rsid w:val="005D3218"/>
    <w:rsid w:val="005D341B"/>
    <w:rsid w:val="005D3E33"/>
    <w:rsid w:val="005D3F14"/>
    <w:rsid w:val="005D47EF"/>
    <w:rsid w:val="005D5177"/>
    <w:rsid w:val="005D5446"/>
    <w:rsid w:val="005D5EED"/>
    <w:rsid w:val="005D6014"/>
    <w:rsid w:val="005D675C"/>
    <w:rsid w:val="005D6A86"/>
    <w:rsid w:val="005D73ED"/>
    <w:rsid w:val="005D780B"/>
    <w:rsid w:val="005E433F"/>
    <w:rsid w:val="005E7812"/>
    <w:rsid w:val="005E7BFE"/>
    <w:rsid w:val="005E7CFF"/>
    <w:rsid w:val="005F0468"/>
    <w:rsid w:val="005F1735"/>
    <w:rsid w:val="005F219A"/>
    <w:rsid w:val="005F590D"/>
    <w:rsid w:val="005F6B1F"/>
    <w:rsid w:val="005F6FEE"/>
    <w:rsid w:val="00600A42"/>
    <w:rsid w:val="00601749"/>
    <w:rsid w:val="00601F8B"/>
    <w:rsid w:val="00602A33"/>
    <w:rsid w:val="00603221"/>
    <w:rsid w:val="00603A43"/>
    <w:rsid w:val="00604881"/>
    <w:rsid w:val="00605A3F"/>
    <w:rsid w:val="00606D5A"/>
    <w:rsid w:val="00606EF6"/>
    <w:rsid w:val="0061164A"/>
    <w:rsid w:val="006116B0"/>
    <w:rsid w:val="006119DB"/>
    <w:rsid w:val="00611C19"/>
    <w:rsid w:val="006134D0"/>
    <w:rsid w:val="006137C2"/>
    <w:rsid w:val="00614898"/>
    <w:rsid w:val="00614D7A"/>
    <w:rsid w:val="006219E5"/>
    <w:rsid w:val="00621A10"/>
    <w:rsid w:val="00621C15"/>
    <w:rsid w:val="00621EF0"/>
    <w:rsid w:val="00623457"/>
    <w:rsid w:val="00623608"/>
    <w:rsid w:val="00624353"/>
    <w:rsid w:val="006250CC"/>
    <w:rsid w:val="00626490"/>
    <w:rsid w:val="006266B1"/>
    <w:rsid w:val="00635DF7"/>
    <w:rsid w:val="0063694E"/>
    <w:rsid w:val="00636D5B"/>
    <w:rsid w:val="006370F2"/>
    <w:rsid w:val="00641223"/>
    <w:rsid w:val="00641561"/>
    <w:rsid w:val="00641C65"/>
    <w:rsid w:val="0064201A"/>
    <w:rsid w:val="00643224"/>
    <w:rsid w:val="00643AB6"/>
    <w:rsid w:val="00644158"/>
    <w:rsid w:val="0064449A"/>
    <w:rsid w:val="00644670"/>
    <w:rsid w:val="006458F8"/>
    <w:rsid w:val="00646262"/>
    <w:rsid w:val="00647B24"/>
    <w:rsid w:val="00650ACC"/>
    <w:rsid w:val="0065188A"/>
    <w:rsid w:val="00651A97"/>
    <w:rsid w:val="0065249F"/>
    <w:rsid w:val="00653F07"/>
    <w:rsid w:val="006559B4"/>
    <w:rsid w:val="006572C1"/>
    <w:rsid w:val="00660218"/>
    <w:rsid w:val="006607CE"/>
    <w:rsid w:val="00661B7E"/>
    <w:rsid w:val="00661F3B"/>
    <w:rsid w:val="0066737A"/>
    <w:rsid w:val="00667464"/>
    <w:rsid w:val="006703DD"/>
    <w:rsid w:val="00670E43"/>
    <w:rsid w:val="006712BB"/>
    <w:rsid w:val="006712BF"/>
    <w:rsid w:val="006719D5"/>
    <w:rsid w:val="00671CE2"/>
    <w:rsid w:val="006726E4"/>
    <w:rsid w:val="00672C9B"/>
    <w:rsid w:val="00672DE1"/>
    <w:rsid w:val="00673490"/>
    <w:rsid w:val="006748C9"/>
    <w:rsid w:val="00675282"/>
    <w:rsid w:val="006755FB"/>
    <w:rsid w:val="006771AF"/>
    <w:rsid w:val="006772F7"/>
    <w:rsid w:val="00680005"/>
    <w:rsid w:val="00683114"/>
    <w:rsid w:val="00683307"/>
    <w:rsid w:val="006838F7"/>
    <w:rsid w:val="00685B7D"/>
    <w:rsid w:val="00685FDF"/>
    <w:rsid w:val="0068732F"/>
    <w:rsid w:val="00687D77"/>
    <w:rsid w:val="00687F93"/>
    <w:rsid w:val="00691F2F"/>
    <w:rsid w:val="00692A78"/>
    <w:rsid w:val="0069435C"/>
    <w:rsid w:val="00694974"/>
    <w:rsid w:val="00695491"/>
    <w:rsid w:val="00696577"/>
    <w:rsid w:val="00697532"/>
    <w:rsid w:val="00697E30"/>
    <w:rsid w:val="006A1396"/>
    <w:rsid w:val="006A29AB"/>
    <w:rsid w:val="006A37AB"/>
    <w:rsid w:val="006A3CA8"/>
    <w:rsid w:val="006A4B8D"/>
    <w:rsid w:val="006A4D3F"/>
    <w:rsid w:val="006A656C"/>
    <w:rsid w:val="006A67B9"/>
    <w:rsid w:val="006A6A63"/>
    <w:rsid w:val="006A6AE4"/>
    <w:rsid w:val="006A7951"/>
    <w:rsid w:val="006A7A98"/>
    <w:rsid w:val="006A7CB6"/>
    <w:rsid w:val="006B06BF"/>
    <w:rsid w:val="006B0767"/>
    <w:rsid w:val="006B1089"/>
    <w:rsid w:val="006B1818"/>
    <w:rsid w:val="006B2319"/>
    <w:rsid w:val="006B3489"/>
    <w:rsid w:val="006B4846"/>
    <w:rsid w:val="006B4EBA"/>
    <w:rsid w:val="006B55CD"/>
    <w:rsid w:val="006B67A3"/>
    <w:rsid w:val="006B6A25"/>
    <w:rsid w:val="006B6AD9"/>
    <w:rsid w:val="006B7B33"/>
    <w:rsid w:val="006B7B8C"/>
    <w:rsid w:val="006C03D6"/>
    <w:rsid w:val="006C055E"/>
    <w:rsid w:val="006C086E"/>
    <w:rsid w:val="006C0D33"/>
    <w:rsid w:val="006C1EA9"/>
    <w:rsid w:val="006C3739"/>
    <w:rsid w:val="006C38D8"/>
    <w:rsid w:val="006C3E0B"/>
    <w:rsid w:val="006C47C8"/>
    <w:rsid w:val="006C4FF5"/>
    <w:rsid w:val="006C61C1"/>
    <w:rsid w:val="006D17B0"/>
    <w:rsid w:val="006D17FF"/>
    <w:rsid w:val="006D3DA7"/>
    <w:rsid w:val="006D509E"/>
    <w:rsid w:val="006D5119"/>
    <w:rsid w:val="006D523A"/>
    <w:rsid w:val="006D5EF5"/>
    <w:rsid w:val="006D70E7"/>
    <w:rsid w:val="006E092B"/>
    <w:rsid w:val="006E17A5"/>
    <w:rsid w:val="006E1C58"/>
    <w:rsid w:val="006E1D3F"/>
    <w:rsid w:val="006E4901"/>
    <w:rsid w:val="006E4C2E"/>
    <w:rsid w:val="006E5AB3"/>
    <w:rsid w:val="006E5DB7"/>
    <w:rsid w:val="006E6E2A"/>
    <w:rsid w:val="006E7017"/>
    <w:rsid w:val="006E75EE"/>
    <w:rsid w:val="006E7ADD"/>
    <w:rsid w:val="006F0660"/>
    <w:rsid w:val="006F24E5"/>
    <w:rsid w:val="006F31EB"/>
    <w:rsid w:val="006F430F"/>
    <w:rsid w:val="006F4821"/>
    <w:rsid w:val="006F5C0F"/>
    <w:rsid w:val="006F691A"/>
    <w:rsid w:val="0070047E"/>
    <w:rsid w:val="00700813"/>
    <w:rsid w:val="00701071"/>
    <w:rsid w:val="00701BF0"/>
    <w:rsid w:val="00704251"/>
    <w:rsid w:val="00704B87"/>
    <w:rsid w:val="00704D1F"/>
    <w:rsid w:val="007059C8"/>
    <w:rsid w:val="007060B5"/>
    <w:rsid w:val="007079D6"/>
    <w:rsid w:val="00710087"/>
    <w:rsid w:val="0071259E"/>
    <w:rsid w:val="0071303E"/>
    <w:rsid w:val="007141C8"/>
    <w:rsid w:val="00715492"/>
    <w:rsid w:val="00716975"/>
    <w:rsid w:val="00716C59"/>
    <w:rsid w:val="007173E9"/>
    <w:rsid w:val="0071754A"/>
    <w:rsid w:val="007201B2"/>
    <w:rsid w:val="00720790"/>
    <w:rsid w:val="00720EE6"/>
    <w:rsid w:val="00721D3B"/>
    <w:rsid w:val="00722D14"/>
    <w:rsid w:val="00723994"/>
    <w:rsid w:val="007252A4"/>
    <w:rsid w:val="00725FEA"/>
    <w:rsid w:val="0072750F"/>
    <w:rsid w:val="00730200"/>
    <w:rsid w:val="00730982"/>
    <w:rsid w:val="00730E2E"/>
    <w:rsid w:val="00730FB9"/>
    <w:rsid w:val="00731BE1"/>
    <w:rsid w:val="00731ED0"/>
    <w:rsid w:val="00732D10"/>
    <w:rsid w:val="007340CA"/>
    <w:rsid w:val="00736A30"/>
    <w:rsid w:val="00740870"/>
    <w:rsid w:val="007408C2"/>
    <w:rsid w:val="0074334B"/>
    <w:rsid w:val="00743848"/>
    <w:rsid w:val="00745634"/>
    <w:rsid w:val="00747739"/>
    <w:rsid w:val="007479A7"/>
    <w:rsid w:val="00747E02"/>
    <w:rsid w:val="0075145D"/>
    <w:rsid w:val="0075191E"/>
    <w:rsid w:val="00753ED0"/>
    <w:rsid w:val="007541C6"/>
    <w:rsid w:val="00754574"/>
    <w:rsid w:val="00754F62"/>
    <w:rsid w:val="0075524D"/>
    <w:rsid w:val="00755711"/>
    <w:rsid w:val="007574C4"/>
    <w:rsid w:val="00760738"/>
    <w:rsid w:val="00762389"/>
    <w:rsid w:val="007647C0"/>
    <w:rsid w:val="007662F0"/>
    <w:rsid w:val="00766AC6"/>
    <w:rsid w:val="00767047"/>
    <w:rsid w:val="00767D08"/>
    <w:rsid w:val="00770198"/>
    <w:rsid w:val="007702DC"/>
    <w:rsid w:val="00770BE5"/>
    <w:rsid w:val="00770F53"/>
    <w:rsid w:val="00772112"/>
    <w:rsid w:val="00772723"/>
    <w:rsid w:val="00772AEB"/>
    <w:rsid w:val="00774C51"/>
    <w:rsid w:val="00774D69"/>
    <w:rsid w:val="00775CE3"/>
    <w:rsid w:val="007800C1"/>
    <w:rsid w:val="00780173"/>
    <w:rsid w:val="007848FB"/>
    <w:rsid w:val="00784CFD"/>
    <w:rsid w:val="00784E4A"/>
    <w:rsid w:val="007855D7"/>
    <w:rsid w:val="0078594A"/>
    <w:rsid w:val="00786855"/>
    <w:rsid w:val="007879F0"/>
    <w:rsid w:val="007932F3"/>
    <w:rsid w:val="0079396E"/>
    <w:rsid w:val="00793D43"/>
    <w:rsid w:val="00793EE0"/>
    <w:rsid w:val="0079438D"/>
    <w:rsid w:val="00796046"/>
    <w:rsid w:val="007A0404"/>
    <w:rsid w:val="007A0CF7"/>
    <w:rsid w:val="007A2205"/>
    <w:rsid w:val="007A29CC"/>
    <w:rsid w:val="007A36BD"/>
    <w:rsid w:val="007A3AC0"/>
    <w:rsid w:val="007A42C6"/>
    <w:rsid w:val="007A64EE"/>
    <w:rsid w:val="007A778C"/>
    <w:rsid w:val="007A7808"/>
    <w:rsid w:val="007A7DCA"/>
    <w:rsid w:val="007B024B"/>
    <w:rsid w:val="007B2FE9"/>
    <w:rsid w:val="007B5925"/>
    <w:rsid w:val="007B62F5"/>
    <w:rsid w:val="007B63F2"/>
    <w:rsid w:val="007B77EF"/>
    <w:rsid w:val="007C009B"/>
    <w:rsid w:val="007C032D"/>
    <w:rsid w:val="007C06F4"/>
    <w:rsid w:val="007C19AB"/>
    <w:rsid w:val="007C1A71"/>
    <w:rsid w:val="007C1D70"/>
    <w:rsid w:val="007C3D4C"/>
    <w:rsid w:val="007C4F19"/>
    <w:rsid w:val="007C6571"/>
    <w:rsid w:val="007C6DF1"/>
    <w:rsid w:val="007C6E3D"/>
    <w:rsid w:val="007D167A"/>
    <w:rsid w:val="007D2CC2"/>
    <w:rsid w:val="007D3A48"/>
    <w:rsid w:val="007D5C32"/>
    <w:rsid w:val="007D679C"/>
    <w:rsid w:val="007D69F3"/>
    <w:rsid w:val="007D6C20"/>
    <w:rsid w:val="007D6FE2"/>
    <w:rsid w:val="007D792E"/>
    <w:rsid w:val="007D7D21"/>
    <w:rsid w:val="007E000B"/>
    <w:rsid w:val="007E243D"/>
    <w:rsid w:val="007E2EB5"/>
    <w:rsid w:val="007E61C0"/>
    <w:rsid w:val="007E678A"/>
    <w:rsid w:val="007E6DF3"/>
    <w:rsid w:val="007E6FDE"/>
    <w:rsid w:val="007E73F5"/>
    <w:rsid w:val="007E74EC"/>
    <w:rsid w:val="007F0114"/>
    <w:rsid w:val="007F03FD"/>
    <w:rsid w:val="007F07A4"/>
    <w:rsid w:val="007F2C74"/>
    <w:rsid w:val="007F3AF5"/>
    <w:rsid w:val="007F3E46"/>
    <w:rsid w:val="007F415B"/>
    <w:rsid w:val="007F6042"/>
    <w:rsid w:val="007F7282"/>
    <w:rsid w:val="007F7398"/>
    <w:rsid w:val="00801202"/>
    <w:rsid w:val="00801521"/>
    <w:rsid w:val="008022DC"/>
    <w:rsid w:val="008037A6"/>
    <w:rsid w:val="00803EC4"/>
    <w:rsid w:val="0080523C"/>
    <w:rsid w:val="00805304"/>
    <w:rsid w:val="00806C9F"/>
    <w:rsid w:val="0080736B"/>
    <w:rsid w:val="00810EBB"/>
    <w:rsid w:val="00811DEB"/>
    <w:rsid w:val="008129E2"/>
    <w:rsid w:val="00813368"/>
    <w:rsid w:val="0081422D"/>
    <w:rsid w:val="00814752"/>
    <w:rsid w:val="0081766D"/>
    <w:rsid w:val="00820A19"/>
    <w:rsid w:val="00821852"/>
    <w:rsid w:val="0082284D"/>
    <w:rsid w:val="0082316D"/>
    <w:rsid w:val="008246E5"/>
    <w:rsid w:val="00824E13"/>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465AB"/>
    <w:rsid w:val="008465D3"/>
    <w:rsid w:val="008520F4"/>
    <w:rsid w:val="00853222"/>
    <w:rsid w:val="008538E2"/>
    <w:rsid w:val="00853A4C"/>
    <w:rsid w:val="00854F57"/>
    <w:rsid w:val="008603AB"/>
    <w:rsid w:val="008617EB"/>
    <w:rsid w:val="00865C6A"/>
    <w:rsid w:val="00865C7D"/>
    <w:rsid w:val="00866D81"/>
    <w:rsid w:val="008679A7"/>
    <w:rsid w:val="00867A8D"/>
    <w:rsid w:val="008702D8"/>
    <w:rsid w:val="00870C95"/>
    <w:rsid w:val="00870D1B"/>
    <w:rsid w:val="008725D9"/>
    <w:rsid w:val="00872F65"/>
    <w:rsid w:val="0087631A"/>
    <w:rsid w:val="0087656E"/>
    <w:rsid w:val="0087763B"/>
    <w:rsid w:val="00877EEF"/>
    <w:rsid w:val="00877F68"/>
    <w:rsid w:val="00881250"/>
    <w:rsid w:val="0088127F"/>
    <w:rsid w:val="008818C6"/>
    <w:rsid w:val="00881C0B"/>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E9D"/>
    <w:rsid w:val="00896F35"/>
    <w:rsid w:val="008A116E"/>
    <w:rsid w:val="008A1B5B"/>
    <w:rsid w:val="008A2615"/>
    <w:rsid w:val="008A3546"/>
    <w:rsid w:val="008A3DAA"/>
    <w:rsid w:val="008A3FC9"/>
    <w:rsid w:val="008A4167"/>
    <w:rsid w:val="008A4C03"/>
    <w:rsid w:val="008A7780"/>
    <w:rsid w:val="008A79A2"/>
    <w:rsid w:val="008B04E3"/>
    <w:rsid w:val="008B15C5"/>
    <w:rsid w:val="008B18E4"/>
    <w:rsid w:val="008B41C9"/>
    <w:rsid w:val="008B4966"/>
    <w:rsid w:val="008B546A"/>
    <w:rsid w:val="008B685D"/>
    <w:rsid w:val="008B6FE1"/>
    <w:rsid w:val="008B7637"/>
    <w:rsid w:val="008C0BF3"/>
    <w:rsid w:val="008C1D16"/>
    <w:rsid w:val="008C3823"/>
    <w:rsid w:val="008C4A29"/>
    <w:rsid w:val="008C5743"/>
    <w:rsid w:val="008C60CF"/>
    <w:rsid w:val="008C6F6A"/>
    <w:rsid w:val="008C7FFC"/>
    <w:rsid w:val="008D181B"/>
    <w:rsid w:val="008D1CFE"/>
    <w:rsid w:val="008D5706"/>
    <w:rsid w:val="008D7566"/>
    <w:rsid w:val="008E0AEE"/>
    <w:rsid w:val="008E0D9D"/>
    <w:rsid w:val="008E15CB"/>
    <w:rsid w:val="008E18C3"/>
    <w:rsid w:val="008E36D7"/>
    <w:rsid w:val="008E4236"/>
    <w:rsid w:val="008E43C4"/>
    <w:rsid w:val="008E444E"/>
    <w:rsid w:val="008E7357"/>
    <w:rsid w:val="008F1CDD"/>
    <w:rsid w:val="008F2472"/>
    <w:rsid w:val="008F30DE"/>
    <w:rsid w:val="008F3F57"/>
    <w:rsid w:val="008F4C61"/>
    <w:rsid w:val="008F5B72"/>
    <w:rsid w:val="008F63C5"/>
    <w:rsid w:val="008F6735"/>
    <w:rsid w:val="008F7E20"/>
    <w:rsid w:val="009006B5"/>
    <w:rsid w:val="00905462"/>
    <w:rsid w:val="00907FAD"/>
    <w:rsid w:val="009100D5"/>
    <w:rsid w:val="00911DCC"/>
    <w:rsid w:val="00913649"/>
    <w:rsid w:val="009144E7"/>
    <w:rsid w:val="009145A6"/>
    <w:rsid w:val="009152EB"/>
    <w:rsid w:val="00915939"/>
    <w:rsid w:val="00915C7C"/>
    <w:rsid w:val="00915DD9"/>
    <w:rsid w:val="00916110"/>
    <w:rsid w:val="009174B0"/>
    <w:rsid w:val="009177D5"/>
    <w:rsid w:val="00920804"/>
    <w:rsid w:val="0092107C"/>
    <w:rsid w:val="00921082"/>
    <w:rsid w:val="009212D9"/>
    <w:rsid w:val="00921670"/>
    <w:rsid w:val="00921D35"/>
    <w:rsid w:val="00922468"/>
    <w:rsid w:val="009237A9"/>
    <w:rsid w:val="0092517F"/>
    <w:rsid w:val="00925636"/>
    <w:rsid w:val="0092790F"/>
    <w:rsid w:val="00930E97"/>
    <w:rsid w:val="009325D7"/>
    <w:rsid w:val="00932BD9"/>
    <w:rsid w:val="00932CAD"/>
    <w:rsid w:val="009331B5"/>
    <w:rsid w:val="00933266"/>
    <w:rsid w:val="00934091"/>
    <w:rsid w:val="009354F1"/>
    <w:rsid w:val="00937DE5"/>
    <w:rsid w:val="00940971"/>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DED"/>
    <w:rsid w:val="00953E50"/>
    <w:rsid w:val="009549C5"/>
    <w:rsid w:val="00955670"/>
    <w:rsid w:val="00955BDD"/>
    <w:rsid w:val="00955C56"/>
    <w:rsid w:val="009560E9"/>
    <w:rsid w:val="009567C7"/>
    <w:rsid w:val="00957117"/>
    <w:rsid w:val="00957A03"/>
    <w:rsid w:val="009603EB"/>
    <w:rsid w:val="0096190B"/>
    <w:rsid w:val="00962B50"/>
    <w:rsid w:val="009649DC"/>
    <w:rsid w:val="00964D8C"/>
    <w:rsid w:val="009652BD"/>
    <w:rsid w:val="0096539B"/>
    <w:rsid w:val="009658D3"/>
    <w:rsid w:val="009667D4"/>
    <w:rsid w:val="00966FED"/>
    <w:rsid w:val="0096761E"/>
    <w:rsid w:val="00970864"/>
    <w:rsid w:val="009715CE"/>
    <w:rsid w:val="009732FC"/>
    <w:rsid w:val="00975DEB"/>
    <w:rsid w:val="00976CBB"/>
    <w:rsid w:val="00980FFC"/>
    <w:rsid w:val="0098350A"/>
    <w:rsid w:val="00983B09"/>
    <w:rsid w:val="00984581"/>
    <w:rsid w:val="00984A46"/>
    <w:rsid w:val="009851B8"/>
    <w:rsid w:val="0098549E"/>
    <w:rsid w:val="0098582F"/>
    <w:rsid w:val="00985ED9"/>
    <w:rsid w:val="00986151"/>
    <w:rsid w:val="00987460"/>
    <w:rsid w:val="009877DD"/>
    <w:rsid w:val="00990911"/>
    <w:rsid w:val="009914CC"/>
    <w:rsid w:val="00993706"/>
    <w:rsid w:val="00994167"/>
    <w:rsid w:val="00996C3E"/>
    <w:rsid w:val="00996F61"/>
    <w:rsid w:val="0099700F"/>
    <w:rsid w:val="009970FD"/>
    <w:rsid w:val="00997953"/>
    <w:rsid w:val="009A0F79"/>
    <w:rsid w:val="009A1696"/>
    <w:rsid w:val="009A1C0F"/>
    <w:rsid w:val="009A284F"/>
    <w:rsid w:val="009A2B17"/>
    <w:rsid w:val="009A3825"/>
    <w:rsid w:val="009A3D76"/>
    <w:rsid w:val="009A3E22"/>
    <w:rsid w:val="009A5BE7"/>
    <w:rsid w:val="009A656D"/>
    <w:rsid w:val="009A66CB"/>
    <w:rsid w:val="009B195F"/>
    <w:rsid w:val="009B1A8B"/>
    <w:rsid w:val="009B278A"/>
    <w:rsid w:val="009B5911"/>
    <w:rsid w:val="009B6AAD"/>
    <w:rsid w:val="009C0AFF"/>
    <w:rsid w:val="009C14A3"/>
    <w:rsid w:val="009C167C"/>
    <w:rsid w:val="009C1885"/>
    <w:rsid w:val="009C1BEB"/>
    <w:rsid w:val="009C1F70"/>
    <w:rsid w:val="009C3C60"/>
    <w:rsid w:val="009C4884"/>
    <w:rsid w:val="009C54A1"/>
    <w:rsid w:val="009C5EA6"/>
    <w:rsid w:val="009C6FF6"/>
    <w:rsid w:val="009D0BE0"/>
    <w:rsid w:val="009D2B74"/>
    <w:rsid w:val="009D2D0A"/>
    <w:rsid w:val="009D3802"/>
    <w:rsid w:val="009D3BDA"/>
    <w:rsid w:val="009D5082"/>
    <w:rsid w:val="009E061E"/>
    <w:rsid w:val="009E192E"/>
    <w:rsid w:val="009E1A71"/>
    <w:rsid w:val="009E2028"/>
    <w:rsid w:val="009E24EF"/>
    <w:rsid w:val="009E25A5"/>
    <w:rsid w:val="009E2813"/>
    <w:rsid w:val="009E2949"/>
    <w:rsid w:val="009E35AB"/>
    <w:rsid w:val="009E3BD5"/>
    <w:rsid w:val="009E4557"/>
    <w:rsid w:val="009E58E5"/>
    <w:rsid w:val="009E655E"/>
    <w:rsid w:val="009F2455"/>
    <w:rsid w:val="009F3708"/>
    <w:rsid w:val="009F473A"/>
    <w:rsid w:val="009F688B"/>
    <w:rsid w:val="00A00118"/>
    <w:rsid w:val="00A01EC2"/>
    <w:rsid w:val="00A0393C"/>
    <w:rsid w:val="00A05069"/>
    <w:rsid w:val="00A06BE3"/>
    <w:rsid w:val="00A07192"/>
    <w:rsid w:val="00A128C1"/>
    <w:rsid w:val="00A12F7D"/>
    <w:rsid w:val="00A17A2E"/>
    <w:rsid w:val="00A204F8"/>
    <w:rsid w:val="00A20DEF"/>
    <w:rsid w:val="00A22261"/>
    <w:rsid w:val="00A22456"/>
    <w:rsid w:val="00A2286B"/>
    <w:rsid w:val="00A22DAD"/>
    <w:rsid w:val="00A23DF2"/>
    <w:rsid w:val="00A23EAB"/>
    <w:rsid w:val="00A2526D"/>
    <w:rsid w:val="00A30F24"/>
    <w:rsid w:val="00A31B41"/>
    <w:rsid w:val="00A334BA"/>
    <w:rsid w:val="00A3376E"/>
    <w:rsid w:val="00A3461E"/>
    <w:rsid w:val="00A352B5"/>
    <w:rsid w:val="00A35EC0"/>
    <w:rsid w:val="00A40652"/>
    <w:rsid w:val="00A406A5"/>
    <w:rsid w:val="00A41B17"/>
    <w:rsid w:val="00A41E03"/>
    <w:rsid w:val="00A432E9"/>
    <w:rsid w:val="00A4342C"/>
    <w:rsid w:val="00A43B99"/>
    <w:rsid w:val="00A44065"/>
    <w:rsid w:val="00A443D6"/>
    <w:rsid w:val="00A449C6"/>
    <w:rsid w:val="00A468A3"/>
    <w:rsid w:val="00A4737C"/>
    <w:rsid w:val="00A5136B"/>
    <w:rsid w:val="00A5214E"/>
    <w:rsid w:val="00A52938"/>
    <w:rsid w:val="00A52A34"/>
    <w:rsid w:val="00A54AB4"/>
    <w:rsid w:val="00A5646E"/>
    <w:rsid w:val="00A5670E"/>
    <w:rsid w:val="00A56EEB"/>
    <w:rsid w:val="00A57790"/>
    <w:rsid w:val="00A57BD8"/>
    <w:rsid w:val="00A57FE4"/>
    <w:rsid w:val="00A60B6C"/>
    <w:rsid w:val="00A6133A"/>
    <w:rsid w:val="00A6137F"/>
    <w:rsid w:val="00A613D1"/>
    <w:rsid w:val="00A61AA7"/>
    <w:rsid w:val="00A62DD1"/>
    <w:rsid w:val="00A632B2"/>
    <w:rsid w:val="00A64408"/>
    <w:rsid w:val="00A64AF8"/>
    <w:rsid w:val="00A651BA"/>
    <w:rsid w:val="00A6584E"/>
    <w:rsid w:val="00A659E1"/>
    <w:rsid w:val="00A66112"/>
    <w:rsid w:val="00A66378"/>
    <w:rsid w:val="00A667A8"/>
    <w:rsid w:val="00A66B44"/>
    <w:rsid w:val="00A70112"/>
    <w:rsid w:val="00A7185C"/>
    <w:rsid w:val="00A7258D"/>
    <w:rsid w:val="00A7268F"/>
    <w:rsid w:val="00A73BD3"/>
    <w:rsid w:val="00A7426F"/>
    <w:rsid w:val="00A74C33"/>
    <w:rsid w:val="00A75509"/>
    <w:rsid w:val="00A75B8D"/>
    <w:rsid w:val="00A817FC"/>
    <w:rsid w:val="00A81D32"/>
    <w:rsid w:val="00A81E32"/>
    <w:rsid w:val="00A8257F"/>
    <w:rsid w:val="00A82C89"/>
    <w:rsid w:val="00A82E78"/>
    <w:rsid w:val="00A8382B"/>
    <w:rsid w:val="00A848D1"/>
    <w:rsid w:val="00A84DDC"/>
    <w:rsid w:val="00A84FBC"/>
    <w:rsid w:val="00A8538B"/>
    <w:rsid w:val="00A85627"/>
    <w:rsid w:val="00A87CDA"/>
    <w:rsid w:val="00A9034C"/>
    <w:rsid w:val="00A90399"/>
    <w:rsid w:val="00A932BD"/>
    <w:rsid w:val="00A93898"/>
    <w:rsid w:val="00A946F7"/>
    <w:rsid w:val="00A9669D"/>
    <w:rsid w:val="00A96A46"/>
    <w:rsid w:val="00A96B1F"/>
    <w:rsid w:val="00A97588"/>
    <w:rsid w:val="00AA077B"/>
    <w:rsid w:val="00AA1BDA"/>
    <w:rsid w:val="00AA21D0"/>
    <w:rsid w:val="00AA2807"/>
    <w:rsid w:val="00AA2F17"/>
    <w:rsid w:val="00AA6688"/>
    <w:rsid w:val="00AA7682"/>
    <w:rsid w:val="00AB04E1"/>
    <w:rsid w:val="00AB0B86"/>
    <w:rsid w:val="00AB0E23"/>
    <w:rsid w:val="00AB12DA"/>
    <w:rsid w:val="00AB1716"/>
    <w:rsid w:val="00AB1DCF"/>
    <w:rsid w:val="00AB26C8"/>
    <w:rsid w:val="00AB3462"/>
    <w:rsid w:val="00AB3750"/>
    <w:rsid w:val="00AB4EFC"/>
    <w:rsid w:val="00AB67A1"/>
    <w:rsid w:val="00AC27B1"/>
    <w:rsid w:val="00AC2E76"/>
    <w:rsid w:val="00AC5EFF"/>
    <w:rsid w:val="00AC610C"/>
    <w:rsid w:val="00AC6490"/>
    <w:rsid w:val="00AD0ACD"/>
    <w:rsid w:val="00AD10AD"/>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E7918"/>
    <w:rsid w:val="00AF20F1"/>
    <w:rsid w:val="00AF466D"/>
    <w:rsid w:val="00AF4A90"/>
    <w:rsid w:val="00AF5780"/>
    <w:rsid w:val="00AF69F0"/>
    <w:rsid w:val="00AF6BC2"/>
    <w:rsid w:val="00AF7640"/>
    <w:rsid w:val="00AF7A8A"/>
    <w:rsid w:val="00B00DE1"/>
    <w:rsid w:val="00B02D71"/>
    <w:rsid w:val="00B044A7"/>
    <w:rsid w:val="00B048E7"/>
    <w:rsid w:val="00B04AF3"/>
    <w:rsid w:val="00B04C97"/>
    <w:rsid w:val="00B05B5D"/>
    <w:rsid w:val="00B06E7A"/>
    <w:rsid w:val="00B07864"/>
    <w:rsid w:val="00B07C02"/>
    <w:rsid w:val="00B11217"/>
    <w:rsid w:val="00B1145F"/>
    <w:rsid w:val="00B1259E"/>
    <w:rsid w:val="00B12613"/>
    <w:rsid w:val="00B143DA"/>
    <w:rsid w:val="00B1483E"/>
    <w:rsid w:val="00B14BA9"/>
    <w:rsid w:val="00B16B8B"/>
    <w:rsid w:val="00B200C8"/>
    <w:rsid w:val="00B20201"/>
    <w:rsid w:val="00B21041"/>
    <w:rsid w:val="00B21220"/>
    <w:rsid w:val="00B2164A"/>
    <w:rsid w:val="00B21B27"/>
    <w:rsid w:val="00B21E1B"/>
    <w:rsid w:val="00B21F56"/>
    <w:rsid w:val="00B22C3C"/>
    <w:rsid w:val="00B22F8D"/>
    <w:rsid w:val="00B23EC8"/>
    <w:rsid w:val="00B23FCC"/>
    <w:rsid w:val="00B2508D"/>
    <w:rsid w:val="00B256BC"/>
    <w:rsid w:val="00B305B0"/>
    <w:rsid w:val="00B3313C"/>
    <w:rsid w:val="00B34884"/>
    <w:rsid w:val="00B36992"/>
    <w:rsid w:val="00B36DA1"/>
    <w:rsid w:val="00B3743C"/>
    <w:rsid w:val="00B3759B"/>
    <w:rsid w:val="00B37BB8"/>
    <w:rsid w:val="00B37D0A"/>
    <w:rsid w:val="00B40363"/>
    <w:rsid w:val="00B40B33"/>
    <w:rsid w:val="00B411FF"/>
    <w:rsid w:val="00B42BA2"/>
    <w:rsid w:val="00B43BB4"/>
    <w:rsid w:val="00B44182"/>
    <w:rsid w:val="00B45EEE"/>
    <w:rsid w:val="00B45F73"/>
    <w:rsid w:val="00B4685E"/>
    <w:rsid w:val="00B50C47"/>
    <w:rsid w:val="00B511CD"/>
    <w:rsid w:val="00B52059"/>
    <w:rsid w:val="00B52307"/>
    <w:rsid w:val="00B530BB"/>
    <w:rsid w:val="00B53297"/>
    <w:rsid w:val="00B53859"/>
    <w:rsid w:val="00B53C7E"/>
    <w:rsid w:val="00B55E73"/>
    <w:rsid w:val="00B56A76"/>
    <w:rsid w:val="00B57511"/>
    <w:rsid w:val="00B6066A"/>
    <w:rsid w:val="00B60E7A"/>
    <w:rsid w:val="00B61033"/>
    <w:rsid w:val="00B6180B"/>
    <w:rsid w:val="00B622FA"/>
    <w:rsid w:val="00B63602"/>
    <w:rsid w:val="00B642CA"/>
    <w:rsid w:val="00B64F94"/>
    <w:rsid w:val="00B6523D"/>
    <w:rsid w:val="00B65713"/>
    <w:rsid w:val="00B65BA6"/>
    <w:rsid w:val="00B65D70"/>
    <w:rsid w:val="00B661E0"/>
    <w:rsid w:val="00B66786"/>
    <w:rsid w:val="00B71381"/>
    <w:rsid w:val="00B72432"/>
    <w:rsid w:val="00B736B9"/>
    <w:rsid w:val="00B739BB"/>
    <w:rsid w:val="00B765DD"/>
    <w:rsid w:val="00B802EF"/>
    <w:rsid w:val="00B810A8"/>
    <w:rsid w:val="00B8382F"/>
    <w:rsid w:val="00B842C8"/>
    <w:rsid w:val="00B8528C"/>
    <w:rsid w:val="00B852FB"/>
    <w:rsid w:val="00B8545D"/>
    <w:rsid w:val="00B86104"/>
    <w:rsid w:val="00B86703"/>
    <w:rsid w:val="00B8683B"/>
    <w:rsid w:val="00B86F1D"/>
    <w:rsid w:val="00B86F4B"/>
    <w:rsid w:val="00B902EE"/>
    <w:rsid w:val="00B90581"/>
    <w:rsid w:val="00B90B4B"/>
    <w:rsid w:val="00B9111A"/>
    <w:rsid w:val="00B91953"/>
    <w:rsid w:val="00B94118"/>
    <w:rsid w:val="00B941FC"/>
    <w:rsid w:val="00B9437F"/>
    <w:rsid w:val="00B94EF9"/>
    <w:rsid w:val="00B96028"/>
    <w:rsid w:val="00B97398"/>
    <w:rsid w:val="00BA02D6"/>
    <w:rsid w:val="00BA0693"/>
    <w:rsid w:val="00BA1D8E"/>
    <w:rsid w:val="00BA2DC9"/>
    <w:rsid w:val="00BA62E6"/>
    <w:rsid w:val="00BB04B2"/>
    <w:rsid w:val="00BB14D1"/>
    <w:rsid w:val="00BB1A52"/>
    <w:rsid w:val="00BB3801"/>
    <w:rsid w:val="00BB45EC"/>
    <w:rsid w:val="00BB4613"/>
    <w:rsid w:val="00BB555C"/>
    <w:rsid w:val="00BB5BD6"/>
    <w:rsid w:val="00BB5C03"/>
    <w:rsid w:val="00BB63F6"/>
    <w:rsid w:val="00BC0ED5"/>
    <w:rsid w:val="00BC2131"/>
    <w:rsid w:val="00BC3B03"/>
    <w:rsid w:val="00BC485D"/>
    <w:rsid w:val="00BC50F5"/>
    <w:rsid w:val="00BC5C8E"/>
    <w:rsid w:val="00BD0298"/>
    <w:rsid w:val="00BD0A76"/>
    <w:rsid w:val="00BD15F9"/>
    <w:rsid w:val="00BD2017"/>
    <w:rsid w:val="00BD318C"/>
    <w:rsid w:val="00BD358F"/>
    <w:rsid w:val="00BD388A"/>
    <w:rsid w:val="00BD3F4C"/>
    <w:rsid w:val="00BD55C4"/>
    <w:rsid w:val="00BD5E53"/>
    <w:rsid w:val="00BD6D0B"/>
    <w:rsid w:val="00BE0328"/>
    <w:rsid w:val="00BE30EF"/>
    <w:rsid w:val="00BE3302"/>
    <w:rsid w:val="00BE40FF"/>
    <w:rsid w:val="00BE6F4C"/>
    <w:rsid w:val="00BE73E8"/>
    <w:rsid w:val="00BE74F7"/>
    <w:rsid w:val="00BE779C"/>
    <w:rsid w:val="00BE7D92"/>
    <w:rsid w:val="00BF1D2A"/>
    <w:rsid w:val="00BF4193"/>
    <w:rsid w:val="00BF58D3"/>
    <w:rsid w:val="00BF6024"/>
    <w:rsid w:val="00BF6EB3"/>
    <w:rsid w:val="00BF7B53"/>
    <w:rsid w:val="00C00860"/>
    <w:rsid w:val="00C00AC3"/>
    <w:rsid w:val="00C017B1"/>
    <w:rsid w:val="00C0210C"/>
    <w:rsid w:val="00C066AE"/>
    <w:rsid w:val="00C07CCE"/>
    <w:rsid w:val="00C103BA"/>
    <w:rsid w:val="00C1135D"/>
    <w:rsid w:val="00C11A7A"/>
    <w:rsid w:val="00C12ADD"/>
    <w:rsid w:val="00C131D0"/>
    <w:rsid w:val="00C148B6"/>
    <w:rsid w:val="00C15414"/>
    <w:rsid w:val="00C15797"/>
    <w:rsid w:val="00C15B52"/>
    <w:rsid w:val="00C16D10"/>
    <w:rsid w:val="00C175A3"/>
    <w:rsid w:val="00C20660"/>
    <w:rsid w:val="00C20F40"/>
    <w:rsid w:val="00C20FB7"/>
    <w:rsid w:val="00C2204D"/>
    <w:rsid w:val="00C231C5"/>
    <w:rsid w:val="00C23EE8"/>
    <w:rsid w:val="00C24419"/>
    <w:rsid w:val="00C25AFF"/>
    <w:rsid w:val="00C277E3"/>
    <w:rsid w:val="00C27CEC"/>
    <w:rsid w:val="00C311F0"/>
    <w:rsid w:val="00C31E06"/>
    <w:rsid w:val="00C32872"/>
    <w:rsid w:val="00C32AE0"/>
    <w:rsid w:val="00C3304F"/>
    <w:rsid w:val="00C33C73"/>
    <w:rsid w:val="00C34119"/>
    <w:rsid w:val="00C34B9F"/>
    <w:rsid w:val="00C35C21"/>
    <w:rsid w:val="00C3643F"/>
    <w:rsid w:val="00C36FBE"/>
    <w:rsid w:val="00C40EC3"/>
    <w:rsid w:val="00C40FB9"/>
    <w:rsid w:val="00C41813"/>
    <w:rsid w:val="00C4217E"/>
    <w:rsid w:val="00C442A6"/>
    <w:rsid w:val="00C44858"/>
    <w:rsid w:val="00C50319"/>
    <w:rsid w:val="00C52DD2"/>
    <w:rsid w:val="00C535AC"/>
    <w:rsid w:val="00C54C91"/>
    <w:rsid w:val="00C570AF"/>
    <w:rsid w:val="00C5722A"/>
    <w:rsid w:val="00C5749E"/>
    <w:rsid w:val="00C57BFF"/>
    <w:rsid w:val="00C622A6"/>
    <w:rsid w:val="00C62B2E"/>
    <w:rsid w:val="00C6427F"/>
    <w:rsid w:val="00C6622B"/>
    <w:rsid w:val="00C66EE2"/>
    <w:rsid w:val="00C673A6"/>
    <w:rsid w:val="00C70979"/>
    <w:rsid w:val="00C70B7E"/>
    <w:rsid w:val="00C71236"/>
    <w:rsid w:val="00C71722"/>
    <w:rsid w:val="00C723DF"/>
    <w:rsid w:val="00C72EBE"/>
    <w:rsid w:val="00C730CF"/>
    <w:rsid w:val="00C74072"/>
    <w:rsid w:val="00C74E27"/>
    <w:rsid w:val="00C7538D"/>
    <w:rsid w:val="00C77CBD"/>
    <w:rsid w:val="00C77D57"/>
    <w:rsid w:val="00C81258"/>
    <w:rsid w:val="00C81C1A"/>
    <w:rsid w:val="00C82832"/>
    <w:rsid w:val="00C82DB4"/>
    <w:rsid w:val="00C8339C"/>
    <w:rsid w:val="00C837EE"/>
    <w:rsid w:val="00C843CA"/>
    <w:rsid w:val="00C84B11"/>
    <w:rsid w:val="00C86E94"/>
    <w:rsid w:val="00C8774D"/>
    <w:rsid w:val="00C87C2F"/>
    <w:rsid w:val="00C908BD"/>
    <w:rsid w:val="00C90A04"/>
    <w:rsid w:val="00C91AA6"/>
    <w:rsid w:val="00C92505"/>
    <w:rsid w:val="00C93069"/>
    <w:rsid w:val="00C931A2"/>
    <w:rsid w:val="00C931A3"/>
    <w:rsid w:val="00C93CF5"/>
    <w:rsid w:val="00C94338"/>
    <w:rsid w:val="00C946E9"/>
    <w:rsid w:val="00C95ACA"/>
    <w:rsid w:val="00C960CF"/>
    <w:rsid w:val="00C96D85"/>
    <w:rsid w:val="00C9729F"/>
    <w:rsid w:val="00C974F7"/>
    <w:rsid w:val="00C9790A"/>
    <w:rsid w:val="00C97C41"/>
    <w:rsid w:val="00CA11FB"/>
    <w:rsid w:val="00CA1AA5"/>
    <w:rsid w:val="00CA1F25"/>
    <w:rsid w:val="00CA2027"/>
    <w:rsid w:val="00CA3014"/>
    <w:rsid w:val="00CA4C44"/>
    <w:rsid w:val="00CA50A3"/>
    <w:rsid w:val="00CA543A"/>
    <w:rsid w:val="00CA5BBB"/>
    <w:rsid w:val="00CA6082"/>
    <w:rsid w:val="00CA7AEF"/>
    <w:rsid w:val="00CA7CA9"/>
    <w:rsid w:val="00CB09B1"/>
    <w:rsid w:val="00CB1740"/>
    <w:rsid w:val="00CB27A7"/>
    <w:rsid w:val="00CB3073"/>
    <w:rsid w:val="00CB670F"/>
    <w:rsid w:val="00CC080E"/>
    <w:rsid w:val="00CC0884"/>
    <w:rsid w:val="00CC2818"/>
    <w:rsid w:val="00CC2E70"/>
    <w:rsid w:val="00CC477D"/>
    <w:rsid w:val="00CC5353"/>
    <w:rsid w:val="00CC5F3F"/>
    <w:rsid w:val="00CD13DE"/>
    <w:rsid w:val="00CD1C1F"/>
    <w:rsid w:val="00CD22D1"/>
    <w:rsid w:val="00CD2A7F"/>
    <w:rsid w:val="00CD33E1"/>
    <w:rsid w:val="00CD3B0E"/>
    <w:rsid w:val="00CD3B97"/>
    <w:rsid w:val="00CD3BDA"/>
    <w:rsid w:val="00CD4F51"/>
    <w:rsid w:val="00CD5633"/>
    <w:rsid w:val="00CD776A"/>
    <w:rsid w:val="00CD7843"/>
    <w:rsid w:val="00CE0239"/>
    <w:rsid w:val="00CE12C7"/>
    <w:rsid w:val="00CE145E"/>
    <w:rsid w:val="00CE1C80"/>
    <w:rsid w:val="00CE2561"/>
    <w:rsid w:val="00CE2E9C"/>
    <w:rsid w:val="00CE3230"/>
    <w:rsid w:val="00CE3394"/>
    <w:rsid w:val="00CE48AA"/>
    <w:rsid w:val="00CE64F0"/>
    <w:rsid w:val="00CF0304"/>
    <w:rsid w:val="00CF092F"/>
    <w:rsid w:val="00CF0991"/>
    <w:rsid w:val="00CF0EAB"/>
    <w:rsid w:val="00CF1C2C"/>
    <w:rsid w:val="00CF1EFE"/>
    <w:rsid w:val="00CF3A5B"/>
    <w:rsid w:val="00CF3CCB"/>
    <w:rsid w:val="00CF6DA6"/>
    <w:rsid w:val="00CF74F2"/>
    <w:rsid w:val="00D00F43"/>
    <w:rsid w:val="00D01493"/>
    <w:rsid w:val="00D03674"/>
    <w:rsid w:val="00D03E85"/>
    <w:rsid w:val="00D04758"/>
    <w:rsid w:val="00D05559"/>
    <w:rsid w:val="00D05C7B"/>
    <w:rsid w:val="00D06422"/>
    <w:rsid w:val="00D06571"/>
    <w:rsid w:val="00D06739"/>
    <w:rsid w:val="00D06965"/>
    <w:rsid w:val="00D069D9"/>
    <w:rsid w:val="00D06EDA"/>
    <w:rsid w:val="00D11293"/>
    <w:rsid w:val="00D11964"/>
    <w:rsid w:val="00D12559"/>
    <w:rsid w:val="00D148A9"/>
    <w:rsid w:val="00D1502E"/>
    <w:rsid w:val="00D157B7"/>
    <w:rsid w:val="00D15F1F"/>
    <w:rsid w:val="00D160E1"/>
    <w:rsid w:val="00D160EF"/>
    <w:rsid w:val="00D16364"/>
    <w:rsid w:val="00D17830"/>
    <w:rsid w:val="00D17DD0"/>
    <w:rsid w:val="00D204CA"/>
    <w:rsid w:val="00D2218E"/>
    <w:rsid w:val="00D22739"/>
    <w:rsid w:val="00D241A4"/>
    <w:rsid w:val="00D246C2"/>
    <w:rsid w:val="00D25C82"/>
    <w:rsid w:val="00D25D94"/>
    <w:rsid w:val="00D27608"/>
    <w:rsid w:val="00D30600"/>
    <w:rsid w:val="00D3071B"/>
    <w:rsid w:val="00D32087"/>
    <w:rsid w:val="00D322BC"/>
    <w:rsid w:val="00D3541D"/>
    <w:rsid w:val="00D370A8"/>
    <w:rsid w:val="00D37B8E"/>
    <w:rsid w:val="00D41480"/>
    <w:rsid w:val="00D415B7"/>
    <w:rsid w:val="00D4164C"/>
    <w:rsid w:val="00D4245C"/>
    <w:rsid w:val="00D4298A"/>
    <w:rsid w:val="00D44208"/>
    <w:rsid w:val="00D4442C"/>
    <w:rsid w:val="00D44613"/>
    <w:rsid w:val="00D44651"/>
    <w:rsid w:val="00D44A42"/>
    <w:rsid w:val="00D45D61"/>
    <w:rsid w:val="00D472F0"/>
    <w:rsid w:val="00D47B46"/>
    <w:rsid w:val="00D50CDE"/>
    <w:rsid w:val="00D50D14"/>
    <w:rsid w:val="00D51954"/>
    <w:rsid w:val="00D5279B"/>
    <w:rsid w:val="00D52D6B"/>
    <w:rsid w:val="00D52E4D"/>
    <w:rsid w:val="00D54321"/>
    <w:rsid w:val="00D54636"/>
    <w:rsid w:val="00D547CD"/>
    <w:rsid w:val="00D54FB9"/>
    <w:rsid w:val="00D55FF5"/>
    <w:rsid w:val="00D56132"/>
    <w:rsid w:val="00D61244"/>
    <w:rsid w:val="00D6202B"/>
    <w:rsid w:val="00D62ABC"/>
    <w:rsid w:val="00D62BA6"/>
    <w:rsid w:val="00D63113"/>
    <w:rsid w:val="00D633BE"/>
    <w:rsid w:val="00D63D23"/>
    <w:rsid w:val="00D66996"/>
    <w:rsid w:val="00D670EE"/>
    <w:rsid w:val="00D6783F"/>
    <w:rsid w:val="00D705C7"/>
    <w:rsid w:val="00D70DF4"/>
    <w:rsid w:val="00D712DF"/>
    <w:rsid w:val="00D72C0C"/>
    <w:rsid w:val="00D734F9"/>
    <w:rsid w:val="00D743A6"/>
    <w:rsid w:val="00D75347"/>
    <w:rsid w:val="00D7560D"/>
    <w:rsid w:val="00D75A0F"/>
    <w:rsid w:val="00D75B69"/>
    <w:rsid w:val="00D76302"/>
    <w:rsid w:val="00D76AD7"/>
    <w:rsid w:val="00D77616"/>
    <w:rsid w:val="00D820D3"/>
    <w:rsid w:val="00D82765"/>
    <w:rsid w:val="00D83E2D"/>
    <w:rsid w:val="00D86293"/>
    <w:rsid w:val="00D873EA"/>
    <w:rsid w:val="00D87A8A"/>
    <w:rsid w:val="00D87E8F"/>
    <w:rsid w:val="00D92E5F"/>
    <w:rsid w:val="00D9353E"/>
    <w:rsid w:val="00D9390F"/>
    <w:rsid w:val="00D93C0C"/>
    <w:rsid w:val="00D9608C"/>
    <w:rsid w:val="00D972D3"/>
    <w:rsid w:val="00DA0893"/>
    <w:rsid w:val="00DA0EE7"/>
    <w:rsid w:val="00DA1579"/>
    <w:rsid w:val="00DA2A67"/>
    <w:rsid w:val="00DA32CE"/>
    <w:rsid w:val="00DA360B"/>
    <w:rsid w:val="00DA3A06"/>
    <w:rsid w:val="00DA4385"/>
    <w:rsid w:val="00DA4667"/>
    <w:rsid w:val="00DB024C"/>
    <w:rsid w:val="00DB125B"/>
    <w:rsid w:val="00DB13B2"/>
    <w:rsid w:val="00DB15F6"/>
    <w:rsid w:val="00DB2700"/>
    <w:rsid w:val="00DB2BAF"/>
    <w:rsid w:val="00DB373B"/>
    <w:rsid w:val="00DB4A5E"/>
    <w:rsid w:val="00DB5468"/>
    <w:rsid w:val="00DB65C6"/>
    <w:rsid w:val="00DB6E4F"/>
    <w:rsid w:val="00DC11E3"/>
    <w:rsid w:val="00DC2F9C"/>
    <w:rsid w:val="00DC5139"/>
    <w:rsid w:val="00DC5735"/>
    <w:rsid w:val="00DC5B32"/>
    <w:rsid w:val="00DC687B"/>
    <w:rsid w:val="00DD0F6F"/>
    <w:rsid w:val="00DD1A4B"/>
    <w:rsid w:val="00DD223D"/>
    <w:rsid w:val="00DD2BF2"/>
    <w:rsid w:val="00DD2EB2"/>
    <w:rsid w:val="00DD5DDD"/>
    <w:rsid w:val="00DD65EE"/>
    <w:rsid w:val="00DD6F87"/>
    <w:rsid w:val="00DD72A9"/>
    <w:rsid w:val="00DD7432"/>
    <w:rsid w:val="00DE03FC"/>
    <w:rsid w:val="00DE2EF3"/>
    <w:rsid w:val="00DE2F1D"/>
    <w:rsid w:val="00DE31C0"/>
    <w:rsid w:val="00DE4869"/>
    <w:rsid w:val="00DE4E97"/>
    <w:rsid w:val="00DE60EF"/>
    <w:rsid w:val="00DE6525"/>
    <w:rsid w:val="00DF02B0"/>
    <w:rsid w:val="00DF0B2A"/>
    <w:rsid w:val="00DF0C2D"/>
    <w:rsid w:val="00DF1C80"/>
    <w:rsid w:val="00DF2EE5"/>
    <w:rsid w:val="00DF3663"/>
    <w:rsid w:val="00DF4927"/>
    <w:rsid w:val="00DF548B"/>
    <w:rsid w:val="00DF6A45"/>
    <w:rsid w:val="00DF6A64"/>
    <w:rsid w:val="00E009C3"/>
    <w:rsid w:val="00E012D7"/>
    <w:rsid w:val="00E01F92"/>
    <w:rsid w:val="00E02794"/>
    <w:rsid w:val="00E02986"/>
    <w:rsid w:val="00E03665"/>
    <w:rsid w:val="00E03D45"/>
    <w:rsid w:val="00E03D9F"/>
    <w:rsid w:val="00E049A1"/>
    <w:rsid w:val="00E058EE"/>
    <w:rsid w:val="00E05F03"/>
    <w:rsid w:val="00E05F3A"/>
    <w:rsid w:val="00E05F8A"/>
    <w:rsid w:val="00E0686B"/>
    <w:rsid w:val="00E07604"/>
    <w:rsid w:val="00E122D5"/>
    <w:rsid w:val="00E13273"/>
    <w:rsid w:val="00E1337D"/>
    <w:rsid w:val="00E1385D"/>
    <w:rsid w:val="00E14418"/>
    <w:rsid w:val="00E145C7"/>
    <w:rsid w:val="00E14829"/>
    <w:rsid w:val="00E14FF7"/>
    <w:rsid w:val="00E15015"/>
    <w:rsid w:val="00E15F05"/>
    <w:rsid w:val="00E15F1E"/>
    <w:rsid w:val="00E167C9"/>
    <w:rsid w:val="00E17CF3"/>
    <w:rsid w:val="00E17EA6"/>
    <w:rsid w:val="00E2271E"/>
    <w:rsid w:val="00E256F9"/>
    <w:rsid w:val="00E2572B"/>
    <w:rsid w:val="00E25B6E"/>
    <w:rsid w:val="00E25CEC"/>
    <w:rsid w:val="00E2645A"/>
    <w:rsid w:val="00E30ACC"/>
    <w:rsid w:val="00E30C75"/>
    <w:rsid w:val="00E32531"/>
    <w:rsid w:val="00E34078"/>
    <w:rsid w:val="00E348B3"/>
    <w:rsid w:val="00E35698"/>
    <w:rsid w:val="00E36548"/>
    <w:rsid w:val="00E37A0A"/>
    <w:rsid w:val="00E403E0"/>
    <w:rsid w:val="00E4164C"/>
    <w:rsid w:val="00E4169B"/>
    <w:rsid w:val="00E41FE4"/>
    <w:rsid w:val="00E428EC"/>
    <w:rsid w:val="00E43AA2"/>
    <w:rsid w:val="00E44F7C"/>
    <w:rsid w:val="00E45012"/>
    <w:rsid w:val="00E452C3"/>
    <w:rsid w:val="00E457A5"/>
    <w:rsid w:val="00E45842"/>
    <w:rsid w:val="00E4675B"/>
    <w:rsid w:val="00E46A18"/>
    <w:rsid w:val="00E46C13"/>
    <w:rsid w:val="00E47160"/>
    <w:rsid w:val="00E4781E"/>
    <w:rsid w:val="00E5020E"/>
    <w:rsid w:val="00E50CFE"/>
    <w:rsid w:val="00E50F7E"/>
    <w:rsid w:val="00E5173A"/>
    <w:rsid w:val="00E51A16"/>
    <w:rsid w:val="00E52045"/>
    <w:rsid w:val="00E536F5"/>
    <w:rsid w:val="00E53D8A"/>
    <w:rsid w:val="00E55F29"/>
    <w:rsid w:val="00E56E07"/>
    <w:rsid w:val="00E57533"/>
    <w:rsid w:val="00E57E08"/>
    <w:rsid w:val="00E633B9"/>
    <w:rsid w:val="00E6373E"/>
    <w:rsid w:val="00E64237"/>
    <w:rsid w:val="00E6489A"/>
    <w:rsid w:val="00E67229"/>
    <w:rsid w:val="00E7277B"/>
    <w:rsid w:val="00E72FB5"/>
    <w:rsid w:val="00E73849"/>
    <w:rsid w:val="00E7394A"/>
    <w:rsid w:val="00E75240"/>
    <w:rsid w:val="00E757DA"/>
    <w:rsid w:val="00E808CC"/>
    <w:rsid w:val="00E8102F"/>
    <w:rsid w:val="00E81212"/>
    <w:rsid w:val="00E817D9"/>
    <w:rsid w:val="00E83D26"/>
    <w:rsid w:val="00E848F0"/>
    <w:rsid w:val="00E876EB"/>
    <w:rsid w:val="00E87A4F"/>
    <w:rsid w:val="00E87D1F"/>
    <w:rsid w:val="00E87EA9"/>
    <w:rsid w:val="00E90691"/>
    <w:rsid w:val="00E9143D"/>
    <w:rsid w:val="00E92842"/>
    <w:rsid w:val="00E931A1"/>
    <w:rsid w:val="00E942FD"/>
    <w:rsid w:val="00E962D8"/>
    <w:rsid w:val="00E9706C"/>
    <w:rsid w:val="00E975FD"/>
    <w:rsid w:val="00E97689"/>
    <w:rsid w:val="00E97E4D"/>
    <w:rsid w:val="00EA086C"/>
    <w:rsid w:val="00EA090F"/>
    <w:rsid w:val="00EA149B"/>
    <w:rsid w:val="00EA2E01"/>
    <w:rsid w:val="00EA3400"/>
    <w:rsid w:val="00EA6A06"/>
    <w:rsid w:val="00EA6BAA"/>
    <w:rsid w:val="00EA7814"/>
    <w:rsid w:val="00EA790A"/>
    <w:rsid w:val="00EA7B19"/>
    <w:rsid w:val="00EA7E9C"/>
    <w:rsid w:val="00EB00D6"/>
    <w:rsid w:val="00EB0718"/>
    <w:rsid w:val="00EB0ADB"/>
    <w:rsid w:val="00EB11B7"/>
    <w:rsid w:val="00EB1543"/>
    <w:rsid w:val="00EB2712"/>
    <w:rsid w:val="00EB4107"/>
    <w:rsid w:val="00EB4B2B"/>
    <w:rsid w:val="00EB57EE"/>
    <w:rsid w:val="00EB68A5"/>
    <w:rsid w:val="00EB736E"/>
    <w:rsid w:val="00EC2055"/>
    <w:rsid w:val="00EC271F"/>
    <w:rsid w:val="00EC2CA4"/>
    <w:rsid w:val="00EC3432"/>
    <w:rsid w:val="00EC58E8"/>
    <w:rsid w:val="00EC5F01"/>
    <w:rsid w:val="00EC638C"/>
    <w:rsid w:val="00EC678C"/>
    <w:rsid w:val="00EC71C5"/>
    <w:rsid w:val="00ED0CBA"/>
    <w:rsid w:val="00ED162D"/>
    <w:rsid w:val="00ED44A8"/>
    <w:rsid w:val="00ED4715"/>
    <w:rsid w:val="00ED6162"/>
    <w:rsid w:val="00ED642A"/>
    <w:rsid w:val="00ED783C"/>
    <w:rsid w:val="00EE00FD"/>
    <w:rsid w:val="00EE109D"/>
    <w:rsid w:val="00EE162F"/>
    <w:rsid w:val="00EE1E0B"/>
    <w:rsid w:val="00EE2115"/>
    <w:rsid w:val="00EE2614"/>
    <w:rsid w:val="00EE2684"/>
    <w:rsid w:val="00EE29E7"/>
    <w:rsid w:val="00EE40A0"/>
    <w:rsid w:val="00EE7F42"/>
    <w:rsid w:val="00EF0725"/>
    <w:rsid w:val="00EF1DD1"/>
    <w:rsid w:val="00EF2204"/>
    <w:rsid w:val="00EF6F6E"/>
    <w:rsid w:val="00F005B4"/>
    <w:rsid w:val="00F039B3"/>
    <w:rsid w:val="00F05738"/>
    <w:rsid w:val="00F058BF"/>
    <w:rsid w:val="00F05FA8"/>
    <w:rsid w:val="00F07A67"/>
    <w:rsid w:val="00F10040"/>
    <w:rsid w:val="00F10147"/>
    <w:rsid w:val="00F109E1"/>
    <w:rsid w:val="00F11417"/>
    <w:rsid w:val="00F138F6"/>
    <w:rsid w:val="00F148CE"/>
    <w:rsid w:val="00F14B8D"/>
    <w:rsid w:val="00F1514B"/>
    <w:rsid w:val="00F152D3"/>
    <w:rsid w:val="00F1538B"/>
    <w:rsid w:val="00F158EB"/>
    <w:rsid w:val="00F1622E"/>
    <w:rsid w:val="00F20374"/>
    <w:rsid w:val="00F205C3"/>
    <w:rsid w:val="00F21EE1"/>
    <w:rsid w:val="00F23046"/>
    <w:rsid w:val="00F233D3"/>
    <w:rsid w:val="00F242FC"/>
    <w:rsid w:val="00F24EB5"/>
    <w:rsid w:val="00F26D6D"/>
    <w:rsid w:val="00F26EF2"/>
    <w:rsid w:val="00F303F3"/>
    <w:rsid w:val="00F308EB"/>
    <w:rsid w:val="00F30CA3"/>
    <w:rsid w:val="00F322BC"/>
    <w:rsid w:val="00F33E70"/>
    <w:rsid w:val="00F371B3"/>
    <w:rsid w:val="00F37A74"/>
    <w:rsid w:val="00F41119"/>
    <w:rsid w:val="00F41A21"/>
    <w:rsid w:val="00F41DF5"/>
    <w:rsid w:val="00F423FA"/>
    <w:rsid w:val="00F42E1F"/>
    <w:rsid w:val="00F43A71"/>
    <w:rsid w:val="00F4407D"/>
    <w:rsid w:val="00F457A7"/>
    <w:rsid w:val="00F47F28"/>
    <w:rsid w:val="00F50D0A"/>
    <w:rsid w:val="00F5232A"/>
    <w:rsid w:val="00F524BD"/>
    <w:rsid w:val="00F525CA"/>
    <w:rsid w:val="00F52CBD"/>
    <w:rsid w:val="00F54480"/>
    <w:rsid w:val="00F5475A"/>
    <w:rsid w:val="00F573D8"/>
    <w:rsid w:val="00F6060F"/>
    <w:rsid w:val="00F60D4F"/>
    <w:rsid w:val="00F60DA7"/>
    <w:rsid w:val="00F610B7"/>
    <w:rsid w:val="00F61A10"/>
    <w:rsid w:val="00F62DB8"/>
    <w:rsid w:val="00F64037"/>
    <w:rsid w:val="00F66A19"/>
    <w:rsid w:val="00F67072"/>
    <w:rsid w:val="00F73196"/>
    <w:rsid w:val="00F745C2"/>
    <w:rsid w:val="00F755E6"/>
    <w:rsid w:val="00F76019"/>
    <w:rsid w:val="00F77E5B"/>
    <w:rsid w:val="00F80923"/>
    <w:rsid w:val="00F82263"/>
    <w:rsid w:val="00F82A8D"/>
    <w:rsid w:val="00F83F9D"/>
    <w:rsid w:val="00F84011"/>
    <w:rsid w:val="00F850FF"/>
    <w:rsid w:val="00F85BB2"/>
    <w:rsid w:val="00F86B7A"/>
    <w:rsid w:val="00F914D6"/>
    <w:rsid w:val="00F91840"/>
    <w:rsid w:val="00F9267D"/>
    <w:rsid w:val="00F92D57"/>
    <w:rsid w:val="00F92F1A"/>
    <w:rsid w:val="00F939B2"/>
    <w:rsid w:val="00F94BDA"/>
    <w:rsid w:val="00F950F6"/>
    <w:rsid w:val="00F953C2"/>
    <w:rsid w:val="00F95B06"/>
    <w:rsid w:val="00F966BE"/>
    <w:rsid w:val="00F9746F"/>
    <w:rsid w:val="00F97A6E"/>
    <w:rsid w:val="00F97C41"/>
    <w:rsid w:val="00FA03E7"/>
    <w:rsid w:val="00FA06DD"/>
    <w:rsid w:val="00FA0A70"/>
    <w:rsid w:val="00FA0D38"/>
    <w:rsid w:val="00FA0DA6"/>
    <w:rsid w:val="00FA1669"/>
    <w:rsid w:val="00FA1BBC"/>
    <w:rsid w:val="00FA1FF9"/>
    <w:rsid w:val="00FA2B14"/>
    <w:rsid w:val="00FA35DE"/>
    <w:rsid w:val="00FA4576"/>
    <w:rsid w:val="00FA46BA"/>
    <w:rsid w:val="00FA4CDD"/>
    <w:rsid w:val="00FA681D"/>
    <w:rsid w:val="00FA6962"/>
    <w:rsid w:val="00FA7283"/>
    <w:rsid w:val="00FB0168"/>
    <w:rsid w:val="00FB03E0"/>
    <w:rsid w:val="00FB0F73"/>
    <w:rsid w:val="00FB0FA2"/>
    <w:rsid w:val="00FB2EEC"/>
    <w:rsid w:val="00FB3E29"/>
    <w:rsid w:val="00FB429E"/>
    <w:rsid w:val="00FB5021"/>
    <w:rsid w:val="00FB65FD"/>
    <w:rsid w:val="00FB6863"/>
    <w:rsid w:val="00FC0327"/>
    <w:rsid w:val="00FC039B"/>
    <w:rsid w:val="00FC087C"/>
    <w:rsid w:val="00FC1693"/>
    <w:rsid w:val="00FC1B9E"/>
    <w:rsid w:val="00FC2696"/>
    <w:rsid w:val="00FC2B8A"/>
    <w:rsid w:val="00FC3085"/>
    <w:rsid w:val="00FC3100"/>
    <w:rsid w:val="00FC5801"/>
    <w:rsid w:val="00FC6E92"/>
    <w:rsid w:val="00FC7AD5"/>
    <w:rsid w:val="00FD0021"/>
    <w:rsid w:val="00FD09E7"/>
    <w:rsid w:val="00FD0DEB"/>
    <w:rsid w:val="00FD1EC4"/>
    <w:rsid w:val="00FD25A2"/>
    <w:rsid w:val="00FD26DD"/>
    <w:rsid w:val="00FD28E4"/>
    <w:rsid w:val="00FD40D7"/>
    <w:rsid w:val="00FD42A0"/>
    <w:rsid w:val="00FD58C0"/>
    <w:rsid w:val="00FD7D0F"/>
    <w:rsid w:val="00FD7F96"/>
    <w:rsid w:val="00FE037B"/>
    <w:rsid w:val="00FE0D21"/>
    <w:rsid w:val="00FE1B6B"/>
    <w:rsid w:val="00FE1C26"/>
    <w:rsid w:val="00FE3AAE"/>
    <w:rsid w:val="00FE5D8C"/>
    <w:rsid w:val="00FF01E9"/>
    <w:rsid w:val="00FF2022"/>
    <w:rsid w:val="00FF344D"/>
    <w:rsid w:val="00FF4A66"/>
    <w:rsid w:val="00FF4B1B"/>
    <w:rsid w:val="00FF5396"/>
    <w:rsid w:val="00FF556F"/>
    <w:rsid w:val="00FF5678"/>
    <w:rsid w:val="00FF7519"/>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36380284">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599633586">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ktpae.gr" TargetMode="External"/><Relationship Id="rId26" Type="http://schemas.openxmlformats.org/officeDocument/2006/relationships/hyperlink" Target="http://www.eaadhsy.gr/"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hyperlink" Target="https://guide.services.gov.gr/"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info@ktpae.gr" TargetMode="External"/><Relationship Id="rId25" Type="http://schemas.openxmlformats.org/officeDocument/2006/relationships/hyperlink" Target="http://www.promitheus.gov.gr/" TargetMode="External"/><Relationship Id="rId33" Type="http://schemas.openxmlformats.org/officeDocument/2006/relationships/hyperlink" Target="http://www.eaadhsy.gr/n4412/n4412fulltextlinks.html" TargetMode="External"/><Relationship Id="rId38"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romitheus.gov.gr" TargetMode="External"/><Relationship Id="rId24" Type="http://schemas.openxmlformats.org/officeDocument/2006/relationships/hyperlink" Target="http://www.promitheus.gov.gr" TargetMode="External"/><Relationship Id="rId32" Type="http://schemas.openxmlformats.org/officeDocument/2006/relationships/hyperlink" Target="http://www.eaadhsy.gr/n4412/art79a"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ktpae.gr" TargetMode="External"/><Relationship Id="rId28" Type="http://schemas.openxmlformats.org/officeDocument/2006/relationships/hyperlink" Target="http://www.promitheus.gov.gr"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ktpae.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promitheus.gov.gr" TargetMode="External"/><Relationship Id="rId27" Type="http://schemas.openxmlformats.org/officeDocument/2006/relationships/hyperlink" Target="http://www.hsppa.gr/"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4.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23510-66BF-4DDA-8B9C-D5A4BD8AA73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D28501-8234-4445-874D-BCB1F47DBD6F}">
  <ds:schemaRefs>
    <ds:schemaRef ds:uri="http://schemas.microsoft.com/sharepoint/v3/contenttype/forms"/>
  </ds:schemaRefs>
</ds:datastoreItem>
</file>

<file path=customXml/itemProps3.xml><?xml version="1.0" encoding="utf-8"?>
<ds:datastoreItem xmlns:ds="http://schemas.openxmlformats.org/officeDocument/2006/customXml" ds:itemID="{BD09086E-0328-4C70-995E-E4D05B678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90</Pages>
  <Words>36236</Words>
  <Characters>206547</Characters>
  <Application>Microsoft Office Word</Application>
  <DocSecurity>0</DocSecurity>
  <Lines>1721</Lines>
  <Paragraphs>484</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2024-01-30T09:31:00Z</dcterms:created>
  <dcterms:modified xsi:type="dcterms:W3CDTF">2024-02-02T12:54:00Z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