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7793B89F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«</w:t>
      </w:r>
      <w:r w:rsidR="00E2081E" w:rsidRPr="00E2081E">
        <w:rPr>
          <w:rFonts w:ascii="Tahoma" w:hAnsi="Tahoma" w:cs="Tahoma"/>
          <w:b/>
          <w:sz w:val="22"/>
          <w:szCs w:val="22"/>
        </w:rPr>
        <w:t xml:space="preserve">Ανάπτυξη Ψηφιακών υπηρεσιών, </w:t>
      </w:r>
      <w:proofErr w:type="spellStart"/>
      <w:r w:rsidR="00E2081E" w:rsidRPr="00E2081E">
        <w:rPr>
          <w:rFonts w:ascii="Tahoma" w:hAnsi="Tahoma" w:cs="Tahoma"/>
          <w:b/>
          <w:sz w:val="22"/>
          <w:szCs w:val="22"/>
        </w:rPr>
        <w:t>Ψηφιοποίηση</w:t>
      </w:r>
      <w:proofErr w:type="spellEnd"/>
      <w:r w:rsidR="00E2081E" w:rsidRPr="00E2081E">
        <w:rPr>
          <w:rFonts w:ascii="Tahoma" w:hAnsi="Tahoma" w:cs="Tahoma"/>
          <w:b/>
          <w:sz w:val="22"/>
          <w:szCs w:val="22"/>
        </w:rPr>
        <w:t xml:space="preserve"> Αρχείου και Ενοποιημένες Υπηρεσίες </w:t>
      </w:r>
      <w:proofErr w:type="spellStart"/>
      <w:r w:rsidR="00E2081E" w:rsidRPr="00E2081E">
        <w:rPr>
          <w:rFonts w:ascii="Tahoma" w:hAnsi="Tahoma" w:cs="Tahoma"/>
          <w:b/>
          <w:sz w:val="22"/>
          <w:szCs w:val="22"/>
        </w:rPr>
        <w:t>Διαλειτουργικότητας</w:t>
      </w:r>
      <w:proofErr w:type="spellEnd"/>
      <w:r w:rsidR="00E2081E" w:rsidRPr="00E2081E">
        <w:rPr>
          <w:rFonts w:ascii="Tahoma" w:hAnsi="Tahoma" w:cs="Tahoma"/>
          <w:b/>
          <w:sz w:val="22"/>
          <w:szCs w:val="22"/>
        </w:rPr>
        <w:t xml:space="preserve"> Μετοχικού Ταμείου Στρατού</w:t>
      </w:r>
      <w:r w:rsidRPr="00767F6A">
        <w:rPr>
          <w:rFonts w:ascii="Tahoma" w:hAnsi="Tahoma" w:cs="Tahoma"/>
          <w:b/>
          <w:sz w:val="22"/>
          <w:szCs w:val="22"/>
        </w:rPr>
        <w:t>»</w:t>
      </w:r>
      <w:r w:rsidR="006A07DB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75B7A550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>Ηλεκτρονικ</w:t>
      </w:r>
      <w:r w:rsidR="00F83DE9">
        <w:rPr>
          <w:rFonts w:ascii="Tahoma" w:hAnsi="Tahoma" w:cs="Tahoma"/>
          <w:color w:val="000000" w:themeColor="text1"/>
          <w:sz w:val="22"/>
          <w:szCs w:val="22"/>
        </w:rPr>
        <w:t xml:space="preserve">ό 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>Ανοικτ</w:t>
      </w:r>
      <w:r w:rsidR="00F83DE9">
        <w:rPr>
          <w:rFonts w:ascii="Tahoma" w:hAnsi="Tahoma" w:cs="Tahoma"/>
          <w:color w:val="000000" w:themeColor="text1"/>
          <w:sz w:val="22"/>
          <w:szCs w:val="22"/>
        </w:rPr>
        <w:t>ό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866CAF" w:rsidRPr="007E23AE">
        <w:rPr>
          <w:rFonts w:ascii="Tahoma" w:hAnsi="Tahoma" w:cs="Tahoma"/>
          <w:color w:val="000000" w:themeColor="text1"/>
          <w:sz w:val="22"/>
          <w:szCs w:val="22"/>
        </w:rPr>
        <w:t xml:space="preserve">Άνω των Ορίων Διαγωνισμό για το  </w:t>
      </w:r>
      <w:r w:rsidR="00755A96" w:rsidRPr="00E2081E">
        <w:rPr>
          <w:rFonts w:ascii="Tahoma" w:hAnsi="Tahoma" w:cs="Tahoma"/>
          <w:color w:val="000000" w:themeColor="text1"/>
          <w:sz w:val="22"/>
          <w:szCs w:val="22"/>
        </w:rPr>
        <w:t>έργο  «</w:t>
      </w:r>
      <w:r w:rsidR="00E2081E" w:rsidRPr="00E2081E">
        <w:rPr>
          <w:rFonts w:ascii="Tahoma" w:hAnsi="Tahoma" w:cs="Tahoma"/>
          <w:color w:val="000000" w:themeColor="text1"/>
          <w:sz w:val="22"/>
          <w:szCs w:val="22"/>
        </w:rPr>
        <w:t xml:space="preserve">Ανάπτυξη Ψηφιακών υπηρεσιών, </w:t>
      </w:r>
      <w:proofErr w:type="spellStart"/>
      <w:r w:rsidR="00E2081E" w:rsidRPr="00E2081E">
        <w:rPr>
          <w:rFonts w:ascii="Tahoma" w:hAnsi="Tahoma" w:cs="Tahoma"/>
          <w:color w:val="000000" w:themeColor="text1"/>
          <w:sz w:val="22"/>
          <w:szCs w:val="22"/>
        </w:rPr>
        <w:t>Ψηφιοποίηση</w:t>
      </w:r>
      <w:proofErr w:type="spellEnd"/>
      <w:r w:rsidR="00E2081E" w:rsidRPr="00E2081E">
        <w:rPr>
          <w:rFonts w:ascii="Tahoma" w:hAnsi="Tahoma" w:cs="Tahoma"/>
          <w:color w:val="000000" w:themeColor="text1"/>
          <w:sz w:val="22"/>
          <w:szCs w:val="22"/>
        </w:rPr>
        <w:t xml:space="preserve"> Αρχείου και Ενοποιημένες Υπηρεσίες </w:t>
      </w:r>
      <w:proofErr w:type="spellStart"/>
      <w:r w:rsidR="00E2081E" w:rsidRPr="00E2081E">
        <w:rPr>
          <w:rFonts w:ascii="Tahoma" w:hAnsi="Tahoma" w:cs="Tahoma"/>
          <w:color w:val="000000" w:themeColor="text1"/>
          <w:sz w:val="22"/>
          <w:szCs w:val="22"/>
        </w:rPr>
        <w:t>Διαλειτουργικότητας</w:t>
      </w:r>
      <w:proofErr w:type="spellEnd"/>
      <w:r w:rsidR="00E2081E" w:rsidRPr="00E2081E">
        <w:rPr>
          <w:rFonts w:ascii="Tahoma" w:hAnsi="Tahoma" w:cs="Tahoma"/>
          <w:color w:val="000000" w:themeColor="text1"/>
          <w:sz w:val="22"/>
          <w:szCs w:val="22"/>
        </w:rPr>
        <w:t xml:space="preserve"> Μετοχικού Ταμείου Στρατού</w:t>
      </w:r>
      <w:r w:rsidR="00755A96" w:rsidRPr="00E2081E">
        <w:rPr>
          <w:rFonts w:ascii="Tahoma" w:hAnsi="Tahoma" w:cs="Tahoma"/>
          <w:color w:val="000000" w:themeColor="text1"/>
          <w:sz w:val="22"/>
          <w:szCs w:val="22"/>
        </w:rPr>
        <w:t>»</w:t>
      </w:r>
      <w:r w:rsidR="00224757" w:rsidRPr="00E2081E">
        <w:rPr>
          <w:rFonts w:ascii="Tahoma" w:hAnsi="Tahoma" w:cs="Tahoma"/>
          <w:color w:val="000000" w:themeColor="text1"/>
          <w:sz w:val="22"/>
          <w:szCs w:val="22"/>
        </w:rPr>
        <w:t>,</w:t>
      </w:r>
      <w:r w:rsidR="00755A96" w:rsidRPr="00E2081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E2081E">
        <w:rPr>
          <w:rFonts w:ascii="Tahoma" w:hAnsi="Tahoma" w:cs="Tahoma"/>
          <w:color w:val="000000" w:themeColor="text1"/>
          <w:sz w:val="22"/>
          <w:szCs w:val="22"/>
        </w:rPr>
        <w:t xml:space="preserve">υπό ένταξη στο </w:t>
      </w:r>
      <w:r w:rsidR="00755A96" w:rsidRPr="00E2081E">
        <w:rPr>
          <w:rFonts w:ascii="Tahoma" w:hAnsi="Tahoma" w:cs="Tahoma"/>
          <w:color w:val="000000" w:themeColor="text1"/>
          <w:sz w:val="22"/>
          <w:szCs w:val="22"/>
        </w:rPr>
        <w:t>ΕΠ Μεταρρύθμιση Δημόσιου Τομέα 2014-2020</w:t>
      </w:r>
      <w:r w:rsidR="00F83DE9" w:rsidRPr="007E23A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7E23AE">
        <w:rPr>
          <w:rFonts w:ascii="Tahoma" w:hAnsi="Tahoma" w:cs="Tahoma"/>
          <w:color w:val="000000" w:themeColor="text1"/>
          <w:sz w:val="22"/>
          <w:szCs w:val="22"/>
        </w:rPr>
        <w:t>και καλεί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proofErr w:type="spellStart"/>
      <w:r w:rsidRPr="00E2081E">
        <w:rPr>
          <w:rFonts w:ascii="Tahoma" w:hAnsi="Tahoma" w:cs="Tahoma"/>
          <w:color w:val="000000" w:themeColor="text1"/>
          <w:sz w:val="22"/>
          <w:szCs w:val="22"/>
        </w:rPr>
        <w:t>pdf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Οι παρατηρήσεις, προτάσεις ή και τα σχόλια που υποβάλλονται στη διαβούλευση θα πρέπει να σχετίζονται άμεσα με το υπό</w:t>
      </w:r>
      <w:bookmarkStart w:id="0" w:name="_GoBack"/>
      <w:bookmarkEnd w:id="0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1B1A853C" w14:textId="385A9261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Συστήματος ΕΣΗΔΗΣ, στην ηλεκτρονική διεύθυνση: 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767F6A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proofErr w:type="spellEnd"/>
      <w:r w:rsidRPr="00767F6A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, για χρονικό διάστημα </w:t>
      </w:r>
      <w:r w:rsidR="00E15AC2" w:rsidRPr="00E15AC2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</w:t>
      </w:r>
      <w:r w:rsidR="00425F6E"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637608A4" w14:textId="6409C945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767F6A" w:rsidRDefault="001D264C">
      <w:pPr>
        <w:rPr>
          <w:color w:val="000000" w:themeColor="text1"/>
          <w:sz w:val="22"/>
          <w:szCs w:val="22"/>
        </w:rPr>
      </w:pPr>
    </w:p>
    <w:sectPr w:rsidR="001D264C" w:rsidRPr="00767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C1D"/>
    <w:rsid w:val="000A3D52"/>
    <w:rsid w:val="00181542"/>
    <w:rsid w:val="001A3178"/>
    <w:rsid w:val="001D264C"/>
    <w:rsid w:val="001E4C1D"/>
    <w:rsid w:val="001E5C78"/>
    <w:rsid w:val="00203EEC"/>
    <w:rsid w:val="00207746"/>
    <w:rsid w:val="00224757"/>
    <w:rsid w:val="00230EBA"/>
    <w:rsid w:val="002E5E3A"/>
    <w:rsid w:val="003E7DFC"/>
    <w:rsid w:val="00415CAE"/>
    <w:rsid w:val="00415D5E"/>
    <w:rsid w:val="00425F6E"/>
    <w:rsid w:val="00492883"/>
    <w:rsid w:val="004B2082"/>
    <w:rsid w:val="005A65C8"/>
    <w:rsid w:val="006A07DB"/>
    <w:rsid w:val="00755A96"/>
    <w:rsid w:val="00767F6A"/>
    <w:rsid w:val="007837A6"/>
    <w:rsid w:val="007E23AE"/>
    <w:rsid w:val="00866CAF"/>
    <w:rsid w:val="00997ADF"/>
    <w:rsid w:val="009C283C"/>
    <w:rsid w:val="009F410B"/>
    <w:rsid w:val="00A30D75"/>
    <w:rsid w:val="00BD6E3B"/>
    <w:rsid w:val="00BE5C39"/>
    <w:rsid w:val="00DA4ACB"/>
    <w:rsid w:val="00E15AC2"/>
    <w:rsid w:val="00E2081E"/>
    <w:rsid w:val="00E979C7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49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Κοσματόπουλος Νικόλαος</cp:lastModifiedBy>
  <cp:revision>3</cp:revision>
  <dcterms:created xsi:type="dcterms:W3CDTF">2020-10-13T07:15:00Z</dcterms:created>
  <dcterms:modified xsi:type="dcterms:W3CDTF">2020-11-13T07:13:00Z</dcterms:modified>
</cp:coreProperties>
</file>