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461EC397" w:rsidR="0024279E" w:rsidRPr="00603221" w:rsidRDefault="0024279E" w:rsidP="31212615">
      <w:pPr>
        <w:jc w:val="center"/>
        <w:rPr>
          <w:b/>
          <w:sz w:val="32"/>
          <w:szCs w:val="32"/>
          <w:lang w:val="el-GR"/>
        </w:rPr>
      </w:pPr>
      <w:r w:rsidRPr="00603221">
        <w:rPr>
          <w:b/>
          <w:sz w:val="32"/>
          <w:szCs w:val="32"/>
          <w:lang w:val="el-GR"/>
        </w:rPr>
        <w:t>Διακήρυξη</w:t>
      </w:r>
    </w:p>
    <w:p w14:paraId="7C9C83A4" w14:textId="5FD70A9B" w:rsidR="0024279E" w:rsidRPr="00D150F9"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990757">
        <w:rPr>
          <w:b/>
          <w:sz w:val="32"/>
          <w:szCs w:val="32"/>
          <w:lang w:val="el-GR"/>
        </w:rPr>
        <w:t xml:space="preserve">(Διεθνούς) </w:t>
      </w:r>
      <w:r w:rsidRPr="00990757">
        <w:rPr>
          <w:b/>
          <w:sz w:val="32"/>
          <w:szCs w:val="32"/>
          <w:lang w:val="el-GR"/>
        </w:rPr>
        <w:t xml:space="preserve">Άνω </w:t>
      </w:r>
      <w:r w:rsidR="008B4966" w:rsidRPr="00990757">
        <w:rPr>
          <w:b/>
          <w:sz w:val="32"/>
          <w:szCs w:val="32"/>
          <w:lang w:val="el-GR"/>
        </w:rPr>
        <w:t xml:space="preserve">των </w:t>
      </w:r>
      <w:r w:rsidRPr="00990757">
        <w:rPr>
          <w:b/>
          <w:sz w:val="32"/>
          <w:szCs w:val="32"/>
          <w:lang w:val="el-GR"/>
        </w:rPr>
        <w:t>Ο</w:t>
      </w:r>
      <w:r w:rsidR="008B4966" w:rsidRPr="00990757">
        <w:rPr>
          <w:b/>
          <w:sz w:val="32"/>
          <w:szCs w:val="32"/>
          <w:lang w:val="el-GR"/>
        </w:rPr>
        <w:t>ρίων</w:t>
      </w:r>
      <w:r w:rsidR="008B4966" w:rsidRPr="00D150F9">
        <w:rPr>
          <w:b/>
          <w:sz w:val="32"/>
          <w:szCs w:val="32"/>
          <w:lang w:val="el-GR"/>
        </w:rPr>
        <w:t xml:space="preserve"> </w:t>
      </w:r>
      <w:r w:rsidR="0024279E" w:rsidRPr="00D150F9">
        <w:rPr>
          <w:b/>
          <w:sz w:val="32"/>
          <w:szCs w:val="32"/>
          <w:lang w:val="el-GR"/>
        </w:rPr>
        <w:t>Διαγωνισμού</w:t>
      </w:r>
    </w:p>
    <w:tbl>
      <w:tblPr>
        <w:tblW w:w="9747"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747"/>
      </w:tblGrid>
      <w:tr w:rsidR="003903DF" w:rsidRPr="00E070C8" w14:paraId="752D4666" w14:textId="77777777" w:rsidTr="003903DF">
        <w:trPr>
          <w:trHeight w:val="67"/>
        </w:trPr>
        <w:tc>
          <w:tcPr>
            <w:tcW w:w="9747" w:type="dxa"/>
            <w:tcBorders>
              <w:top w:val="none" w:sz="6" w:space="0" w:color="auto"/>
              <w:bottom w:val="none" w:sz="6" w:space="0" w:color="auto"/>
            </w:tcBorders>
          </w:tcPr>
          <w:p w14:paraId="0F316646" w14:textId="71710F91" w:rsidR="003903DF" w:rsidRPr="007603E0" w:rsidRDefault="00B21041" w:rsidP="003903DF">
            <w:pPr>
              <w:jc w:val="center"/>
              <w:rPr>
                <w:b/>
                <w:sz w:val="32"/>
                <w:szCs w:val="32"/>
                <w:lang w:val="el-GR"/>
              </w:rPr>
            </w:pPr>
            <w:r w:rsidRPr="00D150F9">
              <w:rPr>
                <w:b/>
                <w:sz w:val="32"/>
                <w:szCs w:val="32"/>
                <w:lang w:val="el-GR"/>
              </w:rPr>
              <w:tab/>
            </w:r>
            <w:r w:rsidR="0024279E" w:rsidRPr="00D150F9">
              <w:rPr>
                <w:b/>
                <w:sz w:val="32"/>
                <w:szCs w:val="32"/>
                <w:lang w:val="el-GR"/>
              </w:rPr>
              <w:t>για το Έργο</w:t>
            </w:r>
            <w:r w:rsidR="00A406A5" w:rsidRPr="00D150F9">
              <w:rPr>
                <w:b/>
                <w:sz w:val="32"/>
                <w:szCs w:val="32"/>
                <w:lang w:val="el-GR"/>
              </w:rPr>
              <w:t xml:space="preserve"> </w:t>
            </w:r>
            <w:r w:rsidR="0024279E" w:rsidRPr="00990757">
              <w:rPr>
                <w:b/>
                <w:iCs/>
                <w:sz w:val="32"/>
                <w:szCs w:val="32"/>
                <w:lang w:val="el-GR"/>
              </w:rPr>
              <w:t>«</w:t>
            </w:r>
            <w:r w:rsidR="003903DF" w:rsidRPr="003903DF">
              <w:rPr>
                <w:b/>
                <w:sz w:val="32"/>
                <w:szCs w:val="32"/>
                <w:lang w:val="el-GR"/>
              </w:rPr>
              <w:t>Υποστήριξη και Αναβάθμιση του Συστήματος Δημόσιων Προμηθειών</w:t>
            </w:r>
            <w:r w:rsidR="007603E0">
              <w:rPr>
                <w:b/>
                <w:sz w:val="32"/>
                <w:szCs w:val="32"/>
                <w:lang w:val="el-GR"/>
              </w:rPr>
              <w:t>»</w:t>
            </w:r>
          </w:p>
        </w:tc>
      </w:tr>
    </w:tbl>
    <w:p w14:paraId="1B7328FC" w14:textId="41C9AFFB" w:rsidR="0024279E" w:rsidRPr="00603221" w:rsidRDefault="0024279E" w:rsidP="00A406A5">
      <w:pPr>
        <w:jc w:val="center"/>
        <w:rPr>
          <w:b/>
          <w:iCs/>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0550D8B">
        <w:tc>
          <w:tcPr>
            <w:tcW w:w="2830" w:type="dxa"/>
            <w:shd w:val="clear" w:color="auto" w:fill="auto"/>
            <w:vAlign w:val="bottom"/>
          </w:tcPr>
          <w:p w14:paraId="2BF80F82"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xml:space="preserve">. ΟΠΣ: </w:t>
            </w:r>
          </w:p>
        </w:tc>
        <w:tc>
          <w:tcPr>
            <w:tcW w:w="6798" w:type="dxa"/>
            <w:gridSpan w:val="2"/>
            <w:shd w:val="clear" w:color="auto" w:fill="auto"/>
            <w:vAlign w:val="bottom"/>
          </w:tcPr>
          <w:p w14:paraId="6677BE66" w14:textId="34B9816E" w:rsidR="0024279E" w:rsidRPr="00606921" w:rsidRDefault="00606921" w:rsidP="00603221">
            <w:pPr>
              <w:autoSpaceDE w:val="0"/>
              <w:autoSpaceDN w:val="0"/>
              <w:adjustRightInd w:val="0"/>
              <w:spacing w:before="120" w:after="0"/>
              <w:rPr>
                <w:b/>
                <w:color w:val="0000FF"/>
                <w:highlight w:val="cyan"/>
              </w:rPr>
            </w:pPr>
            <w:r w:rsidRPr="00961820">
              <w:rPr>
                <w:b/>
              </w:rPr>
              <w:t>5158515</w:t>
            </w:r>
          </w:p>
        </w:tc>
      </w:tr>
      <w:tr w:rsidR="0024279E" w:rsidRPr="00DF02B0" w14:paraId="4530F4FA" w14:textId="77777777" w:rsidTr="00550D8B">
        <w:tc>
          <w:tcPr>
            <w:tcW w:w="2830" w:type="dxa"/>
            <w:shd w:val="clear" w:color="auto" w:fill="auto"/>
            <w:vAlign w:val="bottom"/>
          </w:tcPr>
          <w:p w14:paraId="40C8D354" w14:textId="77777777" w:rsidR="0024279E" w:rsidRPr="00603221" w:rsidRDefault="0024279E" w:rsidP="00603221">
            <w:pPr>
              <w:autoSpaceDE w:val="0"/>
              <w:autoSpaceDN w:val="0"/>
              <w:adjustRightInd w:val="0"/>
              <w:spacing w:before="120" w:after="0"/>
              <w:jc w:val="right"/>
              <w:rPr>
                <w:b/>
                <w:color w:val="000000"/>
              </w:rPr>
            </w:pPr>
            <w:r w:rsidRPr="00DB5B4A">
              <w:rPr>
                <w:b/>
                <w:color w:val="000000"/>
              </w:rPr>
              <w:t>Επ</w:t>
            </w:r>
            <w:proofErr w:type="spellStart"/>
            <w:r w:rsidRPr="00DB5B4A">
              <w:rPr>
                <w:b/>
                <w:color w:val="000000"/>
              </w:rPr>
              <w:t>ιχειρησι</w:t>
            </w:r>
            <w:proofErr w:type="spellEnd"/>
            <w:r w:rsidRPr="00DB5B4A">
              <w:rPr>
                <w:b/>
                <w:color w:val="000000"/>
              </w:rPr>
              <w:t xml:space="preserve">ακό </w:t>
            </w:r>
            <w:proofErr w:type="spellStart"/>
            <w:r w:rsidRPr="00DB5B4A">
              <w:rPr>
                <w:b/>
                <w:color w:val="000000"/>
              </w:rPr>
              <w:t>Πρόγρ</w:t>
            </w:r>
            <w:proofErr w:type="spellEnd"/>
            <w:r w:rsidRPr="00DB5B4A">
              <w:rPr>
                <w:b/>
                <w:color w:val="000000"/>
              </w:rPr>
              <w:t>αμμα</w:t>
            </w:r>
            <w:r w:rsidRPr="005D2ACD">
              <w:rPr>
                <w:b/>
                <w:color w:val="000000"/>
              </w:rPr>
              <w:t>:</w:t>
            </w:r>
          </w:p>
        </w:tc>
        <w:tc>
          <w:tcPr>
            <w:tcW w:w="6798" w:type="dxa"/>
            <w:gridSpan w:val="2"/>
            <w:shd w:val="clear" w:color="auto" w:fill="auto"/>
            <w:vAlign w:val="bottom"/>
          </w:tcPr>
          <w:p w14:paraId="736001C6" w14:textId="4BA71906" w:rsidR="0024279E" w:rsidRPr="00990757" w:rsidRDefault="00D150F9" w:rsidP="00606921">
            <w:pPr>
              <w:autoSpaceDE w:val="0"/>
              <w:autoSpaceDN w:val="0"/>
              <w:adjustRightInd w:val="0"/>
              <w:spacing w:before="120" w:after="0"/>
              <w:rPr>
                <w:b/>
                <w:color w:val="000000"/>
                <w:lang w:val="el-GR"/>
              </w:rPr>
            </w:pPr>
            <w:r>
              <w:rPr>
                <w:b/>
                <w:color w:val="000000"/>
                <w:lang w:val="el-GR"/>
              </w:rPr>
              <w:t xml:space="preserve">ΤΑΜΕΙΟ ΑΝΑΚΑΜΨΗΣ </w:t>
            </w:r>
          </w:p>
        </w:tc>
      </w:tr>
      <w:tr w:rsidR="0024279E" w:rsidRPr="00E070C8" w14:paraId="0BCC5B53" w14:textId="77777777" w:rsidTr="00F5431E">
        <w:trPr>
          <w:trHeight w:val="3332"/>
        </w:trPr>
        <w:tc>
          <w:tcPr>
            <w:tcW w:w="2830" w:type="dxa"/>
            <w:shd w:val="clear" w:color="auto" w:fill="auto"/>
            <w:vAlign w:val="bottom"/>
          </w:tcPr>
          <w:p w14:paraId="0232F1F7" w14:textId="7A31917D" w:rsidR="0024279E" w:rsidRPr="00603221" w:rsidRDefault="00E05F03" w:rsidP="00A66AB3">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18D3D28A" w14:textId="350F2E47" w:rsidR="00BA608D" w:rsidRDefault="00BA608D" w:rsidP="00F5431E">
            <w:pPr>
              <w:pStyle w:val="TabletextChar"/>
              <w:numPr>
                <w:ilvl w:val="0"/>
                <w:numId w:val="118"/>
              </w:numPr>
              <w:spacing w:before="120" w:after="0" w:line="240" w:lineRule="auto"/>
              <w:ind w:left="319" w:hanging="284"/>
              <w:jc w:val="both"/>
              <w:rPr>
                <w:rFonts w:cs="Tahoma"/>
                <w:color w:val="000000"/>
                <w:sz w:val="22"/>
                <w:szCs w:val="22"/>
                <w:lang w:eastAsia="el-GR"/>
              </w:rPr>
            </w:pPr>
            <w:r>
              <w:rPr>
                <w:rFonts w:cs="Tahoma"/>
                <w:sz w:val="22"/>
                <w:szCs w:val="22"/>
              </w:rPr>
              <w:t>Εκτιμώμενη αξία παρούσας σύμβασης</w:t>
            </w:r>
            <w:r w:rsidRPr="00990757">
              <w:rPr>
                <w:rFonts w:cs="Tahoma"/>
                <w:b/>
                <w:bCs/>
                <w:color w:val="000000"/>
                <w:sz w:val="22"/>
                <w:szCs w:val="22"/>
                <w:lang w:eastAsia="el-GR"/>
              </w:rPr>
              <w:t xml:space="preserve"> </w:t>
            </w:r>
            <w:r w:rsidRPr="00C41C3A">
              <w:rPr>
                <w:rFonts w:cs="Tahoma"/>
                <w:b/>
                <w:bCs/>
                <w:color w:val="000000"/>
                <w:sz w:val="22"/>
                <w:szCs w:val="22"/>
                <w:lang w:eastAsia="el-GR"/>
              </w:rPr>
              <w:t>5.665.000</w:t>
            </w:r>
            <w:r w:rsidR="0064339E">
              <w:rPr>
                <w:rFonts w:cs="Tahoma"/>
                <w:b/>
                <w:bCs/>
                <w:color w:val="000000"/>
                <w:sz w:val="22"/>
                <w:szCs w:val="22"/>
                <w:lang w:eastAsia="el-GR"/>
              </w:rPr>
              <w:t>,00</w:t>
            </w:r>
            <w:r w:rsidRPr="00C41C3A">
              <w:rPr>
                <w:rFonts w:cs="Tahoma"/>
                <w:b/>
                <w:bCs/>
                <w:color w:val="000000"/>
                <w:sz w:val="22"/>
                <w:szCs w:val="22"/>
                <w:lang w:eastAsia="el-GR"/>
              </w:rPr>
              <w:t xml:space="preserve">€ </w:t>
            </w:r>
            <w:r w:rsidRPr="00DB6E39">
              <w:rPr>
                <w:rFonts w:cs="Tahoma"/>
                <w:sz w:val="22"/>
                <w:szCs w:val="22"/>
              </w:rPr>
              <w:t xml:space="preserve">μη περιλαμβανομένου ΦΠΑ (Προϋπολογισμός με ΦΠΑ: </w:t>
            </w:r>
            <w:r w:rsidRPr="00990757">
              <w:rPr>
                <w:rFonts w:cs="Tahoma"/>
                <w:b/>
                <w:bCs/>
                <w:color w:val="000000"/>
                <w:sz w:val="22"/>
                <w:szCs w:val="22"/>
                <w:lang w:eastAsia="el-GR"/>
              </w:rPr>
              <w:t xml:space="preserve"> </w:t>
            </w:r>
            <w:r w:rsidRPr="00372A89">
              <w:rPr>
                <w:rFonts w:cs="Tahoma"/>
                <w:b/>
                <w:bCs/>
                <w:color w:val="000000"/>
                <w:sz w:val="22"/>
                <w:szCs w:val="22"/>
                <w:lang w:eastAsia="el-GR"/>
              </w:rPr>
              <w:t>7.024.60</w:t>
            </w:r>
            <w:r w:rsidRPr="00C41C3A">
              <w:rPr>
                <w:rFonts w:cs="Tahoma"/>
                <w:b/>
                <w:bCs/>
                <w:color w:val="000000"/>
                <w:sz w:val="22"/>
                <w:szCs w:val="22"/>
                <w:lang w:eastAsia="el-GR"/>
              </w:rPr>
              <w:t>0</w:t>
            </w:r>
            <w:r w:rsidR="0064339E">
              <w:rPr>
                <w:rFonts w:cs="Tahoma"/>
                <w:b/>
                <w:bCs/>
                <w:color w:val="000000"/>
                <w:sz w:val="22"/>
                <w:szCs w:val="22"/>
                <w:lang w:eastAsia="el-GR"/>
              </w:rPr>
              <w:t>,00</w:t>
            </w:r>
            <w:r w:rsidRPr="00990757">
              <w:rPr>
                <w:rFonts w:cs="Tahoma"/>
                <w:b/>
                <w:bCs/>
                <w:color w:val="000000"/>
                <w:sz w:val="22"/>
                <w:szCs w:val="22"/>
                <w:lang w:eastAsia="el-GR"/>
              </w:rPr>
              <w:t>€</w:t>
            </w:r>
            <w:r w:rsidRPr="00D150F9">
              <w:rPr>
                <w:rFonts w:cs="Tahoma"/>
                <w:b/>
                <w:bCs/>
                <w:color w:val="000000"/>
                <w:sz w:val="22"/>
                <w:szCs w:val="22"/>
                <w:lang w:eastAsia="el-GR"/>
              </w:rPr>
              <w:t>, ΦΠΑ</w:t>
            </w:r>
            <w:r w:rsidRPr="00DB6E39">
              <w:rPr>
                <w:rFonts w:cs="Tahoma"/>
                <w:b/>
                <w:bCs/>
                <w:color w:val="000000"/>
                <w:sz w:val="22"/>
                <w:szCs w:val="22"/>
                <w:lang w:eastAsia="el-GR"/>
              </w:rPr>
              <w:t xml:space="preserve"> </w:t>
            </w:r>
            <w:r w:rsidRPr="00990757">
              <w:rPr>
                <w:rFonts w:cs="Tahoma"/>
                <w:b/>
                <w:bCs/>
                <w:sz w:val="22"/>
                <w:szCs w:val="22"/>
              </w:rPr>
              <w:t>24</w:t>
            </w:r>
            <w:r w:rsidRPr="00D150F9">
              <w:rPr>
                <w:rFonts w:cs="Tahoma"/>
                <w:b/>
                <w:bCs/>
                <w:sz w:val="22"/>
                <w:szCs w:val="22"/>
              </w:rPr>
              <w:t>%</w:t>
            </w:r>
            <w:r w:rsidRPr="00DB6E39">
              <w:rPr>
                <w:rFonts w:cs="Tahoma"/>
                <w:b/>
                <w:bCs/>
                <w:color w:val="000000"/>
                <w:sz w:val="22"/>
                <w:szCs w:val="22"/>
                <w:lang w:eastAsia="el-GR"/>
              </w:rPr>
              <w:t xml:space="preserve"> </w:t>
            </w:r>
            <w:r w:rsidRPr="00990757">
              <w:rPr>
                <w:rFonts w:cs="Tahoma"/>
                <w:b/>
                <w:bCs/>
                <w:color w:val="000000"/>
                <w:sz w:val="22"/>
                <w:szCs w:val="22"/>
                <w:lang w:eastAsia="el-GR"/>
              </w:rPr>
              <w:t xml:space="preserve"> </w:t>
            </w:r>
            <w:r w:rsidRPr="00C41C3A">
              <w:rPr>
                <w:rFonts w:cs="Tahoma"/>
                <w:b/>
                <w:bCs/>
                <w:color w:val="000000"/>
                <w:sz w:val="22"/>
                <w:szCs w:val="22"/>
                <w:lang w:eastAsia="el-GR"/>
              </w:rPr>
              <w:t>1.359.600</w:t>
            </w:r>
            <w:r w:rsidR="0064339E">
              <w:rPr>
                <w:rFonts w:cs="Tahoma"/>
                <w:b/>
                <w:bCs/>
                <w:color w:val="000000"/>
                <w:sz w:val="22"/>
                <w:szCs w:val="22"/>
                <w:lang w:eastAsia="el-GR"/>
              </w:rPr>
              <w:t>,00</w:t>
            </w:r>
            <w:r w:rsidRPr="00990757">
              <w:rPr>
                <w:rFonts w:cs="Tahoma"/>
                <w:b/>
                <w:bCs/>
                <w:color w:val="000000"/>
                <w:sz w:val="22"/>
                <w:szCs w:val="22"/>
                <w:lang w:eastAsia="el-GR"/>
              </w:rPr>
              <w:t>€</w:t>
            </w:r>
            <w:r w:rsidRPr="00D150F9">
              <w:rPr>
                <w:rFonts w:cs="Tahoma"/>
                <w:color w:val="000000"/>
                <w:sz w:val="22"/>
                <w:szCs w:val="22"/>
                <w:lang w:eastAsia="el-GR"/>
              </w:rPr>
              <w:t>)</w:t>
            </w:r>
          </w:p>
          <w:p w14:paraId="645B8AEB" w14:textId="2CAAB9FF" w:rsidR="0064339E" w:rsidRDefault="00BA608D" w:rsidP="00603221">
            <w:pPr>
              <w:pStyle w:val="TabletextChar"/>
              <w:numPr>
                <w:ilvl w:val="0"/>
                <w:numId w:val="118"/>
              </w:numPr>
              <w:spacing w:before="120" w:after="0" w:line="240" w:lineRule="auto"/>
              <w:ind w:left="319" w:hanging="284"/>
              <w:jc w:val="both"/>
              <w:rPr>
                <w:rFonts w:cs="Tahoma"/>
                <w:color w:val="000000"/>
                <w:sz w:val="22"/>
                <w:szCs w:val="22"/>
                <w:lang w:eastAsia="el-GR"/>
              </w:rPr>
            </w:pPr>
            <w:r>
              <w:rPr>
                <w:rFonts w:cs="Tahoma"/>
                <w:sz w:val="22"/>
                <w:szCs w:val="22"/>
              </w:rPr>
              <w:t>Εκτιμώμενη αξία</w:t>
            </w:r>
            <w:r w:rsidRPr="00DB6E39">
              <w:rPr>
                <w:rFonts w:cs="Tahoma"/>
                <w:sz w:val="22"/>
                <w:szCs w:val="22"/>
              </w:rPr>
              <w:t xml:space="preserve"> δικαιώματος προαίρεσης αύξησης φυσικού αντικειμένου: έως</w:t>
            </w:r>
            <w:r w:rsidR="0064339E">
              <w:rPr>
                <w:rFonts w:cs="Tahoma"/>
                <w:sz w:val="22"/>
                <w:szCs w:val="22"/>
              </w:rPr>
              <w:t xml:space="preserve"> είκοσι τοις εκατό (20%)</w:t>
            </w:r>
            <w:r w:rsidRPr="00DB6E39">
              <w:rPr>
                <w:rFonts w:cs="Tahoma"/>
                <w:sz w:val="22"/>
                <w:szCs w:val="22"/>
              </w:rPr>
              <w:t xml:space="preserve"> </w:t>
            </w:r>
            <w:r>
              <w:rPr>
                <w:rFonts w:cs="Tahoma"/>
                <w:b/>
                <w:sz w:val="22"/>
                <w:szCs w:val="22"/>
              </w:rPr>
              <w:t>1.133.000,00</w:t>
            </w:r>
            <w:r w:rsidRPr="00990757">
              <w:rPr>
                <w:rFonts w:cs="Tahoma"/>
                <w:b/>
                <w:bCs/>
                <w:color w:val="000000"/>
                <w:sz w:val="22"/>
                <w:szCs w:val="22"/>
                <w:lang w:eastAsia="el-GR"/>
              </w:rPr>
              <w:t>€</w:t>
            </w:r>
            <w:r w:rsidRPr="00DB6E39">
              <w:rPr>
                <w:rFonts w:cs="Tahoma"/>
                <w:sz w:val="22"/>
                <w:szCs w:val="22"/>
              </w:rPr>
              <w:t xml:space="preserve"> μη περιλαμβανομένου ΦΠΑ (Προϋπολογισμός με ΦΠΑ: </w:t>
            </w:r>
            <w:r w:rsidRPr="00990757">
              <w:rPr>
                <w:rFonts w:cs="Tahoma"/>
                <w:b/>
                <w:bCs/>
                <w:color w:val="000000"/>
                <w:sz w:val="22"/>
                <w:szCs w:val="22"/>
                <w:lang w:eastAsia="el-GR"/>
              </w:rPr>
              <w:t xml:space="preserve"> </w:t>
            </w:r>
            <w:r>
              <w:rPr>
                <w:rFonts w:cs="Tahoma"/>
                <w:b/>
                <w:color w:val="000000"/>
                <w:sz w:val="22"/>
                <w:szCs w:val="22"/>
                <w:lang w:eastAsia="el-GR"/>
              </w:rPr>
              <w:t>1.404.920,00</w:t>
            </w:r>
            <w:r w:rsidRPr="00990757">
              <w:rPr>
                <w:rFonts w:cs="Tahoma"/>
                <w:b/>
                <w:bCs/>
                <w:color w:val="000000"/>
                <w:sz w:val="22"/>
                <w:szCs w:val="22"/>
                <w:lang w:eastAsia="el-GR"/>
              </w:rPr>
              <w:t>€</w:t>
            </w:r>
            <w:r w:rsidRPr="00DB6E39">
              <w:rPr>
                <w:rFonts w:cs="Tahoma"/>
                <w:b/>
                <w:bCs/>
                <w:color w:val="000000"/>
                <w:sz w:val="22"/>
                <w:szCs w:val="22"/>
                <w:lang w:eastAsia="el-GR"/>
              </w:rPr>
              <w:t xml:space="preserve">, ΦΠΑ </w:t>
            </w:r>
            <w:r w:rsidRPr="00990757">
              <w:rPr>
                <w:rFonts w:cs="Tahoma"/>
                <w:b/>
                <w:bCs/>
                <w:sz w:val="22"/>
                <w:szCs w:val="22"/>
              </w:rPr>
              <w:t>24</w:t>
            </w:r>
            <w:r w:rsidRPr="00DB6E39">
              <w:rPr>
                <w:rFonts w:cs="Tahoma"/>
                <w:b/>
                <w:bCs/>
                <w:sz w:val="22"/>
                <w:szCs w:val="22"/>
              </w:rPr>
              <w:t>%</w:t>
            </w:r>
            <w:r w:rsidRPr="00DB6E39">
              <w:rPr>
                <w:rFonts w:cs="Tahoma"/>
                <w:b/>
                <w:bCs/>
                <w:color w:val="000000"/>
                <w:sz w:val="22"/>
                <w:szCs w:val="22"/>
                <w:lang w:eastAsia="el-GR"/>
              </w:rPr>
              <w:t xml:space="preserve"> </w:t>
            </w:r>
            <w:r w:rsidRPr="00990757">
              <w:rPr>
                <w:rFonts w:cs="Tahoma"/>
                <w:b/>
                <w:bCs/>
                <w:color w:val="000000"/>
                <w:sz w:val="22"/>
                <w:szCs w:val="22"/>
                <w:lang w:eastAsia="el-GR"/>
              </w:rPr>
              <w:t xml:space="preserve"> </w:t>
            </w:r>
            <w:r>
              <w:rPr>
                <w:rFonts w:cs="Tahoma"/>
                <w:b/>
                <w:color w:val="000000"/>
                <w:sz w:val="22"/>
                <w:szCs w:val="22"/>
                <w:lang w:eastAsia="el-GR"/>
              </w:rPr>
              <w:t>271.920,00</w:t>
            </w:r>
            <w:r w:rsidRPr="00990757">
              <w:rPr>
                <w:rFonts w:cs="Tahoma"/>
                <w:b/>
                <w:bCs/>
                <w:color w:val="000000"/>
                <w:sz w:val="22"/>
                <w:szCs w:val="22"/>
                <w:lang w:eastAsia="el-GR"/>
              </w:rPr>
              <w:t>€</w:t>
            </w:r>
            <w:r w:rsidRPr="00DB6E39">
              <w:rPr>
                <w:rFonts w:cs="Tahoma"/>
                <w:color w:val="000000"/>
                <w:sz w:val="22"/>
                <w:szCs w:val="22"/>
                <w:lang w:eastAsia="el-GR"/>
              </w:rPr>
              <w:t>)</w:t>
            </w:r>
          </w:p>
          <w:p w14:paraId="03A78682" w14:textId="5A47C014" w:rsidR="008D1CFE" w:rsidRPr="00F5431E" w:rsidRDefault="0064339E" w:rsidP="00F5431E">
            <w:pPr>
              <w:pStyle w:val="TabletextChar"/>
              <w:spacing w:before="120" w:after="0" w:line="240" w:lineRule="auto"/>
              <w:ind w:left="35"/>
              <w:jc w:val="both"/>
              <w:rPr>
                <w:rFonts w:cs="Tahoma"/>
                <w:color w:val="000000"/>
                <w:sz w:val="22"/>
                <w:szCs w:val="22"/>
                <w:lang w:eastAsia="el-GR"/>
              </w:rPr>
            </w:pPr>
            <w:r>
              <w:rPr>
                <w:rFonts w:cs="Tahoma"/>
                <w:sz w:val="22"/>
                <w:szCs w:val="22"/>
              </w:rPr>
              <w:t>Συνολική</w:t>
            </w:r>
            <w:r w:rsidR="008D1CFE" w:rsidRPr="0064339E">
              <w:rPr>
                <w:rFonts w:cs="Tahoma"/>
                <w:sz w:val="22"/>
                <w:szCs w:val="22"/>
              </w:rPr>
              <w:t xml:space="preserve"> εκτιμώμενη αξία σύμβασης</w:t>
            </w:r>
            <w:r>
              <w:rPr>
                <w:rFonts w:cs="Tahoma"/>
                <w:sz w:val="22"/>
                <w:szCs w:val="22"/>
              </w:rPr>
              <w:t xml:space="preserve"> </w:t>
            </w:r>
            <w:r>
              <w:rPr>
                <w:rFonts w:cs="Tahoma"/>
                <w:b/>
                <w:sz w:val="22"/>
                <w:szCs w:val="22"/>
              </w:rPr>
              <w:t>6.798.000,00</w:t>
            </w:r>
            <w:r w:rsidRPr="00990757">
              <w:rPr>
                <w:rFonts w:cs="Tahoma"/>
                <w:b/>
                <w:bCs/>
                <w:color w:val="000000"/>
                <w:sz w:val="22"/>
                <w:szCs w:val="22"/>
                <w:lang w:eastAsia="el-GR"/>
              </w:rPr>
              <w:t>€</w:t>
            </w:r>
            <w:r w:rsidRPr="00DB6E39">
              <w:rPr>
                <w:rFonts w:cs="Tahoma"/>
                <w:sz w:val="22"/>
                <w:szCs w:val="22"/>
              </w:rPr>
              <w:t xml:space="preserve"> μη περιλαμβανομένου ΦΠΑ (Προϋπολογισμός με ΦΠΑ: </w:t>
            </w:r>
            <w:r w:rsidRPr="00990757">
              <w:rPr>
                <w:rFonts w:cs="Tahoma"/>
                <w:b/>
                <w:bCs/>
                <w:color w:val="000000"/>
                <w:sz w:val="22"/>
                <w:szCs w:val="22"/>
                <w:lang w:eastAsia="el-GR"/>
              </w:rPr>
              <w:t xml:space="preserve"> </w:t>
            </w:r>
            <w:r>
              <w:rPr>
                <w:rFonts w:cs="Tahoma"/>
                <w:b/>
                <w:color w:val="000000"/>
                <w:sz w:val="22"/>
                <w:szCs w:val="22"/>
                <w:lang w:eastAsia="el-GR"/>
              </w:rPr>
              <w:t>8.42</w:t>
            </w:r>
            <w:r w:rsidR="00952FAA" w:rsidRPr="00D25CDF">
              <w:rPr>
                <w:rFonts w:cs="Tahoma"/>
                <w:b/>
                <w:color w:val="000000"/>
                <w:sz w:val="22"/>
                <w:szCs w:val="22"/>
                <w:lang w:eastAsia="el-GR"/>
              </w:rPr>
              <w:t>9</w:t>
            </w:r>
            <w:r>
              <w:rPr>
                <w:rFonts w:cs="Tahoma"/>
                <w:b/>
                <w:color w:val="000000"/>
                <w:sz w:val="22"/>
                <w:szCs w:val="22"/>
                <w:lang w:eastAsia="el-GR"/>
              </w:rPr>
              <w:t>.520,00</w:t>
            </w:r>
            <w:r w:rsidRPr="00990757">
              <w:rPr>
                <w:rFonts w:cs="Tahoma"/>
                <w:b/>
                <w:bCs/>
                <w:color w:val="000000"/>
                <w:sz w:val="22"/>
                <w:szCs w:val="22"/>
                <w:lang w:eastAsia="el-GR"/>
              </w:rPr>
              <w:t>€</w:t>
            </w:r>
            <w:r w:rsidRPr="00DB6E39">
              <w:rPr>
                <w:rFonts w:cs="Tahoma"/>
                <w:b/>
                <w:bCs/>
                <w:color w:val="000000"/>
                <w:sz w:val="22"/>
                <w:szCs w:val="22"/>
                <w:lang w:eastAsia="el-GR"/>
              </w:rPr>
              <w:t xml:space="preserve">, ΦΠΑ </w:t>
            </w:r>
            <w:r w:rsidRPr="00990757">
              <w:rPr>
                <w:rFonts w:cs="Tahoma"/>
                <w:b/>
                <w:bCs/>
                <w:sz w:val="22"/>
                <w:szCs w:val="22"/>
              </w:rPr>
              <w:t>24</w:t>
            </w:r>
            <w:r w:rsidRPr="00DB6E39">
              <w:rPr>
                <w:rFonts w:cs="Tahoma"/>
                <w:b/>
                <w:bCs/>
                <w:sz w:val="22"/>
                <w:szCs w:val="22"/>
              </w:rPr>
              <w:t>%</w:t>
            </w:r>
            <w:r w:rsidRPr="00DB6E39">
              <w:rPr>
                <w:rFonts w:cs="Tahoma"/>
                <w:b/>
                <w:bCs/>
                <w:color w:val="000000"/>
                <w:sz w:val="22"/>
                <w:szCs w:val="22"/>
                <w:lang w:eastAsia="el-GR"/>
              </w:rPr>
              <w:t xml:space="preserve"> </w:t>
            </w:r>
            <w:r w:rsidRPr="00990757">
              <w:rPr>
                <w:rFonts w:cs="Tahoma"/>
                <w:b/>
                <w:bCs/>
                <w:color w:val="000000"/>
                <w:sz w:val="22"/>
                <w:szCs w:val="22"/>
                <w:lang w:eastAsia="el-GR"/>
              </w:rPr>
              <w:t xml:space="preserve"> </w:t>
            </w:r>
            <w:r>
              <w:rPr>
                <w:rFonts w:cs="Tahoma"/>
                <w:b/>
                <w:color w:val="000000"/>
                <w:sz w:val="22"/>
                <w:szCs w:val="22"/>
                <w:lang w:eastAsia="el-GR"/>
              </w:rPr>
              <w:t>1.631.520,00</w:t>
            </w:r>
            <w:r w:rsidRPr="00990757">
              <w:rPr>
                <w:rFonts w:cs="Tahoma"/>
                <w:b/>
                <w:bCs/>
                <w:color w:val="000000"/>
                <w:sz w:val="22"/>
                <w:szCs w:val="22"/>
                <w:lang w:eastAsia="el-GR"/>
              </w:rPr>
              <w:t>€</w:t>
            </w:r>
            <w:r w:rsidRPr="00DB6E39">
              <w:rPr>
                <w:rFonts w:cs="Tahoma"/>
                <w:color w:val="000000"/>
                <w:sz w:val="22"/>
                <w:szCs w:val="22"/>
                <w:lang w:eastAsia="el-GR"/>
              </w:rPr>
              <w:t>)</w:t>
            </w:r>
          </w:p>
          <w:p w14:paraId="36FC6570" w14:textId="3D360E1F" w:rsidR="0024279E" w:rsidRPr="00AD7A00" w:rsidRDefault="0024279E" w:rsidP="00F5431E">
            <w:pPr>
              <w:pStyle w:val="TabletextChar"/>
              <w:rPr>
                <w:rFonts w:cs="Tahoma"/>
                <w:b/>
                <w:color w:val="000000"/>
                <w:szCs w:val="22"/>
              </w:rPr>
            </w:pPr>
          </w:p>
        </w:tc>
      </w:tr>
      <w:tr w:rsidR="0024279E" w:rsidRPr="00DF02B0" w14:paraId="35B1EA53" w14:textId="77777777" w:rsidTr="00550D8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2235BE">
              <w:rPr>
                <w:b/>
                <w:color w:val="000000"/>
                <w:lang w:val="en-US"/>
              </w:rPr>
              <w:t>CPV</w:t>
            </w:r>
            <w:r w:rsidRPr="002235BE">
              <w:rPr>
                <w:b/>
                <w:color w:val="000000"/>
              </w:rPr>
              <w:t>:</w:t>
            </w:r>
          </w:p>
        </w:tc>
        <w:tc>
          <w:tcPr>
            <w:tcW w:w="6798" w:type="dxa"/>
            <w:gridSpan w:val="2"/>
            <w:shd w:val="clear" w:color="auto" w:fill="auto"/>
            <w:vAlign w:val="bottom"/>
          </w:tcPr>
          <w:p w14:paraId="3440D180" w14:textId="7FC95FFB" w:rsidR="0024279E" w:rsidRPr="002235BE" w:rsidRDefault="002235BE" w:rsidP="00603221">
            <w:pPr>
              <w:autoSpaceDE w:val="0"/>
              <w:autoSpaceDN w:val="0"/>
              <w:adjustRightInd w:val="0"/>
              <w:spacing w:before="120" w:after="0"/>
              <w:rPr>
                <w:b/>
                <w:color w:val="000000"/>
                <w:highlight w:val="cyan"/>
              </w:rPr>
            </w:pPr>
            <w:r w:rsidRPr="00990757">
              <w:rPr>
                <w:b/>
              </w:rPr>
              <w:t>72000000-5, 72221000-0, 80533100-0</w:t>
            </w:r>
          </w:p>
        </w:tc>
      </w:tr>
      <w:tr w:rsidR="0024279E" w:rsidRPr="00E070C8"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C1771AE" w:rsidR="006E5AB3" w:rsidRPr="00603221" w:rsidRDefault="0024279E" w:rsidP="00953EEA">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990757">
              <w:rPr>
                <w:b/>
                <w:color w:val="000000"/>
                <w:lang w:val="el-GR"/>
              </w:rPr>
              <w:t>βάσει βέλτιστης σχέσης ποιότητας – τιμής</w:t>
            </w:r>
            <w:r w:rsidR="00E1337D" w:rsidRPr="00603221">
              <w:rPr>
                <w:b/>
                <w:color w:val="000000"/>
                <w:lang w:val="el-GR"/>
              </w:rPr>
              <w:t xml:space="preserve"> </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221BAB5C" w:rsidR="0024279E" w:rsidRPr="00E070C8" w:rsidDel="005977E7" w:rsidRDefault="00E070C8" w:rsidP="00C82832">
            <w:pPr>
              <w:autoSpaceDE w:val="0"/>
              <w:autoSpaceDN w:val="0"/>
              <w:adjustRightInd w:val="0"/>
              <w:spacing w:before="120" w:after="0"/>
              <w:jc w:val="left"/>
              <w:rPr>
                <w:b/>
                <w:color w:val="000000"/>
                <w:lang w:val="el-GR"/>
              </w:rPr>
            </w:pPr>
            <w:r w:rsidRPr="00E070C8">
              <w:rPr>
                <w:b/>
                <w:color w:val="000000"/>
                <w:lang w:val="el-GR"/>
              </w:rPr>
              <w:t>24</w:t>
            </w:r>
            <w:r w:rsidR="0024279E" w:rsidRPr="00E070C8">
              <w:rPr>
                <w:b/>
                <w:color w:val="000000"/>
                <w:lang w:val="el-GR"/>
              </w:rPr>
              <w:t>-</w:t>
            </w:r>
            <w:r w:rsidRPr="00E070C8">
              <w:rPr>
                <w:b/>
                <w:color w:val="000000"/>
                <w:lang w:val="el-GR"/>
              </w:rPr>
              <w:t>02</w:t>
            </w:r>
            <w:r w:rsidR="0024279E" w:rsidRPr="00E070C8">
              <w:rPr>
                <w:b/>
                <w:color w:val="000000"/>
                <w:lang w:val="el-GR"/>
              </w:rPr>
              <w:t>-20</w:t>
            </w:r>
            <w:r w:rsidR="00C82832" w:rsidRPr="00E070C8">
              <w:rPr>
                <w:b/>
                <w:color w:val="000000"/>
                <w:lang w:val="el-GR"/>
              </w:rPr>
              <w:t>2</w:t>
            </w:r>
            <w:r w:rsidRPr="00E070C8">
              <w:rPr>
                <w:b/>
                <w:color w:val="000000"/>
                <w:lang w:val="el-GR"/>
              </w:rPr>
              <w:t>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1C77EFCF" w:rsidR="00C82832" w:rsidRPr="00E070C8" w:rsidDel="005977E7" w:rsidRDefault="00E070C8" w:rsidP="00C82832">
            <w:pPr>
              <w:autoSpaceDE w:val="0"/>
              <w:autoSpaceDN w:val="0"/>
              <w:adjustRightInd w:val="0"/>
              <w:spacing w:before="120" w:after="0"/>
              <w:rPr>
                <w:b/>
                <w:color w:val="000000"/>
                <w:highlight w:val="yellow"/>
                <w:lang w:val="el-GR"/>
              </w:rPr>
            </w:pPr>
            <w:r w:rsidRPr="00E070C8">
              <w:rPr>
                <w:b/>
                <w:color w:val="000000"/>
                <w:lang w:val="el-GR"/>
              </w:rPr>
              <w:t>23</w:t>
            </w:r>
            <w:r w:rsidR="00C82832" w:rsidRPr="00E070C8">
              <w:rPr>
                <w:b/>
                <w:color w:val="000000"/>
                <w:lang w:val="el-GR"/>
              </w:rPr>
              <w:t>-</w:t>
            </w:r>
            <w:r w:rsidRPr="00E070C8">
              <w:rPr>
                <w:b/>
                <w:color w:val="000000"/>
                <w:lang w:val="el-GR"/>
              </w:rPr>
              <w:t>01</w:t>
            </w:r>
            <w:r w:rsidR="00C82832" w:rsidRPr="00E070C8">
              <w:rPr>
                <w:b/>
                <w:color w:val="000000"/>
                <w:lang w:val="el-GR"/>
              </w:rPr>
              <w:t>-202</w:t>
            </w:r>
            <w:r w:rsidRPr="00E070C8">
              <w:rPr>
                <w:b/>
                <w:color w:val="000000"/>
                <w:lang w:val="el-GR"/>
              </w:rPr>
              <w:t>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0195E85D" w:rsidR="00C82832" w:rsidRPr="00603221" w:rsidDel="005977E7" w:rsidRDefault="00E070C8" w:rsidP="00C82832">
            <w:pPr>
              <w:autoSpaceDE w:val="0"/>
              <w:autoSpaceDN w:val="0"/>
              <w:adjustRightInd w:val="0"/>
              <w:spacing w:before="120" w:after="0"/>
              <w:rPr>
                <w:b/>
                <w:color w:val="000000"/>
                <w:highlight w:val="yellow"/>
              </w:rPr>
            </w:pPr>
            <w:r w:rsidRPr="00E070C8">
              <w:rPr>
                <w:b/>
                <w:color w:val="000000"/>
                <w:lang w:val="el-GR"/>
              </w:rPr>
              <w:t>23-01-2023</w:t>
            </w:r>
          </w:p>
        </w:tc>
      </w:tr>
      <w:tr w:rsidR="00C82832" w:rsidRPr="00DF02B0" w:rsidDel="005977E7" w14:paraId="495E9DAA" w14:textId="77777777" w:rsidTr="00B42BA2">
        <w:tc>
          <w:tcPr>
            <w:tcW w:w="7332" w:type="dxa"/>
            <w:gridSpan w:val="2"/>
            <w:tcBorders>
              <w:bottom w:val="nil"/>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08708DA0" w:rsidR="00C82832" w:rsidRPr="00E070C8" w:rsidRDefault="00E070C8" w:rsidP="00C82832">
            <w:pPr>
              <w:autoSpaceDE w:val="0"/>
              <w:autoSpaceDN w:val="0"/>
              <w:adjustRightInd w:val="0"/>
              <w:spacing w:before="120" w:after="0"/>
              <w:jc w:val="left"/>
              <w:rPr>
                <w:b/>
                <w:color w:val="000000"/>
                <w:lang w:val="el-GR"/>
              </w:rPr>
            </w:pPr>
            <w:r>
              <w:rPr>
                <w:b/>
                <w:color w:val="000000"/>
                <w:lang w:val="el-GR"/>
              </w:rPr>
              <w:t>16</w:t>
            </w:r>
            <w:r w:rsidRPr="00E070C8">
              <w:rPr>
                <w:b/>
                <w:color w:val="000000"/>
                <w:lang w:val="el-GR"/>
              </w:rPr>
              <w:t>-01-2023</w:t>
            </w:r>
          </w:p>
        </w:tc>
      </w:tr>
      <w:tr w:rsidR="00E070C8" w:rsidRPr="00E070C8" w:rsidDel="005977E7" w14:paraId="5AA33429" w14:textId="77777777" w:rsidTr="00E070C8">
        <w:tc>
          <w:tcPr>
            <w:tcW w:w="7332" w:type="dxa"/>
            <w:gridSpan w:val="2"/>
            <w:tcBorders>
              <w:bottom w:val="single" w:sz="4" w:space="0" w:color="auto"/>
            </w:tcBorders>
            <w:shd w:val="clear" w:color="auto" w:fill="auto"/>
            <w:vAlign w:val="bottom"/>
          </w:tcPr>
          <w:p w14:paraId="2A2339F1" w14:textId="68A5760A" w:rsidR="00E070C8" w:rsidRPr="00603221" w:rsidRDefault="00E070C8"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Pr="00603221">
              <w:rPr>
                <w:b/>
                <w:lang w:val="el-GR"/>
              </w:rPr>
              <w:t xml:space="preserve"> Διακήρυξης σε Ε.Ε.</w:t>
            </w:r>
          </w:p>
        </w:tc>
        <w:tc>
          <w:tcPr>
            <w:tcW w:w="2296" w:type="dxa"/>
            <w:shd w:val="clear" w:color="auto" w:fill="auto"/>
            <w:vAlign w:val="center"/>
          </w:tcPr>
          <w:p w14:paraId="247293F7" w14:textId="423562DE" w:rsidR="00E070C8" w:rsidRDefault="00E070C8" w:rsidP="00C82832">
            <w:pPr>
              <w:autoSpaceDE w:val="0"/>
              <w:autoSpaceDN w:val="0"/>
              <w:adjustRightInd w:val="0"/>
              <w:spacing w:before="120" w:after="0"/>
              <w:jc w:val="left"/>
              <w:rPr>
                <w:b/>
                <w:color w:val="000000"/>
                <w:lang w:val="el-GR"/>
              </w:rPr>
            </w:pPr>
            <w:r>
              <w:rPr>
                <w:b/>
                <w:color w:val="000000"/>
                <w:lang w:val="el-GR"/>
              </w:rPr>
              <w:t>20-01-2023</w:t>
            </w:r>
          </w:p>
        </w:tc>
      </w:tr>
      <w:tr w:rsidR="00C82832" w:rsidRPr="003C0732" w:rsidDel="005977E7" w14:paraId="56137155" w14:textId="77777777" w:rsidTr="00E070C8">
        <w:trPr>
          <w:trHeight w:val="513"/>
        </w:trPr>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067CD327" w:rsidR="00C82832" w:rsidRPr="00603221" w:rsidRDefault="00E070C8" w:rsidP="00C82832">
            <w:pPr>
              <w:autoSpaceDE w:val="0"/>
              <w:autoSpaceDN w:val="0"/>
              <w:adjustRightInd w:val="0"/>
              <w:spacing w:before="120" w:after="0"/>
              <w:rPr>
                <w:b/>
                <w:highlight w:val="magenta"/>
                <w:lang w:val="el-GR"/>
              </w:rPr>
            </w:pPr>
            <w:r w:rsidRPr="00E070C8">
              <w:rPr>
                <w:b/>
                <w:color w:val="000000"/>
                <w:lang w:val="el-GR"/>
              </w:rPr>
              <w:t>23-01-2023</w:t>
            </w:r>
          </w:p>
        </w:tc>
      </w:tr>
    </w:tbl>
    <w:tbl>
      <w:tblPr>
        <w:tblW w:w="9940" w:type="dxa"/>
        <w:tblLayout w:type="fixed"/>
        <w:tblLook w:val="01E0" w:firstRow="1" w:lastRow="1" w:firstColumn="1" w:lastColumn="1" w:noHBand="0" w:noVBand="0"/>
      </w:tblPr>
      <w:tblGrid>
        <w:gridCol w:w="1818"/>
        <w:gridCol w:w="2565"/>
        <w:gridCol w:w="3277"/>
        <w:gridCol w:w="2280"/>
      </w:tblGrid>
      <w:tr w:rsidR="003C0732" w:rsidRPr="004A65DB" w14:paraId="56372494" w14:textId="77777777" w:rsidTr="00603221">
        <w:trPr>
          <w:trHeight w:val="1142"/>
        </w:trPr>
        <w:tc>
          <w:tcPr>
            <w:tcW w:w="1818" w:type="dxa"/>
            <w:vAlign w:val="center"/>
          </w:tcPr>
          <w:p w14:paraId="42EFAEF5" w14:textId="618F9332" w:rsidR="003C0732" w:rsidRPr="00A17C80" w:rsidRDefault="00A66AB3" w:rsidP="003366E9">
            <w:pPr>
              <w:spacing w:before="40"/>
              <w:ind w:left="-180" w:right="-79"/>
              <w:jc w:val="center"/>
              <w:rPr>
                <w:rFonts w:ascii="Arial" w:hAnsi="Arial"/>
                <w:sz w:val="12"/>
                <w:szCs w:val="12"/>
              </w:rPr>
            </w:pPr>
            <w:r>
              <w:rPr>
                <w:noProof/>
                <w:lang w:val="en-US" w:eastAsia="en-US"/>
              </w:rPr>
              <w:drawing>
                <wp:inline distT="0" distB="0" distL="0" distR="0" wp14:anchorId="5C0ED687" wp14:editId="2C756DEC">
                  <wp:extent cx="1304014" cy="6677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316886" cy="674291"/>
                          </a:xfrm>
                          <a:prstGeom prst="rect">
                            <a:avLst/>
                          </a:prstGeom>
                          <a:ln>
                            <a:noFill/>
                          </a:ln>
                          <a:extLst>
                            <a:ext uri="{53640926-AAD7-44D8-BBD7-CCE9431645EC}">
                              <a14:shadowObscured xmlns:a14="http://schemas.microsoft.com/office/drawing/2010/main"/>
                            </a:ext>
                          </a:extLst>
                        </pic:spPr>
                      </pic:pic>
                    </a:graphicData>
                  </a:graphic>
                </wp:inline>
              </w:drawing>
            </w:r>
            <w:r w:rsidR="00590F13" w:rsidDel="00953EEA">
              <w:rPr>
                <w:b/>
                <w:noProof/>
                <w:color w:val="000000"/>
                <w:lang w:val="en-US" w:eastAsia="en-US"/>
              </w:rPr>
              <w:t xml:space="preserve"> </w:t>
            </w:r>
          </w:p>
        </w:tc>
        <w:tc>
          <w:tcPr>
            <w:tcW w:w="2565" w:type="dxa"/>
            <w:vAlign w:val="center"/>
          </w:tcPr>
          <w:p w14:paraId="3E7802C7" w14:textId="5504A0A3" w:rsidR="003C0732" w:rsidRPr="00603221" w:rsidRDefault="003C0732" w:rsidP="00990757">
            <w:pPr>
              <w:spacing w:after="0"/>
              <w:jc w:val="right"/>
              <w:rPr>
                <w:b/>
                <w:noProof/>
                <w:sz w:val="28"/>
              </w:rPr>
            </w:pPr>
          </w:p>
        </w:tc>
        <w:tc>
          <w:tcPr>
            <w:tcW w:w="3277" w:type="dxa"/>
          </w:tcPr>
          <w:p w14:paraId="728EBADE" w14:textId="565F6EE0" w:rsidR="003C0732" w:rsidRPr="00603221" w:rsidRDefault="003C0732" w:rsidP="00C42011">
            <w:pPr>
              <w:spacing w:before="120"/>
              <w:jc w:val="left"/>
              <w:rPr>
                <w:b/>
                <w:sz w:val="28"/>
                <w:highlight w:val="magenta"/>
              </w:rPr>
            </w:pPr>
          </w:p>
        </w:tc>
        <w:tc>
          <w:tcPr>
            <w:tcW w:w="2280" w:type="dxa"/>
          </w:tcPr>
          <w:p w14:paraId="7F6EBC34" w14:textId="279FFDE1" w:rsidR="003C0732" w:rsidRPr="004A65DB" w:rsidRDefault="00A66AB3" w:rsidP="003366E9">
            <w:pPr>
              <w:spacing w:before="120"/>
              <w:ind w:left="-181" w:right="-108"/>
              <w:jc w:val="center"/>
              <w:rPr>
                <w:b/>
                <w:sz w:val="10"/>
                <w:szCs w:val="10"/>
              </w:rPr>
            </w:pPr>
            <w:r>
              <w:rPr>
                <w:noProof/>
                <w:lang w:val="en-US" w:eastAsia="en-US"/>
              </w:rPr>
              <w:drawing>
                <wp:inline distT="0" distB="0" distL="0" distR="0" wp14:anchorId="3FDB66A6" wp14:editId="5EFDB3D6">
                  <wp:extent cx="1481455" cy="617220"/>
                  <wp:effectExtent l="0" t="0" r="444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490103" cy="620823"/>
                          </a:xfrm>
                          <a:prstGeom prst="rect">
                            <a:avLst/>
                          </a:prstGeom>
                          <a:ln>
                            <a:noFill/>
                          </a:ln>
                          <a:extLst>
                            <a:ext uri="{53640926-AAD7-44D8-BBD7-CCE9431645EC}">
                              <a14:shadowObscured xmlns:a14="http://schemas.microsoft.com/office/drawing/2010/main"/>
                            </a:ext>
                          </a:extLst>
                        </pic:spPr>
                      </pic:pic>
                    </a:graphicData>
                  </a:graphic>
                </wp:inline>
              </w:drawing>
            </w:r>
          </w:p>
        </w:tc>
      </w:tr>
    </w:tbl>
    <w:p w14:paraId="1C832E30" w14:textId="77777777" w:rsidR="003C0732" w:rsidRPr="00855499" w:rsidRDefault="003C0732" w:rsidP="00603221">
      <w:pPr>
        <w:spacing w:after="0"/>
        <w:rPr>
          <w:b/>
          <w:color w:val="000000"/>
          <w:sz w:val="16"/>
          <w:szCs w:val="16"/>
        </w:rPr>
      </w:pPr>
      <w:r w:rsidRPr="00C173EF">
        <w:rPr>
          <w:noProof/>
          <w:sz w:val="20"/>
          <w:lang w:val="en-US" w:eastAsia="en-US"/>
        </w:rPr>
        <mc:AlternateContent>
          <mc:Choice Requires="wps">
            <w:drawing>
              <wp:anchor distT="4294967295" distB="4294967295" distL="114300" distR="114300" simplePos="0" relativeHeight="251658240" behindDoc="0" locked="0" layoutInCell="1" allowOverlap="1" wp14:anchorId="3E21C5C0" wp14:editId="30AC2534">
                <wp:simplePos x="0" y="0"/>
                <wp:positionH relativeFrom="column">
                  <wp:posOffset>-228600</wp:posOffset>
                </wp:positionH>
                <wp:positionV relativeFrom="paragraph">
                  <wp:posOffset>210184</wp:posOffset>
                </wp:positionV>
                <wp:extent cx="6400800" cy="0"/>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12E13" id="Straight Connector 7"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"/>
            </w:pict>
          </mc:Fallback>
        </mc:AlternateContent>
      </w:r>
    </w:p>
    <w:tbl>
      <w:tblPr>
        <w:tblW w:w="5003" w:type="pct"/>
        <w:tblLayout w:type="fixed"/>
        <w:tblLook w:val="01E0" w:firstRow="1" w:lastRow="1" w:firstColumn="1" w:lastColumn="1" w:noHBand="0" w:noVBand="0"/>
      </w:tblPr>
      <w:tblGrid>
        <w:gridCol w:w="3261"/>
        <w:gridCol w:w="2409"/>
        <w:gridCol w:w="2207"/>
        <w:gridCol w:w="1767"/>
      </w:tblGrid>
      <w:tr w:rsidR="00DC5735" w:rsidRPr="00DA367D" w14:paraId="4CF549A5" w14:textId="77777777" w:rsidTr="00B21041">
        <w:trPr>
          <w:cantSplit/>
        </w:trPr>
        <w:tc>
          <w:tcPr>
            <w:tcW w:w="1691" w:type="pct"/>
            <w:vAlign w:val="center"/>
          </w:tcPr>
          <w:p w14:paraId="7597FB27" w14:textId="24B48986" w:rsidR="00DC5735" w:rsidRPr="00DA367D" w:rsidRDefault="00DC5735" w:rsidP="00B21041">
            <w:pPr>
              <w:spacing w:before="40"/>
              <w:ind w:right="-79"/>
              <w:rPr>
                <w:rFonts w:ascii="Arial" w:hAnsi="Arial"/>
                <w:color w:val="000000" w:themeColor="text1"/>
                <w:sz w:val="12"/>
                <w:szCs w:val="12"/>
              </w:rPr>
            </w:pPr>
          </w:p>
        </w:tc>
        <w:tc>
          <w:tcPr>
            <w:tcW w:w="1249" w:type="pct"/>
          </w:tcPr>
          <w:p w14:paraId="628B0A11" w14:textId="2103A898" w:rsidR="00DC5735" w:rsidRPr="00DA367D" w:rsidRDefault="00DC5735" w:rsidP="00B21041">
            <w:pPr>
              <w:spacing w:before="40"/>
              <w:ind w:left="-180" w:right="-79"/>
              <w:jc w:val="center"/>
              <w:rPr>
                <w:rFonts w:ascii="Arial" w:hAnsi="Arial"/>
                <w:noProof/>
                <w:color w:val="000000" w:themeColor="text1"/>
                <w:sz w:val="12"/>
                <w:szCs w:val="12"/>
              </w:rPr>
            </w:pPr>
          </w:p>
        </w:tc>
        <w:tc>
          <w:tcPr>
            <w:tcW w:w="1144" w:type="pct"/>
            <w:vAlign w:val="center"/>
          </w:tcPr>
          <w:p w14:paraId="0B0E149B" w14:textId="718E261F" w:rsidR="00DC5735" w:rsidRPr="00DA367D" w:rsidRDefault="00DC5735" w:rsidP="00B21041">
            <w:pPr>
              <w:spacing w:before="40"/>
              <w:ind w:left="-180" w:right="-79"/>
              <w:jc w:val="center"/>
              <w:rPr>
                <w:rFonts w:ascii="Arial" w:hAnsi="Arial"/>
                <w:color w:val="000000" w:themeColor="text1"/>
                <w:sz w:val="12"/>
                <w:szCs w:val="12"/>
              </w:rPr>
            </w:pPr>
          </w:p>
        </w:tc>
        <w:tc>
          <w:tcPr>
            <w:tcW w:w="916" w:type="pct"/>
            <w:vAlign w:val="center"/>
          </w:tcPr>
          <w:p w14:paraId="36393D66" w14:textId="0C8EF51D" w:rsidR="00DC5735" w:rsidRPr="00DA367D" w:rsidRDefault="00DC5735" w:rsidP="00B21041">
            <w:pPr>
              <w:spacing w:before="40"/>
              <w:ind w:left="-180" w:right="-79"/>
              <w:jc w:val="center"/>
              <w:rPr>
                <w:rFonts w:ascii="Arial" w:hAnsi="Arial"/>
                <w:color w:val="000000" w:themeColor="text1"/>
                <w:sz w:val="12"/>
                <w:szCs w:val="12"/>
                <w:lang w:val="el-GR"/>
              </w:rPr>
            </w:pPr>
          </w:p>
        </w:tc>
      </w:tr>
    </w:tbl>
    <w:p w14:paraId="7D7F8C2C" w14:textId="5218F3E1" w:rsidR="0024279E" w:rsidRPr="00603221" w:rsidRDefault="0024279E" w:rsidP="00E53D8A">
      <w:pPr>
        <w:pStyle w:val="2"/>
        <w:numPr>
          <w:ilvl w:val="0"/>
          <w:numId w:val="0"/>
        </w:numPr>
        <w:ind w:left="576"/>
        <w:rPr>
          <w:rFonts w:cs="Tahoma"/>
          <w:lang w:val="el-GR"/>
        </w:rPr>
      </w:pPr>
      <w:bookmarkStart w:id="0" w:name="_Toc375058496"/>
      <w:bookmarkStart w:id="1" w:name="_Toc418166314"/>
      <w:bookmarkStart w:id="2" w:name="_Ref88733688"/>
      <w:bookmarkStart w:id="3" w:name="_Ref117159664"/>
      <w:bookmarkStart w:id="4" w:name="_Ref118101224"/>
      <w:bookmarkStart w:id="5" w:name="_Toc123810111"/>
      <w:r w:rsidRPr="00603221">
        <w:rPr>
          <w:rFonts w:cs="Tahoma"/>
          <w:lang w:val="el-GR"/>
        </w:rPr>
        <w:lastRenderedPageBreak/>
        <w:t>ΓΕΝΙΚΕΣ ΠΛΗΡΟΦΟΡΙΕΣ</w:t>
      </w:r>
      <w:bookmarkEnd w:id="0"/>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E60687E" w14:textId="77777777" w:rsidTr="0031590C">
        <w:trPr>
          <w:tblHeader/>
        </w:trPr>
        <w:tc>
          <w:tcPr>
            <w:tcW w:w="9855" w:type="dxa"/>
            <w:gridSpan w:val="2"/>
            <w:shd w:val="clear" w:color="auto" w:fill="E0E0E0"/>
            <w:vAlign w:val="center"/>
          </w:tcPr>
          <w:p w14:paraId="213160EF" w14:textId="77777777" w:rsidR="0024279E" w:rsidRPr="00603221" w:rsidRDefault="0024279E" w:rsidP="0031590C">
            <w:pPr>
              <w:pStyle w:val="3"/>
              <w:ind w:left="0" w:firstLine="0"/>
              <w:rPr>
                <w:rFonts w:cs="Tahoma"/>
                <w:szCs w:val="22"/>
                <w:lang w:val="el-GR"/>
              </w:rPr>
            </w:pPr>
            <w:bookmarkStart w:id="6" w:name="_Toc375058497"/>
            <w:bookmarkStart w:id="7" w:name="_Toc418166315"/>
            <w:bookmarkStart w:id="8" w:name="_Ref116667345"/>
            <w:bookmarkStart w:id="9" w:name="_Toc123810112"/>
            <w:r w:rsidRPr="00603221">
              <w:rPr>
                <w:rFonts w:cs="Tahoma"/>
                <w:szCs w:val="22"/>
                <w:lang w:val="el-GR"/>
              </w:rPr>
              <w:t>Συνοπτικά στοιχεία Έργου</w:t>
            </w:r>
            <w:bookmarkEnd w:id="6"/>
            <w:bookmarkEnd w:id="7"/>
            <w:bookmarkEnd w:id="8"/>
            <w:bookmarkEnd w:id="9"/>
          </w:p>
        </w:tc>
      </w:tr>
      <w:tr w:rsidR="0024279E" w:rsidRPr="00E070C8"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74A45CB4" w:rsidR="0024279E" w:rsidRPr="005D5D5A" w:rsidRDefault="005D5D5A" w:rsidP="0031590C">
            <w:pPr>
              <w:pStyle w:val="TabletextChar"/>
              <w:rPr>
                <w:rFonts w:cs="Tahoma"/>
                <w:sz w:val="22"/>
                <w:szCs w:val="22"/>
              </w:rPr>
            </w:pPr>
            <w:r>
              <w:rPr>
                <w:rFonts w:cs="Tahoma"/>
                <w:b/>
                <w:sz w:val="22"/>
                <w:szCs w:val="22"/>
              </w:rPr>
              <w:t>«</w:t>
            </w:r>
            <w:r w:rsidR="00A66AB3">
              <w:rPr>
                <w:rFonts w:cs="Tahoma"/>
                <w:b/>
                <w:sz w:val="22"/>
                <w:szCs w:val="22"/>
              </w:rPr>
              <w:t>Υποστήριξη και Αναβάθμιση του Συστήματος Δημόσιων Προμηθειών</w:t>
            </w:r>
            <w:r>
              <w:rPr>
                <w:rFonts w:cs="Tahoma"/>
                <w:b/>
                <w:sz w:val="22"/>
                <w:szCs w:val="22"/>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60855BC7" w:rsidR="0024279E" w:rsidRPr="00603221" w:rsidRDefault="005D5D5A" w:rsidP="0031590C">
            <w:pPr>
              <w:pStyle w:val="TabletextChar"/>
              <w:rPr>
                <w:rFonts w:cs="Tahoma"/>
                <w:b/>
                <w:sz w:val="22"/>
                <w:szCs w:val="22"/>
              </w:rPr>
            </w:pPr>
            <w:r>
              <w:rPr>
                <w:rFonts w:cs="Tahoma"/>
                <w:b/>
                <w:sz w:val="22"/>
                <w:szCs w:val="22"/>
              </w:rPr>
              <w:t xml:space="preserve">ΥΠΟΥΡΓΕΙΟ </w:t>
            </w:r>
            <w:r w:rsidR="00A66AB3">
              <w:rPr>
                <w:rFonts w:cs="Tahoma"/>
                <w:b/>
                <w:sz w:val="22"/>
                <w:szCs w:val="22"/>
              </w:rPr>
              <w:t>ΨΗΦΙΑΚΗΣ ΔΙΑΚΥΒΕΡΝΗΣΗΣ</w:t>
            </w:r>
          </w:p>
        </w:tc>
      </w:tr>
      <w:tr w:rsidR="0024279E" w:rsidRPr="00DF02B0"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771EBAD4" w:rsidR="0024279E" w:rsidRPr="00603221" w:rsidRDefault="005D5D5A" w:rsidP="0031590C">
            <w:pPr>
              <w:pStyle w:val="TabletextChar"/>
              <w:rPr>
                <w:rFonts w:cs="Tahoma"/>
                <w:sz w:val="22"/>
                <w:szCs w:val="22"/>
              </w:rPr>
            </w:pPr>
            <w:r>
              <w:rPr>
                <w:rFonts w:cs="Tahoma"/>
                <w:b/>
                <w:sz w:val="22"/>
                <w:szCs w:val="22"/>
              </w:rPr>
              <w:t xml:space="preserve">ΥΠΟΥΡΓΕΙΟ </w:t>
            </w:r>
            <w:r w:rsidR="00A66AB3">
              <w:rPr>
                <w:rFonts w:cs="Tahoma"/>
                <w:b/>
                <w:sz w:val="22"/>
                <w:szCs w:val="22"/>
              </w:rPr>
              <w:t>ΨΗΦΙΑΚΗΣ ΔΙΑΚΥΒΕΡΝΗΣΗΣ</w:t>
            </w:r>
          </w:p>
        </w:tc>
      </w:tr>
      <w:tr w:rsidR="0024279E" w:rsidRPr="00DF02B0" w14:paraId="17DCF025" w14:textId="77777777" w:rsidTr="0031590C">
        <w:tc>
          <w:tcPr>
            <w:tcW w:w="3708" w:type="dxa"/>
            <w:vAlign w:val="center"/>
          </w:tcPr>
          <w:p w14:paraId="10EE5F74" w14:textId="77777777" w:rsidR="0024279E" w:rsidRPr="005D2ACD" w:rsidRDefault="0024279E" w:rsidP="0031590C">
            <w:pPr>
              <w:pStyle w:val="TabletextChar"/>
              <w:rPr>
                <w:rFonts w:cs="Tahoma"/>
                <w:b/>
                <w:sz w:val="22"/>
                <w:szCs w:val="22"/>
              </w:rPr>
            </w:pPr>
            <w:r w:rsidRPr="00DB5B4A">
              <w:rPr>
                <w:rFonts w:cs="Tahoma"/>
                <w:b/>
                <w:sz w:val="22"/>
                <w:szCs w:val="22"/>
              </w:rPr>
              <w:t>ΦΟΡΕΑΣ ΧΡΗΜΑΤΟΔΟΤΗΣΗΣ</w:t>
            </w:r>
          </w:p>
        </w:tc>
        <w:tc>
          <w:tcPr>
            <w:tcW w:w="6147" w:type="dxa"/>
            <w:vAlign w:val="center"/>
          </w:tcPr>
          <w:p w14:paraId="23D0AF2C" w14:textId="70F2598A" w:rsidR="0024279E" w:rsidRPr="00603221" w:rsidRDefault="00A66AB3" w:rsidP="0031590C">
            <w:pPr>
              <w:pStyle w:val="TabletextChar"/>
              <w:rPr>
                <w:rFonts w:cs="Tahoma"/>
                <w:b/>
                <w:sz w:val="22"/>
                <w:szCs w:val="22"/>
              </w:rPr>
            </w:pPr>
            <w:r>
              <w:rPr>
                <w:rFonts w:cs="Tahoma"/>
                <w:b/>
                <w:sz w:val="22"/>
                <w:szCs w:val="22"/>
              </w:rPr>
              <w:t>ΥΠΟΥΡΓΕΙΟ ΨΗΦΙΑΚΗΣ ΔΙΑΚΥΒΕΡΝΗΣΗΣ</w:t>
            </w:r>
          </w:p>
        </w:tc>
      </w:tr>
      <w:tr w:rsidR="0024279E" w:rsidRPr="00E070C8"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2A650D09" w14:textId="77777777" w:rsidR="005D5D5A" w:rsidRPr="00990757" w:rsidRDefault="005D5D5A" w:rsidP="005D5D5A">
            <w:pPr>
              <w:pStyle w:val="TabletextChar"/>
              <w:jc w:val="both"/>
              <w:rPr>
                <w:rFonts w:cs="Tahoma"/>
                <w:sz w:val="22"/>
                <w:szCs w:val="22"/>
              </w:rPr>
            </w:pPr>
            <w:r w:rsidRPr="00990757">
              <w:rPr>
                <w:rFonts w:cs="Tahoma"/>
                <w:sz w:val="22"/>
                <w:szCs w:val="22"/>
              </w:rPr>
              <w:t>Τόπος παράδοσης: η Αναθέτουσα Αρχή.</w:t>
            </w:r>
          </w:p>
          <w:p w14:paraId="136FF3B9" w14:textId="1C61ED29" w:rsidR="0024279E" w:rsidRPr="00661A6F" w:rsidRDefault="005D5D5A" w:rsidP="005D5D5A">
            <w:pPr>
              <w:pStyle w:val="TabletextChar"/>
              <w:rPr>
                <w:rFonts w:cs="Tahoma"/>
                <w:sz w:val="22"/>
                <w:szCs w:val="22"/>
              </w:rPr>
            </w:pPr>
            <w:r w:rsidRPr="00990757">
              <w:rPr>
                <w:rFonts w:cs="Tahoma"/>
                <w:sz w:val="22"/>
                <w:szCs w:val="22"/>
              </w:rPr>
              <w:t xml:space="preserve">Τόπος παροχής υπηρεσιών: Υπουργείο </w:t>
            </w:r>
            <w:r w:rsidR="00A66AB3">
              <w:rPr>
                <w:rFonts w:cs="Tahoma"/>
                <w:sz w:val="22"/>
                <w:szCs w:val="22"/>
              </w:rPr>
              <w:t>Ψηφιακής Διακυβέρνησης</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738D884B" w:rsidR="0024279E" w:rsidRPr="00BA1329" w:rsidRDefault="00D157B7" w:rsidP="0031590C">
            <w:pPr>
              <w:pStyle w:val="TabletextChar"/>
              <w:rPr>
                <w:rFonts w:cs="Tahoma"/>
                <w:b/>
                <w:sz w:val="22"/>
                <w:szCs w:val="22"/>
              </w:rPr>
            </w:pPr>
            <w:r w:rsidRPr="00BA1329">
              <w:rPr>
                <w:rFonts w:cs="Tahoma"/>
                <w:b/>
                <w:sz w:val="22"/>
                <w:szCs w:val="22"/>
                <w:lang w:val="en-US"/>
              </w:rPr>
              <w:t>CPV</w:t>
            </w:r>
            <w:r w:rsidRPr="00BA1329">
              <w:rPr>
                <w:rFonts w:cs="Tahoma"/>
                <w:b/>
                <w:sz w:val="22"/>
                <w:szCs w:val="22"/>
              </w:rPr>
              <w:t>:</w:t>
            </w:r>
            <w:r w:rsidR="00BA1329" w:rsidRPr="00BA1329">
              <w:rPr>
                <w:rFonts w:cs="Tahoma"/>
                <w:b/>
                <w:sz w:val="22"/>
                <w:szCs w:val="22"/>
              </w:rPr>
              <w:t xml:space="preserve"> </w:t>
            </w:r>
            <w:r w:rsidR="00BA1329" w:rsidRPr="00990757">
              <w:rPr>
                <w:rFonts w:cs="Tahoma"/>
                <w:b/>
                <w:sz w:val="22"/>
                <w:szCs w:val="22"/>
              </w:rPr>
              <w:t>72000000-5, 72221000-0, 80533100-0</w:t>
            </w:r>
          </w:p>
        </w:tc>
      </w:tr>
      <w:tr w:rsidR="0024279E" w:rsidRPr="00E070C8"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54266D27" w:rsidR="0024279E" w:rsidRPr="00603221" w:rsidRDefault="003C0732" w:rsidP="00990757">
            <w:pPr>
              <w:pStyle w:val="TabletextChar"/>
            </w:pPr>
            <w:r w:rsidRPr="00834763">
              <w:rPr>
                <w:rFonts w:cs="Tahoma"/>
                <w:sz w:val="22"/>
                <w:szCs w:val="22"/>
              </w:rPr>
              <w:t xml:space="preserve">Ηλεκτρονικός </w:t>
            </w:r>
            <w:r w:rsidR="0024279E" w:rsidRPr="00603221">
              <w:rPr>
                <w:rFonts w:cs="Tahoma"/>
                <w:sz w:val="22"/>
                <w:szCs w:val="22"/>
              </w:rPr>
              <w:t xml:space="preserve">Ανοικτός </w:t>
            </w:r>
            <w:r w:rsidR="00A406A5" w:rsidRPr="00617312">
              <w:rPr>
                <w:rFonts w:cs="Tahoma"/>
                <w:sz w:val="22"/>
                <w:szCs w:val="22"/>
              </w:rPr>
              <w:t xml:space="preserve">Διεθνής </w:t>
            </w:r>
            <w:r w:rsidR="00A406A5" w:rsidRPr="00617312">
              <w:rPr>
                <w:sz w:val="22"/>
                <w:szCs w:val="22"/>
              </w:rPr>
              <w:t xml:space="preserve">άνω </w:t>
            </w:r>
            <w:r w:rsidR="004355E9" w:rsidRPr="00617312">
              <w:rPr>
                <w:sz w:val="22"/>
                <w:szCs w:val="22"/>
              </w:rPr>
              <w:t xml:space="preserve">των ορίων </w:t>
            </w:r>
            <w:r w:rsidR="0024279E" w:rsidRPr="00617312">
              <w:rPr>
                <w:sz w:val="22"/>
                <w:szCs w:val="22"/>
              </w:rPr>
              <w:t xml:space="preserve">Διαγωνισμός με κριτήριο ανάθεσης </w:t>
            </w:r>
            <w:r w:rsidR="001E64FE" w:rsidRPr="00617312">
              <w:rPr>
                <w:sz w:val="22"/>
                <w:szCs w:val="22"/>
              </w:rPr>
              <w:t>την πλέον συμφέρουσα από οικονομική άποψη προσφορά</w:t>
            </w:r>
            <w:r w:rsidR="0061400C" w:rsidRPr="00617312">
              <w:rPr>
                <w:sz w:val="22"/>
                <w:szCs w:val="22"/>
              </w:rPr>
              <w:t xml:space="preserve"> </w:t>
            </w:r>
            <w:r w:rsidR="001E64FE" w:rsidRPr="00617312">
              <w:rPr>
                <w:sz w:val="22"/>
                <w:szCs w:val="22"/>
              </w:rPr>
              <w:t>βάσει βέλτιστης σχέσης ποιότητας – τιμής</w:t>
            </w:r>
            <w:r w:rsidR="0061400C" w:rsidRPr="00617312">
              <w:rPr>
                <w:sz w:val="22"/>
                <w:szCs w:val="22"/>
              </w:rPr>
              <w:t>.</w:t>
            </w:r>
          </w:p>
        </w:tc>
      </w:tr>
      <w:tr w:rsidR="006E31C7" w:rsidRPr="00E070C8" w14:paraId="118555D2" w14:textId="77777777" w:rsidTr="006C7536">
        <w:tc>
          <w:tcPr>
            <w:tcW w:w="3708" w:type="dxa"/>
            <w:vAlign w:val="center"/>
          </w:tcPr>
          <w:p w14:paraId="3F97C59A" w14:textId="77777777" w:rsidR="006E31C7" w:rsidRPr="00603221" w:rsidRDefault="006E31C7" w:rsidP="006E31C7">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bottom"/>
          </w:tcPr>
          <w:p w14:paraId="537F6E7A" w14:textId="77777777" w:rsidR="00661A6F" w:rsidRDefault="00661A6F" w:rsidP="00661A6F">
            <w:pPr>
              <w:pStyle w:val="TabletextChar"/>
              <w:numPr>
                <w:ilvl w:val="0"/>
                <w:numId w:val="118"/>
              </w:numPr>
              <w:spacing w:before="120" w:after="0" w:line="240" w:lineRule="auto"/>
              <w:ind w:left="319" w:hanging="284"/>
              <w:jc w:val="both"/>
              <w:rPr>
                <w:rFonts w:cs="Tahoma"/>
                <w:color w:val="000000"/>
                <w:sz w:val="22"/>
                <w:szCs w:val="22"/>
                <w:lang w:eastAsia="el-GR"/>
              </w:rPr>
            </w:pPr>
            <w:r>
              <w:rPr>
                <w:rFonts w:cs="Tahoma"/>
                <w:sz w:val="22"/>
                <w:szCs w:val="22"/>
              </w:rPr>
              <w:t>Εκτιμώμενη αξία παρούσας σύμβασης</w:t>
            </w:r>
            <w:r w:rsidRPr="00990757">
              <w:rPr>
                <w:rFonts w:cs="Tahoma"/>
                <w:b/>
                <w:bCs/>
                <w:color w:val="000000"/>
                <w:sz w:val="22"/>
                <w:szCs w:val="22"/>
                <w:lang w:eastAsia="el-GR"/>
              </w:rPr>
              <w:t xml:space="preserve"> </w:t>
            </w:r>
            <w:r w:rsidRPr="00C41C3A">
              <w:rPr>
                <w:rFonts w:cs="Tahoma"/>
                <w:b/>
                <w:bCs/>
                <w:color w:val="000000"/>
                <w:sz w:val="22"/>
                <w:szCs w:val="22"/>
                <w:lang w:eastAsia="el-GR"/>
              </w:rPr>
              <w:t>5.665.000</w:t>
            </w:r>
            <w:r>
              <w:rPr>
                <w:rFonts w:cs="Tahoma"/>
                <w:b/>
                <w:bCs/>
                <w:color w:val="000000"/>
                <w:sz w:val="22"/>
                <w:szCs w:val="22"/>
                <w:lang w:eastAsia="el-GR"/>
              </w:rPr>
              <w:t>,00</w:t>
            </w:r>
            <w:r w:rsidRPr="00C41C3A">
              <w:rPr>
                <w:rFonts w:cs="Tahoma"/>
                <w:b/>
                <w:bCs/>
                <w:color w:val="000000"/>
                <w:sz w:val="22"/>
                <w:szCs w:val="22"/>
                <w:lang w:eastAsia="el-GR"/>
              </w:rPr>
              <w:t xml:space="preserve">€ </w:t>
            </w:r>
            <w:r w:rsidRPr="00DB6E39">
              <w:rPr>
                <w:rFonts w:cs="Tahoma"/>
                <w:sz w:val="22"/>
                <w:szCs w:val="22"/>
              </w:rPr>
              <w:t xml:space="preserve">μη περιλαμβανομένου ΦΠΑ (Προϋπολογισμός με ΦΠΑ: </w:t>
            </w:r>
            <w:r w:rsidRPr="00990757">
              <w:rPr>
                <w:rFonts w:cs="Tahoma"/>
                <w:b/>
                <w:bCs/>
                <w:color w:val="000000"/>
                <w:sz w:val="22"/>
                <w:szCs w:val="22"/>
                <w:lang w:eastAsia="el-GR"/>
              </w:rPr>
              <w:t xml:space="preserve"> </w:t>
            </w:r>
            <w:r w:rsidRPr="00372A89">
              <w:rPr>
                <w:rFonts w:cs="Tahoma"/>
                <w:b/>
                <w:bCs/>
                <w:color w:val="000000"/>
                <w:sz w:val="22"/>
                <w:szCs w:val="22"/>
                <w:lang w:eastAsia="el-GR"/>
              </w:rPr>
              <w:t>7.024.60</w:t>
            </w:r>
            <w:r w:rsidRPr="00C41C3A">
              <w:rPr>
                <w:rFonts w:cs="Tahoma"/>
                <w:b/>
                <w:bCs/>
                <w:color w:val="000000"/>
                <w:sz w:val="22"/>
                <w:szCs w:val="22"/>
                <w:lang w:eastAsia="el-GR"/>
              </w:rPr>
              <w:t>0</w:t>
            </w:r>
            <w:r>
              <w:rPr>
                <w:rFonts w:cs="Tahoma"/>
                <w:b/>
                <w:bCs/>
                <w:color w:val="000000"/>
                <w:sz w:val="22"/>
                <w:szCs w:val="22"/>
                <w:lang w:eastAsia="el-GR"/>
              </w:rPr>
              <w:t>,00</w:t>
            </w:r>
            <w:r w:rsidRPr="00990757">
              <w:rPr>
                <w:rFonts w:cs="Tahoma"/>
                <w:b/>
                <w:bCs/>
                <w:color w:val="000000"/>
                <w:sz w:val="22"/>
                <w:szCs w:val="22"/>
                <w:lang w:eastAsia="el-GR"/>
              </w:rPr>
              <w:t>€</w:t>
            </w:r>
            <w:r w:rsidRPr="00D150F9">
              <w:rPr>
                <w:rFonts w:cs="Tahoma"/>
                <w:b/>
                <w:bCs/>
                <w:color w:val="000000"/>
                <w:sz w:val="22"/>
                <w:szCs w:val="22"/>
                <w:lang w:eastAsia="el-GR"/>
              </w:rPr>
              <w:t>, ΦΠΑ</w:t>
            </w:r>
            <w:r w:rsidRPr="00DB6E39">
              <w:rPr>
                <w:rFonts w:cs="Tahoma"/>
                <w:b/>
                <w:bCs/>
                <w:color w:val="000000"/>
                <w:sz w:val="22"/>
                <w:szCs w:val="22"/>
                <w:lang w:eastAsia="el-GR"/>
              </w:rPr>
              <w:t xml:space="preserve"> </w:t>
            </w:r>
            <w:r w:rsidRPr="00990757">
              <w:rPr>
                <w:rFonts w:cs="Tahoma"/>
                <w:b/>
                <w:bCs/>
                <w:sz w:val="22"/>
                <w:szCs w:val="22"/>
              </w:rPr>
              <w:t>24</w:t>
            </w:r>
            <w:r w:rsidRPr="00D150F9">
              <w:rPr>
                <w:rFonts w:cs="Tahoma"/>
                <w:b/>
                <w:bCs/>
                <w:sz w:val="22"/>
                <w:szCs w:val="22"/>
              </w:rPr>
              <w:t>%</w:t>
            </w:r>
            <w:r w:rsidRPr="00DB6E39">
              <w:rPr>
                <w:rFonts w:cs="Tahoma"/>
                <w:b/>
                <w:bCs/>
                <w:color w:val="000000"/>
                <w:sz w:val="22"/>
                <w:szCs w:val="22"/>
                <w:lang w:eastAsia="el-GR"/>
              </w:rPr>
              <w:t xml:space="preserve"> </w:t>
            </w:r>
            <w:r w:rsidRPr="00990757">
              <w:rPr>
                <w:rFonts w:cs="Tahoma"/>
                <w:b/>
                <w:bCs/>
                <w:color w:val="000000"/>
                <w:sz w:val="22"/>
                <w:szCs w:val="22"/>
                <w:lang w:eastAsia="el-GR"/>
              </w:rPr>
              <w:t xml:space="preserve"> </w:t>
            </w:r>
            <w:r w:rsidRPr="00C41C3A">
              <w:rPr>
                <w:rFonts w:cs="Tahoma"/>
                <w:b/>
                <w:bCs/>
                <w:color w:val="000000"/>
                <w:sz w:val="22"/>
                <w:szCs w:val="22"/>
                <w:lang w:eastAsia="el-GR"/>
              </w:rPr>
              <w:t>1.359.600</w:t>
            </w:r>
            <w:r>
              <w:rPr>
                <w:rFonts w:cs="Tahoma"/>
                <w:b/>
                <w:bCs/>
                <w:color w:val="000000"/>
                <w:sz w:val="22"/>
                <w:szCs w:val="22"/>
                <w:lang w:eastAsia="el-GR"/>
              </w:rPr>
              <w:t>,00</w:t>
            </w:r>
            <w:r w:rsidRPr="00990757">
              <w:rPr>
                <w:rFonts w:cs="Tahoma"/>
                <w:b/>
                <w:bCs/>
                <w:color w:val="000000"/>
                <w:sz w:val="22"/>
                <w:szCs w:val="22"/>
                <w:lang w:eastAsia="el-GR"/>
              </w:rPr>
              <w:t>€</w:t>
            </w:r>
            <w:r w:rsidRPr="00D150F9">
              <w:rPr>
                <w:rFonts w:cs="Tahoma"/>
                <w:color w:val="000000"/>
                <w:sz w:val="22"/>
                <w:szCs w:val="22"/>
                <w:lang w:eastAsia="el-GR"/>
              </w:rPr>
              <w:t>)</w:t>
            </w:r>
          </w:p>
          <w:p w14:paraId="5ABE128A" w14:textId="77777777" w:rsidR="00661A6F" w:rsidRDefault="00661A6F" w:rsidP="00661A6F">
            <w:pPr>
              <w:pStyle w:val="TabletextChar"/>
              <w:numPr>
                <w:ilvl w:val="0"/>
                <w:numId w:val="118"/>
              </w:numPr>
              <w:spacing w:before="120" w:after="0" w:line="240" w:lineRule="auto"/>
              <w:ind w:left="319" w:hanging="284"/>
              <w:jc w:val="both"/>
              <w:rPr>
                <w:rFonts w:cs="Tahoma"/>
                <w:color w:val="000000"/>
                <w:sz w:val="22"/>
                <w:szCs w:val="22"/>
                <w:lang w:eastAsia="el-GR"/>
              </w:rPr>
            </w:pPr>
            <w:r>
              <w:rPr>
                <w:rFonts w:cs="Tahoma"/>
                <w:sz w:val="22"/>
                <w:szCs w:val="22"/>
              </w:rPr>
              <w:t>Εκτιμώμενη αξία</w:t>
            </w:r>
            <w:r w:rsidRPr="00DB6E39">
              <w:rPr>
                <w:rFonts w:cs="Tahoma"/>
                <w:sz w:val="22"/>
                <w:szCs w:val="22"/>
              </w:rPr>
              <w:t xml:space="preserve"> δικαιώματος προαίρεσης αύξησης φυσικού αντικειμένου: έως</w:t>
            </w:r>
            <w:r>
              <w:rPr>
                <w:rFonts w:cs="Tahoma"/>
                <w:sz w:val="22"/>
                <w:szCs w:val="22"/>
              </w:rPr>
              <w:t xml:space="preserve"> είκοσι τοις εκατό (20%)</w:t>
            </w:r>
            <w:r w:rsidRPr="00DB6E39">
              <w:rPr>
                <w:rFonts w:cs="Tahoma"/>
                <w:sz w:val="22"/>
                <w:szCs w:val="22"/>
              </w:rPr>
              <w:t xml:space="preserve"> </w:t>
            </w:r>
            <w:r>
              <w:rPr>
                <w:rFonts w:cs="Tahoma"/>
                <w:b/>
                <w:sz w:val="22"/>
                <w:szCs w:val="22"/>
              </w:rPr>
              <w:t>1.133.000,00</w:t>
            </w:r>
            <w:r w:rsidRPr="00990757">
              <w:rPr>
                <w:rFonts w:cs="Tahoma"/>
                <w:b/>
                <w:bCs/>
                <w:color w:val="000000"/>
                <w:sz w:val="22"/>
                <w:szCs w:val="22"/>
                <w:lang w:eastAsia="el-GR"/>
              </w:rPr>
              <w:t>€</w:t>
            </w:r>
            <w:r w:rsidRPr="00DB6E39">
              <w:rPr>
                <w:rFonts w:cs="Tahoma"/>
                <w:sz w:val="22"/>
                <w:szCs w:val="22"/>
              </w:rPr>
              <w:t xml:space="preserve"> μη περιλαμβανομένου ΦΠΑ (Προϋπολογισμός με ΦΠΑ: </w:t>
            </w:r>
            <w:r w:rsidRPr="00990757">
              <w:rPr>
                <w:rFonts w:cs="Tahoma"/>
                <w:b/>
                <w:bCs/>
                <w:color w:val="000000"/>
                <w:sz w:val="22"/>
                <w:szCs w:val="22"/>
                <w:lang w:eastAsia="el-GR"/>
              </w:rPr>
              <w:t xml:space="preserve"> </w:t>
            </w:r>
            <w:r>
              <w:rPr>
                <w:rFonts w:cs="Tahoma"/>
                <w:b/>
                <w:color w:val="000000"/>
                <w:sz w:val="22"/>
                <w:szCs w:val="22"/>
                <w:lang w:eastAsia="el-GR"/>
              </w:rPr>
              <w:t>1.404.920,00</w:t>
            </w:r>
            <w:r w:rsidRPr="00990757">
              <w:rPr>
                <w:rFonts w:cs="Tahoma"/>
                <w:b/>
                <w:bCs/>
                <w:color w:val="000000"/>
                <w:sz w:val="22"/>
                <w:szCs w:val="22"/>
                <w:lang w:eastAsia="el-GR"/>
              </w:rPr>
              <w:t>€</w:t>
            </w:r>
            <w:r w:rsidRPr="00DB6E39">
              <w:rPr>
                <w:rFonts w:cs="Tahoma"/>
                <w:b/>
                <w:bCs/>
                <w:color w:val="000000"/>
                <w:sz w:val="22"/>
                <w:szCs w:val="22"/>
                <w:lang w:eastAsia="el-GR"/>
              </w:rPr>
              <w:t xml:space="preserve">, ΦΠΑ </w:t>
            </w:r>
            <w:r w:rsidRPr="00990757">
              <w:rPr>
                <w:rFonts w:cs="Tahoma"/>
                <w:b/>
                <w:bCs/>
                <w:sz w:val="22"/>
                <w:szCs w:val="22"/>
              </w:rPr>
              <w:t>24</w:t>
            </w:r>
            <w:r w:rsidRPr="00DB6E39">
              <w:rPr>
                <w:rFonts w:cs="Tahoma"/>
                <w:b/>
                <w:bCs/>
                <w:sz w:val="22"/>
                <w:szCs w:val="22"/>
              </w:rPr>
              <w:t>%</w:t>
            </w:r>
            <w:r w:rsidRPr="00DB6E39">
              <w:rPr>
                <w:rFonts w:cs="Tahoma"/>
                <w:b/>
                <w:bCs/>
                <w:color w:val="000000"/>
                <w:sz w:val="22"/>
                <w:szCs w:val="22"/>
                <w:lang w:eastAsia="el-GR"/>
              </w:rPr>
              <w:t xml:space="preserve"> </w:t>
            </w:r>
            <w:r w:rsidRPr="00990757">
              <w:rPr>
                <w:rFonts w:cs="Tahoma"/>
                <w:b/>
                <w:bCs/>
                <w:color w:val="000000"/>
                <w:sz w:val="22"/>
                <w:szCs w:val="22"/>
                <w:lang w:eastAsia="el-GR"/>
              </w:rPr>
              <w:t xml:space="preserve"> </w:t>
            </w:r>
            <w:r>
              <w:rPr>
                <w:rFonts w:cs="Tahoma"/>
                <w:b/>
                <w:color w:val="000000"/>
                <w:sz w:val="22"/>
                <w:szCs w:val="22"/>
                <w:lang w:eastAsia="el-GR"/>
              </w:rPr>
              <w:t>271.920,00</w:t>
            </w:r>
            <w:r w:rsidRPr="00990757">
              <w:rPr>
                <w:rFonts w:cs="Tahoma"/>
                <w:b/>
                <w:bCs/>
                <w:color w:val="000000"/>
                <w:sz w:val="22"/>
                <w:szCs w:val="22"/>
                <w:lang w:eastAsia="el-GR"/>
              </w:rPr>
              <w:t>€</w:t>
            </w:r>
            <w:r w:rsidRPr="00DB6E39">
              <w:rPr>
                <w:rFonts w:cs="Tahoma"/>
                <w:color w:val="000000"/>
                <w:sz w:val="22"/>
                <w:szCs w:val="22"/>
                <w:lang w:eastAsia="el-GR"/>
              </w:rPr>
              <w:t>)</w:t>
            </w:r>
          </w:p>
          <w:p w14:paraId="08110F51" w14:textId="0DA0AD1D" w:rsidR="006E31C7" w:rsidRPr="00603221" w:rsidRDefault="00661A6F" w:rsidP="00C42011">
            <w:pPr>
              <w:pStyle w:val="TabletextChar"/>
              <w:rPr>
                <w:rFonts w:cs="Tahoma"/>
                <w:sz w:val="22"/>
                <w:szCs w:val="22"/>
              </w:rPr>
            </w:pPr>
            <w:r>
              <w:rPr>
                <w:rFonts w:cs="Tahoma"/>
                <w:sz w:val="22"/>
                <w:szCs w:val="22"/>
              </w:rPr>
              <w:t>Συνολική</w:t>
            </w:r>
            <w:r w:rsidRPr="0064339E">
              <w:rPr>
                <w:rFonts w:cs="Tahoma"/>
                <w:sz w:val="22"/>
                <w:szCs w:val="22"/>
              </w:rPr>
              <w:t xml:space="preserve"> εκτιμώμενη αξία σύμβασης</w:t>
            </w:r>
            <w:r>
              <w:rPr>
                <w:rFonts w:cs="Tahoma"/>
                <w:sz w:val="22"/>
                <w:szCs w:val="22"/>
              </w:rPr>
              <w:t xml:space="preserve"> </w:t>
            </w:r>
            <w:r>
              <w:rPr>
                <w:rFonts w:cs="Tahoma"/>
                <w:b/>
                <w:sz w:val="22"/>
                <w:szCs w:val="22"/>
              </w:rPr>
              <w:t>6.798.000,00</w:t>
            </w:r>
            <w:r w:rsidRPr="00990757">
              <w:rPr>
                <w:rFonts w:cs="Tahoma"/>
                <w:b/>
                <w:bCs/>
                <w:color w:val="000000"/>
                <w:sz w:val="22"/>
                <w:szCs w:val="22"/>
                <w:lang w:eastAsia="el-GR"/>
              </w:rPr>
              <w:t>€</w:t>
            </w:r>
            <w:r w:rsidRPr="00DB6E39">
              <w:rPr>
                <w:rFonts w:cs="Tahoma"/>
                <w:sz w:val="22"/>
                <w:szCs w:val="22"/>
              </w:rPr>
              <w:t xml:space="preserve"> μη περιλαμβανομένου ΦΠΑ (Προϋπολογισμός με ΦΠΑ: </w:t>
            </w:r>
            <w:r w:rsidRPr="00990757">
              <w:rPr>
                <w:rFonts w:cs="Tahoma"/>
                <w:b/>
                <w:bCs/>
                <w:color w:val="000000"/>
                <w:sz w:val="22"/>
                <w:szCs w:val="22"/>
                <w:lang w:eastAsia="el-GR"/>
              </w:rPr>
              <w:t xml:space="preserve"> </w:t>
            </w:r>
            <w:r>
              <w:rPr>
                <w:rFonts w:cs="Tahoma"/>
                <w:b/>
                <w:color w:val="000000"/>
                <w:sz w:val="22"/>
                <w:szCs w:val="22"/>
                <w:lang w:eastAsia="el-GR"/>
              </w:rPr>
              <w:t>8.42</w:t>
            </w:r>
            <w:r w:rsidR="00952FAA" w:rsidRPr="00D25CDF">
              <w:rPr>
                <w:rFonts w:cs="Tahoma"/>
                <w:b/>
                <w:color w:val="000000"/>
                <w:sz w:val="22"/>
                <w:szCs w:val="22"/>
                <w:lang w:eastAsia="el-GR"/>
              </w:rPr>
              <w:t>9</w:t>
            </w:r>
            <w:r>
              <w:rPr>
                <w:rFonts w:cs="Tahoma"/>
                <w:b/>
                <w:color w:val="000000"/>
                <w:sz w:val="22"/>
                <w:szCs w:val="22"/>
                <w:lang w:eastAsia="el-GR"/>
              </w:rPr>
              <w:t>.520,00</w:t>
            </w:r>
            <w:r w:rsidRPr="00990757">
              <w:rPr>
                <w:rFonts w:cs="Tahoma"/>
                <w:b/>
                <w:bCs/>
                <w:color w:val="000000"/>
                <w:sz w:val="22"/>
                <w:szCs w:val="22"/>
                <w:lang w:eastAsia="el-GR"/>
              </w:rPr>
              <w:t>€</w:t>
            </w:r>
            <w:r w:rsidRPr="00DB6E39">
              <w:rPr>
                <w:rFonts w:cs="Tahoma"/>
                <w:b/>
                <w:bCs/>
                <w:color w:val="000000"/>
                <w:sz w:val="22"/>
                <w:szCs w:val="22"/>
                <w:lang w:eastAsia="el-GR"/>
              </w:rPr>
              <w:t xml:space="preserve">, ΦΠΑ </w:t>
            </w:r>
            <w:r w:rsidRPr="00990757">
              <w:rPr>
                <w:rFonts w:cs="Tahoma"/>
                <w:b/>
                <w:bCs/>
                <w:sz w:val="22"/>
                <w:szCs w:val="22"/>
              </w:rPr>
              <w:t>24</w:t>
            </w:r>
            <w:r w:rsidRPr="00DB6E39">
              <w:rPr>
                <w:rFonts w:cs="Tahoma"/>
                <w:b/>
                <w:bCs/>
                <w:sz w:val="22"/>
                <w:szCs w:val="22"/>
              </w:rPr>
              <w:t>%</w:t>
            </w:r>
            <w:r w:rsidRPr="00DB6E39">
              <w:rPr>
                <w:rFonts w:cs="Tahoma"/>
                <w:b/>
                <w:bCs/>
                <w:color w:val="000000"/>
                <w:sz w:val="22"/>
                <w:szCs w:val="22"/>
                <w:lang w:eastAsia="el-GR"/>
              </w:rPr>
              <w:t xml:space="preserve"> </w:t>
            </w:r>
            <w:r w:rsidRPr="00990757">
              <w:rPr>
                <w:rFonts w:cs="Tahoma"/>
                <w:b/>
                <w:bCs/>
                <w:color w:val="000000"/>
                <w:sz w:val="22"/>
                <w:szCs w:val="22"/>
                <w:lang w:eastAsia="el-GR"/>
              </w:rPr>
              <w:t xml:space="preserve"> </w:t>
            </w:r>
            <w:r>
              <w:rPr>
                <w:rFonts w:cs="Tahoma"/>
                <w:b/>
                <w:color w:val="000000"/>
                <w:sz w:val="22"/>
                <w:szCs w:val="22"/>
                <w:lang w:eastAsia="el-GR"/>
              </w:rPr>
              <w:t>1.631.520,00</w:t>
            </w:r>
            <w:r w:rsidRPr="00990757">
              <w:rPr>
                <w:rFonts w:cs="Tahoma"/>
                <w:b/>
                <w:bCs/>
                <w:color w:val="000000"/>
                <w:sz w:val="22"/>
                <w:szCs w:val="22"/>
                <w:lang w:eastAsia="el-GR"/>
              </w:rPr>
              <w:t>€</w:t>
            </w:r>
            <w:r w:rsidRPr="00DB6E39">
              <w:rPr>
                <w:rFonts w:cs="Tahoma"/>
                <w:color w:val="000000"/>
                <w:sz w:val="22"/>
                <w:szCs w:val="22"/>
                <w:lang w:eastAsia="el-GR"/>
              </w:rPr>
              <w:t>)</w:t>
            </w:r>
          </w:p>
        </w:tc>
      </w:tr>
      <w:tr w:rsidR="00661A6F" w:rsidRPr="00E070C8" w14:paraId="38877388" w14:textId="77777777" w:rsidTr="0031590C">
        <w:tc>
          <w:tcPr>
            <w:tcW w:w="3708" w:type="dxa"/>
            <w:vAlign w:val="center"/>
          </w:tcPr>
          <w:p w14:paraId="433A0B87" w14:textId="77777777" w:rsidR="00661A6F" w:rsidRPr="00603221" w:rsidRDefault="00661A6F" w:rsidP="00661A6F">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226418C" w14:textId="12D044C3" w:rsidR="00661A6F" w:rsidRPr="005A4652" w:rsidRDefault="00661A6F" w:rsidP="00661A6F">
            <w:pPr>
              <w:rPr>
                <w:rFonts w:asciiTheme="minorHAnsi" w:hAnsiTheme="minorHAnsi"/>
                <w:lang w:val="el-GR"/>
              </w:rPr>
            </w:pPr>
            <w:r w:rsidRPr="005A4652">
              <w:rPr>
                <w:lang w:val="en-US"/>
              </w:rPr>
              <w:t>To</w:t>
            </w:r>
            <w:r w:rsidRPr="005A4652">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5A4652">
              <w:t>NextGeneration</w:t>
            </w:r>
            <w:r w:rsidRPr="005A4652">
              <w:rPr>
                <w:lang w:val="el-GR"/>
              </w:rPr>
              <w:t xml:space="preserve"> </w:t>
            </w:r>
            <w:r w:rsidRPr="005A4652">
              <w:t>EU</w:t>
            </w:r>
            <w:r w:rsidRPr="005A4652">
              <w:rPr>
                <w:lang w:val="el-GR"/>
              </w:rPr>
              <w:t xml:space="preserve"> (κωδικός Δράσης: </w:t>
            </w:r>
            <w:r w:rsidRPr="00C42011">
              <w:rPr>
                <w:lang w:val="el-GR"/>
              </w:rPr>
              <w:t>16736 / Άξονας 2.</w:t>
            </w:r>
            <w:r w:rsidRPr="005A4652">
              <w:rPr>
                <w:lang w:val="el-GR"/>
              </w:rPr>
              <w:t xml:space="preserve">2). </w:t>
            </w:r>
          </w:p>
          <w:p w14:paraId="24D91F03" w14:textId="660BBD81" w:rsidR="00661A6F" w:rsidRPr="00603221" w:rsidRDefault="00661A6F" w:rsidP="00661A6F">
            <w:pPr>
              <w:pStyle w:val="TabletextChar"/>
              <w:rPr>
                <w:rFonts w:cs="Tahoma"/>
                <w:sz w:val="22"/>
                <w:szCs w:val="22"/>
              </w:rPr>
            </w:pPr>
            <w:r w:rsidRPr="005A4652">
              <w:t xml:space="preserve">Οι </w:t>
            </w:r>
            <w:r w:rsidRPr="005A4652">
              <w:rPr>
                <w:sz w:val="22"/>
                <w:szCs w:val="22"/>
              </w:rPr>
              <w:t xml:space="preserve">δαπάνες του Έργου, </w:t>
            </w:r>
            <w:r w:rsidRPr="00C42011">
              <w:rPr>
                <w:sz w:val="22"/>
                <w:szCs w:val="22"/>
              </w:rPr>
              <w:t>μη περιλαμβανομένων των δικαιωμάτων προαίρεσης</w:t>
            </w:r>
            <w:r w:rsidRPr="005A4652">
              <w:rPr>
                <w:sz w:val="22"/>
                <w:szCs w:val="22"/>
              </w:rPr>
              <w:t>, θα βαρύνουν το Πρόγραμμα Δημοσίων Επενδύσεων-</w:t>
            </w:r>
            <w:r w:rsidRPr="005A4652">
              <w:rPr>
                <w:sz w:val="22"/>
                <w:szCs w:val="22"/>
                <w:lang w:val="en-US"/>
              </w:rPr>
              <w:t>TAA</w:t>
            </w:r>
            <w:r w:rsidRPr="005A4652">
              <w:rPr>
                <w:sz w:val="22"/>
                <w:szCs w:val="22"/>
              </w:rPr>
              <w:t xml:space="preserve">, και συγκεκριμένα την </w:t>
            </w:r>
            <w:r w:rsidRPr="00C42011">
              <w:rPr>
                <w:sz w:val="22"/>
                <w:szCs w:val="22"/>
              </w:rPr>
              <w:t>ΣΑΤΑ 063</w:t>
            </w:r>
            <w:r w:rsidRPr="005A4652">
              <w:rPr>
                <w:color w:val="000000" w:themeColor="text1"/>
                <w:sz w:val="22"/>
                <w:szCs w:val="22"/>
              </w:rPr>
              <w:t xml:space="preserve"> </w:t>
            </w:r>
            <w:r w:rsidRPr="005A4652">
              <w:rPr>
                <w:sz w:val="22"/>
                <w:szCs w:val="22"/>
              </w:rPr>
              <w:t xml:space="preserve">με </w:t>
            </w:r>
            <w:proofErr w:type="spellStart"/>
            <w:r w:rsidRPr="005A4652">
              <w:rPr>
                <w:sz w:val="22"/>
                <w:szCs w:val="22"/>
              </w:rPr>
              <w:t>ενάριθμο</w:t>
            </w:r>
            <w:proofErr w:type="spellEnd"/>
            <w:r w:rsidRPr="005A4652">
              <w:rPr>
                <w:sz w:val="22"/>
                <w:szCs w:val="22"/>
              </w:rPr>
              <w:t xml:space="preserve"> κωδικό </w:t>
            </w:r>
            <w:r w:rsidRPr="00C42011">
              <w:rPr>
                <w:sz w:val="22"/>
                <w:szCs w:val="22"/>
              </w:rPr>
              <w:t>2022ΤΑ06300030</w:t>
            </w:r>
            <w:r w:rsidRPr="005A4652">
              <w:t>.</w:t>
            </w:r>
            <w:r w:rsidRPr="005A4652">
              <w:rPr>
                <w:sz w:val="22"/>
                <w:szCs w:val="22"/>
              </w:rPr>
              <w:t xml:space="preserve"> </w:t>
            </w:r>
          </w:p>
        </w:tc>
      </w:tr>
      <w:tr w:rsidR="00661A6F" w:rsidRPr="00DF02B0" w14:paraId="40743E67" w14:textId="77777777" w:rsidTr="0031590C">
        <w:tc>
          <w:tcPr>
            <w:tcW w:w="3708" w:type="dxa"/>
            <w:vAlign w:val="center"/>
          </w:tcPr>
          <w:p w14:paraId="3F680026" w14:textId="77777777" w:rsidR="00661A6F" w:rsidRPr="00603221" w:rsidDel="00CD2F0B" w:rsidRDefault="00661A6F" w:rsidP="00661A6F">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0B724ECA" w:rsidR="00661A6F" w:rsidRPr="004D18CF" w:rsidRDefault="00661A6F" w:rsidP="00661A6F">
            <w:pPr>
              <w:rPr>
                <w:lang w:val="el-GR"/>
              </w:rPr>
            </w:pPr>
            <w:r w:rsidRPr="00D476C8">
              <w:rPr>
                <w:b/>
              </w:rPr>
              <w:t xml:space="preserve"> </w:t>
            </w:r>
            <w:r>
              <w:rPr>
                <w:b/>
                <w:lang w:val="el-GR"/>
              </w:rPr>
              <w:t>Είκοσι τέσσερις</w:t>
            </w:r>
            <w:r w:rsidRPr="00D476C8">
              <w:rPr>
                <w:b/>
              </w:rPr>
              <w:t xml:space="preserve"> (</w:t>
            </w:r>
            <w:r>
              <w:rPr>
                <w:b/>
                <w:lang w:val="el-GR"/>
              </w:rPr>
              <w:t>24</w:t>
            </w:r>
            <w:r w:rsidRPr="00D476C8">
              <w:rPr>
                <w:b/>
              </w:rPr>
              <w:t>)</w:t>
            </w:r>
            <w:r>
              <w:rPr>
                <w:b/>
                <w:lang w:val="el-GR"/>
              </w:rPr>
              <w:t xml:space="preserve"> μήνες</w:t>
            </w:r>
          </w:p>
        </w:tc>
      </w:tr>
      <w:tr w:rsidR="00661A6F" w:rsidRPr="00DF02B0" w14:paraId="0CEEFBF4" w14:textId="77777777" w:rsidTr="0031590C">
        <w:tc>
          <w:tcPr>
            <w:tcW w:w="3708" w:type="dxa"/>
            <w:vAlign w:val="center"/>
          </w:tcPr>
          <w:p w14:paraId="468AB927" w14:textId="77777777" w:rsidR="00661A6F" w:rsidRPr="00603221" w:rsidRDefault="00661A6F" w:rsidP="00661A6F">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30FB0D1" w:rsidR="00661A6F" w:rsidRPr="00C82832" w:rsidRDefault="000E22A8" w:rsidP="00661A6F">
            <w:pPr>
              <w:pStyle w:val="TabletextChar"/>
              <w:rPr>
                <w:rFonts w:cs="Tahoma"/>
                <w:b/>
                <w:sz w:val="22"/>
                <w:szCs w:val="24"/>
              </w:rPr>
            </w:pPr>
            <w:r w:rsidRPr="000E22A8">
              <w:rPr>
                <w:rFonts w:cs="Tahoma"/>
                <w:b/>
                <w:sz w:val="22"/>
                <w:szCs w:val="22"/>
                <w:lang w:eastAsia="zh-CN"/>
              </w:rPr>
              <w:t>16</w:t>
            </w:r>
            <w:r w:rsidR="00661A6F" w:rsidRPr="000E22A8">
              <w:rPr>
                <w:rFonts w:cs="Tahoma"/>
                <w:b/>
                <w:sz w:val="22"/>
                <w:szCs w:val="22"/>
                <w:lang w:eastAsia="zh-CN"/>
              </w:rPr>
              <w:t>-</w:t>
            </w:r>
            <w:r w:rsidRPr="000E22A8">
              <w:rPr>
                <w:rFonts w:cs="Tahoma"/>
                <w:b/>
                <w:sz w:val="22"/>
                <w:szCs w:val="22"/>
                <w:lang w:eastAsia="zh-CN"/>
              </w:rPr>
              <w:t>01</w:t>
            </w:r>
            <w:r w:rsidR="00661A6F" w:rsidRPr="000E22A8">
              <w:rPr>
                <w:rFonts w:cs="Tahoma"/>
                <w:b/>
                <w:sz w:val="22"/>
                <w:szCs w:val="22"/>
                <w:lang w:eastAsia="zh-CN"/>
              </w:rPr>
              <w:t>-202</w:t>
            </w:r>
            <w:r w:rsidRPr="000E22A8">
              <w:rPr>
                <w:rFonts w:cs="Tahoma"/>
                <w:b/>
                <w:sz w:val="22"/>
                <w:szCs w:val="22"/>
                <w:lang w:eastAsia="zh-CN"/>
              </w:rPr>
              <w:t>3</w:t>
            </w:r>
          </w:p>
        </w:tc>
      </w:tr>
      <w:tr w:rsidR="00661A6F" w:rsidRPr="00DF02B0" w14:paraId="4F1733B5" w14:textId="77777777" w:rsidTr="0031590C">
        <w:tc>
          <w:tcPr>
            <w:tcW w:w="3708" w:type="dxa"/>
            <w:vAlign w:val="center"/>
          </w:tcPr>
          <w:p w14:paraId="47446C13" w14:textId="77777777" w:rsidR="00661A6F" w:rsidRPr="00603221" w:rsidRDefault="00661A6F" w:rsidP="00661A6F">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8EDE485" w:rsidR="00661A6F" w:rsidRPr="00C82832" w:rsidRDefault="000E22A8" w:rsidP="00661A6F">
            <w:pPr>
              <w:pStyle w:val="TabletextChar"/>
              <w:rPr>
                <w:rFonts w:cs="Tahoma"/>
                <w:b/>
                <w:sz w:val="22"/>
                <w:szCs w:val="24"/>
              </w:rPr>
            </w:pPr>
            <w:r w:rsidRPr="000E22A8">
              <w:rPr>
                <w:rFonts w:cs="Tahoma"/>
                <w:b/>
                <w:sz w:val="22"/>
                <w:szCs w:val="22"/>
                <w:lang w:eastAsia="zh-CN"/>
              </w:rPr>
              <w:t>06</w:t>
            </w:r>
            <w:r w:rsidR="00661A6F" w:rsidRPr="000E22A8">
              <w:rPr>
                <w:rFonts w:cs="Tahoma"/>
                <w:b/>
                <w:sz w:val="22"/>
                <w:szCs w:val="22"/>
                <w:lang w:eastAsia="zh-CN"/>
              </w:rPr>
              <w:t>-</w:t>
            </w:r>
            <w:r w:rsidRPr="000E22A8">
              <w:rPr>
                <w:rFonts w:cs="Tahoma"/>
                <w:b/>
                <w:sz w:val="22"/>
                <w:szCs w:val="22"/>
                <w:lang w:eastAsia="zh-CN"/>
              </w:rPr>
              <w:t>02</w:t>
            </w:r>
            <w:r w:rsidR="00661A6F" w:rsidRPr="000E22A8">
              <w:rPr>
                <w:rFonts w:cs="Tahoma"/>
                <w:b/>
                <w:sz w:val="22"/>
                <w:szCs w:val="22"/>
                <w:lang w:eastAsia="zh-CN"/>
              </w:rPr>
              <w:t>-202</w:t>
            </w:r>
            <w:r w:rsidRPr="000E22A8">
              <w:rPr>
                <w:rFonts w:cs="Tahoma"/>
                <w:b/>
                <w:sz w:val="22"/>
                <w:szCs w:val="22"/>
                <w:lang w:eastAsia="zh-CN"/>
              </w:rPr>
              <w:t>3</w:t>
            </w:r>
          </w:p>
        </w:tc>
      </w:tr>
      <w:tr w:rsidR="00661A6F" w:rsidRPr="00E070C8" w14:paraId="631BFE92" w14:textId="77777777" w:rsidTr="0031590C">
        <w:tc>
          <w:tcPr>
            <w:tcW w:w="3708" w:type="dxa"/>
            <w:vAlign w:val="center"/>
          </w:tcPr>
          <w:p w14:paraId="48277820" w14:textId="77777777" w:rsidR="00661A6F" w:rsidRPr="00603221" w:rsidRDefault="00661A6F" w:rsidP="00661A6F">
            <w:pPr>
              <w:pStyle w:val="TabletextChar"/>
              <w:rPr>
                <w:rFonts w:cs="Tahoma"/>
                <w:b/>
                <w:sz w:val="22"/>
                <w:szCs w:val="22"/>
              </w:rPr>
            </w:pPr>
            <w:r w:rsidRPr="00603221">
              <w:rPr>
                <w:rFonts w:cs="Tahoma"/>
                <w:b/>
                <w:sz w:val="22"/>
                <w:szCs w:val="22"/>
              </w:rPr>
              <w:lastRenderedPageBreak/>
              <w:t>ΗΜΕΡΟΜΗΝΙΑ ΈΝΑΡΞΗΣ ΗΛΕΚΤΡΟΝΙΚΗΣ ΥΠΟΒΟΛΗΣ ΠΡΟΣΦΟΡΩΝ</w:t>
            </w:r>
          </w:p>
        </w:tc>
        <w:tc>
          <w:tcPr>
            <w:tcW w:w="6147" w:type="dxa"/>
            <w:vAlign w:val="center"/>
          </w:tcPr>
          <w:p w14:paraId="2D384782" w14:textId="656D143A" w:rsidR="00661A6F" w:rsidRPr="00A406A5" w:rsidRDefault="000E22A8" w:rsidP="00661A6F">
            <w:pPr>
              <w:pStyle w:val="TabletextChar"/>
              <w:rPr>
                <w:rFonts w:cs="Tahoma"/>
                <w:b/>
                <w:color w:val="000000"/>
                <w:sz w:val="22"/>
                <w:szCs w:val="22"/>
                <w:highlight w:val="magenta"/>
              </w:rPr>
            </w:pPr>
            <w:r>
              <w:rPr>
                <w:rFonts w:cs="Tahoma"/>
                <w:b/>
                <w:sz w:val="22"/>
                <w:szCs w:val="22"/>
                <w:lang w:eastAsia="zh-CN"/>
              </w:rPr>
              <w:t>23</w:t>
            </w:r>
            <w:r w:rsidRPr="000E22A8">
              <w:rPr>
                <w:rFonts w:cs="Tahoma"/>
                <w:b/>
                <w:sz w:val="22"/>
                <w:szCs w:val="22"/>
                <w:lang w:eastAsia="zh-CN"/>
              </w:rPr>
              <w:t>-01-2023</w:t>
            </w:r>
          </w:p>
        </w:tc>
      </w:tr>
      <w:tr w:rsidR="00661A6F" w:rsidRPr="00E070C8" w14:paraId="368A194C" w14:textId="77777777" w:rsidTr="00603221">
        <w:tc>
          <w:tcPr>
            <w:tcW w:w="3708" w:type="dxa"/>
            <w:vAlign w:val="center"/>
          </w:tcPr>
          <w:p w14:paraId="440217A8" w14:textId="77777777" w:rsidR="00661A6F" w:rsidRPr="00603221" w:rsidRDefault="00661A6F" w:rsidP="00661A6F">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40FFC325" w:rsidR="00661A6F" w:rsidRPr="00433D32" w:rsidRDefault="00661A6F" w:rsidP="00661A6F">
            <w:pPr>
              <w:autoSpaceDE w:val="0"/>
              <w:autoSpaceDN w:val="0"/>
              <w:adjustRightInd w:val="0"/>
              <w:spacing w:after="0" w:line="276" w:lineRule="auto"/>
              <w:jc w:val="left"/>
              <w:rPr>
                <w:lang w:val="el-GR"/>
              </w:rPr>
            </w:pPr>
            <w:r w:rsidRPr="00A406A5">
              <w:rPr>
                <w:color w:val="000000"/>
                <w:lang w:val="el-GR"/>
              </w:rPr>
              <w:t xml:space="preserve">Ηλεκτρονική Υποβολή: </w:t>
            </w:r>
            <w:r w:rsidR="000E22A8" w:rsidRPr="00E070C8">
              <w:rPr>
                <w:b/>
                <w:color w:val="000000"/>
                <w:lang w:val="el-GR"/>
              </w:rPr>
              <w:t>24-02-2023</w:t>
            </w:r>
            <w:r w:rsidRPr="00A406A5">
              <w:rPr>
                <w:color w:val="000000"/>
                <w:lang w:val="el-GR"/>
              </w:rPr>
              <w:t>, ημέρα</w:t>
            </w:r>
            <w:r w:rsidR="000E22A8">
              <w:rPr>
                <w:color w:val="000000"/>
                <w:lang w:val="el-GR"/>
              </w:rPr>
              <w:t xml:space="preserve"> </w:t>
            </w:r>
            <w:r w:rsidR="000E22A8" w:rsidRPr="000E22A8">
              <w:rPr>
                <w:b/>
                <w:bCs/>
                <w:color w:val="000000"/>
                <w:lang w:val="el-GR"/>
              </w:rPr>
              <w:t>Παρασκευή</w:t>
            </w:r>
            <w:r w:rsidRPr="00A406A5">
              <w:rPr>
                <w:b/>
                <w:lang w:val="el-GR"/>
              </w:rPr>
              <w:t xml:space="preserve"> </w:t>
            </w:r>
            <w:r w:rsidRPr="00A406A5">
              <w:rPr>
                <w:color w:val="000000"/>
                <w:lang w:val="el-GR"/>
              </w:rPr>
              <w:t xml:space="preserve">ώρα </w:t>
            </w:r>
            <w:r w:rsidR="000E22A8">
              <w:rPr>
                <w:b/>
                <w:color w:val="000000"/>
                <w:lang w:val="el-GR"/>
              </w:rPr>
              <w:t>14</w:t>
            </w:r>
            <w:r w:rsidRPr="000E22A8">
              <w:rPr>
                <w:b/>
                <w:color w:val="000000"/>
                <w:lang w:val="el-GR"/>
              </w:rPr>
              <w:t>:</w:t>
            </w:r>
            <w:r w:rsidR="000E22A8" w:rsidRPr="000E22A8">
              <w:rPr>
                <w:b/>
                <w:color w:val="000000"/>
                <w:lang w:val="el-GR"/>
              </w:rPr>
              <w:t>00</w:t>
            </w:r>
          </w:p>
        </w:tc>
      </w:tr>
      <w:tr w:rsidR="00661A6F" w:rsidRPr="00E070C8" w14:paraId="64305677" w14:textId="77777777" w:rsidTr="0031590C">
        <w:tc>
          <w:tcPr>
            <w:tcW w:w="3708" w:type="dxa"/>
            <w:vAlign w:val="center"/>
          </w:tcPr>
          <w:p w14:paraId="6AF945A2" w14:textId="77777777" w:rsidR="00661A6F" w:rsidRPr="00603221" w:rsidRDefault="00661A6F" w:rsidP="00661A6F">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661A6F" w:rsidRPr="00603221" w:rsidRDefault="00661A6F" w:rsidP="00661A6F">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2CD2F2A" w:rsidR="00661A6F" w:rsidRPr="00603221" w:rsidRDefault="00661A6F" w:rsidP="00661A6F">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0" w:history="1">
              <w:r w:rsidRPr="00D14E6F">
                <w:rPr>
                  <w:rStyle w:val="-"/>
                  <w:lang w:val="en-US"/>
                </w:rPr>
                <w:t>www</w:t>
              </w:r>
              <w:r w:rsidRPr="00D14E6F">
                <w:rPr>
                  <w:rStyle w:val="-"/>
                  <w:lang w:val="el-GR"/>
                </w:rPr>
                <w:t>.</w:t>
              </w:r>
              <w:proofErr w:type="spellStart"/>
              <w:r w:rsidRPr="00D14E6F">
                <w:rPr>
                  <w:rStyle w:val="-"/>
                  <w:lang w:val="en-US"/>
                </w:rPr>
                <w:t>promitheus</w:t>
              </w:r>
              <w:proofErr w:type="spellEnd"/>
              <w:r w:rsidRPr="00D14E6F">
                <w:rPr>
                  <w:rStyle w:val="-"/>
                  <w:lang w:val="el-GR"/>
                </w:rPr>
                <w:t>.</w:t>
              </w:r>
              <w:r w:rsidRPr="00D14E6F">
                <w:rPr>
                  <w:rStyle w:val="-"/>
                  <w:lang w:val="en-US"/>
                </w:rPr>
                <w:t>gov</w:t>
              </w:r>
              <w:r w:rsidRPr="00D14E6F">
                <w:rPr>
                  <w:rStyle w:val="-"/>
                  <w:lang w:val="el-GR"/>
                </w:rPr>
                <w:t>.</w:t>
              </w:r>
              <w:r w:rsidRPr="00D14E6F">
                <w:rPr>
                  <w:rStyle w:val="-"/>
                  <w:lang w:val="en-US"/>
                </w:rPr>
                <w:t>gr</w:t>
              </w:r>
            </w:hyperlink>
            <w:r>
              <w:rPr>
                <w:lang w:val="el-GR"/>
              </w:rPr>
              <w:t xml:space="preserve"> </w:t>
            </w:r>
            <w:r w:rsidRPr="00603221">
              <w:rPr>
                <w:color w:val="0000FF"/>
                <w:lang w:val="el-GR"/>
              </w:rPr>
              <w:t xml:space="preserve"> </w:t>
            </w:r>
            <w:r w:rsidRPr="00603221">
              <w:rPr>
                <w:color w:val="000000"/>
                <w:lang w:val="el-GR"/>
              </w:rPr>
              <w:t>του</w:t>
            </w:r>
          </w:p>
          <w:p w14:paraId="5A47FD1E" w14:textId="77777777" w:rsidR="00661A6F" w:rsidRPr="00603221" w:rsidRDefault="00661A6F" w:rsidP="00661A6F">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661A6F" w:rsidRPr="00603221" w:rsidRDefault="00661A6F" w:rsidP="00661A6F">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661A6F" w:rsidRPr="00603221" w:rsidRDefault="00661A6F" w:rsidP="00661A6F">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40EFE82E" w:rsidR="00661A6F" w:rsidRPr="00603221" w:rsidRDefault="00661A6F" w:rsidP="00661A6F">
            <w:pPr>
              <w:autoSpaceDE w:val="0"/>
              <w:autoSpaceDN w:val="0"/>
              <w:adjustRightInd w:val="0"/>
              <w:spacing w:after="0" w:line="276" w:lineRule="auto"/>
              <w:jc w:val="left"/>
              <w:rPr>
                <w:lang w:val="el-GR"/>
              </w:rPr>
            </w:pPr>
            <w:r w:rsidRPr="00603221">
              <w:rPr>
                <w:color w:val="000000"/>
                <w:lang w:val="el-GR"/>
              </w:rPr>
              <w:t xml:space="preserve">Η έδρα της </w:t>
            </w:r>
            <w:proofErr w:type="spellStart"/>
            <w:r w:rsidRPr="00603221">
              <w:rPr>
                <w:color w:val="000000"/>
                <w:lang w:val="el-GR"/>
              </w:rPr>
              <w:t>ΚτΠ</w:t>
            </w:r>
            <w:proofErr w:type="spellEnd"/>
            <w:r w:rsidRPr="00603221">
              <w:rPr>
                <w:color w:val="000000"/>
                <w:lang w:val="el-GR"/>
              </w:rPr>
              <w:t xml:space="preserve"> </w:t>
            </w:r>
            <w:r>
              <w:rPr>
                <w:color w:val="000000"/>
                <w:lang w:val="el-GR"/>
              </w:rPr>
              <w:t>Μ.</w:t>
            </w:r>
            <w:r w:rsidRPr="00603221">
              <w:rPr>
                <w:color w:val="000000"/>
                <w:lang w:val="el-GR"/>
              </w:rPr>
              <w:t>Α.Ε.</w:t>
            </w:r>
          </w:p>
        </w:tc>
      </w:tr>
      <w:tr w:rsidR="00661A6F" w:rsidRPr="00DF02B0" w14:paraId="3EA623D4" w14:textId="77777777" w:rsidTr="0031590C">
        <w:tc>
          <w:tcPr>
            <w:tcW w:w="3708" w:type="dxa"/>
          </w:tcPr>
          <w:p w14:paraId="2D7201C0" w14:textId="77777777" w:rsidR="00661A6F" w:rsidRPr="00603221" w:rsidRDefault="00661A6F" w:rsidP="00661A6F">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EE63331" w:rsidR="00661A6F" w:rsidRPr="00603221" w:rsidRDefault="000E22A8" w:rsidP="00661A6F">
            <w:pPr>
              <w:autoSpaceDE w:val="0"/>
              <w:autoSpaceDN w:val="0"/>
              <w:adjustRightInd w:val="0"/>
              <w:spacing w:after="0" w:line="276" w:lineRule="auto"/>
              <w:jc w:val="left"/>
              <w:rPr>
                <w:color w:val="000000"/>
              </w:rPr>
            </w:pPr>
            <w:r>
              <w:rPr>
                <w:b/>
              </w:rPr>
              <w:t>23</w:t>
            </w:r>
            <w:r w:rsidRPr="000E22A8">
              <w:rPr>
                <w:b/>
              </w:rPr>
              <w:t>-01-2023</w:t>
            </w:r>
          </w:p>
        </w:tc>
      </w:tr>
      <w:tr w:rsidR="00661A6F" w:rsidRPr="00E070C8" w14:paraId="5C69C8D8" w14:textId="77777777" w:rsidTr="0031590C">
        <w:tc>
          <w:tcPr>
            <w:tcW w:w="3708" w:type="dxa"/>
            <w:vAlign w:val="center"/>
          </w:tcPr>
          <w:p w14:paraId="06B964EB" w14:textId="77777777" w:rsidR="00661A6F" w:rsidRPr="000E22A8" w:rsidRDefault="00661A6F" w:rsidP="00661A6F">
            <w:pPr>
              <w:pStyle w:val="TabletextChar"/>
              <w:rPr>
                <w:rFonts w:cs="Tahoma"/>
                <w:b/>
                <w:color w:val="000000"/>
                <w:sz w:val="22"/>
                <w:szCs w:val="22"/>
                <w:lang w:eastAsia="zh-CN"/>
              </w:rPr>
            </w:pPr>
            <w:r w:rsidRPr="000E22A8">
              <w:rPr>
                <w:rFonts w:cs="Tahoma"/>
                <w:b/>
                <w:color w:val="000000"/>
                <w:sz w:val="22"/>
                <w:szCs w:val="22"/>
                <w:lang w:eastAsia="zh-CN"/>
              </w:rPr>
              <w:t>ΗΜΕΡΟΜΗΝΙΑ ΚΑΙ ΩΡΑ ΑΠΟΣΦΡΑΓΙΣΗΣ ΠΡΟΣΦΟΡΩΝ</w:t>
            </w:r>
          </w:p>
        </w:tc>
        <w:tc>
          <w:tcPr>
            <w:tcW w:w="6147" w:type="dxa"/>
            <w:vAlign w:val="center"/>
          </w:tcPr>
          <w:p w14:paraId="11614A3D" w14:textId="6A8DD763" w:rsidR="00661A6F" w:rsidRPr="000E22A8" w:rsidRDefault="000E22A8" w:rsidP="00661A6F">
            <w:pPr>
              <w:pStyle w:val="TabletextChar"/>
              <w:rPr>
                <w:rFonts w:cs="Tahoma"/>
                <w:b/>
                <w:color w:val="000000"/>
                <w:sz w:val="22"/>
                <w:szCs w:val="22"/>
                <w:lang w:eastAsia="zh-CN"/>
              </w:rPr>
            </w:pPr>
            <w:r>
              <w:rPr>
                <w:rFonts w:cs="Tahoma"/>
                <w:b/>
                <w:color w:val="000000"/>
                <w:sz w:val="22"/>
                <w:szCs w:val="22"/>
                <w:lang w:eastAsia="zh-CN"/>
              </w:rPr>
              <w:t>03</w:t>
            </w:r>
            <w:r w:rsidRPr="000E22A8">
              <w:rPr>
                <w:rFonts w:cs="Tahoma"/>
                <w:b/>
                <w:color w:val="000000"/>
                <w:sz w:val="22"/>
                <w:szCs w:val="22"/>
                <w:lang w:eastAsia="zh-CN"/>
              </w:rPr>
              <w:t>-0</w:t>
            </w:r>
            <w:r>
              <w:rPr>
                <w:rFonts w:cs="Tahoma"/>
                <w:b/>
                <w:color w:val="000000"/>
                <w:sz w:val="22"/>
                <w:szCs w:val="22"/>
                <w:lang w:eastAsia="zh-CN"/>
              </w:rPr>
              <w:t>3</w:t>
            </w:r>
            <w:r w:rsidRPr="000E22A8">
              <w:rPr>
                <w:rFonts w:cs="Tahoma"/>
                <w:b/>
                <w:color w:val="000000"/>
                <w:sz w:val="22"/>
                <w:szCs w:val="22"/>
                <w:lang w:eastAsia="zh-CN"/>
              </w:rPr>
              <w:t xml:space="preserve">-2023, </w:t>
            </w:r>
            <w:r w:rsidRPr="000E22A8">
              <w:rPr>
                <w:rFonts w:cs="Tahoma"/>
                <w:bCs/>
                <w:color w:val="000000"/>
                <w:sz w:val="22"/>
                <w:szCs w:val="22"/>
                <w:lang w:eastAsia="zh-CN"/>
              </w:rPr>
              <w:t>ημέρα</w:t>
            </w:r>
            <w:r w:rsidRPr="000E22A8">
              <w:rPr>
                <w:rFonts w:cs="Tahoma"/>
                <w:b/>
                <w:color w:val="000000"/>
                <w:sz w:val="22"/>
                <w:szCs w:val="22"/>
                <w:lang w:eastAsia="zh-CN"/>
              </w:rPr>
              <w:t xml:space="preserve"> Παρασκευή </w:t>
            </w:r>
            <w:r w:rsidRPr="000E22A8">
              <w:rPr>
                <w:rFonts w:cs="Tahoma"/>
                <w:bCs/>
                <w:color w:val="000000"/>
                <w:sz w:val="22"/>
                <w:szCs w:val="22"/>
                <w:lang w:eastAsia="zh-CN"/>
              </w:rPr>
              <w:t>ώρα</w:t>
            </w:r>
            <w:r w:rsidRPr="000E22A8">
              <w:rPr>
                <w:rFonts w:cs="Tahoma"/>
                <w:b/>
                <w:color w:val="000000"/>
                <w:sz w:val="22"/>
                <w:szCs w:val="22"/>
                <w:lang w:eastAsia="zh-CN"/>
              </w:rPr>
              <w:t xml:space="preserve"> 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1"/>
          <w:footerReference w:type="default" r:id="rId12"/>
          <w:headerReference w:type="first" r:id="rId13"/>
          <w:pgSz w:w="11906" w:h="16838"/>
          <w:pgMar w:top="1134" w:right="1134" w:bottom="1134" w:left="1134" w:header="720" w:footer="709" w:gutter="0"/>
          <w:pgNumType w:start="1"/>
          <w:cols w:space="720"/>
          <w:titlePg/>
          <w:docGrid w:linePitch="360"/>
        </w:sectPr>
      </w:pPr>
    </w:p>
    <w:p w14:paraId="087192EB"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445367AC" w14:textId="21B51DE3" w:rsidR="00C60481" w:rsidRDefault="003355E7">
      <w:pPr>
        <w:pStyle w:val="25"/>
        <w:tabs>
          <w:tab w:val="right" w:leader="dot" w:pos="9628"/>
        </w:tabs>
        <w:rPr>
          <w:rFonts w:asciiTheme="minorHAnsi" w:eastAsiaTheme="minorEastAsia" w:hAnsiTheme="minorHAnsi" w:cstheme="minorBidi"/>
          <w:smallCaps w:val="0"/>
          <w:noProof/>
          <w:sz w:val="22"/>
          <w:szCs w:val="22"/>
          <w:lang w:val="el-GR" w:eastAsia="el-GR"/>
        </w:rPr>
      </w:pPr>
      <w:r w:rsidRPr="00603221">
        <w:rPr>
          <w:sz w:val="22"/>
          <w:szCs w:val="22"/>
        </w:rPr>
        <w:fldChar w:fldCharType="begin"/>
      </w:r>
      <w:r w:rsidRPr="00603221">
        <w:rPr>
          <w:sz w:val="22"/>
          <w:szCs w:val="22"/>
        </w:rPr>
        <w:instrText xml:space="preserve"> TOC \o "2-4" \h \z \t "Heading 1;1" </w:instrText>
      </w:r>
      <w:r w:rsidRPr="00603221">
        <w:rPr>
          <w:sz w:val="22"/>
          <w:szCs w:val="22"/>
        </w:rPr>
        <w:fldChar w:fldCharType="separate"/>
      </w:r>
      <w:hyperlink w:anchor="_Toc123810111" w:history="1">
        <w:r w:rsidR="00C60481" w:rsidRPr="003F03FB">
          <w:rPr>
            <w:rStyle w:val="-"/>
            <w:noProof/>
            <w:lang w:val="el-GR"/>
          </w:rPr>
          <w:t>ΓΕΝΙΚΕΣ ΠΛΗΡΟΦΟΡΙΕΣ</w:t>
        </w:r>
        <w:r w:rsidR="00C60481">
          <w:rPr>
            <w:noProof/>
            <w:webHidden/>
          </w:rPr>
          <w:tab/>
        </w:r>
        <w:r w:rsidR="00C60481">
          <w:rPr>
            <w:noProof/>
            <w:webHidden/>
          </w:rPr>
          <w:fldChar w:fldCharType="begin"/>
        </w:r>
        <w:r w:rsidR="00C60481">
          <w:rPr>
            <w:noProof/>
            <w:webHidden/>
          </w:rPr>
          <w:instrText xml:space="preserve"> PAGEREF _Toc123810111 \h </w:instrText>
        </w:r>
        <w:r w:rsidR="00C60481">
          <w:rPr>
            <w:noProof/>
            <w:webHidden/>
          </w:rPr>
        </w:r>
        <w:r w:rsidR="00C60481">
          <w:rPr>
            <w:noProof/>
            <w:webHidden/>
          </w:rPr>
          <w:fldChar w:fldCharType="separate"/>
        </w:r>
        <w:r w:rsidR="008B4E50">
          <w:rPr>
            <w:noProof/>
            <w:webHidden/>
          </w:rPr>
          <w:t>2</w:t>
        </w:r>
        <w:r w:rsidR="00C60481">
          <w:rPr>
            <w:noProof/>
            <w:webHidden/>
          </w:rPr>
          <w:fldChar w:fldCharType="end"/>
        </w:r>
      </w:hyperlink>
    </w:p>
    <w:p w14:paraId="4EBD1357" w14:textId="555B988C"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12" w:history="1">
        <w:r w:rsidR="00C60481" w:rsidRPr="003F03FB">
          <w:rPr>
            <w:rStyle w:val="-"/>
            <w:noProof/>
            <w:lang w:val="el-GR"/>
          </w:rPr>
          <w:t>1.1.1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Συνοπτικά στοιχεία Έργου</w:t>
        </w:r>
        <w:r w:rsidR="00C60481">
          <w:rPr>
            <w:noProof/>
            <w:webHidden/>
          </w:rPr>
          <w:tab/>
        </w:r>
        <w:r w:rsidR="00C60481">
          <w:rPr>
            <w:noProof/>
            <w:webHidden/>
          </w:rPr>
          <w:fldChar w:fldCharType="begin"/>
        </w:r>
        <w:r w:rsidR="00C60481">
          <w:rPr>
            <w:noProof/>
            <w:webHidden/>
          </w:rPr>
          <w:instrText xml:space="preserve"> PAGEREF _Toc123810112 \h </w:instrText>
        </w:r>
        <w:r w:rsidR="00C60481">
          <w:rPr>
            <w:noProof/>
            <w:webHidden/>
          </w:rPr>
        </w:r>
        <w:r w:rsidR="00C60481">
          <w:rPr>
            <w:noProof/>
            <w:webHidden/>
          </w:rPr>
          <w:fldChar w:fldCharType="separate"/>
        </w:r>
        <w:r>
          <w:rPr>
            <w:noProof/>
            <w:webHidden/>
          </w:rPr>
          <w:t>2</w:t>
        </w:r>
        <w:r w:rsidR="00C60481">
          <w:rPr>
            <w:noProof/>
            <w:webHidden/>
          </w:rPr>
          <w:fldChar w:fldCharType="end"/>
        </w:r>
      </w:hyperlink>
    </w:p>
    <w:p w14:paraId="469BD2FC" w14:textId="482446F3"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13" w:history="1">
        <w:r w:rsidR="00C60481" w:rsidRPr="003F03FB">
          <w:rPr>
            <w:rStyle w:val="-"/>
            <w:noProof/>
            <w:lang w:val="el-GR"/>
            <w14:scene3d>
              <w14:camera w14:prst="orthographicFront"/>
              <w14:lightRig w14:rig="threePt" w14:dir="t">
                <w14:rot w14:lat="0" w14:lon="0" w14:rev="0"/>
              </w14:lightRig>
            </w14:scene3d>
          </w:rPr>
          <w:t>1.</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lang w:val="el-GR"/>
          </w:rPr>
          <w:t>ΑΝΑΘΕΤΟΥΣΑ ΑΡΧΗ ΚΑΙ ΑΝΤΙΚΕΙΜΕΝΟ ΣΥΜΒΑΣΗΣ</w:t>
        </w:r>
        <w:r w:rsidR="00C60481">
          <w:rPr>
            <w:noProof/>
            <w:webHidden/>
          </w:rPr>
          <w:tab/>
        </w:r>
        <w:r w:rsidR="00C60481">
          <w:rPr>
            <w:noProof/>
            <w:webHidden/>
          </w:rPr>
          <w:fldChar w:fldCharType="begin"/>
        </w:r>
        <w:r w:rsidR="00C60481">
          <w:rPr>
            <w:noProof/>
            <w:webHidden/>
          </w:rPr>
          <w:instrText xml:space="preserve"> PAGEREF _Toc123810113 \h </w:instrText>
        </w:r>
        <w:r w:rsidR="00C60481">
          <w:rPr>
            <w:noProof/>
            <w:webHidden/>
          </w:rPr>
        </w:r>
        <w:r w:rsidR="00C60481">
          <w:rPr>
            <w:noProof/>
            <w:webHidden/>
          </w:rPr>
          <w:fldChar w:fldCharType="separate"/>
        </w:r>
        <w:r>
          <w:rPr>
            <w:noProof/>
            <w:webHidden/>
          </w:rPr>
          <w:t>8</w:t>
        </w:r>
        <w:r w:rsidR="00C60481">
          <w:rPr>
            <w:noProof/>
            <w:webHidden/>
          </w:rPr>
          <w:fldChar w:fldCharType="end"/>
        </w:r>
      </w:hyperlink>
    </w:p>
    <w:p w14:paraId="62F9FA57" w14:textId="6D2A9AE7"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14" w:history="1">
        <w:r w:rsidR="00C60481" w:rsidRPr="003F03FB">
          <w:rPr>
            <w:rStyle w:val="-"/>
            <w:noProof/>
            <w:lang w:val="el-GR"/>
          </w:rPr>
          <w:t>1.1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Στοιχεία Αναθέτουσας Αρχής</w:t>
        </w:r>
        <w:r w:rsidR="00C60481">
          <w:rPr>
            <w:noProof/>
            <w:webHidden/>
          </w:rPr>
          <w:tab/>
        </w:r>
        <w:r w:rsidR="00C60481">
          <w:rPr>
            <w:noProof/>
            <w:webHidden/>
          </w:rPr>
          <w:fldChar w:fldCharType="begin"/>
        </w:r>
        <w:r w:rsidR="00C60481">
          <w:rPr>
            <w:noProof/>
            <w:webHidden/>
          </w:rPr>
          <w:instrText xml:space="preserve"> PAGEREF _Toc123810114 \h </w:instrText>
        </w:r>
        <w:r w:rsidR="00C60481">
          <w:rPr>
            <w:noProof/>
            <w:webHidden/>
          </w:rPr>
        </w:r>
        <w:r w:rsidR="00C60481">
          <w:rPr>
            <w:noProof/>
            <w:webHidden/>
          </w:rPr>
          <w:fldChar w:fldCharType="separate"/>
        </w:r>
        <w:r>
          <w:rPr>
            <w:noProof/>
            <w:webHidden/>
          </w:rPr>
          <w:t>8</w:t>
        </w:r>
        <w:r w:rsidR="00C60481">
          <w:rPr>
            <w:noProof/>
            <w:webHidden/>
          </w:rPr>
          <w:fldChar w:fldCharType="end"/>
        </w:r>
      </w:hyperlink>
    </w:p>
    <w:p w14:paraId="2B05D1EB" w14:textId="11130F8C"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15" w:history="1">
        <w:r w:rsidR="00C60481" w:rsidRPr="003F03FB">
          <w:rPr>
            <w:rStyle w:val="-"/>
            <w:noProof/>
            <w:lang w:val="el-GR"/>
          </w:rPr>
          <w:t>1.2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Στοιχεία Διαδικασίας - Χρηματοδότηση</w:t>
        </w:r>
        <w:r w:rsidR="00C60481">
          <w:rPr>
            <w:noProof/>
            <w:webHidden/>
          </w:rPr>
          <w:tab/>
        </w:r>
        <w:r w:rsidR="00C60481">
          <w:rPr>
            <w:noProof/>
            <w:webHidden/>
          </w:rPr>
          <w:fldChar w:fldCharType="begin"/>
        </w:r>
        <w:r w:rsidR="00C60481">
          <w:rPr>
            <w:noProof/>
            <w:webHidden/>
          </w:rPr>
          <w:instrText xml:space="preserve"> PAGEREF _Toc123810115 \h </w:instrText>
        </w:r>
        <w:r w:rsidR="00C60481">
          <w:rPr>
            <w:noProof/>
            <w:webHidden/>
          </w:rPr>
        </w:r>
        <w:r w:rsidR="00C60481">
          <w:rPr>
            <w:noProof/>
            <w:webHidden/>
          </w:rPr>
          <w:fldChar w:fldCharType="separate"/>
        </w:r>
        <w:r>
          <w:rPr>
            <w:noProof/>
            <w:webHidden/>
          </w:rPr>
          <w:t>9</w:t>
        </w:r>
        <w:r w:rsidR="00C60481">
          <w:rPr>
            <w:noProof/>
            <w:webHidden/>
          </w:rPr>
          <w:fldChar w:fldCharType="end"/>
        </w:r>
      </w:hyperlink>
    </w:p>
    <w:p w14:paraId="1952F6F2" w14:textId="327607B8"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16" w:history="1">
        <w:r w:rsidR="00C60481" w:rsidRPr="003F03FB">
          <w:rPr>
            <w:rStyle w:val="-"/>
            <w:noProof/>
            <w:lang w:val="el-GR"/>
          </w:rPr>
          <w:t>1.3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Συνοπτική Περιγραφή φυσικού και οικονομικού αντικειμένου της σύμβασης</w:t>
        </w:r>
        <w:r w:rsidR="00C60481">
          <w:rPr>
            <w:noProof/>
            <w:webHidden/>
          </w:rPr>
          <w:tab/>
        </w:r>
        <w:r w:rsidR="00C60481">
          <w:rPr>
            <w:noProof/>
            <w:webHidden/>
          </w:rPr>
          <w:fldChar w:fldCharType="begin"/>
        </w:r>
        <w:r w:rsidR="00C60481">
          <w:rPr>
            <w:noProof/>
            <w:webHidden/>
          </w:rPr>
          <w:instrText xml:space="preserve"> PAGEREF _Toc123810116 \h </w:instrText>
        </w:r>
        <w:r w:rsidR="00C60481">
          <w:rPr>
            <w:noProof/>
            <w:webHidden/>
          </w:rPr>
        </w:r>
        <w:r w:rsidR="00C60481">
          <w:rPr>
            <w:noProof/>
            <w:webHidden/>
          </w:rPr>
          <w:fldChar w:fldCharType="separate"/>
        </w:r>
        <w:r>
          <w:rPr>
            <w:noProof/>
            <w:webHidden/>
          </w:rPr>
          <w:t>9</w:t>
        </w:r>
        <w:r w:rsidR="00C60481">
          <w:rPr>
            <w:noProof/>
            <w:webHidden/>
          </w:rPr>
          <w:fldChar w:fldCharType="end"/>
        </w:r>
      </w:hyperlink>
    </w:p>
    <w:p w14:paraId="1ED85BD6" w14:textId="0921D67C"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17" w:history="1">
        <w:r w:rsidR="00C60481" w:rsidRPr="003F03FB">
          <w:rPr>
            <w:rStyle w:val="-"/>
            <w:noProof/>
            <w:lang w:val="el-GR"/>
          </w:rPr>
          <w:t>1.4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Θεσμικό πλαίσιο</w:t>
        </w:r>
        <w:r w:rsidR="00C60481">
          <w:rPr>
            <w:noProof/>
            <w:webHidden/>
          </w:rPr>
          <w:tab/>
        </w:r>
        <w:r w:rsidR="00C60481">
          <w:rPr>
            <w:noProof/>
            <w:webHidden/>
          </w:rPr>
          <w:fldChar w:fldCharType="begin"/>
        </w:r>
        <w:r w:rsidR="00C60481">
          <w:rPr>
            <w:noProof/>
            <w:webHidden/>
          </w:rPr>
          <w:instrText xml:space="preserve"> PAGEREF _Toc123810117 \h </w:instrText>
        </w:r>
        <w:r w:rsidR="00C60481">
          <w:rPr>
            <w:noProof/>
            <w:webHidden/>
          </w:rPr>
        </w:r>
        <w:r w:rsidR="00C60481">
          <w:rPr>
            <w:noProof/>
            <w:webHidden/>
          </w:rPr>
          <w:fldChar w:fldCharType="separate"/>
        </w:r>
        <w:r>
          <w:rPr>
            <w:noProof/>
            <w:webHidden/>
          </w:rPr>
          <w:t>10</w:t>
        </w:r>
        <w:r w:rsidR="00C60481">
          <w:rPr>
            <w:noProof/>
            <w:webHidden/>
          </w:rPr>
          <w:fldChar w:fldCharType="end"/>
        </w:r>
      </w:hyperlink>
    </w:p>
    <w:p w14:paraId="6D47E3E0" w14:textId="2CC0445E"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18" w:history="1">
        <w:r w:rsidR="00C60481" w:rsidRPr="003F03FB">
          <w:rPr>
            <w:rStyle w:val="-"/>
            <w:noProof/>
            <w:lang w:val="el-GR"/>
          </w:rPr>
          <w:t>1.5</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Προθεσμία παραλαβής προσφορών και διενέργεια διαγωνισμού</w:t>
        </w:r>
        <w:r w:rsidR="00C60481">
          <w:rPr>
            <w:noProof/>
            <w:webHidden/>
          </w:rPr>
          <w:tab/>
        </w:r>
        <w:r w:rsidR="00C60481">
          <w:rPr>
            <w:noProof/>
            <w:webHidden/>
          </w:rPr>
          <w:fldChar w:fldCharType="begin"/>
        </w:r>
        <w:r w:rsidR="00C60481">
          <w:rPr>
            <w:noProof/>
            <w:webHidden/>
          </w:rPr>
          <w:instrText xml:space="preserve"> PAGEREF _Toc123810118 \h </w:instrText>
        </w:r>
        <w:r w:rsidR="00C60481">
          <w:rPr>
            <w:noProof/>
            <w:webHidden/>
          </w:rPr>
        </w:r>
        <w:r w:rsidR="00C60481">
          <w:rPr>
            <w:noProof/>
            <w:webHidden/>
          </w:rPr>
          <w:fldChar w:fldCharType="separate"/>
        </w:r>
        <w:r>
          <w:rPr>
            <w:noProof/>
            <w:webHidden/>
          </w:rPr>
          <w:t>15</w:t>
        </w:r>
        <w:r w:rsidR="00C60481">
          <w:rPr>
            <w:noProof/>
            <w:webHidden/>
          </w:rPr>
          <w:fldChar w:fldCharType="end"/>
        </w:r>
      </w:hyperlink>
    </w:p>
    <w:p w14:paraId="79FDFEFC" w14:textId="1EF64B4E"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19" w:history="1">
        <w:r w:rsidR="00C60481" w:rsidRPr="003F03FB">
          <w:rPr>
            <w:rStyle w:val="-"/>
            <w:noProof/>
            <w:lang w:val="el-GR"/>
          </w:rPr>
          <w:t>1.6</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Δημοσιότητα</w:t>
        </w:r>
        <w:r w:rsidR="00C60481">
          <w:rPr>
            <w:noProof/>
            <w:webHidden/>
          </w:rPr>
          <w:tab/>
        </w:r>
        <w:r w:rsidR="00C60481">
          <w:rPr>
            <w:noProof/>
            <w:webHidden/>
          </w:rPr>
          <w:fldChar w:fldCharType="begin"/>
        </w:r>
        <w:r w:rsidR="00C60481">
          <w:rPr>
            <w:noProof/>
            <w:webHidden/>
          </w:rPr>
          <w:instrText xml:space="preserve"> PAGEREF _Toc123810119 \h </w:instrText>
        </w:r>
        <w:r w:rsidR="00C60481">
          <w:rPr>
            <w:noProof/>
            <w:webHidden/>
          </w:rPr>
        </w:r>
        <w:r w:rsidR="00C60481">
          <w:rPr>
            <w:noProof/>
            <w:webHidden/>
          </w:rPr>
          <w:fldChar w:fldCharType="separate"/>
        </w:r>
        <w:r>
          <w:rPr>
            <w:noProof/>
            <w:webHidden/>
          </w:rPr>
          <w:t>15</w:t>
        </w:r>
        <w:r w:rsidR="00C60481">
          <w:rPr>
            <w:noProof/>
            <w:webHidden/>
          </w:rPr>
          <w:fldChar w:fldCharType="end"/>
        </w:r>
      </w:hyperlink>
    </w:p>
    <w:p w14:paraId="202BF812" w14:textId="29F9B913"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20" w:history="1">
        <w:r w:rsidR="00C60481" w:rsidRPr="003F03FB">
          <w:rPr>
            <w:rStyle w:val="-"/>
            <w:noProof/>
            <w:lang w:val="el-GR"/>
          </w:rPr>
          <w:t>1.7</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Αρχές εφαρμοζόμενες στη διαδικασία σύναψης</w:t>
        </w:r>
        <w:r w:rsidR="00C60481">
          <w:rPr>
            <w:noProof/>
            <w:webHidden/>
          </w:rPr>
          <w:tab/>
        </w:r>
        <w:r w:rsidR="00C60481">
          <w:rPr>
            <w:noProof/>
            <w:webHidden/>
          </w:rPr>
          <w:fldChar w:fldCharType="begin"/>
        </w:r>
        <w:r w:rsidR="00C60481">
          <w:rPr>
            <w:noProof/>
            <w:webHidden/>
          </w:rPr>
          <w:instrText xml:space="preserve"> PAGEREF _Toc123810120 \h </w:instrText>
        </w:r>
        <w:r w:rsidR="00C60481">
          <w:rPr>
            <w:noProof/>
            <w:webHidden/>
          </w:rPr>
        </w:r>
        <w:r w:rsidR="00C60481">
          <w:rPr>
            <w:noProof/>
            <w:webHidden/>
          </w:rPr>
          <w:fldChar w:fldCharType="separate"/>
        </w:r>
        <w:r>
          <w:rPr>
            <w:noProof/>
            <w:webHidden/>
          </w:rPr>
          <w:t>15</w:t>
        </w:r>
        <w:r w:rsidR="00C60481">
          <w:rPr>
            <w:noProof/>
            <w:webHidden/>
          </w:rPr>
          <w:fldChar w:fldCharType="end"/>
        </w:r>
      </w:hyperlink>
    </w:p>
    <w:p w14:paraId="51D87B04" w14:textId="7597CE5D"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21" w:history="1">
        <w:r w:rsidR="00C60481" w:rsidRPr="003F03FB">
          <w:rPr>
            <w:rStyle w:val="-"/>
            <w:noProof/>
            <w14:scene3d>
              <w14:camera w14:prst="orthographicFront"/>
              <w14:lightRig w14:rig="threePt" w14:dir="t">
                <w14:rot w14:lat="0" w14:lon="0" w14:rev="0"/>
              </w14:lightRig>
            </w14:scene3d>
          </w:rPr>
          <w:t>2.</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ΓΕΝΙΚΟΙ ΚΑΙ ΕΙΔΙΚΟΙ ΟΡΟΙ ΣΥΜΜΕΤΟΧΗΣ</w:t>
        </w:r>
        <w:r w:rsidR="00C60481">
          <w:rPr>
            <w:noProof/>
            <w:webHidden/>
          </w:rPr>
          <w:tab/>
        </w:r>
        <w:r w:rsidR="00C60481">
          <w:rPr>
            <w:noProof/>
            <w:webHidden/>
          </w:rPr>
          <w:fldChar w:fldCharType="begin"/>
        </w:r>
        <w:r w:rsidR="00C60481">
          <w:rPr>
            <w:noProof/>
            <w:webHidden/>
          </w:rPr>
          <w:instrText xml:space="preserve"> PAGEREF _Toc123810121 \h </w:instrText>
        </w:r>
        <w:r w:rsidR="00C60481">
          <w:rPr>
            <w:noProof/>
            <w:webHidden/>
          </w:rPr>
        </w:r>
        <w:r w:rsidR="00C60481">
          <w:rPr>
            <w:noProof/>
            <w:webHidden/>
          </w:rPr>
          <w:fldChar w:fldCharType="separate"/>
        </w:r>
        <w:r>
          <w:rPr>
            <w:noProof/>
            <w:webHidden/>
          </w:rPr>
          <w:t>17</w:t>
        </w:r>
        <w:r w:rsidR="00C60481">
          <w:rPr>
            <w:noProof/>
            <w:webHidden/>
          </w:rPr>
          <w:fldChar w:fldCharType="end"/>
        </w:r>
      </w:hyperlink>
    </w:p>
    <w:p w14:paraId="78F4364B" w14:textId="06D3DF3C"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22" w:history="1">
        <w:r w:rsidR="00C60481" w:rsidRPr="003F03FB">
          <w:rPr>
            <w:rStyle w:val="-"/>
            <w:noProof/>
            <w:lang w:val="el-GR"/>
          </w:rPr>
          <w:t>2.1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Γενικές Πληροφορίες</w:t>
        </w:r>
        <w:r w:rsidR="00C60481">
          <w:rPr>
            <w:noProof/>
            <w:webHidden/>
          </w:rPr>
          <w:tab/>
        </w:r>
        <w:r w:rsidR="00C60481">
          <w:rPr>
            <w:noProof/>
            <w:webHidden/>
          </w:rPr>
          <w:fldChar w:fldCharType="begin"/>
        </w:r>
        <w:r w:rsidR="00C60481">
          <w:rPr>
            <w:noProof/>
            <w:webHidden/>
          </w:rPr>
          <w:instrText xml:space="preserve"> PAGEREF _Toc123810122 \h </w:instrText>
        </w:r>
        <w:r w:rsidR="00C60481">
          <w:rPr>
            <w:noProof/>
            <w:webHidden/>
          </w:rPr>
        </w:r>
        <w:r w:rsidR="00C60481">
          <w:rPr>
            <w:noProof/>
            <w:webHidden/>
          </w:rPr>
          <w:fldChar w:fldCharType="separate"/>
        </w:r>
        <w:r>
          <w:rPr>
            <w:noProof/>
            <w:webHidden/>
          </w:rPr>
          <w:t>17</w:t>
        </w:r>
        <w:r w:rsidR="00C60481">
          <w:rPr>
            <w:noProof/>
            <w:webHidden/>
          </w:rPr>
          <w:fldChar w:fldCharType="end"/>
        </w:r>
      </w:hyperlink>
    </w:p>
    <w:p w14:paraId="4BD3E663" w14:textId="1EB8FD14"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3" w:history="1">
        <w:r w:rsidR="00C60481" w:rsidRPr="003F03FB">
          <w:rPr>
            <w:rStyle w:val="-"/>
            <w:noProof/>
            <w:lang w:val="el-GR"/>
          </w:rPr>
          <w:t>2.1.1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Έγγραφα της σύμβασης</w:t>
        </w:r>
        <w:r w:rsidR="00C60481">
          <w:rPr>
            <w:noProof/>
            <w:webHidden/>
          </w:rPr>
          <w:tab/>
        </w:r>
        <w:r w:rsidR="00C60481">
          <w:rPr>
            <w:noProof/>
            <w:webHidden/>
          </w:rPr>
          <w:fldChar w:fldCharType="begin"/>
        </w:r>
        <w:r w:rsidR="00C60481">
          <w:rPr>
            <w:noProof/>
            <w:webHidden/>
          </w:rPr>
          <w:instrText xml:space="preserve"> PAGEREF _Toc123810123 \h </w:instrText>
        </w:r>
        <w:r w:rsidR="00C60481">
          <w:rPr>
            <w:noProof/>
            <w:webHidden/>
          </w:rPr>
        </w:r>
        <w:r w:rsidR="00C60481">
          <w:rPr>
            <w:noProof/>
            <w:webHidden/>
          </w:rPr>
          <w:fldChar w:fldCharType="separate"/>
        </w:r>
        <w:r>
          <w:rPr>
            <w:noProof/>
            <w:webHidden/>
          </w:rPr>
          <w:t>17</w:t>
        </w:r>
        <w:r w:rsidR="00C60481">
          <w:rPr>
            <w:noProof/>
            <w:webHidden/>
          </w:rPr>
          <w:fldChar w:fldCharType="end"/>
        </w:r>
      </w:hyperlink>
    </w:p>
    <w:p w14:paraId="1B3A49A5" w14:textId="514951F6"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4" w:history="1">
        <w:r w:rsidR="00C60481" w:rsidRPr="003F03FB">
          <w:rPr>
            <w:rStyle w:val="-"/>
            <w:noProof/>
            <w:lang w:val="el-GR"/>
          </w:rPr>
          <w:t>2.1.2</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Επικοινωνία – Πρόσβαση στα έγγραφα της Σύμβασης</w:t>
        </w:r>
        <w:r w:rsidR="00C60481">
          <w:rPr>
            <w:noProof/>
            <w:webHidden/>
          </w:rPr>
          <w:tab/>
        </w:r>
        <w:r w:rsidR="00C60481">
          <w:rPr>
            <w:noProof/>
            <w:webHidden/>
          </w:rPr>
          <w:fldChar w:fldCharType="begin"/>
        </w:r>
        <w:r w:rsidR="00C60481">
          <w:rPr>
            <w:noProof/>
            <w:webHidden/>
          </w:rPr>
          <w:instrText xml:space="preserve"> PAGEREF _Toc123810124 \h </w:instrText>
        </w:r>
        <w:r w:rsidR="00C60481">
          <w:rPr>
            <w:noProof/>
            <w:webHidden/>
          </w:rPr>
        </w:r>
        <w:r w:rsidR="00C60481">
          <w:rPr>
            <w:noProof/>
            <w:webHidden/>
          </w:rPr>
          <w:fldChar w:fldCharType="separate"/>
        </w:r>
        <w:r>
          <w:rPr>
            <w:noProof/>
            <w:webHidden/>
          </w:rPr>
          <w:t>17</w:t>
        </w:r>
        <w:r w:rsidR="00C60481">
          <w:rPr>
            <w:noProof/>
            <w:webHidden/>
          </w:rPr>
          <w:fldChar w:fldCharType="end"/>
        </w:r>
      </w:hyperlink>
    </w:p>
    <w:p w14:paraId="26280514" w14:textId="1BDEE73D"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5" w:history="1">
        <w:r w:rsidR="00C60481" w:rsidRPr="003F03FB">
          <w:rPr>
            <w:rStyle w:val="-"/>
            <w:noProof/>
            <w:lang w:val="el-GR"/>
          </w:rPr>
          <w:t>2.1.3</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Παροχή Διευκρινίσεων</w:t>
        </w:r>
        <w:r w:rsidR="00C60481">
          <w:rPr>
            <w:noProof/>
            <w:webHidden/>
          </w:rPr>
          <w:tab/>
        </w:r>
        <w:r w:rsidR="00C60481">
          <w:rPr>
            <w:noProof/>
            <w:webHidden/>
          </w:rPr>
          <w:fldChar w:fldCharType="begin"/>
        </w:r>
        <w:r w:rsidR="00C60481">
          <w:rPr>
            <w:noProof/>
            <w:webHidden/>
          </w:rPr>
          <w:instrText xml:space="preserve"> PAGEREF _Toc123810125 \h </w:instrText>
        </w:r>
        <w:r w:rsidR="00C60481">
          <w:rPr>
            <w:noProof/>
            <w:webHidden/>
          </w:rPr>
        </w:r>
        <w:r w:rsidR="00C60481">
          <w:rPr>
            <w:noProof/>
            <w:webHidden/>
          </w:rPr>
          <w:fldChar w:fldCharType="separate"/>
        </w:r>
        <w:r>
          <w:rPr>
            <w:noProof/>
            <w:webHidden/>
          </w:rPr>
          <w:t>17</w:t>
        </w:r>
        <w:r w:rsidR="00C60481">
          <w:rPr>
            <w:noProof/>
            <w:webHidden/>
          </w:rPr>
          <w:fldChar w:fldCharType="end"/>
        </w:r>
      </w:hyperlink>
    </w:p>
    <w:p w14:paraId="68578457" w14:textId="44EA234B"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6" w:history="1">
        <w:r w:rsidR="00C60481" w:rsidRPr="003F03FB">
          <w:rPr>
            <w:rStyle w:val="-"/>
            <w:noProof/>
            <w:lang w:val="el-GR"/>
          </w:rPr>
          <w:t>2.1.4</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Γλώσσα</w:t>
        </w:r>
        <w:r w:rsidR="00C60481">
          <w:rPr>
            <w:noProof/>
            <w:webHidden/>
          </w:rPr>
          <w:tab/>
        </w:r>
        <w:r w:rsidR="00C60481">
          <w:rPr>
            <w:noProof/>
            <w:webHidden/>
          </w:rPr>
          <w:fldChar w:fldCharType="begin"/>
        </w:r>
        <w:r w:rsidR="00C60481">
          <w:rPr>
            <w:noProof/>
            <w:webHidden/>
          </w:rPr>
          <w:instrText xml:space="preserve"> PAGEREF _Toc123810126 \h </w:instrText>
        </w:r>
        <w:r w:rsidR="00C60481">
          <w:rPr>
            <w:noProof/>
            <w:webHidden/>
          </w:rPr>
        </w:r>
        <w:r w:rsidR="00C60481">
          <w:rPr>
            <w:noProof/>
            <w:webHidden/>
          </w:rPr>
          <w:fldChar w:fldCharType="separate"/>
        </w:r>
        <w:r>
          <w:rPr>
            <w:noProof/>
            <w:webHidden/>
          </w:rPr>
          <w:t>18</w:t>
        </w:r>
        <w:r w:rsidR="00C60481">
          <w:rPr>
            <w:noProof/>
            <w:webHidden/>
          </w:rPr>
          <w:fldChar w:fldCharType="end"/>
        </w:r>
      </w:hyperlink>
    </w:p>
    <w:p w14:paraId="007CE0AA" w14:textId="313A6439"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7" w:history="1">
        <w:r w:rsidR="00C60481" w:rsidRPr="003F03FB">
          <w:rPr>
            <w:rStyle w:val="-"/>
            <w:noProof/>
            <w:lang w:val="el-GR"/>
          </w:rPr>
          <w:t>2.1.5</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Εγγυήσεις</w:t>
        </w:r>
        <w:r w:rsidR="00C60481">
          <w:rPr>
            <w:noProof/>
            <w:webHidden/>
          </w:rPr>
          <w:tab/>
        </w:r>
        <w:r w:rsidR="00C60481">
          <w:rPr>
            <w:noProof/>
            <w:webHidden/>
          </w:rPr>
          <w:fldChar w:fldCharType="begin"/>
        </w:r>
        <w:r w:rsidR="00C60481">
          <w:rPr>
            <w:noProof/>
            <w:webHidden/>
          </w:rPr>
          <w:instrText xml:space="preserve"> PAGEREF _Toc123810127 \h </w:instrText>
        </w:r>
        <w:r w:rsidR="00C60481">
          <w:rPr>
            <w:noProof/>
            <w:webHidden/>
          </w:rPr>
        </w:r>
        <w:r w:rsidR="00C60481">
          <w:rPr>
            <w:noProof/>
            <w:webHidden/>
          </w:rPr>
          <w:fldChar w:fldCharType="separate"/>
        </w:r>
        <w:r>
          <w:rPr>
            <w:noProof/>
            <w:webHidden/>
          </w:rPr>
          <w:t>18</w:t>
        </w:r>
        <w:r w:rsidR="00C60481">
          <w:rPr>
            <w:noProof/>
            <w:webHidden/>
          </w:rPr>
          <w:fldChar w:fldCharType="end"/>
        </w:r>
      </w:hyperlink>
    </w:p>
    <w:p w14:paraId="51C3922E" w14:textId="08D193AB"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8" w:history="1">
        <w:r w:rsidR="00C60481" w:rsidRPr="003F03FB">
          <w:rPr>
            <w:rStyle w:val="-"/>
            <w:noProof/>
            <w:lang w:val="el-GR"/>
          </w:rPr>
          <w:t>2.1.6</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Προστασία Προσωπικών Δεδομένων</w:t>
        </w:r>
        <w:r w:rsidR="00C60481">
          <w:rPr>
            <w:noProof/>
            <w:webHidden/>
          </w:rPr>
          <w:tab/>
        </w:r>
        <w:r w:rsidR="00C60481">
          <w:rPr>
            <w:noProof/>
            <w:webHidden/>
          </w:rPr>
          <w:fldChar w:fldCharType="begin"/>
        </w:r>
        <w:r w:rsidR="00C60481">
          <w:rPr>
            <w:noProof/>
            <w:webHidden/>
          </w:rPr>
          <w:instrText xml:space="preserve"> PAGEREF _Toc123810128 \h </w:instrText>
        </w:r>
        <w:r w:rsidR="00C60481">
          <w:rPr>
            <w:noProof/>
            <w:webHidden/>
          </w:rPr>
        </w:r>
        <w:r w:rsidR="00C60481">
          <w:rPr>
            <w:noProof/>
            <w:webHidden/>
          </w:rPr>
          <w:fldChar w:fldCharType="separate"/>
        </w:r>
        <w:r>
          <w:rPr>
            <w:noProof/>
            <w:webHidden/>
          </w:rPr>
          <w:t>19</w:t>
        </w:r>
        <w:r w:rsidR="00C60481">
          <w:rPr>
            <w:noProof/>
            <w:webHidden/>
          </w:rPr>
          <w:fldChar w:fldCharType="end"/>
        </w:r>
      </w:hyperlink>
    </w:p>
    <w:p w14:paraId="56CBBFEF" w14:textId="7910FB93"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29" w:history="1">
        <w:r w:rsidR="00C60481" w:rsidRPr="003F03FB">
          <w:rPr>
            <w:rStyle w:val="-"/>
            <w:noProof/>
            <w:lang w:val="el-GR"/>
          </w:rPr>
          <w:t>2.1.7</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Ορισμοί Τεχνικών Όρων</w:t>
        </w:r>
        <w:r w:rsidR="00C60481">
          <w:rPr>
            <w:noProof/>
            <w:webHidden/>
          </w:rPr>
          <w:tab/>
        </w:r>
        <w:r w:rsidR="00C60481">
          <w:rPr>
            <w:noProof/>
            <w:webHidden/>
          </w:rPr>
          <w:fldChar w:fldCharType="begin"/>
        </w:r>
        <w:r w:rsidR="00C60481">
          <w:rPr>
            <w:noProof/>
            <w:webHidden/>
          </w:rPr>
          <w:instrText xml:space="preserve"> PAGEREF _Toc123810129 \h </w:instrText>
        </w:r>
        <w:r w:rsidR="00C60481">
          <w:rPr>
            <w:noProof/>
            <w:webHidden/>
          </w:rPr>
        </w:r>
        <w:r w:rsidR="00C60481">
          <w:rPr>
            <w:noProof/>
            <w:webHidden/>
          </w:rPr>
          <w:fldChar w:fldCharType="separate"/>
        </w:r>
        <w:r>
          <w:rPr>
            <w:noProof/>
            <w:webHidden/>
          </w:rPr>
          <w:t>19</w:t>
        </w:r>
        <w:r w:rsidR="00C60481">
          <w:rPr>
            <w:noProof/>
            <w:webHidden/>
          </w:rPr>
          <w:fldChar w:fldCharType="end"/>
        </w:r>
      </w:hyperlink>
    </w:p>
    <w:p w14:paraId="618F153B" w14:textId="6528EF14"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30" w:history="1">
        <w:r w:rsidR="00C60481" w:rsidRPr="003F03FB">
          <w:rPr>
            <w:rStyle w:val="-"/>
            <w:noProof/>
            <w:lang w:val="el-GR"/>
          </w:rPr>
          <w:t>2.2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Δικαίωμα Συμμετοχής - Κριτήρια Ποιοτικής Επιλογής</w:t>
        </w:r>
        <w:r w:rsidR="00C60481">
          <w:rPr>
            <w:noProof/>
            <w:webHidden/>
          </w:rPr>
          <w:tab/>
        </w:r>
        <w:r w:rsidR="00C60481">
          <w:rPr>
            <w:noProof/>
            <w:webHidden/>
          </w:rPr>
          <w:fldChar w:fldCharType="begin"/>
        </w:r>
        <w:r w:rsidR="00C60481">
          <w:rPr>
            <w:noProof/>
            <w:webHidden/>
          </w:rPr>
          <w:instrText xml:space="preserve"> PAGEREF _Toc123810130 \h </w:instrText>
        </w:r>
        <w:r w:rsidR="00C60481">
          <w:rPr>
            <w:noProof/>
            <w:webHidden/>
          </w:rPr>
        </w:r>
        <w:r w:rsidR="00C60481">
          <w:rPr>
            <w:noProof/>
            <w:webHidden/>
          </w:rPr>
          <w:fldChar w:fldCharType="separate"/>
        </w:r>
        <w:r>
          <w:rPr>
            <w:noProof/>
            <w:webHidden/>
          </w:rPr>
          <w:t>20</w:t>
        </w:r>
        <w:r w:rsidR="00C60481">
          <w:rPr>
            <w:noProof/>
            <w:webHidden/>
          </w:rPr>
          <w:fldChar w:fldCharType="end"/>
        </w:r>
      </w:hyperlink>
    </w:p>
    <w:p w14:paraId="492E575E" w14:textId="20A7BA7D"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31" w:history="1">
        <w:r w:rsidR="00C60481" w:rsidRPr="003F03FB">
          <w:rPr>
            <w:rStyle w:val="-"/>
            <w:noProof/>
            <w:lang w:val="el-GR"/>
          </w:rPr>
          <w:t>2.2.1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Δικαιούμενοι συμμετοχής</w:t>
        </w:r>
        <w:r w:rsidR="00C60481">
          <w:rPr>
            <w:noProof/>
            <w:webHidden/>
          </w:rPr>
          <w:tab/>
        </w:r>
        <w:r w:rsidR="00C60481">
          <w:rPr>
            <w:noProof/>
            <w:webHidden/>
          </w:rPr>
          <w:fldChar w:fldCharType="begin"/>
        </w:r>
        <w:r w:rsidR="00C60481">
          <w:rPr>
            <w:noProof/>
            <w:webHidden/>
          </w:rPr>
          <w:instrText xml:space="preserve"> PAGEREF _Toc123810131 \h </w:instrText>
        </w:r>
        <w:r w:rsidR="00C60481">
          <w:rPr>
            <w:noProof/>
            <w:webHidden/>
          </w:rPr>
        </w:r>
        <w:r w:rsidR="00C60481">
          <w:rPr>
            <w:noProof/>
            <w:webHidden/>
          </w:rPr>
          <w:fldChar w:fldCharType="separate"/>
        </w:r>
        <w:r>
          <w:rPr>
            <w:noProof/>
            <w:webHidden/>
          </w:rPr>
          <w:t>20</w:t>
        </w:r>
        <w:r w:rsidR="00C60481">
          <w:rPr>
            <w:noProof/>
            <w:webHidden/>
          </w:rPr>
          <w:fldChar w:fldCharType="end"/>
        </w:r>
      </w:hyperlink>
    </w:p>
    <w:p w14:paraId="11DA904F" w14:textId="0D77BA24"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32" w:history="1">
        <w:r w:rsidR="00C60481" w:rsidRPr="003F03FB">
          <w:rPr>
            <w:rStyle w:val="-"/>
            <w:noProof/>
            <w:lang w:val="el-GR"/>
          </w:rPr>
          <w:t>2.2.2</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Εγγύηση συμμετοχής</w:t>
        </w:r>
        <w:r w:rsidR="00C60481">
          <w:rPr>
            <w:noProof/>
            <w:webHidden/>
          </w:rPr>
          <w:tab/>
        </w:r>
        <w:r w:rsidR="00C60481">
          <w:rPr>
            <w:noProof/>
            <w:webHidden/>
          </w:rPr>
          <w:fldChar w:fldCharType="begin"/>
        </w:r>
        <w:r w:rsidR="00C60481">
          <w:rPr>
            <w:noProof/>
            <w:webHidden/>
          </w:rPr>
          <w:instrText xml:space="preserve"> PAGEREF _Toc123810132 \h </w:instrText>
        </w:r>
        <w:r w:rsidR="00C60481">
          <w:rPr>
            <w:noProof/>
            <w:webHidden/>
          </w:rPr>
        </w:r>
        <w:r w:rsidR="00C60481">
          <w:rPr>
            <w:noProof/>
            <w:webHidden/>
          </w:rPr>
          <w:fldChar w:fldCharType="separate"/>
        </w:r>
        <w:r>
          <w:rPr>
            <w:noProof/>
            <w:webHidden/>
          </w:rPr>
          <w:t>21</w:t>
        </w:r>
        <w:r w:rsidR="00C60481">
          <w:rPr>
            <w:noProof/>
            <w:webHidden/>
          </w:rPr>
          <w:fldChar w:fldCharType="end"/>
        </w:r>
      </w:hyperlink>
    </w:p>
    <w:p w14:paraId="08DEF467" w14:textId="619E81F5"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33" w:history="1">
        <w:r w:rsidR="00C60481" w:rsidRPr="003F03FB">
          <w:rPr>
            <w:rStyle w:val="-"/>
            <w:noProof/>
            <w:lang w:val="el-GR"/>
          </w:rPr>
          <w:t>2.2.3</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Λόγοι αποκλεισμού</w:t>
        </w:r>
        <w:r w:rsidR="00C60481">
          <w:rPr>
            <w:noProof/>
            <w:webHidden/>
          </w:rPr>
          <w:tab/>
        </w:r>
        <w:r w:rsidR="00C60481">
          <w:rPr>
            <w:noProof/>
            <w:webHidden/>
          </w:rPr>
          <w:fldChar w:fldCharType="begin"/>
        </w:r>
        <w:r w:rsidR="00C60481">
          <w:rPr>
            <w:noProof/>
            <w:webHidden/>
          </w:rPr>
          <w:instrText xml:space="preserve"> PAGEREF _Toc123810133 \h </w:instrText>
        </w:r>
        <w:r w:rsidR="00C60481">
          <w:rPr>
            <w:noProof/>
            <w:webHidden/>
          </w:rPr>
        </w:r>
        <w:r w:rsidR="00C60481">
          <w:rPr>
            <w:noProof/>
            <w:webHidden/>
          </w:rPr>
          <w:fldChar w:fldCharType="separate"/>
        </w:r>
        <w:r>
          <w:rPr>
            <w:noProof/>
            <w:webHidden/>
          </w:rPr>
          <w:t>22</w:t>
        </w:r>
        <w:r w:rsidR="00C60481">
          <w:rPr>
            <w:noProof/>
            <w:webHidden/>
          </w:rPr>
          <w:fldChar w:fldCharType="end"/>
        </w:r>
      </w:hyperlink>
    </w:p>
    <w:p w14:paraId="6C52D4C1" w14:textId="590CAA96" w:rsidR="00C60481" w:rsidRDefault="008B4E50">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3810134" w:history="1">
        <w:r w:rsidR="00C60481" w:rsidRPr="003F03FB">
          <w:rPr>
            <w:rStyle w:val="-"/>
            <w:noProof/>
            <w:lang w:val="el-GR"/>
          </w:rPr>
          <w:t>Κριτήρια Ποιοτικής Επιλογής &amp; αποδεικτικά στοιχεία</w:t>
        </w:r>
        <w:r w:rsidR="00C60481">
          <w:rPr>
            <w:noProof/>
            <w:webHidden/>
          </w:rPr>
          <w:tab/>
        </w:r>
        <w:r w:rsidR="00C60481">
          <w:rPr>
            <w:noProof/>
            <w:webHidden/>
          </w:rPr>
          <w:fldChar w:fldCharType="begin"/>
        </w:r>
        <w:r w:rsidR="00C60481">
          <w:rPr>
            <w:noProof/>
            <w:webHidden/>
          </w:rPr>
          <w:instrText xml:space="preserve"> PAGEREF _Toc123810134 \h </w:instrText>
        </w:r>
        <w:r w:rsidR="00C60481">
          <w:rPr>
            <w:noProof/>
            <w:webHidden/>
          </w:rPr>
        </w:r>
        <w:r w:rsidR="00C60481">
          <w:rPr>
            <w:noProof/>
            <w:webHidden/>
          </w:rPr>
          <w:fldChar w:fldCharType="separate"/>
        </w:r>
        <w:r>
          <w:rPr>
            <w:noProof/>
            <w:webHidden/>
          </w:rPr>
          <w:t>27</w:t>
        </w:r>
        <w:r w:rsidR="00C60481">
          <w:rPr>
            <w:noProof/>
            <w:webHidden/>
          </w:rPr>
          <w:fldChar w:fldCharType="end"/>
        </w:r>
      </w:hyperlink>
    </w:p>
    <w:p w14:paraId="40B8D8F0" w14:textId="45D7FE49"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35" w:history="1">
        <w:r w:rsidR="00C60481" w:rsidRPr="003F03FB">
          <w:rPr>
            <w:rStyle w:val="-"/>
            <w:noProof/>
            <w:lang w:val="el-GR"/>
          </w:rPr>
          <w:t>2.2.4</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Καταλληλόλητα άσκησης επαγγελματικής δραστηριότητας</w:t>
        </w:r>
        <w:r w:rsidR="00C60481">
          <w:rPr>
            <w:noProof/>
            <w:webHidden/>
          </w:rPr>
          <w:tab/>
        </w:r>
        <w:r w:rsidR="00C60481">
          <w:rPr>
            <w:noProof/>
            <w:webHidden/>
          </w:rPr>
          <w:fldChar w:fldCharType="begin"/>
        </w:r>
        <w:r w:rsidR="00C60481">
          <w:rPr>
            <w:noProof/>
            <w:webHidden/>
          </w:rPr>
          <w:instrText xml:space="preserve"> PAGEREF _Toc123810135 \h </w:instrText>
        </w:r>
        <w:r w:rsidR="00C60481">
          <w:rPr>
            <w:noProof/>
            <w:webHidden/>
          </w:rPr>
        </w:r>
        <w:r w:rsidR="00C60481">
          <w:rPr>
            <w:noProof/>
            <w:webHidden/>
          </w:rPr>
          <w:fldChar w:fldCharType="separate"/>
        </w:r>
        <w:r>
          <w:rPr>
            <w:noProof/>
            <w:webHidden/>
          </w:rPr>
          <w:t>27</w:t>
        </w:r>
        <w:r w:rsidR="00C60481">
          <w:rPr>
            <w:noProof/>
            <w:webHidden/>
          </w:rPr>
          <w:fldChar w:fldCharType="end"/>
        </w:r>
      </w:hyperlink>
    </w:p>
    <w:p w14:paraId="0E674D87" w14:textId="1003CB56"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36" w:history="1">
        <w:r w:rsidR="00C60481" w:rsidRPr="003F03FB">
          <w:rPr>
            <w:rStyle w:val="-"/>
            <w:noProof/>
            <w:lang w:val="el-GR"/>
          </w:rPr>
          <w:t>2.2.5</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Οικονομική και χρηματοοικονομική επάρκεια</w:t>
        </w:r>
        <w:r w:rsidR="00C60481">
          <w:rPr>
            <w:noProof/>
            <w:webHidden/>
          </w:rPr>
          <w:tab/>
        </w:r>
        <w:r w:rsidR="00C60481">
          <w:rPr>
            <w:noProof/>
            <w:webHidden/>
          </w:rPr>
          <w:fldChar w:fldCharType="begin"/>
        </w:r>
        <w:r w:rsidR="00C60481">
          <w:rPr>
            <w:noProof/>
            <w:webHidden/>
          </w:rPr>
          <w:instrText xml:space="preserve"> PAGEREF _Toc123810136 \h </w:instrText>
        </w:r>
        <w:r w:rsidR="00C60481">
          <w:rPr>
            <w:noProof/>
            <w:webHidden/>
          </w:rPr>
        </w:r>
        <w:r w:rsidR="00C60481">
          <w:rPr>
            <w:noProof/>
            <w:webHidden/>
          </w:rPr>
          <w:fldChar w:fldCharType="separate"/>
        </w:r>
        <w:r>
          <w:rPr>
            <w:noProof/>
            <w:webHidden/>
          </w:rPr>
          <w:t>27</w:t>
        </w:r>
        <w:r w:rsidR="00C60481">
          <w:rPr>
            <w:noProof/>
            <w:webHidden/>
          </w:rPr>
          <w:fldChar w:fldCharType="end"/>
        </w:r>
      </w:hyperlink>
    </w:p>
    <w:p w14:paraId="2C15DB75" w14:textId="0B392D9E"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37" w:history="1">
        <w:r w:rsidR="00C60481" w:rsidRPr="003F03FB">
          <w:rPr>
            <w:rStyle w:val="-"/>
            <w:noProof/>
            <w:lang w:val="el-GR"/>
          </w:rPr>
          <w:t>2.2.6</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Τεχνική και επαγγελματική ικανότητα</w:t>
        </w:r>
        <w:r w:rsidR="00C60481">
          <w:rPr>
            <w:noProof/>
            <w:webHidden/>
          </w:rPr>
          <w:tab/>
        </w:r>
        <w:r w:rsidR="00C60481">
          <w:rPr>
            <w:noProof/>
            <w:webHidden/>
          </w:rPr>
          <w:fldChar w:fldCharType="begin"/>
        </w:r>
        <w:r w:rsidR="00C60481">
          <w:rPr>
            <w:noProof/>
            <w:webHidden/>
          </w:rPr>
          <w:instrText xml:space="preserve"> PAGEREF _Toc123810137 \h </w:instrText>
        </w:r>
        <w:r w:rsidR="00C60481">
          <w:rPr>
            <w:noProof/>
            <w:webHidden/>
          </w:rPr>
        </w:r>
        <w:r w:rsidR="00C60481">
          <w:rPr>
            <w:noProof/>
            <w:webHidden/>
          </w:rPr>
          <w:fldChar w:fldCharType="separate"/>
        </w:r>
        <w:r>
          <w:rPr>
            <w:noProof/>
            <w:webHidden/>
          </w:rPr>
          <w:t>27</w:t>
        </w:r>
        <w:r w:rsidR="00C60481">
          <w:rPr>
            <w:noProof/>
            <w:webHidden/>
          </w:rPr>
          <w:fldChar w:fldCharType="end"/>
        </w:r>
      </w:hyperlink>
    </w:p>
    <w:p w14:paraId="5D90DFCF" w14:textId="6BBA6D3B"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38" w:history="1">
        <w:r w:rsidR="00C60481" w:rsidRPr="003F03FB">
          <w:rPr>
            <w:rStyle w:val="-"/>
            <w:iCs/>
            <w:noProof/>
            <w:lang w:val="el-GR" w:eastAsia="en-US"/>
          </w:rPr>
          <w:t>2.2.6.1</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eastAsia="en-US"/>
          </w:rPr>
          <w:t>Τεχνική Ικανότητα</w:t>
        </w:r>
        <w:r w:rsidR="00C60481">
          <w:rPr>
            <w:noProof/>
            <w:webHidden/>
          </w:rPr>
          <w:tab/>
        </w:r>
        <w:r w:rsidR="00C60481">
          <w:rPr>
            <w:noProof/>
            <w:webHidden/>
          </w:rPr>
          <w:fldChar w:fldCharType="begin"/>
        </w:r>
        <w:r w:rsidR="00C60481">
          <w:rPr>
            <w:noProof/>
            <w:webHidden/>
          </w:rPr>
          <w:instrText xml:space="preserve"> PAGEREF _Toc123810138 \h </w:instrText>
        </w:r>
        <w:r w:rsidR="00C60481">
          <w:rPr>
            <w:noProof/>
            <w:webHidden/>
          </w:rPr>
        </w:r>
        <w:r w:rsidR="00C60481">
          <w:rPr>
            <w:noProof/>
            <w:webHidden/>
          </w:rPr>
          <w:fldChar w:fldCharType="separate"/>
        </w:r>
        <w:r>
          <w:rPr>
            <w:noProof/>
            <w:webHidden/>
          </w:rPr>
          <w:t>27</w:t>
        </w:r>
        <w:r w:rsidR="00C60481">
          <w:rPr>
            <w:noProof/>
            <w:webHidden/>
          </w:rPr>
          <w:fldChar w:fldCharType="end"/>
        </w:r>
      </w:hyperlink>
    </w:p>
    <w:p w14:paraId="19E6ECE8" w14:textId="142587EF"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39" w:history="1">
        <w:r w:rsidR="00C60481" w:rsidRPr="003F03FB">
          <w:rPr>
            <w:rStyle w:val="-"/>
            <w:iCs/>
            <w:noProof/>
            <w:lang w:val="el-GR" w:eastAsia="en-US"/>
          </w:rPr>
          <w:t>2.2.6.2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eastAsia="en-US"/>
          </w:rPr>
          <w:t>Επαγγελματική Ικανότητα – Ομάδα Έργου</w:t>
        </w:r>
        <w:r w:rsidR="00C60481">
          <w:rPr>
            <w:noProof/>
            <w:webHidden/>
          </w:rPr>
          <w:tab/>
        </w:r>
        <w:r w:rsidR="00C60481">
          <w:rPr>
            <w:noProof/>
            <w:webHidden/>
          </w:rPr>
          <w:fldChar w:fldCharType="begin"/>
        </w:r>
        <w:r w:rsidR="00C60481">
          <w:rPr>
            <w:noProof/>
            <w:webHidden/>
          </w:rPr>
          <w:instrText xml:space="preserve"> PAGEREF _Toc123810139 \h </w:instrText>
        </w:r>
        <w:r w:rsidR="00C60481">
          <w:rPr>
            <w:noProof/>
            <w:webHidden/>
          </w:rPr>
        </w:r>
        <w:r w:rsidR="00C60481">
          <w:rPr>
            <w:noProof/>
            <w:webHidden/>
          </w:rPr>
          <w:fldChar w:fldCharType="separate"/>
        </w:r>
        <w:r>
          <w:rPr>
            <w:noProof/>
            <w:webHidden/>
          </w:rPr>
          <w:t>28</w:t>
        </w:r>
        <w:r w:rsidR="00C60481">
          <w:rPr>
            <w:noProof/>
            <w:webHidden/>
          </w:rPr>
          <w:fldChar w:fldCharType="end"/>
        </w:r>
      </w:hyperlink>
    </w:p>
    <w:p w14:paraId="4B1B388D" w14:textId="545D5008"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40" w:history="1">
        <w:r w:rsidR="00C60481" w:rsidRPr="003F03FB">
          <w:rPr>
            <w:rStyle w:val="-"/>
            <w:noProof/>
            <w:lang w:val="el-GR"/>
          </w:rPr>
          <w:t>2.2.7</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Πρότυπα διασφάλισης ποιότητας και πρότυπα Διαχείρισης Ασφάλειας Πληροφοριών</w:t>
        </w:r>
        <w:r w:rsidR="00C60481">
          <w:rPr>
            <w:noProof/>
            <w:webHidden/>
          </w:rPr>
          <w:tab/>
        </w:r>
        <w:r w:rsidR="00C60481">
          <w:rPr>
            <w:noProof/>
            <w:webHidden/>
          </w:rPr>
          <w:fldChar w:fldCharType="begin"/>
        </w:r>
        <w:r w:rsidR="00C60481">
          <w:rPr>
            <w:noProof/>
            <w:webHidden/>
          </w:rPr>
          <w:instrText xml:space="preserve"> PAGEREF _Toc123810140 \h </w:instrText>
        </w:r>
        <w:r w:rsidR="00C60481">
          <w:rPr>
            <w:noProof/>
            <w:webHidden/>
          </w:rPr>
        </w:r>
        <w:r w:rsidR="00C60481">
          <w:rPr>
            <w:noProof/>
            <w:webHidden/>
          </w:rPr>
          <w:fldChar w:fldCharType="separate"/>
        </w:r>
        <w:r>
          <w:rPr>
            <w:noProof/>
            <w:webHidden/>
          </w:rPr>
          <w:t>30</w:t>
        </w:r>
        <w:r w:rsidR="00C60481">
          <w:rPr>
            <w:noProof/>
            <w:webHidden/>
          </w:rPr>
          <w:fldChar w:fldCharType="end"/>
        </w:r>
      </w:hyperlink>
    </w:p>
    <w:p w14:paraId="6E5562DE" w14:textId="72F16F12"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41" w:history="1">
        <w:r w:rsidR="00C60481" w:rsidRPr="003F03FB">
          <w:rPr>
            <w:rStyle w:val="-"/>
            <w:noProof/>
            <w:lang w:val="el-GR"/>
          </w:rPr>
          <w:t>2.2.8</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Στήριξη στην ικανότητα τρίτων – Υπεργολαβία</w:t>
        </w:r>
        <w:r w:rsidR="00C60481">
          <w:rPr>
            <w:noProof/>
            <w:webHidden/>
          </w:rPr>
          <w:tab/>
        </w:r>
        <w:r w:rsidR="00C60481">
          <w:rPr>
            <w:noProof/>
            <w:webHidden/>
          </w:rPr>
          <w:fldChar w:fldCharType="begin"/>
        </w:r>
        <w:r w:rsidR="00C60481">
          <w:rPr>
            <w:noProof/>
            <w:webHidden/>
          </w:rPr>
          <w:instrText xml:space="preserve"> PAGEREF _Toc123810141 \h </w:instrText>
        </w:r>
        <w:r w:rsidR="00C60481">
          <w:rPr>
            <w:noProof/>
            <w:webHidden/>
          </w:rPr>
        </w:r>
        <w:r w:rsidR="00C60481">
          <w:rPr>
            <w:noProof/>
            <w:webHidden/>
          </w:rPr>
          <w:fldChar w:fldCharType="separate"/>
        </w:r>
        <w:r>
          <w:rPr>
            <w:noProof/>
            <w:webHidden/>
          </w:rPr>
          <w:t>31</w:t>
        </w:r>
        <w:r w:rsidR="00C60481">
          <w:rPr>
            <w:noProof/>
            <w:webHidden/>
          </w:rPr>
          <w:fldChar w:fldCharType="end"/>
        </w:r>
      </w:hyperlink>
    </w:p>
    <w:p w14:paraId="5CBEE332" w14:textId="2CF91E79"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42" w:history="1">
        <w:r w:rsidR="00C60481" w:rsidRPr="003F03FB">
          <w:rPr>
            <w:rStyle w:val="-"/>
            <w:iCs/>
            <w:noProof/>
            <w:lang w:val="el-GR"/>
          </w:rPr>
          <w:t>2.2.8.1</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Στήριξη στην ικανότητα τρίτων</w:t>
        </w:r>
        <w:r w:rsidR="00C60481">
          <w:rPr>
            <w:noProof/>
            <w:webHidden/>
          </w:rPr>
          <w:tab/>
        </w:r>
        <w:r w:rsidR="00C60481">
          <w:rPr>
            <w:noProof/>
            <w:webHidden/>
          </w:rPr>
          <w:fldChar w:fldCharType="begin"/>
        </w:r>
        <w:r w:rsidR="00C60481">
          <w:rPr>
            <w:noProof/>
            <w:webHidden/>
          </w:rPr>
          <w:instrText xml:space="preserve"> PAGEREF _Toc123810142 \h </w:instrText>
        </w:r>
        <w:r w:rsidR="00C60481">
          <w:rPr>
            <w:noProof/>
            <w:webHidden/>
          </w:rPr>
        </w:r>
        <w:r w:rsidR="00C60481">
          <w:rPr>
            <w:noProof/>
            <w:webHidden/>
          </w:rPr>
          <w:fldChar w:fldCharType="separate"/>
        </w:r>
        <w:r>
          <w:rPr>
            <w:noProof/>
            <w:webHidden/>
          </w:rPr>
          <w:t>31</w:t>
        </w:r>
        <w:r w:rsidR="00C60481">
          <w:rPr>
            <w:noProof/>
            <w:webHidden/>
          </w:rPr>
          <w:fldChar w:fldCharType="end"/>
        </w:r>
      </w:hyperlink>
    </w:p>
    <w:p w14:paraId="221EDB71" w14:textId="4B46AC79"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43" w:history="1">
        <w:r w:rsidR="00C60481" w:rsidRPr="003F03FB">
          <w:rPr>
            <w:rStyle w:val="-"/>
            <w:iCs/>
            <w:noProof/>
            <w:lang w:val="el-GR"/>
          </w:rPr>
          <w:t>2.2.8.2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Υπεργολαβία</w:t>
        </w:r>
        <w:r w:rsidR="00C60481">
          <w:rPr>
            <w:noProof/>
            <w:webHidden/>
          </w:rPr>
          <w:tab/>
        </w:r>
        <w:r w:rsidR="00C60481">
          <w:rPr>
            <w:noProof/>
            <w:webHidden/>
          </w:rPr>
          <w:fldChar w:fldCharType="begin"/>
        </w:r>
        <w:r w:rsidR="00C60481">
          <w:rPr>
            <w:noProof/>
            <w:webHidden/>
          </w:rPr>
          <w:instrText xml:space="preserve"> PAGEREF _Toc123810143 \h </w:instrText>
        </w:r>
        <w:r w:rsidR="00C60481">
          <w:rPr>
            <w:noProof/>
            <w:webHidden/>
          </w:rPr>
        </w:r>
        <w:r w:rsidR="00C60481">
          <w:rPr>
            <w:noProof/>
            <w:webHidden/>
          </w:rPr>
          <w:fldChar w:fldCharType="separate"/>
        </w:r>
        <w:r>
          <w:rPr>
            <w:noProof/>
            <w:webHidden/>
          </w:rPr>
          <w:t>32</w:t>
        </w:r>
        <w:r w:rsidR="00C60481">
          <w:rPr>
            <w:noProof/>
            <w:webHidden/>
          </w:rPr>
          <w:fldChar w:fldCharType="end"/>
        </w:r>
      </w:hyperlink>
    </w:p>
    <w:p w14:paraId="14D55592" w14:textId="4ED41E58"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44" w:history="1">
        <w:r w:rsidR="00C60481" w:rsidRPr="003F03FB">
          <w:rPr>
            <w:rStyle w:val="-"/>
            <w:noProof/>
            <w:lang w:val="el-GR"/>
          </w:rPr>
          <w:t>2.2.9</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Κανόνες απόδειξης ποιοτικής επιλογής</w:t>
        </w:r>
        <w:r w:rsidR="00C60481">
          <w:rPr>
            <w:noProof/>
            <w:webHidden/>
          </w:rPr>
          <w:tab/>
        </w:r>
        <w:r w:rsidR="00C60481">
          <w:rPr>
            <w:noProof/>
            <w:webHidden/>
          </w:rPr>
          <w:fldChar w:fldCharType="begin"/>
        </w:r>
        <w:r w:rsidR="00C60481">
          <w:rPr>
            <w:noProof/>
            <w:webHidden/>
          </w:rPr>
          <w:instrText xml:space="preserve"> PAGEREF _Toc123810144 \h </w:instrText>
        </w:r>
        <w:r w:rsidR="00C60481">
          <w:rPr>
            <w:noProof/>
            <w:webHidden/>
          </w:rPr>
        </w:r>
        <w:r w:rsidR="00C60481">
          <w:rPr>
            <w:noProof/>
            <w:webHidden/>
          </w:rPr>
          <w:fldChar w:fldCharType="separate"/>
        </w:r>
        <w:r>
          <w:rPr>
            <w:noProof/>
            <w:webHidden/>
          </w:rPr>
          <w:t>32</w:t>
        </w:r>
        <w:r w:rsidR="00C60481">
          <w:rPr>
            <w:noProof/>
            <w:webHidden/>
          </w:rPr>
          <w:fldChar w:fldCharType="end"/>
        </w:r>
      </w:hyperlink>
    </w:p>
    <w:p w14:paraId="57407B82" w14:textId="7B4E22AD"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45" w:history="1">
        <w:r w:rsidR="00C60481" w:rsidRPr="003F03FB">
          <w:rPr>
            <w:rStyle w:val="-"/>
            <w:iCs/>
            <w:noProof/>
            <w:lang w:val="el-GR"/>
          </w:rPr>
          <w:t>2.2.9.1</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Προκαταρκτική απόδειξη κατά την υποβολή προσφορών</w:t>
        </w:r>
        <w:r w:rsidR="00C60481">
          <w:rPr>
            <w:noProof/>
            <w:webHidden/>
          </w:rPr>
          <w:tab/>
        </w:r>
        <w:r w:rsidR="00C60481">
          <w:rPr>
            <w:noProof/>
            <w:webHidden/>
          </w:rPr>
          <w:fldChar w:fldCharType="begin"/>
        </w:r>
        <w:r w:rsidR="00C60481">
          <w:rPr>
            <w:noProof/>
            <w:webHidden/>
          </w:rPr>
          <w:instrText xml:space="preserve"> PAGEREF _Toc123810145 \h </w:instrText>
        </w:r>
        <w:r w:rsidR="00C60481">
          <w:rPr>
            <w:noProof/>
            <w:webHidden/>
          </w:rPr>
        </w:r>
        <w:r w:rsidR="00C60481">
          <w:rPr>
            <w:noProof/>
            <w:webHidden/>
          </w:rPr>
          <w:fldChar w:fldCharType="separate"/>
        </w:r>
        <w:r>
          <w:rPr>
            <w:noProof/>
            <w:webHidden/>
          </w:rPr>
          <w:t>32</w:t>
        </w:r>
        <w:r w:rsidR="00C60481">
          <w:rPr>
            <w:noProof/>
            <w:webHidden/>
          </w:rPr>
          <w:fldChar w:fldCharType="end"/>
        </w:r>
      </w:hyperlink>
    </w:p>
    <w:p w14:paraId="5FCF1047" w14:textId="6746BDFF"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46" w:history="1">
        <w:r w:rsidR="00C60481" w:rsidRPr="003F03FB">
          <w:rPr>
            <w:rStyle w:val="-"/>
            <w:iCs/>
            <w:noProof/>
            <w:lang w:val="el-GR"/>
          </w:rPr>
          <w:t>2.2.9.2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Αποδεικτικά μέσα</w:t>
        </w:r>
        <w:r w:rsidR="00C60481" w:rsidRPr="003F03FB">
          <w:rPr>
            <w:rStyle w:val="-"/>
            <w:rFonts w:ascii="Calibri" w:hAnsi="Calibri"/>
            <w:noProof/>
            <w:lang w:val="el-GR"/>
          </w:rPr>
          <w:t xml:space="preserve"> - </w:t>
        </w:r>
        <w:r w:rsidR="00C60481" w:rsidRPr="003F03FB">
          <w:rPr>
            <w:rStyle w:val="-"/>
            <w:noProof/>
            <w:lang w:val="el-GR"/>
          </w:rPr>
          <w:t>Δικαιολογητικά προσωρινού αναδόχου</w:t>
        </w:r>
        <w:r w:rsidR="00C60481">
          <w:rPr>
            <w:noProof/>
            <w:webHidden/>
          </w:rPr>
          <w:tab/>
        </w:r>
        <w:r w:rsidR="00C60481">
          <w:rPr>
            <w:noProof/>
            <w:webHidden/>
          </w:rPr>
          <w:fldChar w:fldCharType="begin"/>
        </w:r>
        <w:r w:rsidR="00C60481">
          <w:rPr>
            <w:noProof/>
            <w:webHidden/>
          </w:rPr>
          <w:instrText xml:space="preserve"> PAGEREF _Toc123810146 \h </w:instrText>
        </w:r>
        <w:r w:rsidR="00C60481">
          <w:rPr>
            <w:noProof/>
            <w:webHidden/>
          </w:rPr>
        </w:r>
        <w:r w:rsidR="00C60481">
          <w:rPr>
            <w:noProof/>
            <w:webHidden/>
          </w:rPr>
          <w:fldChar w:fldCharType="separate"/>
        </w:r>
        <w:r>
          <w:rPr>
            <w:noProof/>
            <w:webHidden/>
          </w:rPr>
          <w:t>34</w:t>
        </w:r>
        <w:r w:rsidR="00C60481">
          <w:rPr>
            <w:noProof/>
            <w:webHidden/>
          </w:rPr>
          <w:fldChar w:fldCharType="end"/>
        </w:r>
      </w:hyperlink>
    </w:p>
    <w:p w14:paraId="25B05CC5" w14:textId="1B219C76"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47" w:history="1">
        <w:r w:rsidR="00C60481" w:rsidRPr="003F03FB">
          <w:rPr>
            <w:rStyle w:val="-"/>
            <w:noProof/>
            <w:lang w:val="el-GR"/>
          </w:rPr>
          <w:t>2.3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Κριτήρια Ανάθεσης</w:t>
        </w:r>
        <w:r w:rsidR="00C60481">
          <w:rPr>
            <w:noProof/>
            <w:webHidden/>
          </w:rPr>
          <w:tab/>
        </w:r>
        <w:r w:rsidR="00C60481">
          <w:rPr>
            <w:noProof/>
            <w:webHidden/>
          </w:rPr>
          <w:fldChar w:fldCharType="begin"/>
        </w:r>
        <w:r w:rsidR="00C60481">
          <w:rPr>
            <w:noProof/>
            <w:webHidden/>
          </w:rPr>
          <w:instrText xml:space="preserve"> PAGEREF _Toc123810147 \h </w:instrText>
        </w:r>
        <w:r w:rsidR="00C60481">
          <w:rPr>
            <w:noProof/>
            <w:webHidden/>
          </w:rPr>
        </w:r>
        <w:r w:rsidR="00C60481">
          <w:rPr>
            <w:noProof/>
            <w:webHidden/>
          </w:rPr>
          <w:fldChar w:fldCharType="separate"/>
        </w:r>
        <w:r>
          <w:rPr>
            <w:noProof/>
            <w:webHidden/>
          </w:rPr>
          <w:t>44</w:t>
        </w:r>
        <w:r w:rsidR="00C60481">
          <w:rPr>
            <w:noProof/>
            <w:webHidden/>
          </w:rPr>
          <w:fldChar w:fldCharType="end"/>
        </w:r>
      </w:hyperlink>
    </w:p>
    <w:p w14:paraId="79E3B765" w14:textId="01219B79"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48" w:history="1">
        <w:r w:rsidR="00C60481" w:rsidRPr="003F03FB">
          <w:rPr>
            <w:rStyle w:val="-"/>
            <w:noProof/>
            <w:lang w:val="el-GR"/>
          </w:rPr>
          <w:t>2.3.1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Κριτήριο ανάθεσης</w:t>
        </w:r>
        <w:r w:rsidR="00C60481">
          <w:rPr>
            <w:noProof/>
            <w:webHidden/>
          </w:rPr>
          <w:tab/>
        </w:r>
        <w:r w:rsidR="00C60481">
          <w:rPr>
            <w:noProof/>
            <w:webHidden/>
          </w:rPr>
          <w:fldChar w:fldCharType="begin"/>
        </w:r>
        <w:r w:rsidR="00C60481">
          <w:rPr>
            <w:noProof/>
            <w:webHidden/>
          </w:rPr>
          <w:instrText xml:space="preserve"> PAGEREF _Toc123810148 \h </w:instrText>
        </w:r>
        <w:r w:rsidR="00C60481">
          <w:rPr>
            <w:noProof/>
            <w:webHidden/>
          </w:rPr>
        </w:r>
        <w:r w:rsidR="00C60481">
          <w:rPr>
            <w:noProof/>
            <w:webHidden/>
          </w:rPr>
          <w:fldChar w:fldCharType="separate"/>
        </w:r>
        <w:r>
          <w:rPr>
            <w:noProof/>
            <w:webHidden/>
          </w:rPr>
          <w:t>44</w:t>
        </w:r>
        <w:r w:rsidR="00C60481">
          <w:rPr>
            <w:noProof/>
            <w:webHidden/>
          </w:rPr>
          <w:fldChar w:fldCharType="end"/>
        </w:r>
      </w:hyperlink>
    </w:p>
    <w:p w14:paraId="2FFFA8FC" w14:textId="280A13C3"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49" w:history="1">
        <w:r w:rsidR="00C60481" w:rsidRPr="003F03FB">
          <w:rPr>
            <w:rStyle w:val="-"/>
            <w:noProof/>
            <w:lang w:val="el-GR"/>
          </w:rPr>
          <w:t>2.3.2</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Βαθμολόγηση και κατάταξη προσφορών</w:t>
        </w:r>
        <w:r w:rsidR="00C60481">
          <w:rPr>
            <w:noProof/>
            <w:webHidden/>
          </w:rPr>
          <w:tab/>
        </w:r>
        <w:r w:rsidR="00C60481">
          <w:rPr>
            <w:noProof/>
            <w:webHidden/>
          </w:rPr>
          <w:fldChar w:fldCharType="begin"/>
        </w:r>
        <w:r w:rsidR="00C60481">
          <w:rPr>
            <w:noProof/>
            <w:webHidden/>
          </w:rPr>
          <w:instrText xml:space="preserve"> PAGEREF _Toc123810149 \h </w:instrText>
        </w:r>
        <w:r w:rsidR="00C60481">
          <w:rPr>
            <w:noProof/>
            <w:webHidden/>
          </w:rPr>
        </w:r>
        <w:r w:rsidR="00C60481">
          <w:rPr>
            <w:noProof/>
            <w:webHidden/>
          </w:rPr>
          <w:fldChar w:fldCharType="separate"/>
        </w:r>
        <w:r>
          <w:rPr>
            <w:noProof/>
            <w:webHidden/>
          </w:rPr>
          <w:t>47</w:t>
        </w:r>
        <w:r w:rsidR="00C60481">
          <w:rPr>
            <w:noProof/>
            <w:webHidden/>
          </w:rPr>
          <w:fldChar w:fldCharType="end"/>
        </w:r>
      </w:hyperlink>
    </w:p>
    <w:p w14:paraId="7E0298CB" w14:textId="0F73CE6F"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50" w:history="1">
        <w:r w:rsidR="00C60481" w:rsidRPr="003F03FB">
          <w:rPr>
            <w:rStyle w:val="-"/>
            <w:iCs/>
            <w:noProof/>
            <w:lang w:val="el-GR"/>
          </w:rPr>
          <w:t>2.3.2.1</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Βαθμολόγηση Τεχνικών Προσφορών</w:t>
        </w:r>
        <w:r w:rsidR="00C60481">
          <w:rPr>
            <w:noProof/>
            <w:webHidden/>
          </w:rPr>
          <w:tab/>
        </w:r>
        <w:r w:rsidR="00C60481">
          <w:rPr>
            <w:noProof/>
            <w:webHidden/>
          </w:rPr>
          <w:fldChar w:fldCharType="begin"/>
        </w:r>
        <w:r w:rsidR="00C60481">
          <w:rPr>
            <w:noProof/>
            <w:webHidden/>
          </w:rPr>
          <w:instrText xml:space="preserve"> PAGEREF _Toc123810150 \h </w:instrText>
        </w:r>
        <w:r w:rsidR="00C60481">
          <w:rPr>
            <w:noProof/>
            <w:webHidden/>
          </w:rPr>
        </w:r>
        <w:r w:rsidR="00C60481">
          <w:rPr>
            <w:noProof/>
            <w:webHidden/>
          </w:rPr>
          <w:fldChar w:fldCharType="separate"/>
        </w:r>
        <w:r>
          <w:rPr>
            <w:noProof/>
            <w:webHidden/>
          </w:rPr>
          <w:t>47</w:t>
        </w:r>
        <w:r w:rsidR="00C60481">
          <w:rPr>
            <w:noProof/>
            <w:webHidden/>
          </w:rPr>
          <w:fldChar w:fldCharType="end"/>
        </w:r>
      </w:hyperlink>
    </w:p>
    <w:p w14:paraId="44ACAE5D" w14:textId="134175C2"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51" w:history="1">
        <w:r w:rsidR="00C60481" w:rsidRPr="003F03FB">
          <w:rPr>
            <w:rStyle w:val="-"/>
            <w:iCs/>
            <w:noProof/>
            <w:lang w:val="el-GR"/>
          </w:rPr>
          <w:t>2.3.2.2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Α. Κατάταξη προσφορών</w:t>
        </w:r>
        <w:r w:rsidR="00C60481">
          <w:rPr>
            <w:noProof/>
            <w:webHidden/>
          </w:rPr>
          <w:tab/>
        </w:r>
        <w:r w:rsidR="00C60481">
          <w:rPr>
            <w:noProof/>
            <w:webHidden/>
          </w:rPr>
          <w:fldChar w:fldCharType="begin"/>
        </w:r>
        <w:r w:rsidR="00C60481">
          <w:rPr>
            <w:noProof/>
            <w:webHidden/>
          </w:rPr>
          <w:instrText xml:space="preserve"> PAGEREF _Toc123810151 \h </w:instrText>
        </w:r>
        <w:r w:rsidR="00C60481">
          <w:rPr>
            <w:noProof/>
            <w:webHidden/>
          </w:rPr>
        </w:r>
        <w:r w:rsidR="00C60481">
          <w:rPr>
            <w:noProof/>
            <w:webHidden/>
          </w:rPr>
          <w:fldChar w:fldCharType="separate"/>
        </w:r>
        <w:r>
          <w:rPr>
            <w:noProof/>
            <w:webHidden/>
          </w:rPr>
          <w:t>48</w:t>
        </w:r>
        <w:r w:rsidR="00C60481">
          <w:rPr>
            <w:noProof/>
            <w:webHidden/>
          </w:rPr>
          <w:fldChar w:fldCharType="end"/>
        </w:r>
      </w:hyperlink>
    </w:p>
    <w:p w14:paraId="2FAA0120" w14:textId="289EC362"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52" w:history="1">
        <w:r w:rsidR="00C60481" w:rsidRPr="003F03FB">
          <w:rPr>
            <w:rStyle w:val="-"/>
            <w:noProof/>
            <w:lang w:val="el-GR"/>
          </w:rPr>
          <w:t>2.4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Κατάρτιση - Περιεχόμενο Προσφορών</w:t>
        </w:r>
        <w:r w:rsidR="00C60481">
          <w:rPr>
            <w:noProof/>
            <w:webHidden/>
          </w:rPr>
          <w:tab/>
        </w:r>
        <w:r w:rsidR="00C60481">
          <w:rPr>
            <w:noProof/>
            <w:webHidden/>
          </w:rPr>
          <w:fldChar w:fldCharType="begin"/>
        </w:r>
        <w:r w:rsidR="00C60481">
          <w:rPr>
            <w:noProof/>
            <w:webHidden/>
          </w:rPr>
          <w:instrText xml:space="preserve"> PAGEREF _Toc123810152 \h </w:instrText>
        </w:r>
        <w:r w:rsidR="00C60481">
          <w:rPr>
            <w:noProof/>
            <w:webHidden/>
          </w:rPr>
        </w:r>
        <w:r w:rsidR="00C60481">
          <w:rPr>
            <w:noProof/>
            <w:webHidden/>
          </w:rPr>
          <w:fldChar w:fldCharType="separate"/>
        </w:r>
        <w:r>
          <w:rPr>
            <w:noProof/>
            <w:webHidden/>
          </w:rPr>
          <w:t>48</w:t>
        </w:r>
        <w:r w:rsidR="00C60481">
          <w:rPr>
            <w:noProof/>
            <w:webHidden/>
          </w:rPr>
          <w:fldChar w:fldCharType="end"/>
        </w:r>
      </w:hyperlink>
    </w:p>
    <w:p w14:paraId="27F9EC36" w14:textId="41CBAC84"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53" w:history="1">
        <w:r w:rsidR="00C60481" w:rsidRPr="003F03FB">
          <w:rPr>
            <w:rStyle w:val="-"/>
            <w:noProof/>
            <w:lang w:val="el-GR"/>
          </w:rPr>
          <w:t>2.4.1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Γενικοί όροι υποβολής προσφορών</w:t>
        </w:r>
        <w:r w:rsidR="00C60481">
          <w:rPr>
            <w:noProof/>
            <w:webHidden/>
          </w:rPr>
          <w:tab/>
        </w:r>
        <w:r w:rsidR="00C60481">
          <w:rPr>
            <w:noProof/>
            <w:webHidden/>
          </w:rPr>
          <w:fldChar w:fldCharType="begin"/>
        </w:r>
        <w:r w:rsidR="00C60481">
          <w:rPr>
            <w:noProof/>
            <w:webHidden/>
          </w:rPr>
          <w:instrText xml:space="preserve"> PAGEREF _Toc123810153 \h </w:instrText>
        </w:r>
        <w:r w:rsidR="00C60481">
          <w:rPr>
            <w:noProof/>
            <w:webHidden/>
          </w:rPr>
        </w:r>
        <w:r w:rsidR="00C60481">
          <w:rPr>
            <w:noProof/>
            <w:webHidden/>
          </w:rPr>
          <w:fldChar w:fldCharType="separate"/>
        </w:r>
        <w:r>
          <w:rPr>
            <w:noProof/>
            <w:webHidden/>
          </w:rPr>
          <w:t>48</w:t>
        </w:r>
        <w:r w:rsidR="00C60481">
          <w:rPr>
            <w:noProof/>
            <w:webHidden/>
          </w:rPr>
          <w:fldChar w:fldCharType="end"/>
        </w:r>
      </w:hyperlink>
    </w:p>
    <w:p w14:paraId="39E7A750" w14:textId="72751930"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54" w:history="1">
        <w:r w:rsidR="00C60481" w:rsidRPr="003F03FB">
          <w:rPr>
            <w:rStyle w:val="-"/>
            <w:noProof/>
            <w:lang w:val="el-GR"/>
          </w:rPr>
          <w:t>2.4.2</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Χρόνος και Τρόπος υποβολής προσφορών</w:t>
        </w:r>
        <w:r w:rsidR="00C60481">
          <w:rPr>
            <w:noProof/>
            <w:webHidden/>
          </w:rPr>
          <w:tab/>
        </w:r>
        <w:r w:rsidR="00C60481">
          <w:rPr>
            <w:noProof/>
            <w:webHidden/>
          </w:rPr>
          <w:fldChar w:fldCharType="begin"/>
        </w:r>
        <w:r w:rsidR="00C60481">
          <w:rPr>
            <w:noProof/>
            <w:webHidden/>
          </w:rPr>
          <w:instrText xml:space="preserve"> PAGEREF _Toc123810154 \h </w:instrText>
        </w:r>
        <w:r w:rsidR="00C60481">
          <w:rPr>
            <w:noProof/>
            <w:webHidden/>
          </w:rPr>
        </w:r>
        <w:r w:rsidR="00C60481">
          <w:rPr>
            <w:noProof/>
            <w:webHidden/>
          </w:rPr>
          <w:fldChar w:fldCharType="separate"/>
        </w:r>
        <w:r>
          <w:rPr>
            <w:noProof/>
            <w:webHidden/>
          </w:rPr>
          <w:t>49</w:t>
        </w:r>
        <w:r w:rsidR="00C60481">
          <w:rPr>
            <w:noProof/>
            <w:webHidden/>
          </w:rPr>
          <w:fldChar w:fldCharType="end"/>
        </w:r>
      </w:hyperlink>
    </w:p>
    <w:p w14:paraId="070A7DC9" w14:textId="0D8E11A6" w:rsidR="00C60481" w:rsidRDefault="008B4E50">
      <w:pPr>
        <w:pStyle w:val="40"/>
        <w:tabs>
          <w:tab w:val="right" w:leader="dot" w:pos="9628"/>
        </w:tabs>
        <w:rPr>
          <w:rFonts w:asciiTheme="minorHAnsi" w:eastAsiaTheme="minorEastAsia" w:hAnsiTheme="minorHAnsi" w:cstheme="minorBidi"/>
          <w:noProof/>
          <w:sz w:val="22"/>
          <w:szCs w:val="22"/>
          <w:lang w:val="el-GR" w:eastAsia="el-GR"/>
        </w:rPr>
      </w:pPr>
      <w:hyperlink w:anchor="_Toc123810155" w:history="1">
        <w:r w:rsidR="00C60481" w:rsidRPr="003F03FB">
          <w:rPr>
            <w:rStyle w:val="-"/>
            <w:iCs/>
            <w:noProof/>
            <w:lang w:val="el-GR"/>
          </w:rPr>
          <w:t xml:space="preserve">2.4.2.5 </w:t>
        </w:r>
        <w:r w:rsidR="00C60481" w:rsidRPr="003F03FB">
          <w:rPr>
            <w:rStyle w:val="-"/>
            <w:noProof/>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r w:rsidR="00C60481">
          <w:rPr>
            <w:noProof/>
            <w:webHidden/>
          </w:rPr>
          <w:tab/>
        </w:r>
        <w:r w:rsidR="00C60481">
          <w:rPr>
            <w:noProof/>
            <w:webHidden/>
          </w:rPr>
          <w:fldChar w:fldCharType="begin"/>
        </w:r>
        <w:r w:rsidR="00C60481">
          <w:rPr>
            <w:noProof/>
            <w:webHidden/>
          </w:rPr>
          <w:instrText xml:space="preserve"> PAGEREF _Toc123810155 \h </w:instrText>
        </w:r>
        <w:r w:rsidR="00C60481">
          <w:rPr>
            <w:noProof/>
            <w:webHidden/>
          </w:rPr>
        </w:r>
        <w:r w:rsidR="00C60481">
          <w:rPr>
            <w:noProof/>
            <w:webHidden/>
          </w:rPr>
          <w:fldChar w:fldCharType="separate"/>
        </w:r>
        <w:r>
          <w:rPr>
            <w:noProof/>
            <w:webHidden/>
          </w:rPr>
          <w:t>50</w:t>
        </w:r>
        <w:r w:rsidR="00C60481">
          <w:rPr>
            <w:noProof/>
            <w:webHidden/>
          </w:rPr>
          <w:fldChar w:fldCharType="end"/>
        </w:r>
      </w:hyperlink>
    </w:p>
    <w:p w14:paraId="388833B4" w14:textId="2E09CEDD"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56" w:history="1">
        <w:r w:rsidR="00C60481" w:rsidRPr="003F03FB">
          <w:rPr>
            <w:rStyle w:val="-"/>
            <w:noProof/>
            <w:lang w:val="el-GR"/>
          </w:rPr>
          <w:t>2.4.3</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Περιεχόμενα Φακέλου «Δικαιολογητικά Συμμετοχής - Τεχνική Προσφορά»</w:t>
        </w:r>
        <w:r w:rsidR="00C60481">
          <w:rPr>
            <w:noProof/>
            <w:webHidden/>
          </w:rPr>
          <w:tab/>
        </w:r>
        <w:r w:rsidR="00C60481">
          <w:rPr>
            <w:noProof/>
            <w:webHidden/>
          </w:rPr>
          <w:fldChar w:fldCharType="begin"/>
        </w:r>
        <w:r w:rsidR="00C60481">
          <w:rPr>
            <w:noProof/>
            <w:webHidden/>
          </w:rPr>
          <w:instrText xml:space="preserve"> PAGEREF _Toc123810156 \h </w:instrText>
        </w:r>
        <w:r w:rsidR="00C60481">
          <w:rPr>
            <w:noProof/>
            <w:webHidden/>
          </w:rPr>
        </w:r>
        <w:r w:rsidR="00C60481">
          <w:rPr>
            <w:noProof/>
            <w:webHidden/>
          </w:rPr>
          <w:fldChar w:fldCharType="separate"/>
        </w:r>
        <w:r>
          <w:rPr>
            <w:noProof/>
            <w:webHidden/>
          </w:rPr>
          <w:t>52</w:t>
        </w:r>
        <w:r w:rsidR="00C60481">
          <w:rPr>
            <w:noProof/>
            <w:webHidden/>
          </w:rPr>
          <w:fldChar w:fldCharType="end"/>
        </w:r>
      </w:hyperlink>
    </w:p>
    <w:p w14:paraId="5C345642" w14:textId="34C14565"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57" w:history="1">
        <w:r w:rsidR="00C60481" w:rsidRPr="003F03FB">
          <w:rPr>
            <w:rStyle w:val="-"/>
            <w:iCs/>
            <w:noProof/>
          </w:rPr>
          <w:t>2.4.3.1</w:t>
        </w:r>
        <w:r w:rsidR="00C60481">
          <w:rPr>
            <w:rFonts w:asciiTheme="minorHAnsi" w:eastAsiaTheme="minorEastAsia" w:hAnsiTheme="minorHAnsi" w:cstheme="minorBidi"/>
            <w:noProof/>
            <w:sz w:val="22"/>
            <w:szCs w:val="22"/>
            <w:lang w:val="el-GR" w:eastAsia="el-GR"/>
          </w:rPr>
          <w:tab/>
        </w:r>
        <w:r w:rsidR="00C60481" w:rsidRPr="003F03FB">
          <w:rPr>
            <w:rStyle w:val="-"/>
            <w:noProof/>
          </w:rPr>
          <w:t>Δικαιολογητικά Συμμετοχής</w:t>
        </w:r>
        <w:r w:rsidR="00C60481">
          <w:rPr>
            <w:noProof/>
            <w:webHidden/>
          </w:rPr>
          <w:tab/>
        </w:r>
        <w:r w:rsidR="00C60481">
          <w:rPr>
            <w:noProof/>
            <w:webHidden/>
          </w:rPr>
          <w:fldChar w:fldCharType="begin"/>
        </w:r>
        <w:r w:rsidR="00C60481">
          <w:rPr>
            <w:noProof/>
            <w:webHidden/>
          </w:rPr>
          <w:instrText xml:space="preserve"> PAGEREF _Toc123810157 \h </w:instrText>
        </w:r>
        <w:r w:rsidR="00C60481">
          <w:rPr>
            <w:noProof/>
            <w:webHidden/>
          </w:rPr>
        </w:r>
        <w:r w:rsidR="00C60481">
          <w:rPr>
            <w:noProof/>
            <w:webHidden/>
          </w:rPr>
          <w:fldChar w:fldCharType="separate"/>
        </w:r>
        <w:r>
          <w:rPr>
            <w:noProof/>
            <w:webHidden/>
          </w:rPr>
          <w:t>52</w:t>
        </w:r>
        <w:r w:rsidR="00C60481">
          <w:rPr>
            <w:noProof/>
            <w:webHidden/>
          </w:rPr>
          <w:fldChar w:fldCharType="end"/>
        </w:r>
      </w:hyperlink>
    </w:p>
    <w:p w14:paraId="5EDE01F5" w14:textId="55E910D7"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158" w:history="1">
        <w:r w:rsidR="00C60481" w:rsidRPr="003F03FB">
          <w:rPr>
            <w:rStyle w:val="-"/>
            <w:iCs/>
            <w:noProof/>
            <w:lang w:val="el-GR"/>
          </w:rPr>
          <w:t>2.4.3.2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Τεχνική Προσφορά</w:t>
        </w:r>
        <w:r w:rsidR="00C60481">
          <w:rPr>
            <w:noProof/>
            <w:webHidden/>
          </w:rPr>
          <w:tab/>
        </w:r>
        <w:r w:rsidR="00C60481">
          <w:rPr>
            <w:noProof/>
            <w:webHidden/>
          </w:rPr>
          <w:fldChar w:fldCharType="begin"/>
        </w:r>
        <w:r w:rsidR="00C60481">
          <w:rPr>
            <w:noProof/>
            <w:webHidden/>
          </w:rPr>
          <w:instrText xml:space="preserve"> PAGEREF _Toc123810158 \h </w:instrText>
        </w:r>
        <w:r w:rsidR="00C60481">
          <w:rPr>
            <w:noProof/>
            <w:webHidden/>
          </w:rPr>
        </w:r>
        <w:r w:rsidR="00C60481">
          <w:rPr>
            <w:noProof/>
            <w:webHidden/>
          </w:rPr>
          <w:fldChar w:fldCharType="separate"/>
        </w:r>
        <w:r>
          <w:rPr>
            <w:noProof/>
            <w:webHidden/>
          </w:rPr>
          <w:t>54</w:t>
        </w:r>
        <w:r w:rsidR="00C60481">
          <w:rPr>
            <w:noProof/>
            <w:webHidden/>
          </w:rPr>
          <w:fldChar w:fldCharType="end"/>
        </w:r>
      </w:hyperlink>
    </w:p>
    <w:p w14:paraId="05FE07FF" w14:textId="5D1E389B"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59" w:history="1">
        <w:r w:rsidR="00C60481" w:rsidRPr="003F03FB">
          <w:rPr>
            <w:rStyle w:val="-"/>
            <w:noProof/>
            <w:lang w:val="el-GR"/>
          </w:rPr>
          <w:t>2.4.4</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Περιεχόμενα Φακέλου «Οικονομική Προσφορά» / Τρόπος σύνταξης και υποβολής οικονομικών προσφορών</w:t>
        </w:r>
        <w:r w:rsidR="00C60481">
          <w:rPr>
            <w:noProof/>
            <w:webHidden/>
          </w:rPr>
          <w:tab/>
        </w:r>
        <w:r w:rsidR="00C60481">
          <w:rPr>
            <w:noProof/>
            <w:webHidden/>
          </w:rPr>
          <w:fldChar w:fldCharType="begin"/>
        </w:r>
        <w:r w:rsidR="00C60481">
          <w:rPr>
            <w:noProof/>
            <w:webHidden/>
          </w:rPr>
          <w:instrText xml:space="preserve"> PAGEREF _Toc123810159 \h </w:instrText>
        </w:r>
        <w:r w:rsidR="00C60481">
          <w:rPr>
            <w:noProof/>
            <w:webHidden/>
          </w:rPr>
        </w:r>
        <w:r w:rsidR="00C60481">
          <w:rPr>
            <w:noProof/>
            <w:webHidden/>
          </w:rPr>
          <w:fldChar w:fldCharType="separate"/>
        </w:r>
        <w:r>
          <w:rPr>
            <w:noProof/>
            <w:webHidden/>
          </w:rPr>
          <w:t>54</w:t>
        </w:r>
        <w:r w:rsidR="00C60481">
          <w:rPr>
            <w:noProof/>
            <w:webHidden/>
          </w:rPr>
          <w:fldChar w:fldCharType="end"/>
        </w:r>
      </w:hyperlink>
    </w:p>
    <w:p w14:paraId="7D857C01" w14:textId="00854D07"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60" w:history="1">
        <w:r w:rsidR="00C60481" w:rsidRPr="003F03FB">
          <w:rPr>
            <w:rStyle w:val="-"/>
            <w:noProof/>
            <w:lang w:val="el-GR"/>
          </w:rPr>
          <w:t>2.4.5</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Χρόνος ισχύος των προσφορών</w:t>
        </w:r>
        <w:r w:rsidR="00C60481">
          <w:rPr>
            <w:noProof/>
            <w:webHidden/>
          </w:rPr>
          <w:tab/>
        </w:r>
        <w:r w:rsidR="00C60481">
          <w:rPr>
            <w:noProof/>
            <w:webHidden/>
          </w:rPr>
          <w:fldChar w:fldCharType="begin"/>
        </w:r>
        <w:r w:rsidR="00C60481">
          <w:rPr>
            <w:noProof/>
            <w:webHidden/>
          </w:rPr>
          <w:instrText xml:space="preserve"> PAGEREF _Toc123810160 \h </w:instrText>
        </w:r>
        <w:r w:rsidR="00C60481">
          <w:rPr>
            <w:noProof/>
            <w:webHidden/>
          </w:rPr>
        </w:r>
        <w:r w:rsidR="00C60481">
          <w:rPr>
            <w:noProof/>
            <w:webHidden/>
          </w:rPr>
          <w:fldChar w:fldCharType="separate"/>
        </w:r>
        <w:r>
          <w:rPr>
            <w:noProof/>
            <w:webHidden/>
          </w:rPr>
          <w:t>55</w:t>
        </w:r>
        <w:r w:rsidR="00C60481">
          <w:rPr>
            <w:noProof/>
            <w:webHidden/>
          </w:rPr>
          <w:fldChar w:fldCharType="end"/>
        </w:r>
      </w:hyperlink>
    </w:p>
    <w:p w14:paraId="04F31F50" w14:textId="29B63261"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62" w:history="1">
        <w:r w:rsidR="00C60481" w:rsidRPr="003F03FB">
          <w:rPr>
            <w:rStyle w:val="-"/>
            <w:noProof/>
            <w:lang w:val="el-GR"/>
          </w:rPr>
          <w:t>2.4.6</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Λόγοι απόρριψης προσφορών</w:t>
        </w:r>
        <w:r w:rsidR="00C60481">
          <w:rPr>
            <w:noProof/>
            <w:webHidden/>
          </w:rPr>
          <w:tab/>
        </w:r>
        <w:r w:rsidR="00C60481">
          <w:rPr>
            <w:noProof/>
            <w:webHidden/>
          </w:rPr>
          <w:fldChar w:fldCharType="begin"/>
        </w:r>
        <w:r w:rsidR="00C60481">
          <w:rPr>
            <w:noProof/>
            <w:webHidden/>
          </w:rPr>
          <w:instrText xml:space="preserve"> PAGEREF _Toc123810162 \h </w:instrText>
        </w:r>
        <w:r w:rsidR="00C60481">
          <w:rPr>
            <w:noProof/>
            <w:webHidden/>
          </w:rPr>
        </w:r>
        <w:r w:rsidR="00C60481">
          <w:rPr>
            <w:noProof/>
            <w:webHidden/>
          </w:rPr>
          <w:fldChar w:fldCharType="separate"/>
        </w:r>
        <w:r>
          <w:rPr>
            <w:noProof/>
            <w:webHidden/>
          </w:rPr>
          <w:t>55</w:t>
        </w:r>
        <w:r w:rsidR="00C60481">
          <w:rPr>
            <w:noProof/>
            <w:webHidden/>
          </w:rPr>
          <w:fldChar w:fldCharType="end"/>
        </w:r>
      </w:hyperlink>
    </w:p>
    <w:p w14:paraId="7E04F7BB" w14:textId="32BF097D"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63" w:history="1">
        <w:r w:rsidR="00C60481" w:rsidRPr="003F03FB">
          <w:rPr>
            <w:rStyle w:val="-"/>
            <w:noProof/>
            <w14:scene3d>
              <w14:camera w14:prst="orthographicFront"/>
              <w14:lightRig w14:rig="threePt" w14:dir="t">
                <w14:rot w14:lat="0" w14:lon="0" w14:rev="0"/>
              </w14:lightRig>
            </w14:scene3d>
          </w:rPr>
          <w:t>3.</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ΔΙΕΝΕΡΓΕΙΑ ΔΙΑΔΙΚΑΣΙΑΣ - ΑΞΙΟΛΟΓΗΣΗ ΠΡΟΣΦΟΡΩΝ</w:t>
        </w:r>
        <w:r w:rsidR="00C60481">
          <w:rPr>
            <w:noProof/>
            <w:webHidden/>
          </w:rPr>
          <w:tab/>
        </w:r>
        <w:r w:rsidR="00C60481">
          <w:rPr>
            <w:noProof/>
            <w:webHidden/>
          </w:rPr>
          <w:fldChar w:fldCharType="begin"/>
        </w:r>
        <w:r w:rsidR="00C60481">
          <w:rPr>
            <w:noProof/>
            <w:webHidden/>
          </w:rPr>
          <w:instrText xml:space="preserve"> PAGEREF _Toc123810163 \h </w:instrText>
        </w:r>
        <w:r w:rsidR="00C60481">
          <w:rPr>
            <w:noProof/>
            <w:webHidden/>
          </w:rPr>
        </w:r>
        <w:r w:rsidR="00C60481">
          <w:rPr>
            <w:noProof/>
            <w:webHidden/>
          </w:rPr>
          <w:fldChar w:fldCharType="separate"/>
        </w:r>
        <w:r>
          <w:rPr>
            <w:noProof/>
            <w:webHidden/>
          </w:rPr>
          <w:t>57</w:t>
        </w:r>
        <w:r w:rsidR="00C60481">
          <w:rPr>
            <w:noProof/>
            <w:webHidden/>
          </w:rPr>
          <w:fldChar w:fldCharType="end"/>
        </w:r>
      </w:hyperlink>
    </w:p>
    <w:p w14:paraId="1FA0BF91" w14:textId="22FA5995"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64" w:history="1">
        <w:r w:rsidR="00C60481" w:rsidRPr="003F03FB">
          <w:rPr>
            <w:rStyle w:val="-"/>
            <w:noProof/>
            <w:lang w:val="el-GR"/>
          </w:rPr>
          <w:t>3.1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Αποσφράγιση και αξιολόγηση προσφορών</w:t>
        </w:r>
        <w:r w:rsidR="00C60481">
          <w:rPr>
            <w:noProof/>
            <w:webHidden/>
          </w:rPr>
          <w:tab/>
        </w:r>
        <w:r w:rsidR="00C60481">
          <w:rPr>
            <w:noProof/>
            <w:webHidden/>
          </w:rPr>
          <w:fldChar w:fldCharType="begin"/>
        </w:r>
        <w:r w:rsidR="00C60481">
          <w:rPr>
            <w:noProof/>
            <w:webHidden/>
          </w:rPr>
          <w:instrText xml:space="preserve"> PAGEREF _Toc123810164 \h </w:instrText>
        </w:r>
        <w:r w:rsidR="00C60481">
          <w:rPr>
            <w:noProof/>
            <w:webHidden/>
          </w:rPr>
        </w:r>
        <w:r w:rsidR="00C60481">
          <w:rPr>
            <w:noProof/>
            <w:webHidden/>
          </w:rPr>
          <w:fldChar w:fldCharType="separate"/>
        </w:r>
        <w:r>
          <w:rPr>
            <w:noProof/>
            <w:webHidden/>
          </w:rPr>
          <w:t>57</w:t>
        </w:r>
        <w:r w:rsidR="00C60481">
          <w:rPr>
            <w:noProof/>
            <w:webHidden/>
          </w:rPr>
          <w:fldChar w:fldCharType="end"/>
        </w:r>
      </w:hyperlink>
    </w:p>
    <w:p w14:paraId="74E1D040" w14:textId="0C2F20F7"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65" w:history="1">
        <w:r w:rsidR="00C60481" w:rsidRPr="003F03FB">
          <w:rPr>
            <w:rStyle w:val="-"/>
            <w:noProof/>
            <w:lang w:val="el-GR"/>
          </w:rPr>
          <w:t>3.1.1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Ηλεκτρονική αποσφράγιση προσφορών</w:t>
        </w:r>
        <w:r w:rsidR="00C60481">
          <w:rPr>
            <w:noProof/>
            <w:webHidden/>
          </w:rPr>
          <w:tab/>
        </w:r>
        <w:r w:rsidR="00C60481">
          <w:rPr>
            <w:noProof/>
            <w:webHidden/>
          </w:rPr>
          <w:fldChar w:fldCharType="begin"/>
        </w:r>
        <w:r w:rsidR="00C60481">
          <w:rPr>
            <w:noProof/>
            <w:webHidden/>
          </w:rPr>
          <w:instrText xml:space="preserve"> PAGEREF _Toc123810165 \h </w:instrText>
        </w:r>
        <w:r w:rsidR="00C60481">
          <w:rPr>
            <w:noProof/>
            <w:webHidden/>
          </w:rPr>
        </w:r>
        <w:r w:rsidR="00C60481">
          <w:rPr>
            <w:noProof/>
            <w:webHidden/>
          </w:rPr>
          <w:fldChar w:fldCharType="separate"/>
        </w:r>
        <w:r>
          <w:rPr>
            <w:noProof/>
            <w:webHidden/>
          </w:rPr>
          <w:t>57</w:t>
        </w:r>
        <w:r w:rsidR="00C60481">
          <w:rPr>
            <w:noProof/>
            <w:webHidden/>
          </w:rPr>
          <w:fldChar w:fldCharType="end"/>
        </w:r>
      </w:hyperlink>
    </w:p>
    <w:p w14:paraId="15FF1865" w14:textId="00180EAE"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66" w:history="1">
        <w:r w:rsidR="00C60481" w:rsidRPr="003F03FB">
          <w:rPr>
            <w:rStyle w:val="-"/>
            <w:noProof/>
            <w:lang w:val="el-GR"/>
          </w:rPr>
          <w:t>3.1.2</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Αξιολόγηση προσφορών</w:t>
        </w:r>
        <w:r w:rsidR="00C60481">
          <w:rPr>
            <w:noProof/>
            <w:webHidden/>
          </w:rPr>
          <w:tab/>
        </w:r>
        <w:r w:rsidR="00C60481">
          <w:rPr>
            <w:noProof/>
            <w:webHidden/>
          </w:rPr>
          <w:fldChar w:fldCharType="begin"/>
        </w:r>
        <w:r w:rsidR="00C60481">
          <w:rPr>
            <w:noProof/>
            <w:webHidden/>
          </w:rPr>
          <w:instrText xml:space="preserve"> PAGEREF _Toc123810166 \h </w:instrText>
        </w:r>
        <w:r w:rsidR="00C60481">
          <w:rPr>
            <w:noProof/>
            <w:webHidden/>
          </w:rPr>
        </w:r>
        <w:r w:rsidR="00C60481">
          <w:rPr>
            <w:noProof/>
            <w:webHidden/>
          </w:rPr>
          <w:fldChar w:fldCharType="separate"/>
        </w:r>
        <w:r>
          <w:rPr>
            <w:noProof/>
            <w:webHidden/>
          </w:rPr>
          <w:t>57</w:t>
        </w:r>
        <w:r w:rsidR="00C60481">
          <w:rPr>
            <w:noProof/>
            <w:webHidden/>
          </w:rPr>
          <w:fldChar w:fldCharType="end"/>
        </w:r>
      </w:hyperlink>
    </w:p>
    <w:p w14:paraId="765798F4" w14:textId="585D65C0"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67" w:history="1">
        <w:r w:rsidR="00C60481" w:rsidRPr="003F03FB">
          <w:rPr>
            <w:rStyle w:val="-"/>
            <w:noProof/>
            <w:lang w:val="el-GR"/>
          </w:rPr>
          <w:t>3.2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Πρόσκληση υποβολής δικαιολογητικών προσωρινού αναδόχου - Δικαιολογητικά προσωρινού αναδόχου</w:t>
        </w:r>
        <w:r w:rsidR="00C60481">
          <w:rPr>
            <w:noProof/>
            <w:webHidden/>
          </w:rPr>
          <w:tab/>
        </w:r>
        <w:r w:rsidR="00C60481">
          <w:rPr>
            <w:noProof/>
            <w:webHidden/>
          </w:rPr>
          <w:fldChar w:fldCharType="begin"/>
        </w:r>
        <w:r w:rsidR="00C60481">
          <w:rPr>
            <w:noProof/>
            <w:webHidden/>
          </w:rPr>
          <w:instrText xml:space="preserve"> PAGEREF _Toc123810167 \h </w:instrText>
        </w:r>
        <w:r w:rsidR="00C60481">
          <w:rPr>
            <w:noProof/>
            <w:webHidden/>
          </w:rPr>
        </w:r>
        <w:r w:rsidR="00C60481">
          <w:rPr>
            <w:noProof/>
            <w:webHidden/>
          </w:rPr>
          <w:fldChar w:fldCharType="separate"/>
        </w:r>
        <w:r>
          <w:rPr>
            <w:noProof/>
            <w:webHidden/>
          </w:rPr>
          <w:t>59</w:t>
        </w:r>
        <w:r w:rsidR="00C60481">
          <w:rPr>
            <w:noProof/>
            <w:webHidden/>
          </w:rPr>
          <w:fldChar w:fldCharType="end"/>
        </w:r>
      </w:hyperlink>
    </w:p>
    <w:p w14:paraId="1993C6AC" w14:textId="1D1A2226"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68" w:history="1">
        <w:r w:rsidR="00C60481" w:rsidRPr="003F03FB">
          <w:rPr>
            <w:rStyle w:val="-"/>
            <w:noProof/>
            <w:lang w:val="el-GR"/>
          </w:rPr>
          <w:t>3.3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Κατακύρωση - σύναψη σύμβασης</w:t>
        </w:r>
        <w:r w:rsidR="00C60481">
          <w:rPr>
            <w:noProof/>
            <w:webHidden/>
          </w:rPr>
          <w:tab/>
        </w:r>
        <w:r w:rsidR="00C60481">
          <w:rPr>
            <w:noProof/>
            <w:webHidden/>
          </w:rPr>
          <w:fldChar w:fldCharType="begin"/>
        </w:r>
        <w:r w:rsidR="00C60481">
          <w:rPr>
            <w:noProof/>
            <w:webHidden/>
          </w:rPr>
          <w:instrText xml:space="preserve"> PAGEREF _Toc123810168 \h </w:instrText>
        </w:r>
        <w:r w:rsidR="00C60481">
          <w:rPr>
            <w:noProof/>
            <w:webHidden/>
          </w:rPr>
        </w:r>
        <w:r w:rsidR="00C60481">
          <w:rPr>
            <w:noProof/>
            <w:webHidden/>
          </w:rPr>
          <w:fldChar w:fldCharType="separate"/>
        </w:r>
        <w:r>
          <w:rPr>
            <w:noProof/>
            <w:webHidden/>
          </w:rPr>
          <w:t>61</w:t>
        </w:r>
        <w:r w:rsidR="00C60481">
          <w:rPr>
            <w:noProof/>
            <w:webHidden/>
          </w:rPr>
          <w:fldChar w:fldCharType="end"/>
        </w:r>
      </w:hyperlink>
    </w:p>
    <w:p w14:paraId="55397C0A" w14:textId="7184ED76"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69" w:history="1">
        <w:r w:rsidR="00C60481" w:rsidRPr="003F03FB">
          <w:rPr>
            <w:rStyle w:val="-"/>
            <w:noProof/>
            <w:lang w:val="el-GR"/>
          </w:rPr>
          <w:t>3.4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Προδικαστικές Προσφυγές - Προσωρινή και Οριστική Δικαστική Προστασία</w:t>
        </w:r>
        <w:r w:rsidR="00C60481">
          <w:rPr>
            <w:noProof/>
            <w:webHidden/>
          </w:rPr>
          <w:tab/>
        </w:r>
        <w:r w:rsidR="00C60481">
          <w:rPr>
            <w:noProof/>
            <w:webHidden/>
          </w:rPr>
          <w:fldChar w:fldCharType="begin"/>
        </w:r>
        <w:r w:rsidR="00C60481">
          <w:rPr>
            <w:noProof/>
            <w:webHidden/>
          </w:rPr>
          <w:instrText xml:space="preserve"> PAGEREF _Toc123810169 \h </w:instrText>
        </w:r>
        <w:r w:rsidR="00C60481">
          <w:rPr>
            <w:noProof/>
            <w:webHidden/>
          </w:rPr>
        </w:r>
        <w:r w:rsidR="00C60481">
          <w:rPr>
            <w:noProof/>
            <w:webHidden/>
          </w:rPr>
          <w:fldChar w:fldCharType="separate"/>
        </w:r>
        <w:r>
          <w:rPr>
            <w:noProof/>
            <w:webHidden/>
          </w:rPr>
          <w:t>62</w:t>
        </w:r>
        <w:r w:rsidR="00C60481">
          <w:rPr>
            <w:noProof/>
            <w:webHidden/>
          </w:rPr>
          <w:fldChar w:fldCharType="end"/>
        </w:r>
      </w:hyperlink>
    </w:p>
    <w:p w14:paraId="19587762" w14:textId="46EA6034"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0" w:history="1">
        <w:r w:rsidR="00C60481" w:rsidRPr="003F03FB">
          <w:rPr>
            <w:rStyle w:val="-"/>
            <w:noProof/>
            <w:lang w:val="el-GR"/>
          </w:rPr>
          <w:t>3.5</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Ματαίωση Διαδικασίας</w:t>
        </w:r>
        <w:r w:rsidR="00C60481">
          <w:rPr>
            <w:noProof/>
            <w:webHidden/>
          </w:rPr>
          <w:tab/>
        </w:r>
        <w:r w:rsidR="00C60481">
          <w:rPr>
            <w:noProof/>
            <w:webHidden/>
          </w:rPr>
          <w:fldChar w:fldCharType="begin"/>
        </w:r>
        <w:r w:rsidR="00C60481">
          <w:rPr>
            <w:noProof/>
            <w:webHidden/>
          </w:rPr>
          <w:instrText xml:space="preserve"> PAGEREF _Toc123810170 \h </w:instrText>
        </w:r>
        <w:r w:rsidR="00C60481">
          <w:rPr>
            <w:noProof/>
            <w:webHidden/>
          </w:rPr>
        </w:r>
        <w:r w:rsidR="00C60481">
          <w:rPr>
            <w:noProof/>
            <w:webHidden/>
          </w:rPr>
          <w:fldChar w:fldCharType="separate"/>
        </w:r>
        <w:r>
          <w:rPr>
            <w:noProof/>
            <w:webHidden/>
          </w:rPr>
          <w:t>65</w:t>
        </w:r>
        <w:r w:rsidR="00C60481">
          <w:rPr>
            <w:noProof/>
            <w:webHidden/>
          </w:rPr>
          <w:fldChar w:fldCharType="end"/>
        </w:r>
      </w:hyperlink>
    </w:p>
    <w:p w14:paraId="71E8A5B8" w14:textId="40838C6A"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71" w:history="1">
        <w:r w:rsidR="00C60481" w:rsidRPr="003F03FB">
          <w:rPr>
            <w:rStyle w:val="-"/>
            <w:noProof/>
            <w14:scene3d>
              <w14:camera w14:prst="orthographicFront"/>
              <w14:lightRig w14:rig="threePt" w14:dir="t">
                <w14:rot w14:lat="0" w14:lon="0" w14:rev="0"/>
              </w14:lightRig>
            </w14:scene3d>
          </w:rPr>
          <w:t>4.</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ΟΡΟΙ ΕΚΤΕΛΕΣΗΣ ΤΗΣ ΣΥΜΒΑΣΗΣ</w:t>
        </w:r>
        <w:r w:rsidR="00C60481">
          <w:rPr>
            <w:noProof/>
            <w:webHidden/>
          </w:rPr>
          <w:tab/>
        </w:r>
        <w:r w:rsidR="00C60481">
          <w:rPr>
            <w:noProof/>
            <w:webHidden/>
          </w:rPr>
          <w:fldChar w:fldCharType="begin"/>
        </w:r>
        <w:r w:rsidR="00C60481">
          <w:rPr>
            <w:noProof/>
            <w:webHidden/>
          </w:rPr>
          <w:instrText xml:space="preserve"> PAGEREF _Toc123810171 \h </w:instrText>
        </w:r>
        <w:r w:rsidR="00C60481">
          <w:rPr>
            <w:noProof/>
            <w:webHidden/>
          </w:rPr>
        </w:r>
        <w:r w:rsidR="00C60481">
          <w:rPr>
            <w:noProof/>
            <w:webHidden/>
          </w:rPr>
          <w:fldChar w:fldCharType="separate"/>
        </w:r>
        <w:r>
          <w:rPr>
            <w:noProof/>
            <w:webHidden/>
          </w:rPr>
          <w:t>67</w:t>
        </w:r>
        <w:r w:rsidR="00C60481">
          <w:rPr>
            <w:noProof/>
            <w:webHidden/>
          </w:rPr>
          <w:fldChar w:fldCharType="end"/>
        </w:r>
      </w:hyperlink>
    </w:p>
    <w:p w14:paraId="052A69C0" w14:textId="294E05DB"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2" w:history="1">
        <w:r w:rsidR="00C60481" w:rsidRPr="003F03FB">
          <w:rPr>
            <w:rStyle w:val="-"/>
            <w:noProof/>
            <w:lang w:val="el-GR"/>
          </w:rPr>
          <w:t>4.1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Εγγυήσεις (καλής εκτέλεσης, προκαταβολής)</w:t>
        </w:r>
        <w:r w:rsidR="00C60481">
          <w:rPr>
            <w:noProof/>
            <w:webHidden/>
          </w:rPr>
          <w:tab/>
        </w:r>
        <w:r w:rsidR="00C60481">
          <w:rPr>
            <w:noProof/>
            <w:webHidden/>
          </w:rPr>
          <w:fldChar w:fldCharType="begin"/>
        </w:r>
        <w:r w:rsidR="00C60481">
          <w:rPr>
            <w:noProof/>
            <w:webHidden/>
          </w:rPr>
          <w:instrText xml:space="preserve"> PAGEREF _Toc123810172 \h </w:instrText>
        </w:r>
        <w:r w:rsidR="00C60481">
          <w:rPr>
            <w:noProof/>
            <w:webHidden/>
          </w:rPr>
        </w:r>
        <w:r w:rsidR="00C60481">
          <w:rPr>
            <w:noProof/>
            <w:webHidden/>
          </w:rPr>
          <w:fldChar w:fldCharType="separate"/>
        </w:r>
        <w:r>
          <w:rPr>
            <w:noProof/>
            <w:webHidden/>
          </w:rPr>
          <w:t>67</w:t>
        </w:r>
        <w:r w:rsidR="00C60481">
          <w:rPr>
            <w:noProof/>
            <w:webHidden/>
          </w:rPr>
          <w:fldChar w:fldCharType="end"/>
        </w:r>
      </w:hyperlink>
    </w:p>
    <w:p w14:paraId="47279F6D" w14:textId="5BB8C217"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3" w:history="1">
        <w:r w:rsidR="00C60481" w:rsidRPr="003F03FB">
          <w:rPr>
            <w:rStyle w:val="-"/>
            <w:noProof/>
            <w:lang w:val="el-GR"/>
          </w:rPr>
          <w:t>4.2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Συμβατικό πλαίσιο – Εφαρμοστέα νομοθεσία</w:t>
        </w:r>
        <w:r w:rsidR="00C60481">
          <w:rPr>
            <w:noProof/>
            <w:webHidden/>
          </w:rPr>
          <w:tab/>
        </w:r>
        <w:r w:rsidR="00C60481">
          <w:rPr>
            <w:noProof/>
            <w:webHidden/>
          </w:rPr>
          <w:fldChar w:fldCharType="begin"/>
        </w:r>
        <w:r w:rsidR="00C60481">
          <w:rPr>
            <w:noProof/>
            <w:webHidden/>
          </w:rPr>
          <w:instrText xml:space="preserve"> PAGEREF _Toc123810173 \h </w:instrText>
        </w:r>
        <w:r w:rsidR="00C60481">
          <w:rPr>
            <w:noProof/>
            <w:webHidden/>
          </w:rPr>
        </w:r>
        <w:r w:rsidR="00C60481">
          <w:rPr>
            <w:noProof/>
            <w:webHidden/>
          </w:rPr>
          <w:fldChar w:fldCharType="separate"/>
        </w:r>
        <w:r>
          <w:rPr>
            <w:noProof/>
            <w:webHidden/>
          </w:rPr>
          <w:t>68</w:t>
        </w:r>
        <w:r w:rsidR="00C60481">
          <w:rPr>
            <w:noProof/>
            <w:webHidden/>
          </w:rPr>
          <w:fldChar w:fldCharType="end"/>
        </w:r>
      </w:hyperlink>
    </w:p>
    <w:p w14:paraId="561BE6AC" w14:textId="6798DD9E"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4" w:history="1">
        <w:r w:rsidR="00C60481" w:rsidRPr="003F03FB">
          <w:rPr>
            <w:rStyle w:val="-"/>
            <w:noProof/>
            <w:lang w:val="el-GR"/>
          </w:rPr>
          <w:t>4.3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Όροι εκτέλεσης της σύμβασης</w:t>
        </w:r>
        <w:r w:rsidR="00C60481">
          <w:rPr>
            <w:noProof/>
            <w:webHidden/>
          </w:rPr>
          <w:tab/>
        </w:r>
        <w:r w:rsidR="00C60481">
          <w:rPr>
            <w:noProof/>
            <w:webHidden/>
          </w:rPr>
          <w:fldChar w:fldCharType="begin"/>
        </w:r>
        <w:r w:rsidR="00C60481">
          <w:rPr>
            <w:noProof/>
            <w:webHidden/>
          </w:rPr>
          <w:instrText xml:space="preserve"> PAGEREF _Toc123810174 \h </w:instrText>
        </w:r>
        <w:r w:rsidR="00C60481">
          <w:rPr>
            <w:noProof/>
            <w:webHidden/>
          </w:rPr>
        </w:r>
        <w:r w:rsidR="00C60481">
          <w:rPr>
            <w:noProof/>
            <w:webHidden/>
          </w:rPr>
          <w:fldChar w:fldCharType="separate"/>
        </w:r>
        <w:r>
          <w:rPr>
            <w:noProof/>
            <w:webHidden/>
          </w:rPr>
          <w:t>68</w:t>
        </w:r>
        <w:r w:rsidR="00C60481">
          <w:rPr>
            <w:noProof/>
            <w:webHidden/>
          </w:rPr>
          <w:fldChar w:fldCharType="end"/>
        </w:r>
      </w:hyperlink>
    </w:p>
    <w:p w14:paraId="076D38AB" w14:textId="22E90F60"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5" w:history="1">
        <w:r w:rsidR="00C60481" w:rsidRPr="003F03FB">
          <w:rPr>
            <w:rStyle w:val="-"/>
            <w:noProof/>
            <w:lang w:val="el-GR"/>
          </w:rPr>
          <w:t>4.4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Υπεργολαβία</w:t>
        </w:r>
        <w:r w:rsidR="00C60481">
          <w:rPr>
            <w:noProof/>
            <w:webHidden/>
          </w:rPr>
          <w:tab/>
        </w:r>
        <w:r w:rsidR="00C60481">
          <w:rPr>
            <w:noProof/>
            <w:webHidden/>
          </w:rPr>
          <w:fldChar w:fldCharType="begin"/>
        </w:r>
        <w:r w:rsidR="00C60481">
          <w:rPr>
            <w:noProof/>
            <w:webHidden/>
          </w:rPr>
          <w:instrText xml:space="preserve"> PAGEREF _Toc123810175 \h </w:instrText>
        </w:r>
        <w:r w:rsidR="00C60481">
          <w:rPr>
            <w:noProof/>
            <w:webHidden/>
          </w:rPr>
        </w:r>
        <w:r w:rsidR="00C60481">
          <w:rPr>
            <w:noProof/>
            <w:webHidden/>
          </w:rPr>
          <w:fldChar w:fldCharType="separate"/>
        </w:r>
        <w:r>
          <w:rPr>
            <w:noProof/>
            <w:webHidden/>
          </w:rPr>
          <w:t>71</w:t>
        </w:r>
        <w:r w:rsidR="00C60481">
          <w:rPr>
            <w:noProof/>
            <w:webHidden/>
          </w:rPr>
          <w:fldChar w:fldCharType="end"/>
        </w:r>
      </w:hyperlink>
    </w:p>
    <w:p w14:paraId="0423A5FB" w14:textId="7F489C70"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6" w:history="1">
        <w:r w:rsidR="00C60481" w:rsidRPr="003F03FB">
          <w:rPr>
            <w:rStyle w:val="-"/>
            <w:noProof/>
            <w:lang w:val="el-GR"/>
          </w:rPr>
          <w:t>4.5</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Τροποποίηση σύμβασης κατά τη διάρκειά της</w:t>
        </w:r>
        <w:r w:rsidR="00C60481">
          <w:rPr>
            <w:noProof/>
            <w:webHidden/>
          </w:rPr>
          <w:tab/>
        </w:r>
        <w:r w:rsidR="00C60481">
          <w:rPr>
            <w:noProof/>
            <w:webHidden/>
          </w:rPr>
          <w:fldChar w:fldCharType="begin"/>
        </w:r>
        <w:r w:rsidR="00C60481">
          <w:rPr>
            <w:noProof/>
            <w:webHidden/>
          </w:rPr>
          <w:instrText xml:space="preserve"> PAGEREF _Toc123810176 \h </w:instrText>
        </w:r>
        <w:r w:rsidR="00C60481">
          <w:rPr>
            <w:noProof/>
            <w:webHidden/>
          </w:rPr>
        </w:r>
        <w:r w:rsidR="00C60481">
          <w:rPr>
            <w:noProof/>
            <w:webHidden/>
          </w:rPr>
          <w:fldChar w:fldCharType="separate"/>
        </w:r>
        <w:r>
          <w:rPr>
            <w:noProof/>
            <w:webHidden/>
          </w:rPr>
          <w:t>72</w:t>
        </w:r>
        <w:r w:rsidR="00C60481">
          <w:rPr>
            <w:noProof/>
            <w:webHidden/>
          </w:rPr>
          <w:fldChar w:fldCharType="end"/>
        </w:r>
      </w:hyperlink>
    </w:p>
    <w:p w14:paraId="66A347F4" w14:textId="1EF5E394"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77" w:history="1">
        <w:r w:rsidR="00C60481" w:rsidRPr="003F03FB">
          <w:rPr>
            <w:rStyle w:val="-"/>
            <w:noProof/>
            <w:lang w:val="el-GR"/>
          </w:rPr>
          <w:t>4.5.1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Δικαιώματα προαίρεσης</w:t>
        </w:r>
        <w:r w:rsidR="00C60481">
          <w:rPr>
            <w:noProof/>
            <w:webHidden/>
          </w:rPr>
          <w:tab/>
        </w:r>
        <w:r w:rsidR="00C60481">
          <w:rPr>
            <w:noProof/>
            <w:webHidden/>
          </w:rPr>
          <w:fldChar w:fldCharType="begin"/>
        </w:r>
        <w:r w:rsidR="00C60481">
          <w:rPr>
            <w:noProof/>
            <w:webHidden/>
          </w:rPr>
          <w:instrText xml:space="preserve"> PAGEREF _Toc123810177 \h </w:instrText>
        </w:r>
        <w:r w:rsidR="00C60481">
          <w:rPr>
            <w:noProof/>
            <w:webHidden/>
          </w:rPr>
        </w:r>
        <w:r w:rsidR="00C60481">
          <w:rPr>
            <w:noProof/>
            <w:webHidden/>
          </w:rPr>
          <w:fldChar w:fldCharType="separate"/>
        </w:r>
        <w:r>
          <w:rPr>
            <w:noProof/>
            <w:webHidden/>
          </w:rPr>
          <w:t>72</w:t>
        </w:r>
        <w:r w:rsidR="00C60481">
          <w:rPr>
            <w:noProof/>
            <w:webHidden/>
          </w:rPr>
          <w:fldChar w:fldCharType="end"/>
        </w:r>
      </w:hyperlink>
    </w:p>
    <w:p w14:paraId="210C3735" w14:textId="148A7109"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78" w:history="1">
        <w:r w:rsidR="00C60481" w:rsidRPr="003F03FB">
          <w:rPr>
            <w:rStyle w:val="-"/>
            <w:noProof/>
            <w:lang w:val="el-GR"/>
          </w:rPr>
          <w:t>4.6</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Δικαίωμα μονομερούς λύσης της σύμβασης</w:t>
        </w:r>
        <w:r w:rsidR="00C60481">
          <w:rPr>
            <w:noProof/>
            <w:webHidden/>
          </w:rPr>
          <w:tab/>
        </w:r>
        <w:r w:rsidR="00C60481">
          <w:rPr>
            <w:noProof/>
            <w:webHidden/>
          </w:rPr>
          <w:fldChar w:fldCharType="begin"/>
        </w:r>
        <w:r w:rsidR="00C60481">
          <w:rPr>
            <w:noProof/>
            <w:webHidden/>
          </w:rPr>
          <w:instrText xml:space="preserve"> PAGEREF _Toc123810178 \h </w:instrText>
        </w:r>
        <w:r w:rsidR="00C60481">
          <w:rPr>
            <w:noProof/>
            <w:webHidden/>
          </w:rPr>
        </w:r>
        <w:r w:rsidR="00C60481">
          <w:rPr>
            <w:noProof/>
            <w:webHidden/>
          </w:rPr>
          <w:fldChar w:fldCharType="separate"/>
        </w:r>
        <w:r>
          <w:rPr>
            <w:noProof/>
            <w:webHidden/>
          </w:rPr>
          <w:t>73</w:t>
        </w:r>
        <w:r w:rsidR="00C60481">
          <w:rPr>
            <w:noProof/>
            <w:webHidden/>
          </w:rPr>
          <w:fldChar w:fldCharType="end"/>
        </w:r>
      </w:hyperlink>
    </w:p>
    <w:p w14:paraId="6CAE9E61" w14:textId="54AA2AA7"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79" w:history="1">
        <w:r w:rsidR="00C60481" w:rsidRPr="003F03FB">
          <w:rPr>
            <w:rStyle w:val="-"/>
            <w:noProof/>
            <w14:scene3d>
              <w14:camera w14:prst="orthographicFront"/>
              <w14:lightRig w14:rig="threePt" w14:dir="t">
                <w14:rot w14:lat="0" w14:lon="0" w14:rev="0"/>
              </w14:lightRig>
            </w14:scene3d>
          </w:rPr>
          <w:t>5.</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ΕΙΔΙΚΟΙ ΟΡΟΙ ΕΚΤΕΛΕΣΗΣ ΤΗΣ ΣΥΜΒΑΣΗΣ</w:t>
        </w:r>
        <w:r w:rsidR="00C60481">
          <w:rPr>
            <w:noProof/>
            <w:webHidden/>
          </w:rPr>
          <w:tab/>
        </w:r>
        <w:r w:rsidR="00C60481">
          <w:rPr>
            <w:noProof/>
            <w:webHidden/>
          </w:rPr>
          <w:fldChar w:fldCharType="begin"/>
        </w:r>
        <w:r w:rsidR="00C60481">
          <w:rPr>
            <w:noProof/>
            <w:webHidden/>
          </w:rPr>
          <w:instrText xml:space="preserve"> PAGEREF _Toc123810179 \h </w:instrText>
        </w:r>
        <w:r w:rsidR="00C60481">
          <w:rPr>
            <w:noProof/>
            <w:webHidden/>
          </w:rPr>
        </w:r>
        <w:r w:rsidR="00C60481">
          <w:rPr>
            <w:noProof/>
            <w:webHidden/>
          </w:rPr>
          <w:fldChar w:fldCharType="separate"/>
        </w:r>
        <w:r>
          <w:rPr>
            <w:noProof/>
            <w:webHidden/>
          </w:rPr>
          <w:t>74</w:t>
        </w:r>
        <w:r w:rsidR="00C60481">
          <w:rPr>
            <w:noProof/>
            <w:webHidden/>
          </w:rPr>
          <w:fldChar w:fldCharType="end"/>
        </w:r>
      </w:hyperlink>
    </w:p>
    <w:p w14:paraId="01FEDCF0" w14:textId="4C81E58A"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0" w:history="1">
        <w:r w:rsidR="00C60481" w:rsidRPr="003F03FB">
          <w:rPr>
            <w:rStyle w:val="-"/>
            <w:noProof/>
            <w:lang w:val="el-GR"/>
          </w:rPr>
          <w:t>5.1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Τρόπος πληρωμής</w:t>
        </w:r>
        <w:r w:rsidR="00C60481">
          <w:rPr>
            <w:noProof/>
            <w:webHidden/>
          </w:rPr>
          <w:tab/>
        </w:r>
        <w:r w:rsidR="00C60481">
          <w:rPr>
            <w:noProof/>
            <w:webHidden/>
          </w:rPr>
          <w:fldChar w:fldCharType="begin"/>
        </w:r>
        <w:r w:rsidR="00C60481">
          <w:rPr>
            <w:noProof/>
            <w:webHidden/>
          </w:rPr>
          <w:instrText xml:space="preserve"> PAGEREF _Toc123810180 \h </w:instrText>
        </w:r>
        <w:r w:rsidR="00C60481">
          <w:rPr>
            <w:noProof/>
            <w:webHidden/>
          </w:rPr>
        </w:r>
        <w:r w:rsidR="00C60481">
          <w:rPr>
            <w:noProof/>
            <w:webHidden/>
          </w:rPr>
          <w:fldChar w:fldCharType="separate"/>
        </w:r>
        <w:r>
          <w:rPr>
            <w:noProof/>
            <w:webHidden/>
          </w:rPr>
          <w:t>74</w:t>
        </w:r>
        <w:r w:rsidR="00C60481">
          <w:rPr>
            <w:noProof/>
            <w:webHidden/>
          </w:rPr>
          <w:fldChar w:fldCharType="end"/>
        </w:r>
      </w:hyperlink>
    </w:p>
    <w:p w14:paraId="296E93AB" w14:textId="47A911EB"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2" w:history="1">
        <w:r w:rsidR="00C60481" w:rsidRPr="003F03FB">
          <w:rPr>
            <w:rStyle w:val="-"/>
            <w:noProof/>
            <w:lang w:val="el-GR"/>
          </w:rPr>
          <w:t>5.2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Κήρυξη οικονομικού φορέα έκπτωτου - Κυρώσεις</w:t>
        </w:r>
        <w:r w:rsidR="00C60481">
          <w:rPr>
            <w:noProof/>
            <w:webHidden/>
          </w:rPr>
          <w:tab/>
        </w:r>
        <w:r w:rsidR="00C60481">
          <w:rPr>
            <w:noProof/>
            <w:webHidden/>
          </w:rPr>
          <w:fldChar w:fldCharType="begin"/>
        </w:r>
        <w:r w:rsidR="00C60481">
          <w:rPr>
            <w:noProof/>
            <w:webHidden/>
          </w:rPr>
          <w:instrText xml:space="preserve"> PAGEREF _Toc123810182 \h </w:instrText>
        </w:r>
        <w:r w:rsidR="00C60481">
          <w:rPr>
            <w:noProof/>
            <w:webHidden/>
          </w:rPr>
        </w:r>
        <w:r w:rsidR="00C60481">
          <w:rPr>
            <w:noProof/>
            <w:webHidden/>
          </w:rPr>
          <w:fldChar w:fldCharType="separate"/>
        </w:r>
        <w:r>
          <w:rPr>
            <w:noProof/>
            <w:webHidden/>
          </w:rPr>
          <w:t>76</w:t>
        </w:r>
        <w:r w:rsidR="00C60481">
          <w:rPr>
            <w:noProof/>
            <w:webHidden/>
          </w:rPr>
          <w:fldChar w:fldCharType="end"/>
        </w:r>
      </w:hyperlink>
    </w:p>
    <w:p w14:paraId="1223CE9C" w14:textId="33F91027"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3" w:history="1">
        <w:r w:rsidR="00C60481" w:rsidRPr="003F03FB">
          <w:rPr>
            <w:rStyle w:val="-"/>
            <w:noProof/>
            <w:lang w:val="el-GR"/>
          </w:rPr>
          <w:t>5.3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Διοικητικές προσφυγές κατά τη διαδικασία εκτέλεσης</w:t>
        </w:r>
        <w:r w:rsidR="00C60481">
          <w:rPr>
            <w:noProof/>
            <w:webHidden/>
          </w:rPr>
          <w:tab/>
        </w:r>
        <w:r w:rsidR="00C60481">
          <w:rPr>
            <w:noProof/>
            <w:webHidden/>
          </w:rPr>
          <w:fldChar w:fldCharType="begin"/>
        </w:r>
        <w:r w:rsidR="00C60481">
          <w:rPr>
            <w:noProof/>
            <w:webHidden/>
          </w:rPr>
          <w:instrText xml:space="preserve"> PAGEREF _Toc123810183 \h </w:instrText>
        </w:r>
        <w:r w:rsidR="00C60481">
          <w:rPr>
            <w:noProof/>
            <w:webHidden/>
          </w:rPr>
        </w:r>
        <w:r w:rsidR="00C60481">
          <w:rPr>
            <w:noProof/>
            <w:webHidden/>
          </w:rPr>
          <w:fldChar w:fldCharType="separate"/>
        </w:r>
        <w:r>
          <w:rPr>
            <w:noProof/>
            <w:webHidden/>
          </w:rPr>
          <w:t>77</w:t>
        </w:r>
        <w:r w:rsidR="00C60481">
          <w:rPr>
            <w:noProof/>
            <w:webHidden/>
          </w:rPr>
          <w:fldChar w:fldCharType="end"/>
        </w:r>
      </w:hyperlink>
    </w:p>
    <w:p w14:paraId="02B9E5BB" w14:textId="1DAF2138"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4" w:history="1">
        <w:r w:rsidR="00C60481" w:rsidRPr="003F03FB">
          <w:rPr>
            <w:rStyle w:val="-"/>
            <w:noProof/>
            <w:lang w:val="el-GR"/>
          </w:rPr>
          <w:t>5.4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Δικαστική επίλυση διαφορών</w:t>
        </w:r>
        <w:r w:rsidR="00C60481">
          <w:rPr>
            <w:noProof/>
            <w:webHidden/>
          </w:rPr>
          <w:tab/>
        </w:r>
        <w:r w:rsidR="00C60481">
          <w:rPr>
            <w:noProof/>
            <w:webHidden/>
          </w:rPr>
          <w:fldChar w:fldCharType="begin"/>
        </w:r>
        <w:r w:rsidR="00C60481">
          <w:rPr>
            <w:noProof/>
            <w:webHidden/>
          </w:rPr>
          <w:instrText xml:space="preserve"> PAGEREF _Toc123810184 \h </w:instrText>
        </w:r>
        <w:r w:rsidR="00C60481">
          <w:rPr>
            <w:noProof/>
            <w:webHidden/>
          </w:rPr>
        </w:r>
        <w:r w:rsidR="00C60481">
          <w:rPr>
            <w:noProof/>
            <w:webHidden/>
          </w:rPr>
          <w:fldChar w:fldCharType="separate"/>
        </w:r>
        <w:r>
          <w:rPr>
            <w:noProof/>
            <w:webHidden/>
          </w:rPr>
          <w:t>77</w:t>
        </w:r>
        <w:r w:rsidR="00C60481">
          <w:rPr>
            <w:noProof/>
            <w:webHidden/>
          </w:rPr>
          <w:fldChar w:fldCharType="end"/>
        </w:r>
      </w:hyperlink>
    </w:p>
    <w:p w14:paraId="30AEED1C" w14:textId="62936FA5"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85" w:history="1">
        <w:r w:rsidR="00C60481" w:rsidRPr="003F03FB">
          <w:rPr>
            <w:rStyle w:val="-"/>
            <w:noProof/>
            <w14:scene3d>
              <w14:camera w14:prst="orthographicFront"/>
              <w14:lightRig w14:rig="threePt" w14:dir="t">
                <w14:rot w14:lat="0" w14:lon="0" w14:rev="0"/>
              </w14:lightRig>
            </w14:scene3d>
          </w:rPr>
          <w:t>6.</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ΧΡΟΝΟΣ ΚΑΙ ΤΡΟΠΟΣ ΕΚΤΕΛΕΣΗΣ</w:t>
        </w:r>
        <w:r w:rsidR="00C60481">
          <w:rPr>
            <w:noProof/>
            <w:webHidden/>
          </w:rPr>
          <w:tab/>
        </w:r>
        <w:r w:rsidR="00C60481">
          <w:rPr>
            <w:noProof/>
            <w:webHidden/>
          </w:rPr>
          <w:fldChar w:fldCharType="begin"/>
        </w:r>
        <w:r w:rsidR="00C60481">
          <w:rPr>
            <w:noProof/>
            <w:webHidden/>
          </w:rPr>
          <w:instrText xml:space="preserve"> PAGEREF _Toc123810185 \h </w:instrText>
        </w:r>
        <w:r w:rsidR="00C60481">
          <w:rPr>
            <w:noProof/>
            <w:webHidden/>
          </w:rPr>
        </w:r>
        <w:r w:rsidR="00C60481">
          <w:rPr>
            <w:noProof/>
            <w:webHidden/>
          </w:rPr>
          <w:fldChar w:fldCharType="separate"/>
        </w:r>
        <w:r>
          <w:rPr>
            <w:noProof/>
            <w:webHidden/>
          </w:rPr>
          <w:t>79</w:t>
        </w:r>
        <w:r w:rsidR="00C60481">
          <w:rPr>
            <w:noProof/>
            <w:webHidden/>
          </w:rPr>
          <w:fldChar w:fldCharType="end"/>
        </w:r>
      </w:hyperlink>
    </w:p>
    <w:p w14:paraId="41CB0B2A" w14:textId="2AC72E2C"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6" w:history="1">
        <w:r w:rsidR="00C60481" w:rsidRPr="003F03FB">
          <w:rPr>
            <w:rStyle w:val="-"/>
            <w:noProof/>
            <w:lang w:val="el-GR"/>
          </w:rPr>
          <w:t>6.1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Παρακολούθηση της σύμβασης</w:t>
        </w:r>
        <w:r w:rsidR="00C60481">
          <w:rPr>
            <w:noProof/>
            <w:webHidden/>
          </w:rPr>
          <w:tab/>
        </w:r>
        <w:r w:rsidR="00C60481">
          <w:rPr>
            <w:noProof/>
            <w:webHidden/>
          </w:rPr>
          <w:fldChar w:fldCharType="begin"/>
        </w:r>
        <w:r w:rsidR="00C60481">
          <w:rPr>
            <w:noProof/>
            <w:webHidden/>
          </w:rPr>
          <w:instrText xml:space="preserve"> PAGEREF _Toc123810186 \h </w:instrText>
        </w:r>
        <w:r w:rsidR="00C60481">
          <w:rPr>
            <w:noProof/>
            <w:webHidden/>
          </w:rPr>
        </w:r>
        <w:r w:rsidR="00C60481">
          <w:rPr>
            <w:noProof/>
            <w:webHidden/>
          </w:rPr>
          <w:fldChar w:fldCharType="separate"/>
        </w:r>
        <w:r>
          <w:rPr>
            <w:noProof/>
            <w:webHidden/>
          </w:rPr>
          <w:t>79</w:t>
        </w:r>
        <w:r w:rsidR="00C60481">
          <w:rPr>
            <w:noProof/>
            <w:webHidden/>
          </w:rPr>
          <w:fldChar w:fldCharType="end"/>
        </w:r>
      </w:hyperlink>
    </w:p>
    <w:p w14:paraId="25781962" w14:textId="72B2F15B"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7" w:history="1">
        <w:r w:rsidR="00C60481" w:rsidRPr="003F03FB">
          <w:rPr>
            <w:rStyle w:val="-"/>
            <w:noProof/>
            <w:lang w:val="el-GR"/>
          </w:rPr>
          <w:t>6.2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Διάρκεια σύμβασης</w:t>
        </w:r>
        <w:r w:rsidR="00C60481">
          <w:rPr>
            <w:noProof/>
            <w:webHidden/>
          </w:rPr>
          <w:tab/>
        </w:r>
        <w:r w:rsidR="00C60481">
          <w:rPr>
            <w:noProof/>
            <w:webHidden/>
          </w:rPr>
          <w:fldChar w:fldCharType="begin"/>
        </w:r>
        <w:r w:rsidR="00C60481">
          <w:rPr>
            <w:noProof/>
            <w:webHidden/>
          </w:rPr>
          <w:instrText xml:space="preserve"> PAGEREF _Toc123810187 \h </w:instrText>
        </w:r>
        <w:r w:rsidR="00C60481">
          <w:rPr>
            <w:noProof/>
            <w:webHidden/>
          </w:rPr>
        </w:r>
        <w:r w:rsidR="00C60481">
          <w:rPr>
            <w:noProof/>
            <w:webHidden/>
          </w:rPr>
          <w:fldChar w:fldCharType="separate"/>
        </w:r>
        <w:r>
          <w:rPr>
            <w:noProof/>
            <w:webHidden/>
          </w:rPr>
          <w:t>79</w:t>
        </w:r>
        <w:r w:rsidR="00C60481">
          <w:rPr>
            <w:noProof/>
            <w:webHidden/>
          </w:rPr>
          <w:fldChar w:fldCharType="end"/>
        </w:r>
      </w:hyperlink>
    </w:p>
    <w:p w14:paraId="0B729740" w14:textId="59052C4A"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8" w:history="1">
        <w:r w:rsidR="00C60481" w:rsidRPr="003F03FB">
          <w:rPr>
            <w:rStyle w:val="-"/>
            <w:noProof/>
            <w:lang w:val="el-GR"/>
          </w:rPr>
          <w:t>6.3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Παραλαβή του αντικειμένου της σύμβασης</w:t>
        </w:r>
        <w:r w:rsidR="00C60481">
          <w:rPr>
            <w:noProof/>
            <w:webHidden/>
          </w:rPr>
          <w:tab/>
        </w:r>
        <w:r w:rsidR="00C60481">
          <w:rPr>
            <w:noProof/>
            <w:webHidden/>
          </w:rPr>
          <w:fldChar w:fldCharType="begin"/>
        </w:r>
        <w:r w:rsidR="00C60481">
          <w:rPr>
            <w:noProof/>
            <w:webHidden/>
          </w:rPr>
          <w:instrText xml:space="preserve"> PAGEREF _Toc123810188 \h </w:instrText>
        </w:r>
        <w:r w:rsidR="00C60481">
          <w:rPr>
            <w:noProof/>
            <w:webHidden/>
          </w:rPr>
        </w:r>
        <w:r w:rsidR="00C60481">
          <w:rPr>
            <w:noProof/>
            <w:webHidden/>
          </w:rPr>
          <w:fldChar w:fldCharType="separate"/>
        </w:r>
        <w:r>
          <w:rPr>
            <w:noProof/>
            <w:webHidden/>
          </w:rPr>
          <w:t>79</w:t>
        </w:r>
        <w:r w:rsidR="00C60481">
          <w:rPr>
            <w:noProof/>
            <w:webHidden/>
          </w:rPr>
          <w:fldChar w:fldCharType="end"/>
        </w:r>
      </w:hyperlink>
    </w:p>
    <w:p w14:paraId="46213323" w14:textId="5DE20147"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189" w:history="1">
        <w:r w:rsidR="00C60481" w:rsidRPr="003F03FB">
          <w:rPr>
            <w:rStyle w:val="-"/>
            <w:noProof/>
            <w:lang w:val="el-GR"/>
          </w:rPr>
          <w:t>6.4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Απόρριψη παραδοτέων – Αντικατάσταση</w:t>
        </w:r>
        <w:r w:rsidR="00C60481">
          <w:rPr>
            <w:noProof/>
            <w:webHidden/>
          </w:rPr>
          <w:tab/>
        </w:r>
        <w:r w:rsidR="00C60481">
          <w:rPr>
            <w:noProof/>
            <w:webHidden/>
          </w:rPr>
          <w:fldChar w:fldCharType="begin"/>
        </w:r>
        <w:r w:rsidR="00C60481">
          <w:rPr>
            <w:noProof/>
            <w:webHidden/>
          </w:rPr>
          <w:instrText xml:space="preserve"> PAGEREF _Toc123810189 \h </w:instrText>
        </w:r>
        <w:r w:rsidR="00C60481">
          <w:rPr>
            <w:noProof/>
            <w:webHidden/>
          </w:rPr>
        </w:r>
        <w:r w:rsidR="00C60481">
          <w:rPr>
            <w:noProof/>
            <w:webHidden/>
          </w:rPr>
          <w:fldChar w:fldCharType="separate"/>
        </w:r>
        <w:r>
          <w:rPr>
            <w:noProof/>
            <w:webHidden/>
          </w:rPr>
          <w:t>80</w:t>
        </w:r>
        <w:r w:rsidR="00C60481">
          <w:rPr>
            <w:noProof/>
            <w:webHidden/>
          </w:rPr>
          <w:fldChar w:fldCharType="end"/>
        </w:r>
      </w:hyperlink>
    </w:p>
    <w:p w14:paraId="02B3AB19" w14:textId="7BA3BEF9" w:rsidR="00C60481" w:rsidRDefault="008B4E50">
      <w:pPr>
        <w:pStyle w:val="1a"/>
        <w:tabs>
          <w:tab w:val="right" w:leader="dot" w:pos="9628"/>
        </w:tabs>
        <w:rPr>
          <w:rFonts w:asciiTheme="minorHAnsi" w:eastAsiaTheme="minorEastAsia" w:hAnsiTheme="minorHAnsi" w:cstheme="minorBidi"/>
          <w:b w:val="0"/>
          <w:bCs w:val="0"/>
          <w:caps w:val="0"/>
          <w:noProof/>
          <w:sz w:val="22"/>
          <w:szCs w:val="22"/>
          <w:lang w:val="el-GR" w:eastAsia="el-GR"/>
        </w:rPr>
      </w:pPr>
      <w:hyperlink w:anchor="_Toc123810190" w:history="1">
        <w:r w:rsidR="00C60481" w:rsidRPr="003F03FB">
          <w:rPr>
            <w:rStyle w:val="-"/>
            <w:noProof/>
            <w:lang w:val="el-GR"/>
          </w:rPr>
          <w:t>ΠΑΡΑΡΤΗΜΑ Ι – Αναλυτική Περιγραφή Φυσικού και Οικονομικού Αντικειμένου της Σύμβασης</w:t>
        </w:r>
        <w:r w:rsidR="00C60481">
          <w:rPr>
            <w:noProof/>
            <w:webHidden/>
          </w:rPr>
          <w:tab/>
        </w:r>
        <w:r w:rsidR="00C60481">
          <w:rPr>
            <w:noProof/>
            <w:webHidden/>
          </w:rPr>
          <w:fldChar w:fldCharType="begin"/>
        </w:r>
        <w:r w:rsidR="00C60481">
          <w:rPr>
            <w:noProof/>
            <w:webHidden/>
          </w:rPr>
          <w:instrText xml:space="preserve"> PAGEREF _Toc123810190 \h </w:instrText>
        </w:r>
        <w:r w:rsidR="00C60481">
          <w:rPr>
            <w:noProof/>
            <w:webHidden/>
          </w:rPr>
        </w:r>
        <w:r w:rsidR="00C60481">
          <w:rPr>
            <w:noProof/>
            <w:webHidden/>
          </w:rPr>
          <w:fldChar w:fldCharType="separate"/>
        </w:r>
        <w:r>
          <w:rPr>
            <w:noProof/>
            <w:webHidden/>
          </w:rPr>
          <w:t>82</w:t>
        </w:r>
        <w:r w:rsidR="00C60481">
          <w:rPr>
            <w:noProof/>
            <w:webHidden/>
          </w:rPr>
          <w:fldChar w:fldCharType="end"/>
        </w:r>
      </w:hyperlink>
    </w:p>
    <w:p w14:paraId="41B78858" w14:textId="5ABCC03C"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191" w:history="1">
        <w:r w:rsidR="00C60481" w:rsidRPr="003F03FB">
          <w:rPr>
            <w:rStyle w:val="-"/>
            <w:noProof/>
          </w:rPr>
          <w:t>1.</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Περιβάλλον της Σύμβασης</w:t>
        </w:r>
        <w:r w:rsidR="00C60481">
          <w:rPr>
            <w:noProof/>
            <w:webHidden/>
          </w:rPr>
          <w:tab/>
        </w:r>
        <w:r w:rsidR="00C60481">
          <w:rPr>
            <w:noProof/>
            <w:webHidden/>
          </w:rPr>
          <w:fldChar w:fldCharType="begin"/>
        </w:r>
        <w:r w:rsidR="00C60481">
          <w:rPr>
            <w:noProof/>
            <w:webHidden/>
          </w:rPr>
          <w:instrText xml:space="preserve"> PAGEREF _Toc123810191 \h </w:instrText>
        </w:r>
        <w:r w:rsidR="00C60481">
          <w:rPr>
            <w:noProof/>
            <w:webHidden/>
          </w:rPr>
        </w:r>
        <w:r w:rsidR="00C60481">
          <w:rPr>
            <w:noProof/>
            <w:webHidden/>
          </w:rPr>
          <w:fldChar w:fldCharType="separate"/>
        </w:r>
        <w:r>
          <w:rPr>
            <w:noProof/>
            <w:webHidden/>
          </w:rPr>
          <w:t>82</w:t>
        </w:r>
        <w:r w:rsidR="00C60481">
          <w:rPr>
            <w:noProof/>
            <w:webHidden/>
          </w:rPr>
          <w:fldChar w:fldCharType="end"/>
        </w:r>
      </w:hyperlink>
    </w:p>
    <w:p w14:paraId="38F65C88" w14:textId="3B56E70A"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192" w:history="1">
        <w:r w:rsidR="00C60481" w:rsidRPr="003F03FB">
          <w:rPr>
            <w:rStyle w:val="-"/>
            <w:noProof/>
            <w:lang w:val="el-GR"/>
          </w:rPr>
          <w:t xml:space="preserve">1.1  </w:t>
        </w:r>
        <w:r w:rsidR="00C60481" w:rsidRPr="003F03FB">
          <w:rPr>
            <w:rStyle w:val="-"/>
            <w:rFonts w:eastAsia="SimSun"/>
            <w:noProof/>
            <w:lang w:val="el-GR"/>
          </w:rPr>
          <w:t>Εμπλεκόμενοι στην υλοποίηση της Σύμβασης</w:t>
        </w:r>
        <w:r w:rsidR="00C60481">
          <w:rPr>
            <w:noProof/>
            <w:webHidden/>
          </w:rPr>
          <w:tab/>
        </w:r>
        <w:r w:rsidR="00C60481">
          <w:rPr>
            <w:noProof/>
            <w:webHidden/>
          </w:rPr>
          <w:fldChar w:fldCharType="begin"/>
        </w:r>
        <w:r w:rsidR="00C60481">
          <w:rPr>
            <w:noProof/>
            <w:webHidden/>
          </w:rPr>
          <w:instrText xml:space="preserve"> PAGEREF _Toc123810192 \h </w:instrText>
        </w:r>
        <w:r w:rsidR="00C60481">
          <w:rPr>
            <w:noProof/>
            <w:webHidden/>
          </w:rPr>
        </w:r>
        <w:r w:rsidR="00C60481">
          <w:rPr>
            <w:noProof/>
            <w:webHidden/>
          </w:rPr>
          <w:fldChar w:fldCharType="separate"/>
        </w:r>
        <w:r>
          <w:rPr>
            <w:noProof/>
            <w:webHidden/>
          </w:rPr>
          <w:t>82</w:t>
        </w:r>
        <w:r w:rsidR="00C60481">
          <w:rPr>
            <w:noProof/>
            <w:webHidden/>
          </w:rPr>
          <w:fldChar w:fldCharType="end"/>
        </w:r>
      </w:hyperlink>
    </w:p>
    <w:p w14:paraId="5E489F9A" w14:textId="05CF467C" w:rsidR="00C60481" w:rsidRDefault="008B4E50">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3810193" w:history="1">
        <w:r w:rsidR="00C60481" w:rsidRPr="003F03FB">
          <w:rPr>
            <w:rStyle w:val="-"/>
            <w:rFonts w:eastAsia="SimSun"/>
            <w:noProof/>
            <w:lang w:val="el-GR"/>
          </w:rPr>
          <w:t>1.1.1  Φορέας Υλοποίησης – Αναθέτουσα Αρχή</w:t>
        </w:r>
        <w:r w:rsidR="00C60481">
          <w:rPr>
            <w:noProof/>
            <w:webHidden/>
          </w:rPr>
          <w:tab/>
        </w:r>
        <w:r w:rsidR="00C60481">
          <w:rPr>
            <w:noProof/>
            <w:webHidden/>
          </w:rPr>
          <w:fldChar w:fldCharType="begin"/>
        </w:r>
        <w:r w:rsidR="00C60481">
          <w:rPr>
            <w:noProof/>
            <w:webHidden/>
          </w:rPr>
          <w:instrText xml:space="preserve"> PAGEREF _Toc123810193 \h </w:instrText>
        </w:r>
        <w:r w:rsidR="00C60481">
          <w:rPr>
            <w:noProof/>
            <w:webHidden/>
          </w:rPr>
        </w:r>
        <w:r w:rsidR="00C60481">
          <w:rPr>
            <w:noProof/>
            <w:webHidden/>
          </w:rPr>
          <w:fldChar w:fldCharType="separate"/>
        </w:r>
        <w:r>
          <w:rPr>
            <w:noProof/>
            <w:webHidden/>
          </w:rPr>
          <w:t>82</w:t>
        </w:r>
        <w:r w:rsidR="00C60481">
          <w:rPr>
            <w:noProof/>
            <w:webHidden/>
          </w:rPr>
          <w:fldChar w:fldCharType="end"/>
        </w:r>
      </w:hyperlink>
    </w:p>
    <w:p w14:paraId="231FBAC0" w14:textId="4114CCA9"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94" w:history="1">
        <w:r w:rsidR="00C60481" w:rsidRPr="003F03FB">
          <w:rPr>
            <w:rStyle w:val="-"/>
            <w:rFonts w:eastAsia="SimSun"/>
            <w:noProof/>
            <w:lang w:val="el-GR"/>
          </w:rPr>
          <w:t>1.1.2</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Φορέας Χρηματοδότησης</w:t>
        </w:r>
        <w:r w:rsidR="00C60481">
          <w:rPr>
            <w:noProof/>
            <w:webHidden/>
          </w:rPr>
          <w:tab/>
        </w:r>
        <w:r w:rsidR="00C60481">
          <w:rPr>
            <w:noProof/>
            <w:webHidden/>
          </w:rPr>
          <w:fldChar w:fldCharType="begin"/>
        </w:r>
        <w:r w:rsidR="00C60481">
          <w:rPr>
            <w:noProof/>
            <w:webHidden/>
          </w:rPr>
          <w:instrText xml:space="preserve"> PAGEREF _Toc123810194 \h </w:instrText>
        </w:r>
        <w:r w:rsidR="00C60481">
          <w:rPr>
            <w:noProof/>
            <w:webHidden/>
          </w:rPr>
        </w:r>
        <w:r w:rsidR="00C60481">
          <w:rPr>
            <w:noProof/>
            <w:webHidden/>
          </w:rPr>
          <w:fldChar w:fldCharType="separate"/>
        </w:r>
        <w:r>
          <w:rPr>
            <w:noProof/>
            <w:webHidden/>
          </w:rPr>
          <w:t>83</w:t>
        </w:r>
        <w:r w:rsidR="00C60481">
          <w:rPr>
            <w:noProof/>
            <w:webHidden/>
          </w:rPr>
          <w:fldChar w:fldCharType="end"/>
        </w:r>
      </w:hyperlink>
    </w:p>
    <w:p w14:paraId="134C2F7E" w14:textId="30CEB0A1"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95" w:history="1">
        <w:r w:rsidR="00C60481" w:rsidRPr="003F03FB">
          <w:rPr>
            <w:rStyle w:val="-"/>
            <w:rFonts w:eastAsia="SimSun"/>
            <w:noProof/>
            <w:lang w:val="el-GR"/>
          </w:rPr>
          <w:t>1.1.3</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Κύριος του Έργου – Φορέας Λειτουργίας</w:t>
        </w:r>
        <w:r w:rsidR="00C60481">
          <w:rPr>
            <w:noProof/>
            <w:webHidden/>
          </w:rPr>
          <w:tab/>
        </w:r>
        <w:r w:rsidR="00C60481">
          <w:rPr>
            <w:noProof/>
            <w:webHidden/>
          </w:rPr>
          <w:fldChar w:fldCharType="begin"/>
        </w:r>
        <w:r w:rsidR="00C60481">
          <w:rPr>
            <w:noProof/>
            <w:webHidden/>
          </w:rPr>
          <w:instrText xml:space="preserve"> PAGEREF _Toc123810195 \h </w:instrText>
        </w:r>
        <w:r w:rsidR="00C60481">
          <w:rPr>
            <w:noProof/>
            <w:webHidden/>
          </w:rPr>
        </w:r>
        <w:r w:rsidR="00C60481">
          <w:rPr>
            <w:noProof/>
            <w:webHidden/>
          </w:rPr>
          <w:fldChar w:fldCharType="separate"/>
        </w:r>
        <w:r>
          <w:rPr>
            <w:noProof/>
            <w:webHidden/>
          </w:rPr>
          <w:t>84</w:t>
        </w:r>
        <w:r w:rsidR="00C60481">
          <w:rPr>
            <w:noProof/>
            <w:webHidden/>
          </w:rPr>
          <w:fldChar w:fldCharType="end"/>
        </w:r>
      </w:hyperlink>
    </w:p>
    <w:p w14:paraId="6CC6C325" w14:textId="3FDC6F14"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96" w:history="1">
        <w:r w:rsidR="00C60481" w:rsidRPr="003F03FB">
          <w:rPr>
            <w:rStyle w:val="-"/>
            <w:rFonts w:eastAsia="SimSun"/>
            <w:noProof/>
            <w:lang w:val="el-GR"/>
          </w:rPr>
          <w:t>1.1.4</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Όργανα &amp; Επιτροπές Παρακολούθησης, Διακυβέρνησης και Ελέγχου του Έργου</w:t>
        </w:r>
        <w:r w:rsidR="00C60481">
          <w:rPr>
            <w:noProof/>
            <w:webHidden/>
          </w:rPr>
          <w:tab/>
        </w:r>
        <w:r w:rsidR="00C60481">
          <w:rPr>
            <w:noProof/>
            <w:webHidden/>
          </w:rPr>
          <w:fldChar w:fldCharType="begin"/>
        </w:r>
        <w:r w:rsidR="00C60481">
          <w:rPr>
            <w:noProof/>
            <w:webHidden/>
          </w:rPr>
          <w:instrText xml:space="preserve"> PAGEREF _Toc123810196 \h </w:instrText>
        </w:r>
        <w:r w:rsidR="00C60481">
          <w:rPr>
            <w:noProof/>
            <w:webHidden/>
          </w:rPr>
        </w:r>
        <w:r w:rsidR="00C60481">
          <w:rPr>
            <w:noProof/>
            <w:webHidden/>
          </w:rPr>
          <w:fldChar w:fldCharType="separate"/>
        </w:r>
        <w:r>
          <w:rPr>
            <w:noProof/>
            <w:webHidden/>
          </w:rPr>
          <w:t>84</w:t>
        </w:r>
        <w:r w:rsidR="00C60481">
          <w:rPr>
            <w:noProof/>
            <w:webHidden/>
          </w:rPr>
          <w:fldChar w:fldCharType="end"/>
        </w:r>
      </w:hyperlink>
    </w:p>
    <w:p w14:paraId="2039627F" w14:textId="457DC94A"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197" w:history="1">
        <w:r w:rsidR="00C60481" w:rsidRPr="003F03FB">
          <w:rPr>
            <w:rStyle w:val="-"/>
            <w:rFonts w:eastAsia="SimSun"/>
            <w:noProof/>
            <w:lang w:val="el-GR"/>
          </w:rPr>
          <w:t>1.2  Υφιστάμενη Κατάσταση</w:t>
        </w:r>
        <w:r w:rsidR="00C60481">
          <w:rPr>
            <w:noProof/>
            <w:webHidden/>
          </w:rPr>
          <w:tab/>
        </w:r>
        <w:r w:rsidR="00C60481">
          <w:rPr>
            <w:noProof/>
            <w:webHidden/>
          </w:rPr>
          <w:fldChar w:fldCharType="begin"/>
        </w:r>
        <w:r w:rsidR="00C60481">
          <w:rPr>
            <w:noProof/>
            <w:webHidden/>
          </w:rPr>
          <w:instrText xml:space="preserve"> PAGEREF _Toc123810197 \h </w:instrText>
        </w:r>
        <w:r w:rsidR="00C60481">
          <w:rPr>
            <w:noProof/>
            <w:webHidden/>
          </w:rPr>
        </w:r>
        <w:r w:rsidR="00C60481">
          <w:rPr>
            <w:noProof/>
            <w:webHidden/>
          </w:rPr>
          <w:fldChar w:fldCharType="separate"/>
        </w:r>
        <w:r>
          <w:rPr>
            <w:noProof/>
            <w:webHidden/>
          </w:rPr>
          <w:t>85</w:t>
        </w:r>
        <w:r w:rsidR="00C60481">
          <w:rPr>
            <w:noProof/>
            <w:webHidden/>
          </w:rPr>
          <w:fldChar w:fldCharType="end"/>
        </w:r>
      </w:hyperlink>
    </w:p>
    <w:p w14:paraId="548465F2" w14:textId="1A744003" w:rsidR="00C60481" w:rsidRDefault="008B4E50">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23810198" w:history="1">
        <w:r w:rsidR="00C60481" w:rsidRPr="003F03FB">
          <w:rPr>
            <w:rStyle w:val="-"/>
            <w:rFonts w:eastAsia="SimSun"/>
            <w:noProof/>
            <w:lang w:val="el-GR"/>
          </w:rPr>
          <w:t>1.2.1 Συνοπτική Περιγραφή των υπηρεσιών και της λειτουργίας του Φορέα Λειτουργία (σε σχέση με το αντικείμενο και τις απαιτήσεις του έργου)</w:t>
        </w:r>
        <w:r w:rsidR="00C60481">
          <w:rPr>
            <w:noProof/>
            <w:webHidden/>
          </w:rPr>
          <w:tab/>
        </w:r>
        <w:r w:rsidR="00C60481">
          <w:rPr>
            <w:noProof/>
            <w:webHidden/>
          </w:rPr>
          <w:fldChar w:fldCharType="begin"/>
        </w:r>
        <w:r w:rsidR="00C60481">
          <w:rPr>
            <w:noProof/>
            <w:webHidden/>
          </w:rPr>
          <w:instrText xml:space="preserve"> PAGEREF _Toc123810198 \h </w:instrText>
        </w:r>
        <w:r w:rsidR="00C60481">
          <w:rPr>
            <w:noProof/>
            <w:webHidden/>
          </w:rPr>
        </w:r>
        <w:r w:rsidR="00C60481">
          <w:rPr>
            <w:noProof/>
            <w:webHidden/>
          </w:rPr>
          <w:fldChar w:fldCharType="separate"/>
        </w:r>
        <w:r>
          <w:rPr>
            <w:noProof/>
            <w:webHidden/>
          </w:rPr>
          <w:t>85</w:t>
        </w:r>
        <w:r w:rsidR="00C60481">
          <w:rPr>
            <w:noProof/>
            <w:webHidden/>
          </w:rPr>
          <w:fldChar w:fldCharType="end"/>
        </w:r>
      </w:hyperlink>
    </w:p>
    <w:p w14:paraId="7647DD83" w14:textId="5F569F87"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199" w:history="1">
        <w:r w:rsidR="00C60481" w:rsidRPr="003F03FB">
          <w:rPr>
            <w:rStyle w:val="-"/>
            <w:rFonts w:eastAsia="SimSun"/>
            <w:noProof/>
            <w:lang w:val="el-GR"/>
          </w:rPr>
          <w:t>1.2.2</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Παρούσα Κατάσταση και Πληροφοριακή Υποδομή – Αναγκαιότητα Υλοποίησης</w:t>
        </w:r>
        <w:r w:rsidR="00C60481">
          <w:rPr>
            <w:noProof/>
            <w:webHidden/>
          </w:rPr>
          <w:tab/>
        </w:r>
        <w:r w:rsidR="00C60481">
          <w:rPr>
            <w:noProof/>
            <w:webHidden/>
          </w:rPr>
          <w:fldChar w:fldCharType="begin"/>
        </w:r>
        <w:r w:rsidR="00C60481">
          <w:rPr>
            <w:noProof/>
            <w:webHidden/>
          </w:rPr>
          <w:instrText xml:space="preserve"> PAGEREF _Toc123810199 \h </w:instrText>
        </w:r>
        <w:r w:rsidR="00C60481">
          <w:rPr>
            <w:noProof/>
            <w:webHidden/>
          </w:rPr>
        </w:r>
        <w:r w:rsidR="00C60481">
          <w:rPr>
            <w:noProof/>
            <w:webHidden/>
          </w:rPr>
          <w:fldChar w:fldCharType="separate"/>
        </w:r>
        <w:r>
          <w:rPr>
            <w:noProof/>
            <w:webHidden/>
          </w:rPr>
          <w:t>86</w:t>
        </w:r>
        <w:r w:rsidR="00C60481">
          <w:rPr>
            <w:noProof/>
            <w:webHidden/>
          </w:rPr>
          <w:fldChar w:fldCharType="end"/>
        </w:r>
      </w:hyperlink>
    </w:p>
    <w:p w14:paraId="3E09DA4F" w14:textId="2BA533AE"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200" w:history="1">
        <w:r w:rsidR="00C60481" w:rsidRPr="003F03FB">
          <w:rPr>
            <w:rStyle w:val="-"/>
            <w:rFonts w:eastAsia="SimSun"/>
            <w:noProof/>
            <w:lang w:val="el-GR"/>
          </w:rPr>
          <w:t>1.2.3</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Λειτουργική περιγραφή ηλεκτρονικών υπηρεσιών που παρέχει το ΕΣΗΔΗΣ</w:t>
        </w:r>
        <w:r w:rsidR="00C60481">
          <w:rPr>
            <w:noProof/>
            <w:webHidden/>
          </w:rPr>
          <w:tab/>
        </w:r>
        <w:r w:rsidR="00C60481">
          <w:rPr>
            <w:noProof/>
            <w:webHidden/>
          </w:rPr>
          <w:fldChar w:fldCharType="begin"/>
        </w:r>
        <w:r w:rsidR="00C60481">
          <w:rPr>
            <w:noProof/>
            <w:webHidden/>
          </w:rPr>
          <w:instrText xml:space="preserve"> PAGEREF _Toc123810200 \h </w:instrText>
        </w:r>
        <w:r w:rsidR="00C60481">
          <w:rPr>
            <w:noProof/>
            <w:webHidden/>
          </w:rPr>
        </w:r>
        <w:r w:rsidR="00C60481">
          <w:rPr>
            <w:noProof/>
            <w:webHidden/>
          </w:rPr>
          <w:fldChar w:fldCharType="separate"/>
        </w:r>
        <w:r>
          <w:rPr>
            <w:noProof/>
            <w:webHidden/>
          </w:rPr>
          <w:t>86</w:t>
        </w:r>
        <w:r w:rsidR="00C60481">
          <w:rPr>
            <w:noProof/>
            <w:webHidden/>
          </w:rPr>
          <w:fldChar w:fldCharType="end"/>
        </w:r>
      </w:hyperlink>
    </w:p>
    <w:p w14:paraId="1B08DBF2" w14:textId="1D727E3C"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201" w:history="1">
        <w:r w:rsidR="00C60481" w:rsidRPr="003F03FB">
          <w:rPr>
            <w:rStyle w:val="-"/>
            <w:rFonts w:eastAsia="SimSun"/>
            <w:noProof/>
            <w:lang w:val="el-GR"/>
          </w:rPr>
          <w:t>1.2.4</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Στοιχεία τεχνικής  δομής και αρχιτεκτονικής του ΕΣΗΔΗΣ</w:t>
        </w:r>
        <w:r w:rsidR="00C60481">
          <w:rPr>
            <w:noProof/>
            <w:webHidden/>
          </w:rPr>
          <w:tab/>
        </w:r>
        <w:r w:rsidR="00C60481">
          <w:rPr>
            <w:noProof/>
            <w:webHidden/>
          </w:rPr>
          <w:fldChar w:fldCharType="begin"/>
        </w:r>
        <w:r w:rsidR="00C60481">
          <w:rPr>
            <w:noProof/>
            <w:webHidden/>
          </w:rPr>
          <w:instrText xml:space="preserve"> PAGEREF _Toc123810201 \h </w:instrText>
        </w:r>
        <w:r w:rsidR="00C60481">
          <w:rPr>
            <w:noProof/>
            <w:webHidden/>
          </w:rPr>
        </w:r>
        <w:r w:rsidR="00C60481">
          <w:rPr>
            <w:noProof/>
            <w:webHidden/>
          </w:rPr>
          <w:fldChar w:fldCharType="separate"/>
        </w:r>
        <w:r>
          <w:rPr>
            <w:noProof/>
            <w:webHidden/>
          </w:rPr>
          <w:t>88</w:t>
        </w:r>
        <w:r w:rsidR="00C60481">
          <w:rPr>
            <w:noProof/>
            <w:webHidden/>
          </w:rPr>
          <w:fldChar w:fldCharType="end"/>
        </w:r>
      </w:hyperlink>
    </w:p>
    <w:p w14:paraId="3DEAA530" w14:textId="04046EFA"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202" w:history="1">
        <w:r w:rsidR="00C60481" w:rsidRPr="003F03FB">
          <w:rPr>
            <w:rStyle w:val="-"/>
            <w:rFonts w:eastAsia="SimSun"/>
            <w:noProof/>
            <w:lang w:val="el-GR"/>
          </w:rPr>
          <w:t>1.2.5</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Προϊόντα λογισμικού τρίτων κατασκευαστών  που χρησιμοποιούνται στο ΕΣΗΔΗΣ</w:t>
        </w:r>
        <w:r w:rsidR="00C60481">
          <w:rPr>
            <w:noProof/>
            <w:webHidden/>
          </w:rPr>
          <w:tab/>
        </w:r>
        <w:r w:rsidR="00C60481">
          <w:rPr>
            <w:noProof/>
            <w:webHidden/>
          </w:rPr>
          <w:fldChar w:fldCharType="begin"/>
        </w:r>
        <w:r w:rsidR="00C60481">
          <w:rPr>
            <w:noProof/>
            <w:webHidden/>
          </w:rPr>
          <w:instrText xml:space="preserve"> PAGEREF _Toc123810202 \h </w:instrText>
        </w:r>
        <w:r w:rsidR="00C60481">
          <w:rPr>
            <w:noProof/>
            <w:webHidden/>
          </w:rPr>
        </w:r>
        <w:r w:rsidR="00C60481">
          <w:rPr>
            <w:noProof/>
            <w:webHidden/>
          </w:rPr>
          <w:fldChar w:fldCharType="separate"/>
        </w:r>
        <w:r>
          <w:rPr>
            <w:noProof/>
            <w:webHidden/>
          </w:rPr>
          <w:t>89</w:t>
        </w:r>
        <w:r w:rsidR="00C60481">
          <w:rPr>
            <w:noProof/>
            <w:webHidden/>
          </w:rPr>
          <w:fldChar w:fldCharType="end"/>
        </w:r>
      </w:hyperlink>
    </w:p>
    <w:p w14:paraId="6DCFE6D8" w14:textId="43DE2CF0"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203" w:history="1">
        <w:r w:rsidR="00C60481" w:rsidRPr="003F03FB">
          <w:rPr>
            <w:rStyle w:val="-"/>
            <w:rFonts w:eastAsia="SimSun"/>
            <w:noProof/>
            <w:lang w:val="el-GR"/>
          </w:rPr>
          <w:t>1.2.6</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Στοιχεία λειτουργίας του ΕΣΗΔΗΣ</w:t>
        </w:r>
        <w:r w:rsidR="00C60481">
          <w:rPr>
            <w:noProof/>
            <w:webHidden/>
          </w:rPr>
          <w:tab/>
        </w:r>
        <w:r w:rsidR="00C60481">
          <w:rPr>
            <w:noProof/>
            <w:webHidden/>
          </w:rPr>
          <w:fldChar w:fldCharType="begin"/>
        </w:r>
        <w:r w:rsidR="00C60481">
          <w:rPr>
            <w:noProof/>
            <w:webHidden/>
          </w:rPr>
          <w:instrText xml:space="preserve"> PAGEREF _Toc123810203 \h </w:instrText>
        </w:r>
        <w:r w:rsidR="00C60481">
          <w:rPr>
            <w:noProof/>
            <w:webHidden/>
          </w:rPr>
        </w:r>
        <w:r w:rsidR="00C60481">
          <w:rPr>
            <w:noProof/>
            <w:webHidden/>
          </w:rPr>
          <w:fldChar w:fldCharType="separate"/>
        </w:r>
        <w:r>
          <w:rPr>
            <w:noProof/>
            <w:webHidden/>
          </w:rPr>
          <w:t>89</w:t>
        </w:r>
        <w:r w:rsidR="00C60481">
          <w:rPr>
            <w:noProof/>
            <w:webHidden/>
          </w:rPr>
          <w:fldChar w:fldCharType="end"/>
        </w:r>
      </w:hyperlink>
    </w:p>
    <w:p w14:paraId="5BD7E673" w14:textId="33E01198"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204" w:history="1">
        <w:r w:rsidR="00C60481" w:rsidRPr="003F03FB">
          <w:rPr>
            <w:rStyle w:val="-"/>
            <w:rFonts w:eastAsia="SimSun"/>
            <w:noProof/>
            <w:lang w:val="el-GR"/>
          </w:rPr>
          <w:t>1.2.7</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Υπηρεσίες Υποστήριξης Υφιστάμενης Κατάστασης</w:t>
        </w:r>
        <w:r w:rsidR="00C60481">
          <w:rPr>
            <w:noProof/>
            <w:webHidden/>
          </w:rPr>
          <w:tab/>
        </w:r>
        <w:r w:rsidR="00C60481">
          <w:rPr>
            <w:noProof/>
            <w:webHidden/>
          </w:rPr>
          <w:fldChar w:fldCharType="begin"/>
        </w:r>
        <w:r w:rsidR="00C60481">
          <w:rPr>
            <w:noProof/>
            <w:webHidden/>
          </w:rPr>
          <w:instrText xml:space="preserve"> PAGEREF _Toc123810204 \h </w:instrText>
        </w:r>
        <w:r w:rsidR="00C60481">
          <w:rPr>
            <w:noProof/>
            <w:webHidden/>
          </w:rPr>
        </w:r>
        <w:r w:rsidR="00C60481">
          <w:rPr>
            <w:noProof/>
            <w:webHidden/>
          </w:rPr>
          <w:fldChar w:fldCharType="separate"/>
        </w:r>
        <w:r>
          <w:rPr>
            <w:noProof/>
            <w:webHidden/>
          </w:rPr>
          <w:t>90</w:t>
        </w:r>
        <w:r w:rsidR="00C60481">
          <w:rPr>
            <w:noProof/>
            <w:webHidden/>
          </w:rPr>
          <w:fldChar w:fldCharType="end"/>
        </w:r>
      </w:hyperlink>
    </w:p>
    <w:p w14:paraId="04B0BEE5" w14:textId="11A44E2C"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205" w:history="1">
        <w:r w:rsidR="00C60481" w:rsidRPr="003F03FB">
          <w:rPr>
            <w:rStyle w:val="-"/>
            <w:rFonts w:eastAsia="SimSun"/>
            <w:noProof/>
            <w:lang w:val="el-GR"/>
          </w:rPr>
          <w:t>1.2.8</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SimSun"/>
            <w:noProof/>
            <w:lang w:val="el-GR"/>
          </w:rPr>
          <w:t>Το Κυβερνητικό Υπολογιστικό Νέφος (G-Cloud)</w:t>
        </w:r>
        <w:r w:rsidR="00C60481">
          <w:rPr>
            <w:noProof/>
            <w:webHidden/>
          </w:rPr>
          <w:tab/>
        </w:r>
        <w:r w:rsidR="00C60481">
          <w:rPr>
            <w:noProof/>
            <w:webHidden/>
          </w:rPr>
          <w:fldChar w:fldCharType="begin"/>
        </w:r>
        <w:r w:rsidR="00C60481">
          <w:rPr>
            <w:noProof/>
            <w:webHidden/>
          </w:rPr>
          <w:instrText xml:space="preserve"> PAGEREF _Toc123810205 \h </w:instrText>
        </w:r>
        <w:r w:rsidR="00C60481">
          <w:rPr>
            <w:noProof/>
            <w:webHidden/>
          </w:rPr>
        </w:r>
        <w:r w:rsidR="00C60481">
          <w:rPr>
            <w:noProof/>
            <w:webHidden/>
          </w:rPr>
          <w:fldChar w:fldCharType="separate"/>
        </w:r>
        <w:r>
          <w:rPr>
            <w:noProof/>
            <w:webHidden/>
          </w:rPr>
          <w:t>90</w:t>
        </w:r>
        <w:r w:rsidR="00C60481">
          <w:rPr>
            <w:noProof/>
            <w:webHidden/>
          </w:rPr>
          <w:fldChar w:fldCharType="end"/>
        </w:r>
      </w:hyperlink>
    </w:p>
    <w:p w14:paraId="0B980700" w14:textId="6A7241F2" w:rsidR="00C60481" w:rsidRDefault="008B4E50">
      <w:pPr>
        <w:pStyle w:val="40"/>
        <w:tabs>
          <w:tab w:val="right" w:leader="dot" w:pos="9628"/>
        </w:tabs>
        <w:rPr>
          <w:rFonts w:asciiTheme="minorHAnsi" w:eastAsiaTheme="minorEastAsia" w:hAnsiTheme="minorHAnsi" w:cstheme="minorBidi"/>
          <w:noProof/>
          <w:sz w:val="22"/>
          <w:szCs w:val="22"/>
          <w:lang w:val="el-GR" w:eastAsia="el-GR"/>
        </w:rPr>
      </w:pPr>
      <w:hyperlink w:anchor="_Toc123810206" w:history="1">
        <w:r w:rsidR="00C60481" w:rsidRPr="003F03FB">
          <w:rPr>
            <w:rStyle w:val="-"/>
            <w:rFonts w:eastAsia="SimSun"/>
            <w:noProof/>
            <w:lang w:val="el-GR"/>
          </w:rPr>
          <w:t>1.2.7.1 Περιγραφή</w:t>
        </w:r>
        <w:r w:rsidR="00C60481">
          <w:rPr>
            <w:noProof/>
            <w:webHidden/>
          </w:rPr>
          <w:tab/>
        </w:r>
        <w:r w:rsidR="00C60481">
          <w:rPr>
            <w:noProof/>
            <w:webHidden/>
          </w:rPr>
          <w:fldChar w:fldCharType="begin"/>
        </w:r>
        <w:r w:rsidR="00C60481">
          <w:rPr>
            <w:noProof/>
            <w:webHidden/>
          </w:rPr>
          <w:instrText xml:space="preserve"> PAGEREF _Toc123810206 \h </w:instrText>
        </w:r>
        <w:r w:rsidR="00C60481">
          <w:rPr>
            <w:noProof/>
            <w:webHidden/>
          </w:rPr>
        </w:r>
        <w:r w:rsidR="00C60481">
          <w:rPr>
            <w:noProof/>
            <w:webHidden/>
          </w:rPr>
          <w:fldChar w:fldCharType="separate"/>
        </w:r>
        <w:r>
          <w:rPr>
            <w:noProof/>
            <w:webHidden/>
          </w:rPr>
          <w:t>90</w:t>
        </w:r>
        <w:r w:rsidR="00C60481">
          <w:rPr>
            <w:noProof/>
            <w:webHidden/>
          </w:rPr>
          <w:fldChar w:fldCharType="end"/>
        </w:r>
      </w:hyperlink>
    </w:p>
    <w:p w14:paraId="62513A21" w14:textId="06288C40" w:rsidR="00C60481" w:rsidRDefault="008B4E50">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23810207" w:history="1">
        <w:r w:rsidR="00C60481" w:rsidRPr="003F03FB">
          <w:rPr>
            <w:rStyle w:val="-"/>
            <w:rFonts w:eastAsia="SimSun"/>
            <w:noProof/>
            <w:lang w:val="el-GR"/>
          </w:rPr>
          <w:t>1.2.7.2</w:t>
        </w:r>
        <w:r w:rsidR="00C60481">
          <w:rPr>
            <w:rFonts w:asciiTheme="minorHAnsi" w:eastAsiaTheme="minorEastAsia" w:hAnsiTheme="minorHAnsi" w:cstheme="minorBidi"/>
            <w:noProof/>
            <w:sz w:val="22"/>
            <w:szCs w:val="22"/>
            <w:lang w:val="el-GR" w:eastAsia="el-GR"/>
          </w:rPr>
          <w:tab/>
        </w:r>
        <w:r w:rsidR="00C60481" w:rsidRPr="003F03FB">
          <w:rPr>
            <w:rStyle w:val="-"/>
            <w:rFonts w:eastAsia="SimSun"/>
            <w:noProof/>
            <w:lang w:val="el-GR"/>
          </w:rPr>
          <w:t>Παροχές-Οφέλη του Κυβερνητικού Υπολογιστικού Νέφους</w:t>
        </w:r>
        <w:r w:rsidR="00C60481">
          <w:rPr>
            <w:noProof/>
            <w:webHidden/>
          </w:rPr>
          <w:tab/>
        </w:r>
        <w:r w:rsidR="00C60481">
          <w:rPr>
            <w:noProof/>
            <w:webHidden/>
          </w:rPr>
          <w:fldChar w:fldCharType="begin"/>
        </w:r>
        <w:r w:rsidR="00C60481">
          <w:rPr>
            <w:noProof/>
            <w:webHidden/>
          </w:rPr>
          <w:instrText xml:space="preserve"> PAGEREF _Toc123810207 \h </w:instrText>
        </w:r>
        <w:r w:rsidR="00C60481">
          <w:rPr>
            <w:noProof/>
            <w:webHidden/>
          </w:rPr>
        </w:r>
        <w:r w:rsidR="00C60481">
          <w:rPr>
            <w:noProof/>
            <w:webHidden/>
          </w:rPr>
          <w:fldChar w:fldCharType="separate"/>
        </w:r>
        <w:r>
          <w:rPr>
            <w:noProof/>
            <w:webHidden/>
          </w:rPr>
          <w:t>91</w:t>
        </w:r>
        <w:r w:rsidR="00C60481">
          <w:rPr>
            <w:noProof/>
            <w:webHidden/>
          </w:rPr>
          <w:fldChar w:fldCharType="end"/>
        </w:r>
      </w:hyperlink>
    </w:p>
    <w:p w14:paraId="612FE77E" w14:textId="66E13D16"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208" w:history="1">
        <w:r w:rsidR="00C60481" w:rsidRPr="003F03FB">
          <w:rPr>
            <w:rStyle w:val="-"/>
            <w:noProof/>
            <w:lang w:val="el-GR"/>
          </w:rPr>
          <w:t>2.</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lang w:val="el-GR"/>
          </w:rPr>
          <w:t>Περιγραφή Φυσικού Αντικειμένου της Σύμβασης</w:t>
        </w:r>
        <w:r w:rsidR="00C60481">
          <w:rPr>
            <w:noProof/>
            <w:webHidden/>
          </w:rPr>
          <w:tab/>
        </w:r>
        <w:r w:rsidR="00C60481">
          <w:rPr>
            <w:noProof/>
            <w:webHidden/>
          </w:rPr>
          <w:fldChar w:fldCharType="begin"/>
        </w:r>
        <w:r w:rsidR="00C60481">
          <w:rPr>
            <w:noProof/>
            <w:webHidden/>
          </w:rPr>
          <w:instrText xml:space="preserve"> PAGEREF _Toc123810208 \h </w:instrText>
        </w:r>
        <w:r w:rsidR="00C60481">
          <w:rPr>
            <w:noProof/>
            <w:webHidden/>
          </w:rPr>
        </w:r>
        <w:r w:rsidR="00C60481">
          <w:rPr>
            <w:noProof/>
            <w:webHidden/>
          </w:rPr>
          <w:fldChar w:fldCharType="separate"/>
        </w:r>
        <w:r>
          <w:rPr>
            <w:noProof/>
            <w:webHidden/>
          </w:rPr>
          <w:t>93</w:t>
        </w:r>
        <w:r w:rsidR="00C60481">
          <w:rPr>
            <w:noProof/>
            <w:webHidden/>
          </w:rPr>
          <w:fldChar w:fldCharType="end"/>
        </w:r>
      </w:hyperlink>
    </w:p>
    <w:p w14:paraId="05D0AF02" w14:textId="6E2E8E2F"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09" w:history="1">
        <w:r w:rsidR="00C60481" w:rsidRPr="003F03FB">
          <w:rPr>
            <w:rStyle w:val="-"/>
            <w:noProof/>
            <w:lang w:val="el-GR"/>
          </w:rPr>
          <w:t>2.1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Αντικείμενο της Σύμβασης</w:t>
        </w:r>
        <w:r w:rsidR="00C60481">
          <w:rPr>
            <w:noProof/>
            <w:webHidden/>
          </w:rPr>
          <w:tab/>
        </w:r>
        <w:r w:rsidR="00C60481">
          <w:rPr>
            <w:noProof/>
            <w:webHidden/>
          </w:rPr>
          <w:fldChar w:fldCharType="begin"/>
        </w:r>
        <w:r w:rsidR="00C60481">
          <w:rPr>
            <w:noProof/>
            <w:webHidden/>
          </w:rPr>
          <w:instrText xml:space="preserve"> PAGEREF _Toc123810209 \h </w:instrText>
        </w:r>
        <w:r w:rsidR="00C60481">
          <w:rPr>
            <w:noProof/>
            <w:webHidden/>
          </w:rPr>
        </w:r>
        <w:r w:rsidR="00C60481">
          <w:rPr>
            <w:noProof/>
            <w:webHidden/>
          </w:rPr>
          <w:fldChar w:fldCharType="separate"/>
        </w:r>
        <w:r>
          <w:rPr>
            <w:noProof/>
            <w:webHidden/>
          </w:rPr>
          <w:t>93</w:t>
        </w:r>
        <w:r w:rsidR="00C60481">
          <w:rPr>
            <w:noProof/>
            <w:webHidden/>
          </w:rPr>
          <w:fldChar w:fldCharType="end"/>
        </w:r>
      </w:hyperlink>
    </w:p>
    <w:p w14:paraId="31D69839" w14:textId="498516A6"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1" w:history="1">
        <w:r w:rsidR="00C60481" w:rsidRPr="003F03FB">
          <w:rPr>
            <w:rStyle w:val="-"/>
            <w:noProof/>
            <w:lang w:val="el-GR"/>
          </w:rPr>
          <w:t>2.2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Σκοπός και Στόχοι της Σύμβασης</w:t>
        </w:r>
        <w:r w:rsidR="00C60481">
          <w:rPr>
            <w:noProof/>
            <w:webHidden/>
          </w:rPr>
          <w:tab/>
        </w:r>
        <w:r w:rsidR="00C60481">
          <w:rPr>
            <w:noProof/>
            <w:webHidden/>
          </w:rPr>
          <w:fldChar w:fldCharType="begin"/>
        </w:r>
        <w:r w:rsidR="00C60481">
          <w:rPr>
            <w:noProof/>
            <w:webHidden/>
          </w:rPr>
          <w:instrText xml:space="preserve"> PAGEREF _Toc123810211 \h </w:instrText>
        </w:r>
        <w:r w:rsidR="00C60481">
          <w:rPr>
            <w:noProof/>
            <w:webHidden/>
          </w:rPr>
        </w:r>
        <w:r w:rsidR="00C60481">
          <w:rPr>
            <w:noProof/>
            <w:webHidden/>
          </w:rPr>
          <w:fldChar w:fldCharType="separate"/>
        </w:r>
        <w:r>
          <w:rPr>
            <w:noProof/>
            <w:webHidden/>
          </w:rPr>
          <w:t>94</w:t>
        </w:r>
        <w:r w:rsidR="00C60481">
          <w:rPr>
            <w:noProof/>
            <w:webHidden/>
          </w:rPr>
          <w:fldChar w:fldCharType="end"/>
        </w:r>
      </w:hyperlink>
    </w:p>
    <w:p w14:paraId="109A9AE7" w14:textId="337CB1FC"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2" w:history="1">
        <w:r w:rsidR="00C60481" w:rsidRPr="003F03FB">
          <w:rPr>
            <w:rStyle w:val="-"/>
            <w:noProof/>
            <w:lang w:val="el-GR"/>
          </w:rPr>
          <w:t>2.3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Αναμενόμενα Οφέλη</w:t>
        </w:r>
        <w:r w:rsidR="00C60481">
          <w:rPr>
            <w:noProof/>
            <w:webHidden/>
          </w:rPr>
          <w:tab/>
        </w:r>
        <w:r w:rsidR="00C60481">
          <w:rPr>
            <w:noProof/>
            <w:webHidden/>
          </w:rPr>
          <w:fldChar w:fldCharType="begin"/>
        </w:r>
        <w:r w:rsidR="00C60481">
          <w:rPr>
            <w:noProof/>
            <w:webHidden/>
          </w:rPr>
          <w:instrText xml:space="preserve"> PAGEREF _Toc123810212 \h </w:instrText>
        </w:r>
        <w:r w:rsidR="00C60481">
          <w:rPr>
            <w:noProof/>
            <w:webHidden/>
          </w:rPr>
        </w:r>
        <w:r w:rsidR="00C60481">
          <w:rPr>
            <w:noProof/>
            <w:webHidden/>
          </w:rPr>
          <w:fldChar w:fldCharType="separate"/>
        </w:r>
        <w:r>
          <w:rPr>
            <w:noProof/>
            <w:webHidden/>
          </w:rPr>
          <w:t>95</w:t>
        </w:r>
        <w:r w:rsidR="00C60481">
          <w:rPr>
            <w:noProof/>
            <w:webHidden/>
          </w:rPr>
          <w:fldChar w:fldCharType="end"/>
        </w:r>
      </w:hyperlink>
    </w:p>
    <w:p w14:paraId="16353B61" w14:textId="30D258F4"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213" w:history="1">
        <w:r w:rsidR="00C60481" w:rsidRPr="003F03FB">
          <w:rPr>
            <w:rStyle w:val="-"/>
            <w:noProof/>
          </w:rPr>
          <w:t>3</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Αρχιτεκτονική</w:t>
        </w:r>
        <w:r w:rsidR="00C60481">
          <w:rPr>
            <w:noProof/>
            <w:webHidden/>
          </w:rPr>
          <w:tab/>
        </w:r>
        <w:r w:rsidR="00C60481">
          <w:rPr>
            <w:noProof/>
            <w:webHidden/>
          </w:rPr>
          <w:fldChar w:fldCharType="begin"/>
        </w:r>
        <w:r w:rsidR="00C60481">
          <w:rPr>
            <w:noProof/>
            <w:webHidden/>
          </w:rPr>
          <w:instrText xml:space="preserve"> PAGEREF _Toc123810213 \h </w:instrText>
        </w:r>
        <w:r w:rsidR="00C60481">
          <w:rPr>
            <w:noProof/>
            <w:webHidden/>
          </w:rPr>
        </w:r>
        <w:r w:rsidR="00C60481">
          <w:rPr>
            <w:noProof/>
            <w:webHidden/>
          </w:rPr>
          <w:fldChar w:fldCharType="separate"/>
        </w:r>
        <w:r>
          <w:rPr>
            <w:noProof/>
            <w:webHidden/>
          </w:rPr>
          <w:t>96</w:t>
        </w:r>
        <w:r w:rsidR="00C60481">
          <w:rPr>
            <w:noProof/>
            <w:webHidden/>
          </w:rPr>
          <w:fldChar w:fldCharType="end"/>
        </w:r>
      </w:hyperlink>
    </w:p>
    <w:p w14:paraId="1333B934" w14:textId="6D59AEFC"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4" w:history="1">
        <w:r w:rsidR="00C60481" w:rsidRPr="003F03FB">
          <w:rPr>
            <w:rStyle w:val="-"/>
            <w:noProof/>
            <w:lang w:val="el-GR"/>
          </w:rPr>
          <w:t>3.1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Γενικές Αρχές Σχεδιασμού Συστήματος</w:t>
        </w:r>
        <w:r w:rsidR="00C60481">
          <w:rPr>
            <w:noProof/>
            <w:webHidden/>
          </w:rPr>
          <w:tab/>
        </w:r>
        <w:r w:rsidR="00C60481">
          <w:rPr>
            <w:noProof/>
            <w:webHidden/>
          </w:rPr>
          <w:fldChar w:fldCharType="begin"/>
        </w:r>
        <w:r w:rsidR="00C60481">
          <w:rPr>
            <w:noProof/>
            <w:webHidden/>
          </w:rPr>
          <w:instrText xml:space="preserve"> PAGEREF _Toc123810214 \h </w:instrText>
        </w:r>
        <w:r w:rsidR="00C60481">
          <w:rPr>
            <w:noProof/>
            <w:webHidden/>
          </w:rPr>
        </w:r>
        <w:r w:rsidR="00C60481">
          <w:rPr>
            <w:noProof/>
            <w:webHidden/>
          </w:rPr>
          <w:fldChar w:fldCharType="separate"/>
        </w:r>
        <w:r>
          <w:rPr>
            <w:noProof/>
            <w:webHidden/>
          </w:rPr>
          <w:t>96</w:t>
        </w:r>
        <w:r w:rsidR="00C60481">
          <w:rPr>
            <w:noProof/>
            <w:webHidden/>
          </w:rPr>
          <w:fldChar w:fldCharType="end"/>
        </w:r>
      </w:hyperlink>
    </w:p>
    <w:p w14:paraId="4254C5E0" w14:textId="7121A9A9"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5" w:history="1">
        <w:r w:rsidR="00C60481" w:rsidRPr="003F03FB">
          <w:rPr>
            <w:rStyle w:val="-"/>
            <w:noProof/>
            <w:lang w:val="el-GR"/>
          </w:rPr>
          <w:t>3.2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Χρήση πόρων του Ενιαίου Κυβερνητικού Νέφους</w:t>
        </w:r>
        <w:r w:rsidR="00C60481">
          <w:rPr>
            <w:noProof/>
            <w:webHidden/>
          </w:rPr>
          <w:tab/>
        </w:r>
        <w:r w:rsidR="00C60481">
          <w:rPr>
            <w:noProof/>
            <w:webHidden/>
          </w:rPr>
          <w:fldChar w:fldCharType="begin"/>
        </w:r>
        <w:r w:rsidR="00C60481">
          <w:rPr>
            <w:noProof/>
            <w:webHidden/>
          </w:rPr>
          <w:instrText xml:space="preserve"> PAGEREF _Toc123810215 \h </w:instrText>
        </w:r>
        <w:r w:rsidR="00C60481">
          <w:rPr>
            <w:noProof/>
            <w:webHidden/>
          </w:rPr>
        </w:r>
        <w:r w:rsidR="00C60481">
          <w:rPr>
            <w:noProof/>
            <w:webHidden/>
          </w:rPr>
          <w:fldChar w:fldCharType="separate"/>
        </w:r>
        <w:r>
          <w:rPr>
            <w:noProof/>
            <w:webHidden/>
          </w:rPr>
          <w:t>97</w:t>
        </w:r>
        <w:r w:rsidR="00C60481">
          <w:rPr>
            <w:noProof/>
            <w:webHidden/>
          </w:rPr>
          <w:fldChar w:fldCharType="end"/>
        </w:r>
      </w:hyperlink>
    </w:p>
    <w:p w14:paraId="4937EEE0" w14:textId="0BC329DB"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216" w:history="1">
        <w:r w:rsidR="00C60481" w:rsidRPr="003F03FB">
          <w:rPr>
            <w:rStyle w:val="-"/>
            <w:noProof/>
          </w:rPr>
          <w:t>4</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lang w:val="el-GR"/>
          </w:rPr>
          <w:t>Οριζόντιες Απαιτήσεις</w:t>
        </w:r>
        <w:r w:rsidR="00C60481">
          <w:rPr>
            <w:noProof/>
            <w:webHidden/>
          </w:rPr>
          <w:tab/>
        </w:r>
        <w:r w:rsidR="00C60481">
          <w:rPr>
            <w:noProof/>
            <w:webHidden/>
          </w:rPr>
          <w:fldChar w:fldCharType="begin"/>
        </w:r>
        <w:r w:rsidR="00C60481">
          <w:rPr>
            <w:noProof/>
            <w:webHidden/>
          </w:rPr>
          <w:instrText xml:space="preserve"> PAGEREF _Toc123810216 \h </w:instrText>
        </w:r>
        <w:r w:rsidR="00C60481">
          <w:rPr>
            <w:noProof/>
            <w:webHidden/>
          </w:rPr>
        </w:r>
        <w:r w:rsidR="00C60481">
          <w:rPr>
            <w:noProof/>
            <w:webHidden/>
          </w:rPr>
          <w:fldChar w:fldCharType="separate"/>
        </w:r>
        <w:r>
          <w:rPr>
            <w:noProof/>
            <w:webHidden/>
          </w:rPr>
          <w:t>99</w:t>
        </w:r>
        <w:r w:rsidR="00C60481">
          <w:rPr>
            <w:noProof/>
            <w:webHidden/>
          </w:rPr>
          <w:fldChar w:fldCharType="end"/>
        </w:r>
      </w:hyperlink>
    </w:p>
    <w:p w14:paraId="01D3F2AD" w14:textId="1D628C07"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7" w:history="1">
        <w:r w:rsidR="00C60481" w:rsidRPr="003F03FB">
          <w:rPr>
            <w:rStyle w:val="-"/>
            <w:noProof/>
          </w:rPr>
          <w:t>4.1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rPr>
          <w:t>Συμβατότητα με G-Cloud</w:t>
        </w:r>
        <w:r w:rsidR="00C60481">
          <w:rPr>
            <w:noProof/>
            <w:webHidden/>
          </w:rPr>
          <w:tab/>
        </w:r>
        <w:r w:rsidR="00C60481">
          <w:rPr>
            <w:noProof/>
            <w:webHidden/>
          </w:rPr>
          <w:fldChar w:fldCharType="begin"/>
        </w:r>
        <w:r w:rsidR="00C60481">
          <w:rPr>
            <w:noProof/>
            <w:webHidden/>
          </w:rPr>
          <w:instrText xml:space="preserve"> PAGEREF _Toc123810217 \h </w:instrText>
        </w:r>
        <w:r w:rsidR="00C60481">
          <w:rPr>
            <w:noProof/>
            <w:webHidden/>
          </w:rPr>
        </w:r>
        <w:r w:rsidR="00C60481">
          <w:rPr>
            <w:noProof/>
            <w:webHidden/>
          </w:rPr>
          <w:fldChar w:fldCharType="separate"/>
        </w:r>
        <w:r>
          <w:rPr>
            <w:noProof/>
            <w:webHidden/>
          </w:rPr>
          <w:t>99</w:t>
        </w:r>
        <w:r w:rsidR="00C60481">
          <w:rPr>
            <w:noProof/>
            <w:webHidden/>
          </w:rPr>
          <w:fldChar w:fldCharType="end"/>
        </w:r>
      </w:hyperlink>
    </w:p>
    <w:p w14:paraId="3B118E85" w14:textId="2E142E1D"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8" w:history="1">
        <w:r w:rsidR="00C60481" w:rsidRPr="003F03FB">
          <w:rPr>
            <w:rStyle w:val="-"/>
            <w:noProof/>
            <w:lang w:val="el-GR"/>
          </w:rPr>
          <w:t>4.2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Υψηλή Απόδοση – Δυνατότητες Αύξησης Χρησιμοποιούμενης Υπολογιστικής Ισχύος</w:t>
        </w:r>
        <w:r w:rsidR="00C60481">
          <w:rPr>
            <w:noProof/>
            <w:webHidden/>
          </w:rPr>
          <w:tab/>
        </w:r>
        <w:r w:rsidR="00C60481">
          <w:rPr>
            <w:noProof/>
            <w:webHidden/>
          </w:rPr>
          <w:fldChar w:fldCharType="begin"/>
        </w:r>
        <w:r w:rsidR="00C60481">
          <w:rPr>
            <w:noProof/>
            <w:webHidden/>
          </w:rPr>
          <w:instrText xml:space="preserve"> PAGEREF _Toc123810218 \h </w:instrText>
        </w:r>
        <w:r w:rsidR="00C60481">
          <w:rPr>
            <w:noProof/>
            <w:webHidden/>
          </w:rPr>
        </w:r>
        <w:r w:rsidR="00C60481">
          <w:rPr>
            <w:noProof/>
            <w:webHidden/>
          </w:rPr>
          <w:fldChar w:fldCharType="separate"/>
        </w:r>
        <w:r>
          <w:rPr>
            <w:noProof/>
            <w:webHidden/>
          </w:rPr>
          <w:t>99</w:t>
        </w:r>
        <w:r w:rsidR="00C60481">
          <w:rPr>
            <w:noProof/>
            <w:webHidden/>
          </w:rPr>
          <w:fldChar w:fldCharType="end"/>
        </w:r>
      </w:hyperlink>
    </w:p>
    <w:p w14:paraId="2B955C96" w14:textId="681BD748"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19" w:history="1">
        <w:r w:rsidR="00C60481" w:rsidRPr="003F03FB">
          <w:rPr>
            <w:rStyle w:val="-"/>
            <w:noProof/>
          </w:rPr>
          <w:t>4.3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rPr>
          <w:t>Υψηλή Διαθεσιμότητα</w:t>
        </w:r>
        <w:r w:rsidR="00C60481">
          <w:rPr>
            <w:noProof/>
            <w:webHidden/>
          </w:rPr>
          <w:tab/>
        </w:r>
        <w:r w:rsidR="00C60481">
          <w:rPr>
            <w:noProof/>
            <w:webHidden/>
          </w:rPr>
          <w:fldChar w:fldCharType="begin"/>
        </w:r>
        <w:r w:rsidR="00C60481">
          <w:rPr>
            <w:noProof/>
            <w:webHidden/>
          </w:rPr>
          <w:instrText xml:space="preserve"> PAGEREF _Toc123810219 \h </w:instrText>
        </w:r>
        <w:r w:rsidR="00C60481">
          <w:rPr>
            <w:noProof/>
            <w:webHidden/>
          </w:rPr>
        </w:r>
        <w:r w:rsidR="00C60481">
          <w:rPr>
            <w:noProof/>
            <w:webHidden/>
          </w:rPr>
          <w:fldChar w:fldCharType="separate"/>
        </w:r>
        <w:r>
          <w:rPr>
            <w:noProof/>
            <w:webHidden/>
          </w:rPr>
          <w:t>99</w:t>
        </w:r>
        <w:r w:rsidR="00C60481">
          <w:rPr>
            <w:noProof/>
            <w:webHidden/>
          </w:rPr>
          <w:fldChar w:fldCharType="end"/>
        </w:r>
      </w:hyperlink>
    </w:p>
    <w:p w14:paraId="1C0DAFED" w14:textId="6A1C94A9"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0" w:history="1">
        <w:r w:rsidR="00C60481" w:rsidRPr="003F03FB">
          <w:rPr>
            <w:rStyle w:val="-"/>
            <w:noProof/>
            <w:lang w:val="el-GR"/>
          </w:rPr>
          <w:t>4.4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Παρακολούθηση και Ιχνηλασιμότητα Τεχνικής Λειτουργίας του Συστήματος</w:t>
        </w:r>
        <w:r w:rsidR="00C60481">
          <w:rPr>
            <w:noProof/>
            <w:webHidden/>
          </w:rPr>
          <w:tab/>
        </w:r>
        <w:r w:rsidR="00C60481">
          <w:rPr>
            <w:noProof/>
            <w:webHidden/>
          </w:rPr>
          <w:fldChar w:fldCharType="begin"/>
        </w:r>
        <w:r w:rsidR="00C60481">
          <w:rPr>
            <w:noProof/>
            <w:webHidden/>
          </w:rPr>
          <w:instrText xml:space="preserve"> PAGEREF _Toc123810220 \h </w:instrText>
        </w:r>
        <w:r w:rsidR="00C60481">
          <w:rPr>
            <w:noProof/>
            <w:webHidden/>
          </w:rPr>
        </w:r>
        <w:r w:rsidR="00C60481">
          <w:rPr>
            <w:noProof/>
            <w:webHidden/>
          </w:rPr>
          <w:fldChar w:fldCharType="separate"/>
        </w:r>
        <w:r>
          <w:rPr>
            <w:noProof/>
            <w:webHidden/>
          </w:rPr>
          <w:t>99</w:t>
        </w:r>
        <w:r w:rsidR="00C60481">
          <w:rPr>
            <w:noProof/>
            <w:webHidden/>
          </w:rPr>
          <w:fldChar w:fldCharType="end"/>
        </w:r>
      </w:hyperlink>
    </w:p>
    <w:p w14:paraId="5422CADF" w14:textId="36BCCD18"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1" w:history="1">
        <w:r w:rsidR="00C60481" w:rsidRPr="003F03FB">
          <w:rPr>
            <w:rStyle w:val="-"/>
            <w:noProof/>
            <w:lang w:val="el-GR"/>
          </w:rPr>
          <w:t>4.5</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Προσβασιμότητα – Ευχρηστία</w:t>
        </w:r>
        <w:r w:rsidR="00C60481">
          <w:rPr>
            <w:noProof/>
            <w:webHidden/>
          </w:rPr>
          <w:tab/>
        </w:r>
        <w:r w:rsidR="00C60481">
          <w:rPr>
            <w:noProof/>
            <w:webHidden/>
          </w:rPr>
          <w:fldChar w:fldCharType="begin"/>
        </w:r>
        <w:r w:rsidR="00C60481">
          <w:rPr>
            <w:noProof/>
            <w:webHidden/>
          </w:rPr>
          <w:instrText xml:space="preserve"> PAGEREF _Toc123810221 \h </w:instrText>
        </w:r>
        <w:r w:rsidR="00C60481">
          <w:rPr>
            <w:noProof/>
            <w:webHidden/>
          </w:rPr>
        </w:r>
        <w:r w:rsidR="00C60481">
          <w:rPr>
            <w:noProof/>
            <w:webHidden/>
          </w:rPr>
          <w:fldChar w:fldCharType="separate"/>
        </w:r>
        <w:r>
          <w:rPr>
            <w:noProof/>
            <w:webHidden/>
          </w:rPr>
          <w:t>99</w:t>
        </w:r>
        <w:r w:rsidR="00C60481">
          <w:rPr>
            <w:noProof/>
            <w:webHidden/>
          </w:rPr>
          <w:fldChar w:fldCharType="end"/>
        </w:r>
      </w:hyperlink>
    </w:p>
    <w:p w14:paraId="55CDBA8E" w14:textId="5E5B9A4B"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2" w:history="1">
        <w:r w:rsidR="00C60481" w:rsidRPr="003F03FB">
          <w:rPr>
            <w:rStyle w:val="-"/>
            <w:noProof/>
            <w:lang w:val="el-GR"/>
          </w:rPr>
          <w:t>4.6</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Ανοικτά Πρότυπα και Δεδομένα</w:t>
        </w:r>
        <w:r w:rsidR="00C60481">
          <w:rPr>
            <w:noProof/>
            <w:webHidden/>
          </w:rPr>
          <w:tab/>
        </w:r>
        <w:r w:rsidR="00C60481">
          <w:rPr>
            <w:noProof/>
            <w:webHidden/>
          </w:rPr>
          <w:fldChar w:fldCharType="begin"/>
        </w:r>
        <w:r w:rsidR="00C60481">
          <w:rPr>
            <w:noProof/>
            <w:webHidden/>
          </w:rPr>
          <w:instrText xml:space="preserve"> PAGEREF _Toc123810222 \h </w:instrText>
        </w:r>
        <w:r w:rsidR="00C60481">
          <w:rPr>
            <w:noProof/>
            <w:webHidden/>
          </w:rPr>
        </w:r>
        <w:r w:rsidR="00C60481">
          <w:rPr>
            <w:noProof/>
            <w:webHidden/>
          </w:rPr>
          <w:fldChar w:fldCharType="separate"/>
        </w:r>
        <w:r>
          <w:rPr>
            <w:noProof/>
            <w:webHidden/>
          </w:rPr>
          <w:t>101</w:t>
        </w:r>
        <w:r w:rsidR="00C60481">
          <w:rPr>
            <w:noProof/>
            <w:webHidden/>
          </w:rPr>
          <w:fldChar w:fldCharType="end"/>
        </w:r>
      </w:hyperlink>
    </w:p>
    <w:p w14:paraId="507AC8DB" w14:textId="6F702841"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3" w:history="1">
        <w:r w:rsidR="00C60481" w:rsidRPr="003F03FB">
          <w:rPr>
            <w:rStyle w:val="-"/>
            <w:noProof/>
            <w:lang w:val="el-GR"/>
          </w:rPr>
          <w:t>4.7</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Πολυκαναλική προσέγγιση</w:t>
        </w:r>
        <w:r w:rsidR="00C60481">
          <w:rPr>
            <w:noProof/>
            <w:webHidden/>
          </w:rPr>
          <w:tab/>
        </w:r>
        <w:r w:rsidR="00C60481">
          <w:rPr>
            <w:noProof/>
            <w:webHidden/>
          </w:rPr>
          <w:fldChar w:fldCharType="begin"/>
        </w:r>
        <w:r w:rsidR="00C60481">
          <w:rPr>
            <w:noProof/>
            <w:webHidden/>
          </w:rPr>
          <w:instrText xml:space="preserve"> PAGEREF _Toc123810223 \h </w:instrText>
        </w:r>
        <w:r w:rsidR="00C60481">
          <w:rPr>
            <w:noProof/>
            <w:webHidden/>
          </w:rPr>
        </w:r>
        <w:r w:rsidR="00C60481">
          <w:rPr>
            <w:noProof/>
            <w:webHidden/>
          </w:rPr>
          <w:fldChar w:fldCharType="separate"/>
        </w:r>
        <w:r>
          <w:rPr>
            <w:noProof/>
            <w:webHidden/>
          </w:rPr>
          <w:t>101</w:t>
        </w:r>
        <w:r w:rsidR="00C60481">
          <w:rPr>
            <w:noProof/>
            <w:webHidden/>
          </w:rPr>
          <w:fldChar w:fldCharType="end"/>
        </w:r>
      </w:hyperlink>
    </w:p>
    <w:p w14:paraId="11784949" w14:textId="2DA96FC6"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4" w:history="1">
        <w:r w:rsidR="00C60481" w:rsidRPr="003F03FB">
          <w:rPr>
            <w:rStyle w:val="-"/>
            <w:noProof/>
            <w:lang w:val="el-GR"/>
          </w:rPr>
          <w:t>4.8</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Άδειες Χρήσης Προϊόντων Λογισμικού</w:t>
        </w:r>
        <w:r w:rsidR="00C60481">
          <w:rPr>
            <w:noProof/>
            <w:webHidden/>
          </w:rPr>
          <w:tab/>
        </w:r>
        <w:r w:rsidR="00C60481">
          <w:rPr>
            <w:noProof/>
            <w:webHidden/>
          </w:rPr>
          <w:fldChar w:fldCharType="begin"/>
        </w:r>
        <w:r w:rsidR="00C60481">
          <w:rPr>
            <w:noProof/>
            <w:webHidden/>
          </w:rPr>
          <w:instrText xml:space="preserve"> PAGEREF _Toc123810224 \h </w:instrText>
        </w:r>
        <w:r w:rsidR="00C60481">
          <w:rPr>
            <w:noProof/>
            <w:webHidden/>
          </w:rPr>
        </w:r>
        <w:r w:rsidR="00C60481">
          <w:rPr>
            <w:noProof/>
            <w:webHidden/>
          </w:rPr>
          <w:fldChar w:fldCharType="separate"/>
        </w:r>
        <w:r>
          <w:rPr>
            <w:noProof/>
            <w:webHidden/>
          </w:rPr>
          <w:t>102</w:t>
        </w:r>
        <w:r w:rsidR="00C60481">
          <w:rPr>
            <w:noProof/>
            <w:webHidden/>
          </w:rPr>
          <w:fldChar w:fldCharType="end"/>
        </w:r>
      </w:hyperlink>
    </w:p>
    <w:p w14:paraId="4EA0332F" w14:textId="0EC99336"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225" w:history="1">
        <w:r w:rsidR="00C60481" w:rsidRPr="003F03FB">
          <w:rPr>
            <w:rStyle w:val="-"/>
            <w:noProof/>
            <w:lang w:val="el-GR"/>
          </w:rPr>
          <w:t>5</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lang w:val="el-GR"/>
          </w:rPr>
          <w:t>Εγκατάσταση αναδόχου  - ανάληψη</w:t>
        </w:r>
        <w:r w:rsidR="00C60481">
          <w:rPr>
            <w:noProof/>
            <w:webHidden/>
          </w:rPr>
          <w:tab/>
        </w:r>
        <w:r w:rsidR="00C60481">
          <w:rPr>
            <w:noProof/>
            <w:webHidden/>
          </w:rPr>
          <w:fldChar w:fldCharType="begin"/>
        </w:r>
        <w:r w:rsidR="00C60481">
          <w:rPr>
            <w:noProof/>
            <w:webHidden/>
          </w:rPr>
          <w:instrText xml:space="preserve"> PAGEREF _Toc123810225 \h </w:instrText>
        </w:r>
        <w:r w:rsidR="00C60481">
          <w:rPr>
            <w:noProof/>
            <w:webHidden/>
          </w:rPr>
        </w:r>
        <w:r w:rsidR="00C60481">
          <w:rPr>
            <w:noProof/>
            <w:webHidden/>
          </w:rPr>
          <w:fldChar w:fldCharType="separate"/>
        </w:r>
        <w:r>
          <w:rPr>
            <w:noProof/>
            <w:webHidden/>
          </w:rPr>
          <w:t>103</w:t>
        </w:r>
        <w:r w:rsidR="00C60481">
          <w:rPr>
            <w:noProof/>
            <w:webHidden/>
          </w:rPr>
          <w:fldChar w:fldCharType="end"/>
        </w:r>
      </w:hyperlink>
    </w:p>
    <w:p w14:paraId="72D87EB8" w14:textId="2865C57B"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6" w:history="1">
        <w:r w:rsidR="00C60481" w:rsidRPr="003F03FB">
          <w:rPr>
            <w:rStyle w:val="-"/>
            <w:noProof/>
            <w:lang w:val="el-GR"/>
          </w:rPr>
          <w:t>5.1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Περίοδος προσαρμογής και εγκατάστασης αναδόχου</w:t>
        </w:r>
        <w:r w:rsidR="00C60481">
          <w:rPr>
            <w:noProof/>
            <w:webHidden/>
          </w:rPr>
          <w:tab/>
        </w:r>
        <w:r w:rsidR="00C60481">
          <w:rPr>
            <w:noProof/>
            <w:webHidden/>
          </w:rPr>
          <w:fldChar w:fldCharType="begin"/>
        </w:r>
        <w:r w:rsidR="00C60481">
          <w:rPr>
            <w:noProof/>
            <w:webHidden/>
          </w:rPr>
          <w:instrText xml:space="preserve"> PAGEREF _Toc123810226 \h </w:instrText>
        </w:r>
        <w:r w:rsidR="00C60481">
          <w:rPr>
            <w:noProof/>
            <w:webHidden/>
          </w:rPr>
        </w:r>
        <w:r w:rsidR="00C60481">
          <w:rPr>
            <w:noProof/>
            <w:webHidden/>
          </w:rPr>
          <w:fldChar w:fldCharType="separate"/>
        </w:r>
        <w:r>
          <w:rPr>
            <w:noProof/>
            <w:webHidden/>
          </w:rPr>
          <w:t>103</w:t>
        </w:r>
        <w:r w:rsidR="00C60481">
          <w:rPr>
            <w:noProof/>
            <w:webHidden/>
          </w:rPr>
          <w:fldChar w:fldCharType="end"/>
        </w:r>
      </w:hyperlink>
    </w:p>
    <w:p w14:paraId="76824137" w14:textId="25C6079B"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7" w:history="1">
        <w:r w:rsidR="00C60481" w:rsidRPr="003F03FB">
          <w:rPr>
            <w:rStyle w:val="-"/>
            <w:noProof/>
            <w:lang w:val="el-GR"/>
          </w:rPr>
          <w:t>5.2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Εγκατάσταση διαδικασιών Διαχείρισης Έργου – Σχέδιο Διαχείρισης Έργου (ΣΥΕ)</w:t>
        </w:r>
        <w:r w:rsidR="00C60481">
          <w:rPr>
            <w:noProof/>
            <w:webHidden/>
          </w:rPr>
          <w:tab/>
        </w:r>
        <w:r w:rsidR="00C60481">
          <w:rPr>
            <w:noProof/>
            <w:webHidden/>
          </w:rPr>
          <w:fldChar w:fldCharType="begin"/>
        </w:r>
        <w:r w:rsidR="00C60481">
          <w:rPr>
            <w:noProof/>
            <w:webHidden/>
          </w:rPr>
          <w:instrText xml:space="preserve"> PAGEREF _Toc123810227 \h </w:instrText>
        </w:r>
        <w:r w:rsidR="00C60481">
          <w:rPr>
            <w:noProof/>
            <w:webHidden/>
          </w:rPr>
        </w:r>
        <w:r w:rsidR="00C60481">
          <w:rPr>
            <w:noProof/>
            <w:webHidden/>
          </w:rPr>
          <w:fldChar w:fldCharType="separate"/>
        </w:r>
        <w:r>
          <w:rPr>
            <w:noProof/>
            <w:webHidden/>
          </w:rPr>
          <w:t>103</w:t>
        </w:r>
        <w:r w:rsidR="00C60481">
          <w:rPr>
            <w:noProof/>
            <w:webHidden/>
          </w:rPr>
          <w:fldChar w:fldCharType="end"/>
        </w:r>
      </w:hyperlink>
    </w:p>
    <w:p w14:paraId="7E0CDC3A" w14:textId="22F5544E"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228" w:history="1">
        <w:r w:rsidR="00C60481" w:rsidRPr="003F03FB">
          <w:rPr>
            <w:rStyle w:val="-"/>
            <w:noProof/>
          </w:rPr>
          <w:t>6</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Υπηρεσίες</w:t>
        </w:r>
        <w:r w:rsidR="00C60481">
          <w:rPr>
            <w:noProof/>
            <w:webHidden/>
          </w:rPr>
          <w:tab/>
        </w:r>
        <w:r w:rsidR="00C60481">
          <w:rPr>
            <w:noProof/>
            <w:webHidden/>
          </w:rPr>
          <w:fldChar w:fldCharType="begin"/>
        </w:r>
        <w:r w:rsidR="00C60481">
          <w:rPr>
            <w:noProof/>
            <w:webHidden/>
          </w:rPr>
          <w:instrText xml:space="preserve"> PAGEREF _Toc123810228 \h </w:instrText>
        </w:r>
        <w:r w:rsidR="00C60481">
          <w:rPr>
            <w:noProof/>
            <w:webHidden/>
          </w:rPr>
        </w:r>
        <w:r w:rsidR="00C60481">
          <w:rPr>
            <w:noProof/>
            <w:webHidden/>
          </w:rPr>
          <w:fldChar w:fldCharType="separate"/>
        </w:r>
        <w:r>
          <w:rPr>
            <w:noProof/>
            <w:webHidden/>
          </w:rPr>
          <w:t>105</w:t>
        </w:r>
        <w:r w:rsidR="00C60481">
          <w:rPr>
            <w:noProof/>
            <w:webHidden/>
          </w:rPr>
          <w:fldChar w:fldCharType="end"/>
        </w:r>
      </w:hyperlink>
    </w:p>
    <w:p w14:paraId="4E69AA03" w14:textId="3FA4D3AD"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29" w:history="1">
        <w:r w:rsidR="00C60481" w:rsidRPr="003F03FB">
          <w:rPr>
            <w:rStyle w:val="-"/>
            <w:noProof/>
            <w:lang w:val="el-GR"/>
          </w:rPr>
          <w:t>6.1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Παρακολούθηση λειτουργίας και χειρισμός του συστήματος (System Monitoring &amp; Operation)</w:t>
        </w:r>
        <w:r w:rsidR="00C60481">
          <w:rPr>
            <w:noProof/>
            <w:webHidden/>
          </w:rPr>
          <w:tab/>
        </w:r>
        <w:r w:rsidR="00C60481">
          <w:rPr>
            <w:noProof/>
            <w:webHidden/>
          </w:rPr>
          <w:fldChar w:fldCharType="begin"/>
        </w:r>
        <w:r w:rsidR="00C60481">
          <w:rPr>
            <w:noProof/>
            <w:webHidden/>
          </w:rPr>
          <w:instrText xml:space="preserve"> PAGEREF _Toc123810229 \h </w:instrText>
        </w:r>
        <w:r w:rsidR="00C60481">
          <w:rPr>
            <w:noProof/>
            <w:webHidden/>
          </w:rPr>
        </w:r>
        <w:r w:rsidR="00C60481">
          <w:rPr>
            <w:noProof/>
            <w:webHidden/>
          </w:rPr>
          <w:fldChar w:fldCharType="separate"/>
        </w:r>
        <w:r>
          <w:rPr>
            <w:noProof/>
            <w:webHidden/>
          </w:rPr>
          <w:t>105</w:t>
        </w:r>
        <w:r w:rsidR="00C60481">
          <w:rPr>
            <w:noProof/>
            <w:webHidden/>
          </w:rPr>
          <w:fldChar w:fldCharType="end"/>
        </w:r>
      </w:hyperlink>
    </w:p>
    <w:p w14:paraId="46AC0231" w14:textId="7835C215"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0" w:history="1">
        <w:r w:rsidR="00C60481" w:rsidRPr="003F03FB">
          <w:rPr>
            <w:rStyle w:val="-"/>
            <w:noProof/>
            <w:lang w:val="el-GR"/>
          </w:rPr>
          <w:t>6.1.1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Περιγραφή υπηρεσιών</w:t>
        </w:r>
        <w:r w:rsidR="00C60481">
          <w:rPr>
            <w:noProof/>
            <w:webHidden/>
          </w:rPr>
          <w:tab/>
        </w:r>
        <w:r w:rsidR="00C60481">
          <w:rPr>
            <w:noProof/>
            <w:webHidden/>
          </w:rPr>
          <w:fldChar w:fldCharType="begin"/>
        </w:r>
        <w:r w:rsidR="00C60481">
          <w:rPr>
            <w:noProof/>
            <w:webHidden/>
          </w:rPr>
          <w:instrText xml:space="preserve"> PAGEREF _Toc123810230 \h </w:instrText>
        </w:r>
        <w:r w:rsidR="00C60481">
          <w:rPr>
            <w:noProof/>
            <w:webHidden/>
          </w:rPr>
        </w:r>
        <w:r w:rsidR="00C60481">
          <w:rPr>
            <w:noProof/>
            <w:webHidden/>
          </w:rPr>
          <w:fldChar w:fldCharType="separate"/>
        </w:r>
        <w:r>
          <w:rPr>
            <w:noProof/>
            <w:webHidden/>
          </w:rPr>
          <w:t>105</w:t>
        </w:r>
        <w:r w:rsidR="00C60481">
          <w:rPr>
            <w:noProof/>
            <w:webHidden/>
          </w:rPr>
          <w:fldChar w:fldCharType="end"/>
        </w:r>
      </w:hyperlink>
    </w:p>
    <w:p w14:paraId="4FDCE81E" w14:textId="1F929B00"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1" w:history="1">
        <w:r w:rsidR="00C60481" w:rsidRPr="003F03FB">
          <w:rPr>
            <w:rStyle w:val="-"/>
            <w:noProof/>
            <w:lang w:val="el-GR"/>
          </w:rPr>
          <w:t>6.1.2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Μεθοδολογία και τεχνικά μέσα παροχής υπηρεσιών παρακολούθησης και λειτουργίας συστήματος</w:t>
        </w:r>
        <w:r w:rsidR="00C60481">
          <w:rPr>
            <w:noProof/>
            <w:webHidden/>
          </w:rPr>
          <w:tab/>
        </w:r>
        <w:r w:rsidR="00C60481">
          <w:rPr>
            <w:noProof/>
            <w:webHidden/>
          </w:rPr>
          <w:fldChar w:fldCharType="begin"/>
        </w:r>
        <w:r w:rsidR="00C60481">
          <w:rPr>
            <w:noProof/>
            <w:webHidden/>
          </w:rPr>
          <w:instrText xml:space="preserve"> PAGEREF _Toc123810231 \h </w:instrText>
        </w:r>
        <w:r w:rsidR="00C60481">
          <w:rPr>
            <w:noProof/>
            <w:webHidden/>
          </w:rPr>
        </w:r>
        <w:r w:rsidR="00C60481">
          <w:rPr>
            <w:noProof/>
            <w:webHidden/>
          </w:rPr>
          <w:fldChar w:fldCharType="separate"/>
        </w:r>
        <w:r>
          <w:rPr>
            <w:noProof/>
            <w:webHidden/>
          </w:rPr>
          <w:t>106</w:t>
        </w:r>
        <w:r w:rsidR="00C60481">
          <w:rPr>
            <w:noProof/>
            <w:webHidden/>
          </w:rPr>
          <w:fldChar w:fldCharType="end"/>
        </w:r>
      </w:hyperlink>
    </w:p>
    <w:p w14:paraId="68C1AA53" w14:textId="5B184307"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2" w:history="1">
        <w:r w:rsidR="00C60481" w:rsidRPr="003F03FB">
          <w:rPr>
            <w:rStyle w:val="-"/>
            <w:noProof/>
            <w:lang w:val="el-GR"/>
          </w:rPr>
          <w:t>6.1.2.1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Κρίσιμες αρχές μεθοδολογίας</w:t>
        </w:r>
        <w:r w:rsidR="00C60481">
          <w:rPr>
            <w:noProof/>
            <w:webHidden/>
          </w:rPr>
          <w:tab/>
        </w:r>
        <w:r w:rsidR="00C60481">
          <w:rPr>
            <w:noProof/>
            <w:webHidden/>
          </w:rPr>
          <w:fldChar w:fldCharType="begin"/>
        </w:r>
        <w:r w:rsidR="00C60481">
          <w:rPr>
            <w:noProof/>
            <w:webHidden/>
          </w:rPr>
          <w:instrText xml:space="preserve"> PAGEREF _Toc123810232 \h </w:instrText>
        </w:r>
        <w:r w:rsidR="00C60481">
          <w:rPr>
            <w:noProof/>
            <w:webHidden/>
          </w:rPr>
        </w:r>
        <w:r w:rsidR="00C60481">
          <w:rPr>
            <w:noProof/>
            <w:webHidden/>
          </w:rPr>
          <w:fldChar w:fldCharType="separate"/>
        </w:r>
        <w:r>
          <w:rPr>
            <w:noProof/>
            <w:webHidden/>
          </w:rPr>
          <w:t>106</w:t>
        </w:r>
        <w:r w:rsidR="00C60481">
          <w:rPr>
            <w:noProof/>
            <w:webHidden/>
          </w:rPr>
          <w:fldChar w:fldCharType="end"/>
        </w:r>
      </w:hyperlink>
    </w:p>
    <w:p w14:paraId="68B033C7" w14:textId="505B8036"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3" w:history="1">
        <w:r w:rsidR="00C60481" w:rsidRPr="003F03FB">
          <w:rPr>
            <w:rStyle w:val="-"/>
            <w:noProof/>
            <w:lang w:val="el-GR"/>
          </w:rPr>
          <w:t>6.1.2.2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Ηλεκτρονική πλατφόρμα επικοινωνίας</w:t>
        </w:r>
        <w:r w:rsidR="00C60481">
          <w:rPr>
            <w:noProof/>
            <w:webHidden/>
          </w:rPr>
          <w:tab/>
        </w:r>
        <w:r w:rsidR="00C60481">
          <w:rPr>
            <w:noProof/>
            <w:webHidden/>
          </w:rPr>
          <w:fldChar w:fldCharType="begin"/>
        </w:r>
        <w:r w:rsidR="00C60481">
          <w:rPr>
            <w:noProof/>
            <w:webHidden/>
          </w:rPr>
          <w:instrText xml:space="preserve"> PAGEREF _Toc123810233 \h </w:instrText>
        </w:r>
        <w:r w:rsidR="00C60481">
          <w:rPr>
            <w:noProof/>
            <w:webHidden/>
          </w:rPr>
        </w:r>
        <w:r w:rsidR="00C60481">
          <w:rPr>
            <w:noProof/>
            <w:webHidden/>
          </w:rPr>
          <w:fldChar w:fldCharType="separate"/>
        </w:r>
        <w:r>
          <w:rPr>
            <w:noProof/>
            <w:webHidden/>
          </w:rPr>
          <w:t>107</w:t>
        </w:r>
        <w:r w:rsidR="00C60481">
          <w:rPr>
            <w:noProof/>
            <w:webHidden/>
          </w:rPr>
          <w:fldChar w:fldCharType="end"/>
        </w:r>
      </w:hyperlink>
    </w:p>
    <w:p w14:paraId="4ABF3C46" w14:textId="2C14B333"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4" w:history="1">
        <w:r w:rsidR="00C60481" w:rsidRPr="003F03FB">
          <w:rPr>
            <w:rStyle w:val="-"/>
            <w:noProof/>
            <w:lang w:val="el-GR"/>
          </w:rPr>
          <w:t>6.1.2.3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Τεχνικά μέσα για παρακολούθηση του συστήματος</w:t>
        </w:r>
        <w:r w:rsidR="00C60481">
          <w:rPr>
            <w:noProof/>
            <w:webHidden/>
          </w:rPr>
          <w:tab/>
        </w:r>
        <w:r w:rsidR="00C60481">
          <w:rPr>
            <w:noProof/>
            <w:webHidden/>
          </w:rPr>
          <w:fldChar w:fldCharType="begin"/>
        </w:r>
        <w:r w:rsidR="00C60481">
          <w:rPr>
            <w:noProof/>
            <w:webHidden/>
          </w:rPr>
          <w:instrText xml:space="preserve"> PAGEREF _Toc123810234 \h </w:instrText>
        </w:r>
        <w:r w:rsidR="00C60481">
          <w:rPr>
            <w:noProof/>
            <w:webHidden/>
          </w:rPr>
        </w:r>
        <w:r w:rsidR="00C60481">
          <w:rPr>
            <w:noProof/>
            <w:webHidden/>
          </w:rPr>
          <w:fldChar w:fldCharType="separate"/>
        </w:r>
        <w:r>
          <w:rPr>
            <w:noProof/>
            <w:webHidden/>
          </w:rPr>
          <w:t>108</w:t>
        </w:r>
        <w:r w:rsidR="00C60481">
          <w:rPr>
            <w:noProof/>
            <w:webHidden/>
          </w:rPr>
          <w:fldChar w:fldCharType="end"/>
        </w:r>
      </w:hyperlink>
    </w:p>
    <w:p w14:paraId="2578213F" w14:textId="43B94900"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5" w:history="1">
        <w:r w:rsidR="00C60481" w:rsidRPr="003F03FB">
          <w:rPr>
            <w:rStyle w:val="-"/>
            <w:noProof/>
            <w:lang w:val="el-GR"/>
          </w:rPr>
          <w:t>6.1.2.4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Ενημέρωση - πάγιες και έκτακτες αναφορές</w:t>
        </w:r>
        <w:r w:rsidR="00C60481">
          <w:rPr>
            <w:noProof/>
            <w:webHidden/>
          </w:rPr>
          <w:tab/>
        </w:r>
        <w:r w:rsidR="00C60481">
          <w:rPr>
            <w:noProof/>
            <w:webHidden/>
          </w:rPr>
          <w:fldChar w:fldCharType="begin"/>
        </w:r>
        <w:r w:rsidR="00C60481">
          <w:rPr>
            <w:noProof/>
            <w:webHidden/>
          </w:rPr>
          <w:instrText xml:space="preserve"> PAGEREF _Toc123810235 \h </w:instrText>
        </w:r>
        <w:r w:rsidR="00C60481">
          <w:rPr>
            <w:noProof/>
            <w:webHidden/>
          </w:rPr>
        </w:r>
        <w:r w:rsidR="00C60481">
          <w:rPr>
            <w:noProof/>
            <w:webHidden/>
          </w:rPr>
          <w:fldChar w:fldCharType="separate"/>
        </w:r>
        <w:r>
          <w:rPr>
            <w:noProof/>
            <w:webHidden/>
          </w:rPr>
          <w:t>108</w:t>
        </w:r>
        <w:r w:rsidR="00C60481">
          <w:rPr>
            <w:noProof/>
            <w:webHidden/>
          </w:rPr>
          <w:fldChar w:fldCharType="end"/>
        </w:r>
      </w:hyperlink>
    </w:p>
    <w:p w14:paraId="0CA0433C" w14:textId="75D18D01"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6" w:history="1">
        <w:r w:rsidR="00C60481" w:rsidRPr="003F03FB">
          <w:rPr>
            <w:rStyle w:val="-"/>
            <w:noProof/>
            <w:lang w:val="el-GR"/>
          </w:rPr>
          <w:t>6.1.2.5</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Δομή ομάδας παροχής υπηρεσιών παρακολούθησης και λειτουργίας συστήματος</w:t>
        </w:r>
        <w:r w:rsidR="00C60481">
          <w:rPr>
            <w:noProof/>
            <w:webHidden/>
          </w:rPr>
          <w:tab/>
        </w:r>
        <w:r w:rsidR="00C60481">
          <w:rPr>
            <w:noProof/>
            <w:webHidden/>
          </w:rPr>
          <w:fldChar w:fldCharType="begin"/>
        </w:r>
        <w:r w:rsidR="00C60481">
          <w:rPr>
            <w:noProof/>
            <w:webHidden/>
          </w:rPr>
          <w:instrText xml:space="preserve"> PAGEREF _Toc123810236 \h </w:instrText>
        </w:r>
        <w:r w:rsidR="00C60481">
          <w:rPr>
            <w:noProof/>
            <w:webHidden/>
          </w:rPr>
        </w:r>
        <w:r w:rsidR="00C60481">
          <w:rPr>
            <w:noProof/>
            <w:webHidden/>
          </w:rPr>
          <w:fldChar w:fldCharType="separate"/>
        </w:r>
        <w:r>
          <w:rPr>
            <w:noProof/>
            <w:webHidden/>
          </w:rPr>
          <w:t>109</w:t>
        </w:r>
        <w:r w:rsidR="00C60481">
          <w:rPr>
            <w:noProof/>
            <w:webHidden/>
          </w:rPr>
          <w:fldChar w:fldCharType="end"/>
        </w:r>
      </w:hyperlink>
    </w:p>
    <w:p w14:paraId="7B400400" w14:textId="0BFAE210"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7" w:history="1">
        <w:r w:rsidR="00C60481" w:rsidRPr="003F03FB">
          <w:rPr>
            <w:rStyle w:val="-"/>
            <w:noProof/>
            <w:lang w:val="el-GR"/>
          </w:rPr>
          <w:t>6.1.3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Υποχρεώσεις φορέα για την παρακολούθηση και λειτουργία του συστήματος</w:t>
        </w:r>
        <w:r w:rsidR="00C60481">
          <w:rPr>
            <w:noProof/>
            <w:webHidden/>
          </w:rPr>
          <w:tab/>
        </w:r>
        <w:r w:rsidR="00C60481">
          <w:rPr>
            <w:noProof/>
            <w:webHidden/>
          </w:rPr>
          <w:fldChar w:fldCharType="begin"/>
        </w:r>
        <w:r w:rsidR="00C60481">
          <w:rPr>
            <w:noProof/>
            <w:webHidden/>
          </w:rPr>
          <w:instrText xml:space="preserve"> PAGEREF _Toc123810237 \h </w:instrText>
        </w:r>
        <w:r w:rsidR="00C60481">
          <w:rPr>
            <w:noProof/>
            <w:webHidden/>
          </w:rPr>
        </w:r>
        <w:r w:rsidR="00C60481">
          <w:rPr>
            <w:noProof/>
            <w:webHidden/>
          </w:rPr>
          <w:fldChar w:fldCharType="separate"/>
        </w:r>
        <w:r>
          <w:rPr>
            <w:noProof/>
            <w:webHidden/>
          </w:rPr>
          <w:t>109</w:t>
        </w:r>
        <w:r w:rsidR="00C60481">
          <w:rPr>
            <w:noProof/>
            <w:webHidden/>
          </w:rPr>
          <w:fldChar w:fldCharType="end"/>
        </w:r>
      </w:hyperlink>
    </w:p>
    <w:p w14:paraId="61E65E79" w14:textId="255266E3"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38" w:history="1">
        <w:r w:rsidR="00C60481" w:rsidRPr="003F03FB">
          <w:rPr>
            <w:rStyle w:val="-"/>
            <w:noProof/>
            <w:lang w:val="el-GR"/>
          </w:rPr>
          <w:t>6.1.4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Υποχρεώσεις αναδόχου για την παρακολούθηση και λειτουργία του συστήματος</w:t>
        </w:r>
        <w:r w:rsidR="00C60481">
          <w:rPr>
            <w:noProof/>
            <w:webHidden/>
          </w:rPr>
          <w:tab/>
        </w:r>
        <w:r w:rsidR="00C60481">
          <w:rPr>
            <w:noProof/>
            <w:webHidden/>
          </w:rPr>
          <w:fldChar w:fldCharType="begin"/>
        </w:r>
        <w:r w:rsidR="00C60481">
          <w:rPr>
            <w:noProof/>
            <w:webHidden/>
          </w:rPr>
          <w:instrText xml:space="preserve"> PAGEREF _Toc123810238 \h </w:instrText>
        </w:r>
        <w:r w:rsidR="00C60481">
          <w:rPr>
            <w:noProof/>
            <w:webHidden/>
          </w:rPr>
        </w:r>
        <w:r w:rsidR="00C60481">
          <w:rPr>
            <w:noProof/>
            <w:webHidden/>
          </w:rPr>
          <w:fldChar w:fldCharType="separate"/>
        </w:r>
        <w:r>
          <w:rPr>
            <w:noProof/>
            <w:webHidden/>
          </w:rPr>
          <w:t>111</w:t>
        </w:r>
        <w:r w:rsidR="00C60481">
          <w:rPr>
            <w:noProof/>
            <w:webHidden/>
          </w:rPr>
          <w:fldChar w:fldCharType="end"/>
        </w:r>
      </w:hyperlink>
    </w:p>
    <w:p w14:paraId="5DC32624" w14:textId="3E2939B2"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39" w:history="1">
        <w:r w:rsidR="00C60481" w:rsidRPr="003F03FB">
          <w:rPr>
            <w:rStyle w:val="-"/>
            <w:noProof/>
            <w:lang w:val="en-US"/>
          </w:rPr>
          <w:t>6.2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Αντιμετώπιση</w:t>
        </w:r>
        <w:r w:rsidR="00C60481" w:rsidRPr="003F03FB">
          <w:rPr>
            <w:rStyle w:val="-"/>
            <w:noProof/>
            <w:lang w:val="en-US"/>
          </w:rPr>
          <w:t xml:space="preserve"> </w:t>
        </w:r>
        <w:r w:rsidR="00C60481" w:rsidRPr="003F03FB">
          <w:rPr>
            <w:rStyle w:val="-"/>
            <w:noProof/>
            <w:lang w:val="el-GR"/>
          </w:rPr>
          <w:t>βλαβών</w:t>
        </w:r>
        <w:r w:rsidR="00C60481" w:rsidRPr="003F03FB">
          <w:rPr>
            <w:rStyle w:val="-"/>
            <w:noProof/>
            <w:lang w:val="en-US"/>
          </w:rPr>
          <w:t xml:space="preserve"> (Administration, Fault management)</w:t>
        </w:r>
        <w:r w:rsidR="00C60481">
          <w:rPr>
            <w:noProof/>
            <w:webHidden/>
          </w:rPr>
          <w:tab/>
        </w:r>
        <w:r w:rsidR="00C60481">
          <w:rPr>
            <w:noProof/>
            <w:webHidden/>
          </w:rPr>
          <w:fldChar w:fldCharType="begin"/>
        </w:r>
        <w:r w:rsidR="00C60481">
          <w:rPr>
            <w:noProof/>
            <w:webHidden/>
          </w:rPr>
          <w:instrText xml:space="preserve"> PAGEREF _Toc123810239 \h </w:instrText>
        </w:r>
        <w:r w:rsidR="00C60481">
          <w:rPr>
            <w:noProof/>
            <w:webHidden/>
          </w:rPr>
        </w:r>
        <w:r w:rsidR="00C60481">
          <w:rPr>
            <w:noProof/>
            <w:webHidden/>
          </w:rPr>
          <w:fldChar w:fldCharType="separate"/>
        </w:r>
        <w:r>
          <w:rPr>
            <w:noProof/>
            <w:webHidden/>
          </w:rPr>
          <w:t>112</w:t>
        </w:r>
        <w:r w:rsidR="00C60481">
          <w:rPr>
            <w:noProof/>
            <w:webHidden/>
          </w:rPr>
          <w:fldChar w:fldCharType="end"/>
        </w:r>
      </w:hyperlink>
    </w:p>
    <w:p w14:paraId="229B1948" w14:textId="32C6EEB9"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40" w:history="1">
        <w:r w:rsidR="00C60481" w:rsidRPr="003F03FB">
          <w:rPr>
            <w:rStyle w:val="-"/>
            <w:noProof/>
            <w:lang w:val="el-GR"/>
          </w:rPr>
          <w:t>6.2.1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Ομάδα παροχής υπηρεσιών αποκατάστασης βλαβών</w:t>
        </w:r>
        <w:r w:rsidR="00C60481">
          <w:rPr>
            <w:noProof/>
            <w:webHidden/>
          </w:rPr>
          <w:tab/>
        </w:r>
        <w:r w:rsidR="00C60481">
          <w:rPr>
            <w:noProof/>
            <w:webHidden/>
          </w:rPr>
          <w:fldChar w:fldCharType="begin"/>
        </w:r>
        <w:r w:rsidR="00C60481">
          <w:rPr>
            <w:noProof/>
            <w:webHidden/>
          </w:rPr>
          <w:instrText xml:space="preserve"> PAGEREF _Toc123810240 \h </w:instrText>
        </w:r>
        <w:r w:rsidR="00C60481">
          <w:rPr>
            <w:noProof/>
            <w:webHidden/>
          </w:rPr>
        </w:r>
        <w:r w:rsidR="00C60481">
          <w:rPr>
            <w:noProof/>
            <w:webHidden/>
          </w:rPr>
          <w:fldChar w:fldCharType="separate"/>
        </w:r>
        <w:r>
          <w:rPr>
            <w:noProof/>
            <w:webHidden/>
          </w:rPr>
          <w:t>112</w:t>
        </w:r>
        <w:r w:rsidR="00C60481">
          <w:rPr>
            <w:noProof/>
            <w:webHidden/>
          </w:rPr>
          <w:fldChar w:fldCharType="end"/>
        </w:r>
      </w:hyperlink>
    </w:p>
    <w:p w14:paraId="3325AFB5" w14:textId="0FDBE873"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41" w:history="1">
        <w:r w:rsidR="00C60481" w:rsidRPr="003F03FB">
          <w:rPr>
            <w:rStyle w:val="-"/>
            <w:noProof/>
            <w:lang w:val="el-GR"/>
          </w:rPr>
          <w:t>6.2.2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Μεθοδολογία και τεχνικά μέσα παροχής αντιμετώπισης βλαβών</w:t>
        </w:r>
        <w:r w:rsidR="00C60481">
          <w:rPr>
            <w:noProof/>
            <w:webHidden/>
          </w:rPr>
          <w:tab/>
        </w:r>
        <w:r w:rsidR="00C60481">
          <w:rPr>
            <w:noProof/>
            <w:webHidden/>
          </w:rPr>
          <w:fldChar w:fldCharType="begin"/>
        </w:r>
        <w:r w:rsidR="00C60481">
          <w:rPr>
            <w:noProof/>
            <w:webHidden/>
          </w:rPr>
          <w:instrText xml:space="preserve"> PAGEREF _Toc123810241 \h </w:instrText>
        </w:r>
        <w:r w:rsidR="00C60481">
          <w:rPr>
            <w:noProof/>
            <w:webHidden/>
          </w:rPr>
        </w:r>
        <w:r w:rsidR="00C60481">
          <w:rPr>
            <w:noProof/>
            <w:webHidden/>
          </w:rPr>
          <w:fldChar w:fldCharType="separate"/>
        </w:r>
        <w:r>
          <w:rPr>
            <w:noProof/>
            <w:webHidden/>
          </w:rPr>
          <w:t>112</w:t>
        </w:r>
        <w:r w:rsidR="00C60481">
          <w:rPr>
            <w:noProof/>
            <w:webHidden/>
          </w:rPr>
          <w:fldChar w:fldCharType="end"/>
        </w:r>
      </w:hyperlink>
    </w:p>
    <w:p w14:paraId="47D27058" w14:textId="2547B979"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42" w:history="1">
        <w:r w:rsidR="00C60481" w:rsidRPr="003F03FB">
          <w:rPr>
            <w:rStyle w:val="-"/>
            <w:noProof/>
            <w:lang w:val="el-GR"/>
          </w:rPr>
          <w:t>6.2.2.1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Αποκατάσταση αστοχίας</w:t>
        </w:r>
        <w:r w:rsidR="00C60481">
          <w:rPr>
            <w:noProof/>
            <w:webHidden/>
          </w:rPr>
          <w:tab/>
        </w:r>
        <w:r w:rsidR="00C60481">
          <w:rPr>
            <w:noProof/>
            <w:webHidden/>
          </w:rPr>
          <w:fldChar w:fldCharType="begin"/>
        </w:r>
        <w:r w:rsidR="00C60481">
          <w:rPr>
            <w:noProof/>
            <w:webHidden/>
          </w:rPr>
          <w:instrText xml:space="preserve"> PAGEREF _Toc123810242 \h </w:instrText>
        </w:r>
        <w:r w:rsidR="00C60481">
          <w:rPr>
            <w:noProof/>
            <w:webHidden/>
          </w:rPr>
        </w:r>
        <w:r w:rsidR="00C60481">
          <w:rPr>
            <w:noProof/>
            <w:webHidden/>
          </w:rPr>
          <w:fldChar w:fldCharType="separate"/>
        </w:r>
        <w:r>
          <w:rPr>
            <w:noProof/>
            <w:webHidden/>
          </w:rPr>
          <w:t>113</w:t>
        </w:r>
        <w:r w:rsidR="00C60481">
          <w:rPr>
            <w:noProof/>
            <w:webHidden/>
          </w:rPr>
          <w:fldChar w:fldCharType="end"/>
        </w:r>
      </w:hyperlink>
    </w:p>
    <w:p w14:paraId="6F2CC5A5" w14:textId="365B41CC" w:rsidR="00C60481" w:rsidRDefault="008B4E50">
      <w:pPr>
        <w:pStyle w:val="25"/>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123810243" w:history="1">
        <w:r w:rsidR="00C60481" w:rsidRPr="003F03FB">
          <w:rPr>
            <w:rStyle w:val="-"/>
            <w:noProof/>
            <w:lang w:val="el-GR"/>
          </w:rPr>
          <w:t>6.2.2.1.1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Κρίσιμες αστοχίες</w:t>
        </w:r>
        <w:r w:rsidR="00C60481">
          <w:rPr>
            <w:noProof/>
            <w:webHidden/>
          </w:rPr>
          <w:tab/>
        </w:r>
        <w:r w:rsidR="00C60481">
          <w:rPr>
            <w:noProof/>
            <w:webHidden/>
          </w:rPr>
          <w:fldChar w:fldCharType="begin"/>
        </w:r>
        <w:r w:rsidR="00C60481">
          <w:rPr>
            <w:noProof/>
            <w:webHidden/>
          </w:rPr>
          <w:instrText xml:space="preserve"> PAGEREF _Toc123810243 \h </w:instrText>
        </w:r>
        <w:r w:rsidR="00C60481">
          <w:rPr>
            <w:noProof/>
            <w:webHidden/>
          </w:rPr>
        </w:r>
        <w:r w:rsidR="00C60481">
          <w:rPr>
            <w:noProof/>
            <w:webHidden/>
          </w:rPr>
          <w:fldChar w:fldCharType="separate"/>
        </w:r>
        <w:r>
          <w:rPr>
            <w:noProof/>
            <w:webHidden/>
          </w:rPr>
          <w:t>113</w:t>
        </w:r>
        <w:r w:rsidR="00C60481">
          <w:rPr>
            <w:noProof/>
            <w:webHidden/>
          </w:rPr>
          <w:fldChar w:fldCharType="end"/>
        </w:r>
      </w:hyperlink>
    </w:p>
    <w:p w14:paraId="23A73771" w14:textId="0C383373" w:rsidR="00C60481" w:rsidRDefault="008B4E50">
      <w:pPr>
        <w:pStyle w:val="25"/>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123810244" w:history="1">
        <w:r w:rsidR="00C60481" w:rsidRPr="003F03FB">
          <w:rPr>
            <w:rStyle w:val="-"/>
            <w:noProof/>
            <w:lang w:val="el-GR"/>
          </w:rPr>
          <w:t>6.2.2.1.2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Αστοχίες κατώτερης κρισιμότητας</w:t>
        </w:r>
        <w:r w:rsidR="00C60481">
          <w:rPr>
            <w:noProof/>
            <w:webHidden/>
          </w:rPr>
          <w:tab/>
        </w:r>
        <w:r w:rsidR="00C60481">
          <w:rPr>
            <w:noProof/>
            <w:webHidden/>
          </w:rPr>
          <w:fldChar w:fldCharType="begin"/>
        </w:r>
        <w:r w:rsidR="00C60481">
          <w:rPr>
            <w:noProof/>
            <w:webHidden/>
          </w:rPr>
          <w:instrText xml:space="preserve"> PAGEREF _Toc123810244 \h </w:instrText>
        </w:r>
        <w:r w:rsidR="00C60481">
          <w:rPr>
            <w:noProof/>
            <w:webHidden/>
          </w:rPr>
        </w:r>
        <w:r w:rsidR="00C60481">
          <w:rPr>
            <w:noProof/>
            <w:webHidden/>
          </w:rPr>
          <w:fldChar w:fldCharType="separate"/>
        </w:r>
        <w:r>
          <w:rPr>
            <w:noProof/>
            <w:webHidden/>
          </w:rPr>
          <w:t>114</w:t>
        </w:r>
        <w:r w:rsidR="00C60481">
          <w:rPr>
            <w:noProof/>
            <w:webHidden/>
          </w:rPr>
          <w:fldChar w:fldCharType="end"/>
        </w:r>
      </w:hyperlink>
    </w:p>
    <w:p w14:paraId="61069E20" w14:textId="694182A1" w:rsidR="00C60481" w:rsidRDefault="008B4E50">
      <w:pPr>
        <w:pStyle w:val="25"/>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123810245" w:history="1">
        <w:r w:rsidR="00C60481" w:rsidRPr="003F03FB">
          <w:rPr>
            <w:rStyle w:val="-"/>
            <w:noProof/>
            <w:lang w:val="el-GR"/>
          </w:rPr>
          <w:t>6.2.2.1.3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Προγραμματισμένες διακοπές υπηρεσίας</w:t>
        </w:r>
        <w:r w:rsidR="00C60481">
          <w:rPr>
            <w:noProof/>
            <w:webHidden/>
          </w:rPr>
          <w:tab/>
        </w:r>
        <w:r w:rsidR="00C60481">
          <w:rPr>
            <w:noProof/>
            <w:webHidden/>
          </w:rPr>
          <w:fldChar w:fldCharType="begin"/>
        </w:r>
        <w:r w:rsidR="00C60481">
          <w:rPr>
            <w:noProof/>
            <w:webHidden/>
          </w:rPr>
          <w:instrText xml:space="preserve"> PAGEREF _Toc123810245 \h </w:instrText>
        </w:r>
        <w:r w:rsidR="00C60481">
          <w:rPr>
            <w:noProof/>
            <w:webHidden/>
          </w:rPr>
        </w:r>
        <w:r w:rsidR="00C60481">
          <w:rPr>
            <w:noProof/>
            <w:webHidden/>
          </w:rPr>
          <w:fldChar w:fldCharType="separate"/>
        </w:r>
        <w:r>
          <w:rPr>
            <w:noProof/>
            <w:webHidden/>
          </w:rPr>
          <w:t>114</w:t>
        </w:r>
        <w:r w:rsidR="00C60481">
          <w:rPr>
            <w:noProof/>
            <w:webHidden/>
          </w:rPr>
          <w:fldChar w:fldCharType="end"/>
        </w:r>
      </w:hyperlink>
    </w:p>
    <w:p w14:paraId="55ED14AE" w14:textId="105D891E"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46" w:history="1">
        <w:r w:rsidR="00C60481" w:rsidRPr="003F03FB">
          <w:rPr>
            <w:rStyle w:val="-"/>
            <w:noProof/>
            <w:lang w:val="el-GR"/>
          </w:rPr>
          <w:t>6.2.3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Υποχρεώσεις φορέα</w:t>
        </w:r>
        <w:r w:rsidR="00C60481">
          <w:rPr>
            <w:noProof/>
            <w:webHidden/>
          </w:rPr>
          <w:tab/>
        </w:r>
        <w:r w:rsidR="00C60481">
          <w:rPr>
            <w:noProof/>
            <w:webHidden/>
          </w:rPr>
          <w:fldChar w:fldCharType="begin"/>
        </w:r>
        <w:r w:rsidR="00C60481">
          <w:rPr>
            <w:noProof/>
            <w:webHidden/>
          </w:rPr>
          <w:instrText xml:space="preserve"> PAGEREF _Toc123810246 \h </w:instrText>
        </w:r>
        <w:r w:rsidR="00C60481">
          <w:rPr>
            <w:noProof/>
            <w:webHidden/>
          </w:rPr>
        </w:r>
        <w:r w:rsidR="00C60481">
          <w:rPr>
            <w:noProof/>
            <w:webHidden/>
          </w:rPr>
          <w:fldChar w:fldCharType="separate"/>
        </w:r>
        <w:r>
          <w:rPr>
            <w:noProof/>
            <w:webHidden/>
          </w:rPr>
          <w:t>115</w:t>
        </w:r>
        <w:r w:rsidR="00C60481">
          <w:rPr>
            <w:noProof/>
            <w:webHidden/>
          </w:rPr>
          <w:fldChar w:fldCharType="end"/>
        </w:r>
      </w:hyperlink>
    </w:p>
    <w:p w14:paraId="033F3600" w14:textId="2089FAE9"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47" w:history="1">
        <w:r w:rsidR="00C60481" w:rsidRPr="003F03FB">
          <w:rPr>
            <w:rStyle w:val="-"/>
            <w:noProof/>
            <w:lang w:val="el-GR"/>
          </w:rPr>
          <w:t>6.2.4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Υποχρεώσεις Αναδόχου</w:t>
        </w:r>
        <w:r w:rsidR="00C60481">
          <w:rPr>
            <w:noProof/>
            <w:webHidden/>
          </w:rPr>
          <w:tab/>
        </w:r>
        <w:r w:rsidR="00C60481">
          <w:rPr>
            <w:noProof/>
            <w:webHidden/>
          </w:rPr>
          <w:fldChar w:fldCharType="begin"/>
        </w:r>
        <w:r w:rsidR="00C60481">
          <w:rPr>
            <w:noProof/>
            <w:webHidden/>
          </w:rPr>
          <w:instrText xml:space="preserve"> PAGEREF _Toc123810247 \h </w:instrText>
        </w:r>
        <w:r w:rsidR="00C60481">
          <w:rPr>
            <w:noProof/>
            <w:webHidden/>
          </w:rPr>
        </w:r>
        <w:r w:rsidR="00C60481">
          <w:rPr>
            <w:noProof/>
            <w:webHidden/>
          </w:rPr>
          <w:fldChar w:fldCharType="separate"/>
        </w:r>
        <w:r>
          <w:rPr>
            <w:noProof/>
            <w:webHidden/>
          </w:rPr>
          <w:t>115</w:t>
        </w:r>
        <w:r w:rsidR="00C60481">
          <w:rPr>
            <w:noProof/>
            <w:webHidden/>
          </w:rPr>
          <w:fldChar w:fldCharType="end"/>
        </w:r>
      </w:hyperlink>
    </w:p>
    <w:p w14:paraId="2B0748DC" w14:textId="79BBD82F"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248" w:history="1">
        <w:r w:rsidR="00C60481" w:rsidRPr="003F03FB">
          <w:rPr>
            <w:rStyle w:val="-"/>
            <w:noProof/>
            <w:lang w:val="el-GR"/>
          </w:rPr>
          <w:t>6.3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Υπηρεσίες  υποστήριξης χρηστών και διαχειριστών του ΟΠΣ ΕΣΗΔΗΣ, διαχείριση αιτημάτων επιχειρησιακών ενεργειών</w:t>
        </w:r>
        <w:r w:rsidR="00C60481">
          <w:rPr>
            <w:noProof/>
            <w:webHidden/>
          </w:rPr>
          <w:tab/>
        </w:r>
        <w:r w:rsidR="00C60481">
          <w:rPr>
            <w:noProof/>
            <w:webHidden/>
          </w:rPr>
          <w:fldChar w:fldCharType="begin"/>
        </w:r>
        <w:r w:rsidR="00C60481">
          <w:rPr>
            <w:noProof/>
            <w:webHidden/>
          </w:rPr>
          <w:instrText xml:space="preserve"> PAGEREF _Toc123810248 \h </w:instrText>
        </w:r>
        <w:r w:rsidR="00C60481">
          <w:rPr>
            <w:noProof/>
            <w:webHidden/>
          </w:rPr>
        </w:r>
        <w:r w:rsidR="00C60481">
          <w:rPr>
            <w:noProof/>
            <w:webHidden/>
          </w:rPr>
          <w:fldChar w:fldCharType="separate"/>
        </w:r>
        <w:r>
          <w:rPr>
            <w:noProof/>
            <w:webHidden/>
          </w:rPr>
          <w:t>117</w:t>
        </w:r>
        <w:r w:rsidR="00C60481">
          <w:rPr>
            <w:noProof/>
            <w:webHidden/>
          </w:rPr>
          <w:fldChar w:fldCharType="end"/>
        </w:r>
      </w:hyperlink>
    </w:p>
    <w:p w14:paraId="5182F5DE" w14:textId="2F27B4A2"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249" w:history="1">
        <w:r w:rsidR="00C60481" w:rsidRPr="003F03FB">
          <w:rPr>
            <w:rStyle w:val="-"/>
            <w:noProof/>
            <w:lang w:val="el-GR"/>
          </w:rPr>
          <w:t>6.3.1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Διάθεση Στελεχών με Φυσική Παρουσία</w:t>
        </w:r>
        <w:r w:rsidR="00C60481">
          <w:rPr>
            <w:noProof/>
            <w:webHidden/>
          </w:rPr>
          <w:tab/>
        </w:r>
        <w:r w:rsidR="00C60481">
          <w:rPr>
            <w:noProof/>
            <w:webHidden/>
          </w:rPr>
          <w:fldChar w:fldCharType="begin"/>
        </w:r>
        <w:r w:rsidR="00C60481">
          <w:rPr>
            <w:noProof/>
            <w:webHidden/>
          </w:rPr>
          <w:instrText xml:space="preserve"> PAGEREF _Toc123810249 \h </w:instrText>
        </w:r>
        <w:r w:rsidR="00C60481">
          <w:rPr>
            <w:noProof/>
            <w:webHidden/>
          </w:rPr>
        </w:r>
        <w:r w:rsidR="00C60481">
          <w:rPr>
            <w:noProof/>
            <w:webHidden/>
          </w:rPr>
          <w:fldChar w:fldCharType="separate"/>
        </w:r>
        <w:r>
          <w:rPr>
            <w:noProof/>
            <w:webHidden/>
          </w:rPr>
          <w:t>117</w:t>
        </w:r>
        <w:r w:rsidR="00C60481">
          <w:rPr>
            <w:noProof/>
            <w:webHidden/>
          </w:rPr>
          <w:fldChar w:fldCharType="end"/>
        </w:r>
      </w:hyperlink>
    </w:p>
    <w:p w14:paraId="281F1D3E" w14:textId="1ECE9BDA"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13" w:history="1">
        <w:r w:rsidR="00C60481" w:rsidRPr="003F03FB">
          <w:rPr>
            <w:rStyle w:val="-"/>
            <w:noProof/>
            <w:lang w:val="el-GR"/>
          </w:rPr>
          <w:t>6.3.2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Υποχρεώσεις  Φορέα Λειτουργίας</w:t>
        </w:r>
        <w:r w:rsidR="00C60481">
          <w:rPr>
            <w:noProof/>
            <w:webHidden/>
          </w:rPr>
          <w:tab/>
        </w:r>
        <w:r w:rsidR="00C60481">
          <w:rPr>
            <w:noProof/>
            <w:webHidden/>
          </w:rPr>
          <w:fldChar w:fldCharType="begin"/>
        </w:r>
        <w:r w:rsidR="00C60481">
          <w:rPr>
            <w:noProof/>
            <w:webHidden/>
          </w:rPr>
          <w:instrText xml:space="preserve"> PAGEREF _Toc123810313 \h </w:instrText>
        </w:r>
        <w:r w:rsidR="00C60481">
          <w:rPr>
            <w:noProof/>
            <w:webHidden/>
          </w:rPr>
        </w:r>
        <w:r w:rsidR="00C60481">
          <w:rPr>
            <w:noProof/>
            <w:webHidden/>
          </w:rPr>
          <w:fldChar w:fldCharType="separate"/>
        </w:r>
        <w:r>
          <w:rPr>
            <w:noProof/>
            <w:webHidden/>
          </w:rPr>
          <w:t>119</w:t>
        </w:r>
        <w:r w:rsidR="00C60481">
          <w:rPr>
            <w:noProof/>
            <w:webHidden/>
          </w:rPr>
          <w:fldChar w:fldCharType="end"/>
        </w:r>
      </w:hyperlink>
    </w:p>
    <w:p w14:paraId="4CB193F6" w14:textId="78D5E58F"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14" w:history="1">
        <w:r w:rsidR="00C60481" w:rsidRPr="003F03FB">
          <w:rPr>
            <w:rStyle w:val="-"/>
            <w:noProof/>
            <w:lang w:val="el-GR"/>
          </w:rPr>
          <w:t>6.3.3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Υποχρεώσεις αναδόχου</w:t>
        </w:r>
        <w:r w:rsidR="00C60481">
          <w:rPr>
            <w:noProof/>
            <w:webHidden/>
          </w:rPr>
          <w:tab/>
        </w:r>
        <w:r w:rsidR="00C60481">
          <w:rPr>
            <w:noProof/>
            <w:webHidden/>
          </w:rPr>
          <w:fldChar w:fldCharType="begin"/>
        </w:r>
        <w:r w:rsidR="00C60481">
          <w:rPr>
            <w:noProof/>
            <w:webHidden/>
          </w:rPr>
          <w:instrText xml:space="preserve"> PAGEREF _Toc123810314 \h </w:instrText>
        </w:r>
        <w:r w:rsidR="00C60481">
          <w:rPr>
            <w:noProof/>
            <w:webHidden/>
          </w:rPr>
        </w:r>
        <w:r w:rsidR="00C60481">
          <w:rPr>
            <w:noProof/>
            <w:webHidden/>
          </w:rPr>
          <w:fldChar w:fldCharType="separate"/>
        </w:r>
        <w:r>
          <w:rPr>
            <w:noProof/>
            <w:webHidden/>
          </w:rPr>
          <w:t>119</w:t>
        </w:r>
        <w:r w:rsidR="00C60481">
          <w:rPr>
            <w:noProof/>
            <w:webHidden/>
          </w:rPr>
          <w:fldChar w:fldCharType="end"/>
        </w:r>
      </w:hyperlink>
    </w:p>
    <w:p w14:paraId="5386264C" w14:textId="767E2DEF"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15" w:history="1">
        <w:r w:rsidR="00C60481" w:rsidRPr="003F03FB">
          <w:rPr>
            <w:rStyle w:val="-"/>
            <w:noProof/>
            <w:lang w:val="el-GR"/>
          </w:rPr>
          <w:t>6.4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Υλοποίηση τροποποιήσεων και   επεκτάσεων εφαρμογών και υποσυστημάτων</w:t>
        </w:r>
        <w:r w:rsidR="00C60481">
          <w:rPr>
            <w:noProof/>
            <w:webHidden/>
          </w:rPr>
          <w:tab/>
        </w:r>
        <w:r w:rsidR="00C60481">
          <w:rPr>
            <w:noProof/>
            <w:webHidden/>
          </w:rPr>
          <w:fldChar w:fldCharType="begin"/>
        </w:r>
        <w:r w:rsidR="00C60481">
          <w:rPr>
            <w:noProof/>
            <w:webHidden/>
          </w:rPr>
          <w:instrText xml:space="preserve"> PAGEREF _Toc123810315 \h </w:instrText>
        </w:r>
        <w:r w:rsidR="00C60481">
          <w:rPr>
            <w:noProof/>
            <w:webHidden/>
          </w:rPr>
        </w:r>
        <w:r w:rsidR="00C60481">
          <w:rPr>
            <w:noProof/>
            <w:webHidden/>
          </w:rPr>
          <w:fldChar w:fldCharType="separate"/>
        </w:r>
        <w:r>
          <w:rPr>
            <w:noProof/>
            <w:webHidden/>
          </w:rPr>
          <w:t>119</w:t>
        </w:r>
        <w:r w:rsidR="00C60481">
          <w:rPr>
            <w:noProof/>
            <w:webHidden/>
          </w:rPr>
          <w:fldChar w:fldCharType="end"/>
        </w:r>
      </w:hyperlink>
    </w:p>
    <w:p w14:paraId="5C781AF5" w14:textId="5ADEBED9"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16" w:history="1">
        <w:r w:rsidR="00C60481" w:rsidRPr="003F03FB">
          <w:rPr>
            <w:rStyle w:val="-"/>
            <w:noProof/>
            <w:lang w:val="el-GR"/>
          </w:rPr>
          <w:t>6.4.1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Θεματικές ενότητες ηλεκτρονικών υπηρεσιών / υποσυστήματα ΕΣΗΔΗΣ στα οποία αφορούν οι νέες υλοποιήσεις /αλλαγές</w:t>
        </w:r>
        <w:r w:rsidR="00C60481">
          <w:rPr>
            <w:noProof/>
            <w:webHidden/>
          </w:rPr>
          <w:tab/>
        </w:r>
        <w:r w:rsidR="00C60481">
          <w:rPr>
            <w:noProof/>
            <w:webHidden/>
          </w:rPr>
          <w:fldChar w:fldCharType="begin"/>
        </w:r>
        <w:r w:rsidR="00C60481">
          <w:rPr>
            <w:noProof/>
            <w:webHidden/>
          </w:rPr>
          <w:instrText xml:space="preserve"> PAGEREF _Toc123810316 \h </w:instrText>
        </w:r>
        <w:r w:rsidR="00C60481">
          <w:rPr>
            <w:noProof/>
            <w:webHidden/>
          </w:rPr>
        </w:r>
        <w:r w:rsidR="00C60481">
          <w:rPr>
            <w:noProof/>
            <w:webHidden/>
          </w:rPr>
          <w:fldChar w:fldCharType="separate"/>
        </w:r>
        <w:r>
          <w:rPr>
            <w:noProof/>
            <w:webHidden/>
          </w:rPr>
          <w:t>120</w:t>
        </w:r>
        <w:r w:rsidR="00C60481">
          <w:rPr>
            <w:noProof/>
            <w:webHidden/>
          </w:rPr>
          <w:fldChar w:fldCharType="end"/>
        </w:r>
      </w:hyperlink>
    </w:p>
    <w:p w14:paraId="06AF11AF" w14:textId="3A17B767"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17" w:history="1">
        <w:r w:rsidR="00C60481" w:rsidRPr="003F03FB">
          <w:rPr>
            <w:rStyle w:val="-"/>
            <w:noProof/>
            <w:lang w:val="el-GR"/>
          </w:rPr>
          <w:t>6.4.1.1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Portal</w:t>
        </w:r>
        <w:r w:rsidR="00C60481">
          <w:rPr>
            <w:noProof/>
            <w:webHidden/>
          </w:rPr>
          <w:tab/>
        </w:r>
        <w:r w:rsidR="00C60481">
          <w:rPr>
            <w:noProof/>
            <w:webHidden/>
          </w:rPr>
          <w:fldChar w:fldCharType="begin"/>
        </w:r>
        <w:r w:rsidR="00C60481">
          <w:rPr>
            <w:noProof/>
            <w:webHidden/>
          </w:rPr>
          <w:instrText xml:space="preserve"> PAGEREF _Toc123810317 \h </w:instrText>
        </w:r>
        <w:r w:rsidR="00C60481">
          <w:rPr>
            <w:noProof/>
            <w:webHidden/>
          </w:rPr>
        </w:r>
        <w:r w:rsidR="00C60481">
          <w:rPr>
            <w:noProof/>
            <w:webHidden/>
          </w:rPr>
          <w:fldChar w:fldCharType="separate"/>
        </w:r>
        <w:r>
          <w:rPr>
            <w:noProof/>
            <w:webHidden/>
          </w:rPr>
          <w:t>120</w:t>
        </w:r>
        <w:r w:rsidR="00C60481">
          <w:rPr>
            <w:noProof/>
            <w:webHidden/>
          </w:rPr>
          <w:fldChar w:fldCharType="end"/>
        </w:r>
      </w:hyperlink>
    </w:p>
    <w:p w14:paraId="0546108A" w14:textId="4CDD4C2B"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18" w:history="1">
        <w:r w:rsidR="00C60481" w:rsidRPr="003F03FB">
          <w:rPr>
            <w:rStyle w:val="-"/>
            <w:noProof/>
            <w:lang w:val="el-GR"/>
          </w:rPr>
          <w:t>6.4.1.2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ΚΗΜΔΗΣ</w:t>
        </w:r>
        <w:r w:rsidR="00C60481">
          <w:rPr>
            <w:noProof/>
            <w:webHidden/>
          </w:rPr>
          <w:tab/>
        </w:r>
        <w:r w:rsidR="00C60481">
          <w:rPr>
            <w:noProof/>
            <w:webHidden/>
          </w:rPr>
          <w:fldChar w:fldCharType="begin"/>
        </w:r>
        <w:r w:rsidR="00C60481">
          <w:rPr>
            <w:noProof/>
            <w:webHidden/>
          </w:rPr>
          <w:instrText xml:space="preserve"> PAGEREF _Toc123810318 \h </w:instrText>
        </w:r>
        <w:r w:rsidR="00C60481">
          <w:rPr>
            <w:noProof/>
            <w:webHidden/>
          </w:rPr>
        </w:r>
        <w:r w:rsidR="00C60481">
          <w:rPr>
            <w:noProof/>
            <w:webHidden/>
          </w:rPr>
          <w:fldChar w:fldCharType="separate"/>
        </w:r>
        <w:r>
          <w:rPr>
            <w:noProof/>
            <w:webHidden/>
          </w:rPr>
          <w:t>120</w:t>
        </w:r>
        <w:r w:rsidR="00C60481">
          <w:rPr>
            <w:noProof/>
            <w:webHidden/>
          </w:rPr>
          <w:fldChar w:fldCharType="end"/>
        </w:r>
      </w:hyperlink>
    </w:p>
    <w:p w14:paraId="6BF526D1" w14:textId="7F5CE0C1"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19" w:history="1">
        <w:r w:rsidR="00C60481" w:rsidRPr="003F03FB">
          <w:rPr>
            <w:rStyle w:val="-"/>
            <w:noProof/>
            <w:lang w:val="el-GR"/>
          </w:rPr>
          <w:t>6.4.1.3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Σύστημα στατιστικής ανάλυσης ΚΗΜΔΗΣ</w:t>
        </w:r>
        <w:r w:rsidR="00C60481">
          <w:rPr>
            <w:noProof/>
            <w:webHidden/>
          </w:rPr>
          <w:tab/>
        </w:r>
        <w:r w:rsidR="00C60481">
          <w:rPr>
            <w:noProof/>
            <w:webHidden/>
          </w:rPr>
          <w:fldChar w:fldCharType="begin"/>
        </w:r>
        <w:r w:rsidR="00C60481">
          <w:rPr>
            <w:noProof/>
            <w:webHidden/>
          </w:rPr>
          <w:instrText xml:space="preserve"> PAGEREF _Toc123810319 \h </w:instrText>
        </w:r>
        <w:r w:rsidR="00C60481">
          <w:rPr>
            <w:noProof/>
            <w:webHidden/>
          </w:rPr>
        </w:r>
        <w:r w:rsidR="00C60481">
          <w:rPr>
            <w:noProof/>
            <w:webHidden/>
          </w:rPr>
          <w:fldChar w:fldCharType="separate"/>
        </w:r>
        <w:r>
          <w:rPr>
            <w:noProof/>
            <w:webHidden/>
          </w:rPr>
          <w:t>122</w:t>
        </w:r>
        <w:r w:rsidR="00C60481">
          <w:rPr>
            <w:noProof/>
            <w:webHidden/>
          </w:rPr>
          <w:fldChar w:fldCharType="end"/>
        </w:r>
      </w:hyperlink>
    </w:p>
    <w:p w14:paraId="36DF11F8" w14:textId="43D567D4"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20" w:history="1">
        <w:r w:rsidR="00C60481" w:rsidRPr="003F03FB">
          <w:rPr>
            <w:rStyle w:val="-"/>
            <w:noProof/>
            <w:lang w:val="el-GR"/>
          </w:rPr>
          <w:t>6.4.1.4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Συστήματα εκτέλεσης διαδικασιών προμηθειών</w:t>
        </w:r>
        <w:r w:rsidR="00C60481">
          <w:rPr>
            <w:noProof/>
            <w:webHidden/>
          </w:rPr>
          <w:tab/>
        </w:r>
        <w:r w:rsidR="00C60481">
          <w:rPr>
            <w:noProof/>
            <w:webHidden/>
          </w:rPr>
          <w:fldChar w:fldCharType="begin"/>
        </w:r>
        <w:r w:rsidR="00C60481">
          <w:rPr>
            <w:noProof/>
            <w:webHidden/>
          </w:rPr>
          <w:instrText xml:space="preserve"> PAGEREF _Toc123810320 \h </w:instrText>
        </w:r>
        <w:r w:rsidR="00C60481">
          <w:rPr>
            <w:noProof/>
            <w:webHidden/>
          </w:rPr>
        </w:r>
        <w:r w:rsidR="00C60481">
          <w:rPr>
            <w:noProof/>
            <w:webHidden/>
          </w:rPr>
          <w:fldChar w:fldCharType="separate"/>
        </w:r>
        <w:r>
          <w:rPr>
            <w:noProof/>
            <w:webHidden/>
          </w:rPr>
          <w:t>122</w:t>
        </w:r>
        <w:r w:rsidR="00C60481">
          <w:rPr>
            <w:noProof/>
            <w:webHidden/>
          </w:rPr>
          <w:fldChar w:fldCharType="end"/>
        </w:r>
      </w:hyperlink>
    </w:p>
    <w:p w14:paraId="26C11C41" w14:textId="4653404E" w:rsidR="00C60481" w:rsidRDefault="008B4E50">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123810321" w:history="1">
        <w:r w:rsidR="00C60481" w:rsidRPr="003F03FB">
          <w:rPr>
            <w:rStyle w:val="-"/>
            <w:noProof/>
            <w:lang w:val="el-GR"/>
          </w:rPr>
          <w:t>6.4.1.4.2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Σύστημα εκτέλεσης διαδικασιών προμηθειών - Εκτέλεση Συμβάσεων</w:t>
        </w:r>
        <w:r w:rsidR="00C60481">
          <w:rPr>
            <w:noProof/>
            <w:webHidden/>
          </w:rPr>
          <w:tab/>
        </w:r>
        <w:r w:rsidR="00C60481">
          <w:rPr>
            <w:noProof/>
            <w:webHidden/>
          </w:rPr>
          <w:fldChar w:fldCharType="begin"/>
        </w:r>
        <w:r w:rsidR="00C60481">
          <w:rPr>
            <w:noProof/>
            <w:webHidden/>
          </w:rPr>
          <w:instrText xml:space="preserve"> PAGEREF _Toc123810321 \h </w:instrText>
        </w:r>
        <w:r w:rsidR="00C60481">
          <w:rPr>
            <w:noProof/>
            <w:webHidden/>
          </w:rPr>
        </w:r>
        <w:r w:rsidR="00C60481">
          <w:rPr>
            <w:noProof/>
            <w:webHidden/>
          </w:rPr>
          <w:fldChar w:fldCharType="separate"/>
        </w:r>
        <w:r>
          <w:rPr>
            <w:noProof/>
            <w:webHidden/>
          </w:rPr>
          <w:t>123</w:t>
        </w:r>
        <w:r w:rsidR="00C60481">
          <w:rPr>
            <w:noProof/>
            <w:webHidden/>
          </w:rPr>
          <w:fldChar w:fldCharType="end"/>
        </w:r>
      </w:hyperlink>
    </w:p>
    <w:p w14:paraId="5965B630" w14:textId="60206BE3" w:rsidR="00C60481" w:rsidRDefault="008B4E50">
      <w:pPr>
        <w:pStyle w:val="40"/>
        <w:tabs>
          <w:tab w:val="left" w:pos="1760"/>
          <w:tab w:val="right" w:leader="dot" w:pos="9628"/>
        </w:tabs>
        <w:rPr>
          <w:rFonts w:asciiTheme="minorHAnsi" w:eastAsiaTheme="minorEastAsia" w:hAnsiTheme="minorHAnsi" w:cstheme="minorBidi"/>
          <w:noProof/>
          <w:sz w:val="22"/>
          <w:szCs w:val="22"/>
          <w:lang w:val="el-GR" w:eastAsia="el-GR"/>
        </w:rPr>
      </w:pPr>
      <w:hyperlink w:anchor="_Toc123810322" w:history="1">
        <w:r w:rsidR="00C60481" w:rsidRPr="003F03FB">
          <w:rPr>
            <w:rStyle w:val="-"/>
            <w:noProof/>
            <w:lang w:val="el-GR"/>
          </w:rPr>
          <w:t>6.4.1.4.3</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ΕΣΗΔΗΣ ενίσχυση ηλεκτρονικών υπηρεσιών για  Non repudiation</w:t>
        </w:r>
        <w:r w:rsidR="00C60481">
          <w:rPr>
            <w:noProof/>
            <w:webHidden/>
          </w:rPr>
          <w:tab/>
        </w:r>
        <w:r w:rsidR="00C60481">
          <w:rPr>
            <w:noProof/>
            <w:webHidden/>
          </w:rPr>
          <w:fldChar w:fldCharType="begin"/>
        </w:r>
        <w:r w:rsidR="00C60481">
          <w:rPr>
            <w:noProof/>
            <w:webHidden/>
          </w:rPr>
          <w:instrText xml:space="preserve"> PAGEREF _Toc123810322 \h </w:instrText>
        </w:r>
        <w:r w:rsidR="00C60481">
          <w:rPr>
            <w:noProof/>
            <w:webHidden/>
          </w:rPr>
        </w:r>
        <w:r w:rsidR="00C60481">
          <w:rPr>
            <w:noProof/>
            <w:webHidden/>
          </w:rPr>
          <w:fldChar w:fldCharType="separate"/>
        </w:r>
        <w:r>
          <w:rPr>
            <w:noProof/>
            <w:webHidden/>
          </w:rPr>
          <w:t>123</w:t>
        </w:r>
        <w:r w:rsidR="00C60481">
          <w:rPr>
            <w:noProof/>
            <w:webHidden/>
          </w:rPr>
          <w:fldChar w:fldCharType="end"/>
        </w:r>
      </w:hyperlink>
    </w:p>
    <w:p w14:paraId="2E0B41B4" w14:textId="48BFD60D"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29" w:history="1">
        <w:r w:rsidR="00C60481" w:rsidRPr="003F03FB">
          <w:rPr>
            <w:rStyle w:val="-"/>
            <w:noProof/>
            <w:lang w:val="el-GR"/>
          </w:rPr>
          <w:t>6.4.2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Μεθοδολογία παροχής υπηρεσιών υλοποίησης</w:t>
        </w:r>
        <w:r w:rsidR="00C60481">
          <w:rPr>
            <w:noProof/>
            <w:webHidden/>
          </w:rPr>
          <w:tab/>
        </w:r>
        <w:r w:rsidR="00C60481">
          <w:rPr>
            <w:noProof/>
            <w:webHidden/>
          </w:rPr>
          <w:fldChar w:fldCharType="begin"/>
        </w:r>
        <w:r w:rsidR="00C60481">
          <w:rPr>
            <w:noProof/>
            <w:webHidden/>
          </w:rPr>
          <w:instrText xml:space="preserve"> PAGEREF _Toc123810329 \h </w:instrText>
        </w:r>
        <w:r w:rsidR="00C60481">
          <w:rPr>
            <w:noProof/>
            <w:webHidden/>
          </w:rPr>
        </w:r>
        <w:r w:rsidR="00C60481">
          <w:rPr>
            <w:noProof/>
            <w:webHidden/>
          </w:rPr>
          <w:fldChar w:fldCharType="separate"/>
        </w:r>
        <w:r>
          <w:rPr>
            <w:noProof/>
            <w:webHidden/>
          </w:rPr>
          <w:t>124</w:t>
        </w:r>
        <w:r w:rsidR="00C60481">
          <w:rPr>
            <w:noProof/>
            <w:webHidden/>
          </w:rPr>
          <w:fldChar w:fldCharType="end"/>
        </w:r>
      </w:hyperlink>
    </w:p>
    <w:p w14:paraId="00E4704F" w14:textId="4B4792B9"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30" w:history="1">
        <w:r w:rsidR="00C60481" w:rsidRPr="003F03FB">
          <w:rPr>
            <w:rStyle w:val="-"/>
            <w:noProof/>
            <w:lang w:val="el-GR"/>
          </w:rPr>
          <w:t>6.4.2.1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Πλαίσιο και τεχνικά μέσα οργάνωσης</w:t>
        </w:r>
        <w:r w:rsidR="00C60481">
          <w:rPr>
            <w:noProof/>
            <w:webHidden/>
          </w:rPr>
          <w:tab/>
        </w:r>
        <w:r w:rsidR="00C60481">
          <w:rPr>
            <w:noProof/>
            <w:webHidden/>
          </w:rPr>
          <w:fldChar w:fldCharType="begin"/>
        </w:r>
        <w:r w:rsidR="00C60481">
          <w:rPr>
            <w:noProof/>
            <w:webHidden/>
          </w:rPr>
          <w:instrText xml:space="preserve"> PAGEREF _Toc123810330 \h </w:instrText>
        </w:r>
        <w:r w:rsidR="00C60481">
          <w:rPr>
            <w:noProof/>
            <w:webHidden/>
          </w:rPr>
        </w:r>
        <w:r w:rsidR="00C60481">
          <w:rPr>
            <w:noProof/>
            <w:webHidden/>
          </w:rPr>
          <w:fldChar w:fldCharType="separate"/>
        </w:r>
        <w:r>
          <w:rPr>
            <w:noProof/>
            <w:webHidden/>
          </w:rPr>
          <w:t>124</w:t>
        </w:r>
        <w:r w:rsidR="00C60481">
          <w:rPr>
            <w:noProof/>
            <w:webHidden/>
          </w:rPr>
          <w:fldChar w:fldCharType="end"/>
        </w:r>
      </w:hyperlink>
    </w:p>
    <w:p w14:paraId="56B538FA" w14:textId="2FD8FF65" w:rsidR="00C60481" w:rsidRDefault="008B4E50">
      <w:pPr>
        <w:pStyle w:val="25"/>
        <w:tabs>
          <w:tab w:val="left" w:pos="1320"/>
          <w:tab w:val="right" w:leader="dot" w:pos="9628"/>
        </w:tabs>
        <w:rPr>
          <w:rFonts w:asciiTheme="minorHAnsi" w:eastAsiaTheme="minorEastAsia" w:hAnsiTheme="minorHAnsi" w:cstheme="minorBidi"/>
          <w:smallCaps w:val="0"/>
          <w:noProof/>
          <w:sz w:val="22"/>
          <w:szCs w:val="22"/>
          <w:lang w:val="el-GR" w:eastAsia="el-GR"/>
        </w:rPr>
      </w:pPr>
      <w:hyperlink w:anchor="_Toc123810331" w:history="1">
        <w:r w:rsidR="00C60481" w:rsidRPr="003F03FB">
          <w:rPr>
            <w:rStyle w:val="-"/>
            <w:noProof/>
            <w:lang w:val="el-GR"/>
          </w:rPr>
          <w:t>6.4.2.1.7</w:t>
        </w:r>
        <w:r w:rsidR="00C60481">
          <w:rPr>
            <w:rFonts w:asciiTheme="minorHAnsi" w:eastAsiaTheme="minorEastAsia" w:hAnsiTheme="minorHAnsi" w:cstheme="minorBidi"/>
            <w:smallCaps w:val="0"/>
            <w:noProof/>
            <w:sz w:val="22"/>
            <w:szCs w:val="22"/>
            <w:lang w:val="el-GR" w:eastAsia="el-GR"/>
          </w:rPr>
          <w:tab/>
        </w:r>
        <w:r w:rsidR="00C60481" w:rsidRPr="003F03FB">
          <w:rPr>
            <w:rStyle w:val="-"/>
            <w:rFonts w:cs="Times New Roman"/>
            <w:noProof/>
            <w:lang w:val="el-GR" w:eastAsia="en-US"/>
          </w:rPr>
          <w:t>Περιεχόμενο Αιτήματος υλοποίησης λογισμικού ή παροχής</w:t>
        </w:r>
        <w:r w:rsidR="00C60481" w:rsidRPr="003F03FB">
          <w:rPr>
            <w:rStyle w:val="-"/>
            <w:noProof/>
            <w:lang w:val="el-GR"/>
          </w:rPr>
          <w:t xml:space="preserve"> συμβουλευτικών υπηρεσιών</w:t>
        </w:r>
        <w:r w:rsidR="00C60481">
          <w:rPr>
            <w:noProof/>
            <w:webHidden/>
          </w:rPr>
          <w:tab/>
        </w:r>
        <w:r w:rsidR="00C60481">
          <w:rPr>
            <w:noProof/>
            <w:webHidden/>
          </w:rPr>
          <w:fldChar w:fldCharType="begin"/>
        </w:r>
        <w:r w:rsidR="00C60481">
          <w:rPr>
            <w:noProof/>
            <w:webHidden/>
          </w:rPr>
          <w:instrText xml:space="preserve"> PAGEREF _Toc123810331 \h </w:instrText>
        </w:r>
        <w:r w:rsidR="00C60481">
          <w:rPr>
            <w:noProof/>
            <w:webHidden/>
          </w:rPr>
        </w:r>
        <w:r w:rsidR="00C60481">
          <w:rPr>
            <w:noProof/>
            <w:webHidden/>
          </w:rPr>
          <w:fldChar w:fldCharType="separate"/>
        </w:r>
        <w:r>
          <w:rPr>
            <w:noProof/>
            <w:webHidden/>
          </w:rPr>
          <w:t>133</w:t>
        </w:r>
        <w:r w:rsidR="00C60481">
          <w:rPr>
            <w:noProof/>
            <w:webHidden/>
          </w:rPr>
          <w:fldChar w:fldCharType="end"/>
        </w:r>
      </w:hyperlink>
    </w:p>
    <w:p w14:paraId="0157A418" w14:textId="6A3DF0B3" w:rsidR="00C60481" w:rsidRDefault="008B4E50">
      <w:pPr>
        <w:pStyle w:val="25"/>
        <w:tabs>
          <w:tab w:val="left" w:pos="1100"/>
          <w:tab w:val="right" w:leader="dot" w:pos="9628"/>
        </w:tabs>
        <w:rPr>
          <w:rFonts w:asciiTheme="minorHAnsi" w:eastAsiaTheme="minorEastAsia" w:hAnsiTheme="minorHAnsi" w:cstheme="minorBidi"/>
          <w:smallCaps w:val="0"/>
          <w:noProof/>
          <w:sz w:val="22"/>
          <w:szCs w:val="22"/>
          <w:lang w:val="el-GR" w:eastAsia="el-GR"/>
        </w:rPr>
      </w:pPr>
      <w:hyperlink w:anchor="_Toc123810332" w:history="1">
        <w:r w:rsidR="00C60481" w:rsidRPr="003F03FB">
          <w:rPr>
            <w:rStyle w:val="-"/>
            <w:noProof/>
            <w:lang w:val="el-GR"/>
          </w:rPr>
          <w:t>6.4.3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Υποστήριξη δραστηριοτήτων εκπαίδευσης νέων υλοποιήσεων</w:t>
        </w:r>
        <w:r w:rsidR="00C60481">
          <w:rPr>
            <w:noProof/>
            <w:webHidden/>
          </w:rPr>
          <w:tab/>
        </w:r>
        <w:r w:rsidR="00C60481">
          <w:rPr>
            <w:noProof/>
            <w:webHidden/>
          </w:rPr>
          <w:fldChar w:fldCharType="begin"/>
        </w:r>
        <w:r w:rsidR="00C60481">
          <w:rPr>
            <w:noProof/>
            <w:webHidden/>
          </w:rPr>
          <w:instrText xml:space="preserve"> PAGEREF _Toc123810332 \h </w:instrText>
        </w:r>
        <w:r w:rsidR="00C60481">
          <w:rPr>
            <w:noProof/>
            <w:webHidden/>
          </w:rPr>
        </w:r>
        <w:r w:rsidR="00C60481">
          <w:rPr>
            <w:noProof/>
            <w:webHidden/>
          </w:rPr>
          <w:fldChar w:fldCharType="separate"/>
        </w:r>
        <w:r>
          <w:rPr>
            <w:noProof/>
            <w:webHidden/>
          </w:rPr>
          <w:t>134</w:t>
        </w:r>
        <w:r w:rsidR="00C60481">
          <w:rPr>
            <w:noProof/>
            <w:webHidden/>
          </w:rPr>
          <w:fldChar w:fldCharType="end"/>
        </w:r>
      </w:hyperlink>
    </w:p>
    <w:p w14:paraId="1A3EE06C" w14:textId="738B22F0"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333" w:history="1">
        <w:r w:rsidR="00C60481" w:rsidRPr="003F03FB">
          <w:rPr>
            <w:rStyle w:val="-"/>
            <w:noProof/>
            <w:lang w:val="el-GR"/>
          </w:rPr>
          <w:t>7</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Φάσεις</w:t>
        </w:r>
        <w:r w:rsidR="00C60481" w:rsidRPr="003F03FB">
          <w:rPr>
            <w:rStyle w:val="-"/>
            <w:noProof/>
            <w:lang w:val="el-GR"/>
          </w:rPr>
          <w:t xml:space="preserve"> Υλοποίησης &amp; Χρονοδιάγραμμα Έργου</w:t>
        </w:r>
        <w:r w:rsidR="00C60481">
          <w:rPr>
            <w:noProof/>
            <w:webHidden/>
          </w:rPr>
          <w:tab/>
        </w:r>
        <w:r w:rsidR="00C60481">
          <w:rPr>
            <w:noProof/>
            <w:webHidden/>
          </w:rPr>
          <w:fldChar w:fldCharType="begin"/>
        </w:r>
        <w:r w:rsidR="00C60481">
          <w:rPr>
            <w:noProof/>
            <w:webHidden/>
          </w:rPr>
          <w:instrText xml:space="preserve"> PAGEREF _Toc123810333 \h </w:instrText>
        </w:r>
        <w:r w:rsidR="00C60481">
          <w:rPr>
            <w:noProof/>
            <w:webHidden/>
          </w:rPr>
        </w:r>
        <w:r w:rsidR="00C60481">
          <w:rPr>
            <w:noProof/>
            <w:webHidden/>
          </w:rPr>
          <w:fldChar w:fldCharType="separate"/>
        </w:r>
        <w:r>
          <w:rPr>
            <w:noProof/>
            <w:webHidden/>
          </w:rPr>
          <w:t>135</w:t>
        </w:r>
        <w:r w:rsidR="00C60481">
          <w:rPr>
            <w:noProof/>
            <w:webHidden/>
          </w:rPr>
          <w:fldChar w:fldCharType="end"/>
        </w:r>
      </w:hyperlink>
    </w:p>
    <w:p w14:paraId="79344F72" w14:textId="345F5C72"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34" w:history="1">
        <w:r w:rsidR="00C60481" w:rsidRPr="003F03FB">
          <w:rPr>
            <w:rStyle w:val="-"/>
            <w:noProof/>
            <w:lang w:val="el-GR"/>
          </w:rPr>
          <w:t>7.1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Χρονοδιάγραμμα</w:t>
        </w:r>
        <w:r w:rsidR="00C60481">
          <w:rPr>
            <w:noProof/>
            <w:webHidden/>
          </w:rPr>
          <w:tab/>
        </w:r>
        <w:r w:rsidR="00C60481">
          <w:rPr>
            <w:noProof/>
            <w:webHidden/>
          </w:rPr>
          <w:fldChar w:fldCharType="begin"/>
        </w:r>
        <w:r w:rsidR="00C60481">
          <w:rPr>
            <w:noProof/>
            <w:webHidden/>
          </w:rPr>
          <w:instrText xml:space="preserve"> PAGEREF _Toc123810334 \h </w:instrText>
        </w:r>
        <w:r w:rsidR="00C60481">
          <w:rPr>
            <w:noProof/>
            <w:webHidden/>
          </w:rPr>
        </w:r>
        <w:r w:rsidR="00C60481">
          <w:rPr>
            <w:noProof/>
            <w:webHidden/>
          </w:rPr>
          <w:fldChar w:fldCharType="separate"/>
        </w:r>
        <w:r>
          <w:rPr>
            <w:noProof/>
            <w:webHidden/>
          </w:rPr>
          <w:t>135</w:t>
        </w:r>
        <w:r w:rsidR="00C60481">
          <w:rPr>
            <w:noProof/>
            <w:webHidden/>
          </w:rPr>
          <w:fldChar w:fldCharType="end"/>
        </w:r>
      </w:hyperlink>
    </w:p>
    <w:p w14:paraId="66D8C74E" w14:textId="439176C3"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35" w:history="1">
        <w:r w:rsidR="00C60481" w:rsidRPr="003F03FB">
          <w:rPr>
            <w:rStyle w:val="-"/>
            <w:noProof/>
            <w:lang w:val="el-GR"/>
          </w:rPr>
          <w:t>7.2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Φάσεις – Παραδοτέα</w:t>
        </w:r>
        <w:r w:rsidR="00C60481">
          <w:rPr>
            <w:noProof/>
            <w:webHidden/>
          </w:rPr>
          <w:tab/>
        </w:r>
        <w:r w:rsidR="00C60481">
          <w:rPr>
            <w:noProof/>
            <w:webHidden/>
          </w:rPr>
          <w:fldChar w:fldCharType="begin"/>
        </w:r>
        <w:r w:rsidR="00C60481">
          <w:rPr>
            <w:noProof/>
            <w:webHidden/>
          </w:rPr>
          <w:instrText xml:space="preserve"> PAGEREF _Toc123810335 \h </w:instrText>
        </w:r>
        <w:r w:rsidR="00C60481">
          <w:rPr>
            <w:noProof/>
            <w:webHidden/>
          </w:rPr>
        </w:r>
        <w:r w:rsidR="00C60481">
          <w:rPr>
            <w:noProof/>
            <w:webHidden/>
          </w:rPr>
          <w:fldChar w:fldCharType="separate"/>
        </w:r>
        <w:r>
          <w:rPr>
            <w:noProof/>
            <w:webHidden/>
          </w:rPr>
          <w:t>135</w:t>
        </w:r>
        <w:r w:rsidR="00C60481">
          <w:rPr>
            <w:noProof/>
            <w:webHidden/>
          </w:rPr>
          <w:fldChar w:fldCharType="end"/>
        </w:r>
      </w:hyperlink>
    </w:p>
    <w:p w14:paraId="2562D95F" w14:textId="131E1BD0"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336" w:history="1">
        <w:r w:rsidR="00C60481" w:rsidRPr="003F03FB">
          <w:rPr>
            <w:rStyle w:val="-"/>
            <w:noProof/>
            <w:lang w:val="el-GR"/>
          </w:rPr>
          <w:t>7.2.1</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Φάση Φ1 – Σχέδιο Υλοποίησης Έργου - Εγκατάσταση Αναδόχου</w:t>
        </w:r>
        <w:r w:rsidR="00C60481">
          <w:rPr>
            <w:noProof/>
            <w:webHidden/>
          </w:rPr>
          <w:tab/>
        </w:r>
        <w:r w:rsidR="00C60481">
          <w:rPr>
            <w:noProof/>
            <w:webHidden/>
          </w:rPr>
          <w:fldChar w:fldCharType="begin"/>
        </w:r>
        <w:r w:rsidR="00C60481">
          <w:rPr>
            <w:noProof/>
            <w:webHidden/>
          </w:rPr>
          <w:instrText xml:space="preserve"> PAGEREF _Toc123810336 \h </w:instrText>
        </w:r>
        <w:r w:rsidR="00C60481">
          <w:rPr>
            <w:noProof/>
            <w:webHidden/>
          </w:rPr>
        </w:r>
        <w:r w:rsidR="00C60481">
          <w:rPr>
            <w:noProof/>
            <w:webHidden/>
          </w:rPr>
          <w:fldChar w:fldCharType="separate"/>
        </w:r>
        <w:r>
          <w:rPr>
            <w:noProof/>
            <w:webHidden/>
          </w:rPr>
          <w:t>135</w:t>
        </w:r>
        <w:r w:rsidR="00C60481">
          <w:rPr>
            <w:noProof/>
            <w:webHidden/>
          </w:rPr>
          <w:fldChar w:fldCharType="end"/>
        </w:r>
      </w:hyperlink>
    </w:p>
    <w:p w14:paraId="5C39E9C7" w14:textId="550735E3"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337" w:history="1">
        <w:r w:rsidR="00C60481" w:rsidRPr="003F03FB">
          <w:rPr>
            <w:rStyle w:val="-"/>
            <w:noProof/>
            <w:lang w:val="el-GR"/>
          </w:rPr>
          <w:t>7.2.2</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Φάση Φ2 – Παροχή Υπηρεσιών Υποστήριξης</w:t>
        </w:r>
        <w:r w:rsidR="00C60481">
          <w:rPr>
            <w:noProof/>
            <w:webHidden/>
          </w:rPr>
          <w:tab/>
        </w:r>
        <w:r w:rsidR="00C60481">
          <w:rPr>
            <w:noProof/>
            <w:webHidden/>
          </w:rPr>
          <w:fldChar w:fldCharType="begin"/>
        </w:r>
        <w:r w:rsidR="00C60481">
          <w:rPr>
            <w:noProof/>
            <w:webHidden/>
          </w:rPr>
          <w:instrText xml:space="preserve"> PAGEREF _Toc123810337 \h </w:instrText>
        </w:r>
        <w:r w:rsidR="00C60481">
          <w:rPr>
            <w:noProof/>
            <w:webHidden/>
          </w:rPr>
        </w:r>
        <w:r w:rsidR="00C60481">
          <w:rPr>
            <w:noProof/>
            <w:webHidden/>
          </w:rPr>
          <w:fldChar w:fldCharType="separate"/>
        </w:r>
        <w:r>
          <w:rPr>
            <w:noProof/>
            <w:webHidden/>
          </w:rPr>
          <w:t>136</w:t>
        </w:r>
        <w:r w:rsidR="00C60481">
          <w:rPr>
            <w:noProof/>
            <w:webHidden/>
          </w:rPr>
          <w:fldChar w:fldCharType="end"/>
        </w:r>
      </w:hyperlink>
    </w:p>
    <w:p w14:paraId="34CA5016" w14:textId="449366F2"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338" w:history="1">
        <w:r w:rsidR="00C60481" w:rsidRPr="003F03FB">
          <w:rPr>
            <w:rStyle w:val="-"/>
            <w:noProof/>
            <w:lang w:val="el-GR"/>
          </w:rPr>
          <w:t>7.2.3</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Φάση Φ3 - Υπηρεσίες Υλοποίησης Τροποποιήσεων / Προσθηκών Λειτουργικότητας</w:t>
        </w:r>
        <w:r w:rsidR="00C60481">
          <w:rPr>
            <w:noProof/>
            <w:webHidden/>
          </w:rPr>
          <w:tab/>
        </w:r>
        <w:r w:rsidR="00C60481">
          <w:rPr>
            <w:noProof/>
            <w:webHidden/>
          </w:rPr>
          <w:fldChar w:fldCharType="begin"/>
        </w:r>
        <w:r w:rsidR="00C60481">
          <w:rPr>
            <w:noProof/>
            <w:webHidden/>
          </w:rPr>
          <w:instrText xml:space="preserve"> PAGEREF _Toc123810338 \h </w:instrText>
        </w:r>
        <w:r w:rsidR="00C60481">
          <w:rPr>
            <w:noProof/>
            <w:webHidden/>
          </w:rPr>
        </w:r>
        <w:r w:rsidR="00C60481">
          <w:rPr>
            <w:noProof/>
            <w:webHidden/>
          </w:rPr>
          <w:fldChar w:fldCharType="separate"/>
        </w:r>
        <w:r>
          <w:rPr>
            <w:noProof/>
            <w:webHidden/>
          </w:rPr>
          <w:t>138</w:t>
        </w:r>
        <w:r w:rsidR="00C60481">
          <w:rPr>
            <w:noProof/>
            <w:webHidden/>
          </w:rPr>
          <w:fldChar w:fldCharType="end"/>
        </w:r>
      </w:hyperlink>
    </w:p>
    <w:p w14:paraId="506F18D5" w14:textId="3CF17D1E"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339" w:history="1">
        <w:r w:rsidR="00C60481" w:rsidRPr="003F03FB">
          <w:rPr>
            <w:rStyle w:val="-"/>
            <w:noProof/>
            <w:lang w:val="el-GR"/>
          </w:rPr>
          <w:t>7.2.4</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Φάση Φ4 – Εκπαίδευση / Τεκμηρίωση Τροποποιήσεων / Προσθηκών Λειτουργικότητας</w:t>
        </w:r>
        <w:r w:rsidR="00C60481">
          <w:rPr>
            <w:noProof/>
            <w:webHidden/>
          </w:rPr>
          <w:tab/>
        </w:r>
        <w:r w:rsidR="00C60481">
          <w:rPr>
            <w:noProof/>
            <w:webHidden/>
          </w:rPr>
          <w:fldChar w:fldCharType="begin"/>
        </w:r>
        <w:r w:rsidR="00C60481">
          <w:rPr>
            <w:noProof/>
            <w:webHidden/>
          </w:rPr>
          <w:instrText xml:space="preserve"> PAGEREF _Toc123810339 \h </w:instrText>
        </w:r>
        <w:r w:rsidR="00C60481">
          <w:rPr>
            <w:noProof/>
            <w:webHidden/>
          </w:rPr>
        </w:r>
        <w:r w:rsidR="00C60481">
          <w:rPr>
            <w:noProof/>
            <w:webHidden/>
          </w:rPr>
          <w:fldChar w:fldCharType="separate"/>
        </w:r>
        <w:r>
          <w:rPr>
            <w:noProof/>
            <w:webHidden/>
          </w:rPr>
          <w:t>139</w:t>
        </w:r>
        <w:r w:rsidR="00C60481">
          <w:rPr>
            <w:noProof/>
            <w:webHidden/>
          </w:rPr>
          <w:fldChar w:fldCharType="end"/>
        </w:r>
      </w:hyperlink>
    </w:p>
    <w:p w14:paraId="51189019" w14:textId="655E8BD9" w:rsidR="00C60481" w:rsidRDefault="008B4E50">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23810340" w:history="1">
        <w:r w:rsidR="00C60481" w:rsidRPr="003F03FB">
          <w:rPr>
            <w:rStyle w:val="-"/>
            <w:noProof/>
            <w:lang w:val="el-GR"/>
          </w:rPr>
          <w:t>7.2.5</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Διαδικασία ελέγχου παραδοτέων ανά φάση υλοποίησης</w:t>
        </w:r>
        <w:r w:rsidR="00C60481">
          <w:rPr>
            <w:noProof/>
            <w:webHidden/>
          </w:rPr>
          <w:tab/>
        </w:r>
        <w:r w:rsidR="00C60481">
          <w:rPr>
            <w:noProof/>
            <w:webHidden/>
          </w:rPr>
          <w:fldChar w:fldCharType="begin"/>
        </w:r>
        <w:r w:rsidR="00C60481">
          <w:rPr>
            <w:noProof/>
            <w:webHidden/>
          </w:rPr>
          <w:instrText xml:space="preserve"> PAGEREF _Toc123810340 \h </w:instrText>
        </w:r>
        <w:r w:rsidR="00C60481">
          <w:rPr>
            <w:noProof/>
            <w:webHidden/>
          </w:rPr>
        </w:r>
        <w:r w:rsidR="00C60481">
          <w:rPr>
            <w:noProof/>
            <w:webHidden/>
          </w:rPr>
          <w:fldChar w:fldCharType="separate"/>
        </w:r>
        <w:r>
          <w:rPr>
            <w:noProof/>
            <w:webHidden/>
          </w:rPr>
          <w:t>140</w:t>
        </w:r>
        <w:r w:rsidR="00C60481">
          <w:rPr>
            <w:noProof/>
            <w:webHidden/>
          </w:rPr>
          <w:fldChar w:fldCharType="end"/>
        </w:r>
      </w:hyperlink>
    </w:p>
    <w:p w14:paraId="365CFE6D" w14:textId="30D010F5" w:rsidR="00C60481" w:rsidRDefault="008B4E50">
      <w:pPr>
        <w:pStyle w:val="1a"/>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23810341" w:history="1">
        <w:r w:rsidR="00C60481" w:rsidRPr="003F03FB">
          <w:rPr>
            <w:rStyle w:val="-"/>
            <w:noProof/>
          </w:rPr>
          <w:t>8</w:t>
        </w:r>
        <w:r w:rsidR="00C60481">
          <w:rPr>
            <w:rFonts w:asciiTheme="minorHAnsi" w:eastAsiaTheme="minorEastAsia" w:hAnsiTheme="minorHAnsi" w:cstheme="minorBidi"/>
            <w:b w:val="0"/>
            <w:bCs w:val="0"/>
            <w:caps w:val="0"/>
            <w:noProof/>
            <w:sz w:val="22"/>
            <w:szCs w:val="22"/>
            <w:lang w:val="el-GR" w:eastAsia="el-GR"/>
          </w:rPr>
          <w:tab/>
        </w:r>
        <w:r w:rsidR="00C60481" w:rsidRPr="003F03FB">
          <w:rPr>
            <w:rStyle w:val="-"/>
            <w:noProof/>
          </w:rPr>
          <w:t>Μεθοδολογία Υλοποίησης</w:t>
        </w:r>
        <w:r w:rsidR="00C60481">
          <w:rPr>
            <w:noProof/>
            <w:webHidden/>
          </w:rPr>
          <w:tab/>
        </w:r>
        <w:r w:rsidR="00C60481">
          <w:rPr>
            <w:noProof/>
            <w:webHidden/>
          </w:rPr>
          <w:fldChar w:fldCharType="begin"/>
        </w:r>
        <w:r w:rsidR="00C60481">
          <w:rPr>
            <w:noProof/>
            <w:webHidden/>
          </w:rPr>
          <w:instrText xml:space="preserve"> PAGEREF _Toc123810341 \h </w:instrText>
        </w:r>
        <w:r w:rsidR="00C60481">
          <w:rPr>
            <w:noProof/>
            <w:webHidden/>
          </w:rPr>
        </w:r>
        <w:r w:rsidR="00C60481">
          <w:rPr>
            <w:noProof/>
            <w:webHidden/>
          </w:rPr>
          <w:fldChar w:fldCharType="separate"/>
        </w:r>
        <w:r>
          <w:rPr>
            <w:noProof/>
            <w:webHidden/>
          </w:rPr>
          <w:t>141</w:t>
        </w:r>
        <w:r w:rsidR="00C60481">
          <w:rPr>
            <w:noProof/>
            <w:webHidden/>
          </w:rPr>
          <w:fldChar w:fldCharType="end"/>
        </w:r>
      </w:hyperlink>
    </w:p>
    <w:p w14:paraId="2899724B" w14:textId="7674BDB7"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42" w:history="1">
        <w:r w:rsidR="00C60481" w:rsidRPr="003F03FB">
          <w:rPr>
            <w:rStyle w:val="-"/>
            <w:noProof/>
            <w:lang w:val="el-GR"/>
          </w:rPr>
          <w:t>8.1</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Μεθοδολογία Διαχείρισης του Έργου</w:t>
        </w:r>
        <w:r w:rsidR="00C60481">
          <w:rPr>
            <w:noProof/>
            <w:webHidden/>
          </w:rPr>
          <w:tab/>
        </w:r>
        <w:r w:rsidR="00C60481">
          <w:rPr>
            <w:noProof/>
            <w:webHidden/>
          </w:rPr>
          <w:fldChar w:fldCharType="begin"/>
        </w:r>
        <w:r w:rsidR="00C60481">
          <w:rPr>
            <w:noProof/>
            <w:webHidden/>
          </w:rPr>
          <w:instrText xml:space="preserve"> PAGEREF _Toc123810342 \h </w:instrText>
        </w:r>
        <w:r w:rsidR="00C60481">
          <w:rPr>
            <w:noProof/>
            <w:webHidden/>
          </w:rPr>
        </w:r>
        <w:r w:rsidR="00C60481">
          <w:rPr>
            <w:noProof/>
            <w:webHidden/>
          </w:rPr>
          <w:fldChar w:fldCharType="separate"/>
        </w:r>
        <w:r>
          <w:rPr>
            <w:noProof/>
            <w:webHidden/>
          </w:rPr>
          <w:t>141</w:t>
        </w:r>
        <w:r w:rsidR="00C60481">
          <w:rPr>
            <w:noProof/>
            <w:webHidden/>
          </w:rPr>
          <w:fldChar w:fldCharType="end"/>
        </w:r>
      </w:hyperlink>
    </w:p>
    <w:p w14:paraId="21C260CB" w14:textId="0D60DBF5"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43" w:history="1">
        <w:r w:rsidR="00C60481" w:rsidRPr="003F03FB">
          <w:rPr>
            <w:rStyle w:val="-"/>
            <w:noProof/>
          </w:rPr>
          <w:t>8.2</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rPr>
          <w:t>Παρακολούθηση Εξέλιξης του Έργου</w:t>
        </w:r>
        <w:r w:rsidR="00C60481">
          <w:rPr>
            <w:noProof/>
            <w:webHidden/>
          </w:rPr>
          <w:tab/>
        </w:r>
        <w:r w:rsidR="00C60481">
          <w:rPr>
            <w:noProof/>
            <w:webHidden/>
          </w:rPr>
          <w:fldChar w:fldCharType="begin"/>
        </w:r>
        <w:r w:rsidR="00C60481">
          <w:rPr>
            <w:noProof/>
            <w:webHidden/>
          </w:rPr>
          <w:instrText xml:space="preserve"> PAGEREF _Toc123810343 \h </w:instrText>
        </w:r>
        <w:r w:rsidR="00C60481">
          <w:rPr>
            <w:noProof/>
            <w:webHidden/>
          </w:rPr>
        </w:r>
        <w:r w:rsidR="00C60481">
          <w:rPr>
            <w:noProof/>
            <w:webHidden/>
          </w:rPr>
          <w:fldChar w:fldCharType="separate"/>
        </w:r>
        <w:r>
          <w:rPr>
            <w:noProof/>
            <w:webHidden/>
          </w:rPr>
          <w:t>141</w:t>
        </w:r>
        <w:r w:rsidR="00C60481">
          <w:rPr>
            <w:noProof/>
            <w:webHidden/>
          </w:rPr>
          <w:fldChar w:fldCharType="end"/>
        </w:r>
      </w:hyperlink>
    </w:p>
    <w:p w14:paraId="39081267" w14:textId="1FD25034"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44" w:history="1">
        <w:r w:rsidR="00C60481" w:rsidRPr="003F03FB">
          <w:rPr>
            <w:rStyle w:val="-"/>
            <w:noProof/>
            <w:lang w:val="el-GR"/>
          </w:rPr>
          <w:t>8.3</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Ομάδα Έργου/Σχήμα Διοίκησης Έργου</w:t>
        </w:r>
        <w:r w:rsidR="00C60481">
          <w:rPr>
            <w:noProof/>
            <w:webHidden/>
          </w:rPr>
          <w:tab/>
        </w:r>
        <w:r w:rsidR="00C60481">
          <w:rPr>
            <w:noProof/>
            <w:webHidden/>
          </w:rPr>
          <w:fldChar w:fldCharType="begin"/>
        </w:r>
        <w:r w:rsidR="00C60481">
          <w:rPr>
            <w:noProof/>
            <w:webHidden/>
          </w:rPr>
          <w:instrText xml:space="preserve"> PAGEREF _Toc123810344 \h </w:instrText>
        </w:r>
        <w:r w:rsidR="00C60481">
          <w:rPr>
            <w:noProof/>
            <w:webHidden/>
          </w:rPr>
        </w:r>
        <w:r w:rsidR="00C60481">
          <w:rPr>
            <w:noProof/>
            <w:webHidden/>
          </w:rPr>
          <w:fldChar w:fldCharType="separate"/>
        </w:r>
        <w:r>
          <w:rPr>
            <w:noProof/>
            <w:webHidden/>
          </w:rPr>
          <w:t>142</w:t>
        </w:r>
        <w:r w:rsidR="00C60481">
          <w:rPr>
            <w:noProof/>
            <w:webHidden/>
          </w:rPr>
          <w:fldChar w:fldCharType="end"/>
        </w:r>
      </w:hyperlink>
    </w:p>
    <w:p w14:paraId="05B6DE46" w14:textId="43DCDE7F" w:rsidR="00C60481" w:rsidRDefault="008B4E50">
      <w:pPr>
        <w:pStyle w:val="25"/>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23810345" w:history="1">
        <w:r w:rsidR="00C60481" w:rsidRPr="003F03FB">
          <w:rPr>
            <w:rStyle w:val="-"/>
            <w:noProof/>
            <w:lang w:val="el-GR"/>
          </w:rPr>
          <w:t>8.4</w:t>
        </w:r>
        <w:r w:rsidR="00C60481">
          <w:rPr>
            <w:rFonts w:asciiTheme="minorHAnsi" w:eastAsiaTheme="minorEastAsia" w:hAnsiTheme="minorHAnsi" w:cstheme="minorBidi"/>
            <w:smallCaps w:val="0"/>
            <w:noProof/>
            <w:sz w:val="22"/>
            <w:szCs w:val="22"/>
            <w:lang w:val="el-GR" w:eastAsia="el-GR"/>
          </w:rPr>
          <w:tab/>
        </w:r>
        <w:r w:rsidR="00C60481" w:rsidRPr="003F03FB">
          <w:rPr>
            <w:rStyle w:val="-"/>
            <w:noProof/>
            <w:lang w:val="el-GR"/>
          </w:rPr>
          <w:t>Τόπος υλοποίησης / παροχής των υπηρεσιών</w:t>
        </w:r>
        <w:r w:rsidR="00C60481">
          <w:rPr>
            <w:noProof/>
            <w:webHidden/>
          </w:rPr>
          <w:tab/>
        </w:r>
        <w:r w:rsidR="00C60481">
          <w:rPr>
            <w:noProof/>
            <w:webHidden/>
          </w:rPr>
          <w:fldChar w:fldCharType="begin"/>
        </w:r>
        <w:r w:rsidR="00C60481">
          <w:rPr>
            <w:noProof/>
            <w:webHidden/>
          </w:rPr>
          <w:instrText xml:space="preserve"> PAGEREF _Toc123810345 \h </w:instrText>
        </w:r>
        <w:r w:rsidR="00C60481">
          <w:rPr>
            <w:noProof/>
            <w:webHidden/>
          </w:rPr>
        </w:r>
        <w:r w:rsidR="00C60481">
          <w:rPr>
            <w:noProof/>
            <w:webHidden/>
          </w:rPr>
          <w:fldChar w:fldCharType="separate"/>
        </w:r>
        <w:r>
          <w:rPr>
            <w:noProof/>
            <w:webHidden/>
          </w:rPr>
          <w:t>142</w:t>
        </w:r>
        <w:r w:rsidR="00C60481">
          <w:rPr>
            <w:noProof/>
            <w:webHidden/>
          </w:rPr>
          <w:fldChar w:fldCharType="end"/>
        </w:r>
      </w:hyperlink>
    </w:p>
    <w:p w14:paraId="5379E9A3" w14:textId="18FDE830"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46" w:history="1">
        <w:r w:rsidR="00C60481" w:rsidRPr="003F03FB">
          <w:rPr>
            <w:rStyle w:val="-"/>
            <w:noProof/>
            <w:lang w:val="el-GR"/>
          </w:rPr>
          <w:t>ΠΑΡΑΡΤΗΜΑ ΙΙ – Πίνακες Συμμόρφωσης</w:t>
        </w:r>
        <w:r w:rsidR="00C60481">
          <w:rPr>
            <w:noProof/>
            <w:webHidden/>
          </w:rPr>
          <w:tab/>
        </w:r>
        <w:r w:rsidR="00C60481">
          <w:rPr>
            <w:noProof/>
            <w:webHidden/>
          </w:rPr>
          <w:fldChar w:fldCharType="begin"/>
        </w:r>
        <w:r w:rsidR="00C60481">
          <w:rPr>
            <w:noProof/>
            <w:webHidden/>
          </w:rPr>
          <w:instrText xml:space="preserve"> PAGEREF _Toc123810346 \h </w:instrText>
        </w:r>
        <w:r w:rsidR="00C60481">
          <w:rPr>
            <w:noProof/>
            <w:webHidden/>
          </w:rPr>
        </w:r>
        <w:r w:rsidR="00C60481">
          <w:rPr>
            <w:noProof/>
            <w:webHidden/>
          </w:rPr>
          <w:fldChar w:fldCharType="separate"/>
        </w:r>
        <w:r>
          <w:rPr>
            <w:noProof/>
            <w:webHidden/>
          </w:rPr>
          <w:t>143</w:t>
        </w:r>
        <w:r w:rsidR="00C60481">
          <w:rPr>
            <w:noProof/>
            <w:webHidden/>
          </w:rPr>
          <w:fldChar w:fldCharType="end"/>
        </w:r>
      </w:hyperlink>
    </w:p>
    <w:p w14:paraId="0704F3A0" w14:textId="3DE30E33"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47" w:history="1">
        <w:r w:rsidR="00C60481" w:rsidRPr="003F03FB">
          <w:rPr>
            <w:rStyle w:val="-"/>
            <w:noProof/>
            <w:lang w:val="el-GR"/>
          </w:rPr>
          <w:t>1.</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Γενικά</w:t>
        </w:r>
        <w:r w:rsidR="00C60481">
          <w:rPr>
            <w:noProof/>
            <w:webHidden/>
          </w:rPr>
          <w:tab/>
        </w:r>
        <w:r w:rsidR="00C60481">
          <w:rPr>
            <w:noProof/>
            <w:webHidden/>
          </w:rPr>
          <w:fldChar w:fldCharType="begin"/>
        </w:r>
        <w:r w:rsidR="00C60481">
          <w:rPr>
            <w:noProof/>
            <w:webHidden/>
          </w:rPr>
          <w:instrText xml:space="preserve"> PAGEREF _Toc123810347 \h </w:instrText>
        </w:r>
        <w:r w:rsidR="00C60481">
          <w:rPr>
            <w:noProof/>
            <w:webHidden/>
          </w:rPr>
        </w:r>
        <w:r w:rsidR="00C60481">
          <w:rPr>
            <w:noProof/>
            <w:webHidden/>
          </w:rPr>
          <w:fldChar w:fldCharType="separate"/>
        </w:r>
        <w:r>
          <w:rPr>
            <w:noProof/>
            <w:webHidden/>
          </w:rPr>
          <w:t>143</w:t>
        </w:r>
        <w:r w:rsidR="00C60481">
          <w:rPr>
            <w:noProof/>
            <w:webHidden/>
          </w:rPr>
          <w:fldChar w:fldCharType="end"/>
        </w:r>
      </w:hyperlink>
    </w:p>
    <w:p w14:paraId="6402F9B2" w14:textId="2F41D3D5"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48" w:history="1">
        <w:r w:rsidR="00C60481" w:rsidRPr="003F03FB">
          <w:rPr>
            <w:rStyle w:val="-"/>
            <w:noProof/>
            <w:lang w:val="el-GR"/>
          </w:rPr>
          <w:t>2.</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Τεχνικές Προδιαγραφές Υπηρεσιών Παρακολούθησης Λειτουργίας χειρισμού του συστήματος</w:t>
        </w:r>
        <w:r w:rsidR="00C60481">
          <w:rPr>
            <w:noProof/>
            <w:webHidden/>
          </w:rPr>
          <w:tab/>
        </w:r>
        <w:r w:rsidR="00C60481">
          <w:rPr>
            <w:noProof/>
            <w:webHidden/>
          </w:rPr>
          <w:fldChar w:fldCharType="begin"/>
        </w:r>
        <w:r w:rsidR="00C60481">
          <w:rPr>
            <w:noProof/>
            <w:webHidden/>
          </w:rPr>
          <w:instrText xml:space="preserve"> PAGEREF _Toc123810348 \h </w:instrText>
        </w:r>
        <w:r w:rsidR="00C60481">
          <w:rPr>
            <w:noProof/>
            <w:webHidden/>
          </w:rPr>
        </w:r>
        <w:r w:rsidR="00C60481">
          <w:rPr>
            <w:noProof/>
            <w:webHidden/>
          </w:rPr>
          <w:fldChar w:fldCharType="separate"/>
        </w:r>
        <w:r>
          <w:rPr>
            <w:noProof/>
            <w:webHidden/>
          </w:rPr>
          <w:t>143</w:t>
        </w:r>
        <w:r w:rsidR="00C60481">
          <w:rPr>
            <w:noProof/>
            <w:webHidden/>
          </w:rPr>
          <w:fldChar w:fldCharType="end"/>
        </w:r>
      </w:hyperlink>
    </w:p>
    <w:p w14:paraId="613200D2" w14:textId="3148BC58"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49" w:history="1">
        <w:r w:rsidR="00C60481" w:rsidRPr="003F03FB">
          <w:rPr>
            <w:rStyle w:val="-"/>
            <w:noProof/>
            <w:lang w:val="el-GR"/>
          </w:rPr>
          <w:t>3.</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Τεχνικές Προδιαγραφές Υπηρεσιών Αντιμετώπισης Βλαβών  του συστήματος</w:t>
        </w:r>
        <w:r w:rsidR="00C60481">
          <w:rPr>
            <w:noProof/>
            <w:webHidden/>
          </w:rPr>
          <w:tab/>
        </w:r>
        <w:r w:rsidR="00C60481">
          <w:rPr>
            <w:noProof/>
            <w:webHidden/>
          </w:rPr>
          <w:fldChar w:fldCharType="begin"/>
        </w:r>
        <w:r w:rsidR="00C60481">
          <w:rPr>
            <w:noProof/>
            <w:webHidden/>
          </w:rPr>
          <w:instrText xml:space="preserve"> PAGEREF _Toc123810349 \h </w:instrText>
        </w:r>
        <w:r w:rsidR="00C60481">
          <w:rPr>
            <w:noProof/>
            <w:webHidden/>
          </w:rPr>
        </w:r>
        <w:r w:rsidR="00C60481">
          <w:rPr>
            <w:noProof/>
            <w:webHidden/>
          </w:rPr>
          <w:fldChar w:fldCharType="separate"/>
        </w:r>
        <w:r>
          <w:rPr>
            <w:noProof/>
            <w:webHidden/>
          </w:rPr>
          <w:t>143</w:t>
        </w:r>
        <w:r w:rsidR="00C60481">
          <w:rPr>
            <w:noProof/>
            <w:webHidden/>
          </w:rPr>
          <w:fldChar w:fldCharType="end"/>
        </w:r>
      </w:hyperlink>
    </w:p>
    <w:p w14:paraId="56566C5A" w14:textId="64991F18"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50" w:history="1">
        <w:r w:rsidR="00C60481" w:rsidRPr="003F03FB">
          <w:rPr>
            <w:rStyle w:val="-"/>
            <w:noProof/>
            <w:lang w:val="el-GR"/>
          </w:rPr>
          <w:t>4.</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Τεχνικές Προδιαγραφές Υπηρεσιών υποστήριξης χρηστών και διαχειριστών</w:t>
        </w:r>
        <w:r w:rsidR="00C60481">
          <w:rPr>
            <w:noProof/>
            <w:webHidden/>
          </w:rPr>
          <w:tab/>
        </w:r>
        <w:r w:rsidR="00C60481">
          <w:rPr>
            <w:noProof/>
            <w:webHidden/>
          </w:rPr>
          <w:fldChar w:fldCharType="begin"/>
        </w:r>
        <w:r w:rsidR="00C60481">
          <w:rPr>
            <w:noProof/>
            <w:webHidden/>
          </w:rPr>
          <w:instrText xml:space="preserve"> PAGEREF _Toc123810350 \h </w:instrText>
        </w:r>
        <w:r w:rsidR="00C60481">
          <w:rPr>
            <w:noProof/>
            <w:webHidden/>
          </w:rPr>
        </w:r>
        <w:r w:rsidR="00C60481">
          <w:rPr>
            <w:noProof/>
            <w:webHidden/>
          </w:rPr>
          <w:fldChar w:fldCharType="separate"/>
        </w:r>
        <w:r>
          <w:rPr>
            <w:noProof/>
            <w:webHidden/>
          </w:rPr>
          <w:t>143</w:t>
        </w:r>
        <w:r w:rsidR="00C60481">
          <w:rPr>
            <w:noProof/>
            <w:webHidden/>
          </w:rPr>
          <w:fldChar w:fldCharType="end"/>
        </w:r>
      </w:hyperlink>
    </w:p>
    <w:p w14:paraId="4C87A065" w14:textId="1567D893"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51" w:history="1">
        <w:r w:rsidR="00C60481" w:rsidRPr="003F03FB">
          <w:rPr>
            <w:rStyle w:val="-"/>
            <w:noProof/>
            <w:lang w:val="el-GR"/>
          </w:rPr>
          <w:t>5.</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Τεχνικές Προδιαγραφές Υπηρεσιών Τροποποίησης και Επέκτασης Εφαρμογών και υποσυστημάτων</w:t>
        </w:r>
        <w:r w:rsidR="00C60481">
          <w:rPr>
            <w:noProof/>
            <w:webHidden/>
          </w:rPr>
          <w:tab/>
        </w:r>
        <w:r w:rsidR="00C60481">
          <w:rPr>
            <w:noProof/>
            <w:webHidden/>
          </w:rPr>
          <w:fldChar w:fldCharType="begin"/>
        </w:r>
        <w:r w:rsidR="00C60481">
          <w:rPr>
            <w:noProof/>
            <w:webHidden/>
          </w:rPr>
          <w:instrText xml:space="preserve"> PAGEREF _Toc123810351 \h </w:instrText>
        </w:r>
        <w:r w:rsidR="00C60481">
          <w:rPr>
            <w:noProof/>
            <w:webHidden/>
          </w:rPr>
        </w:r>
        <w:r w:rsidR="00C60481">
          <w:rPr>
            <w:noProof/>
            <w:webHidden/>
          </w:rPr>
          <w:fldChar w:fldCharType="separate"/>
        </w:r>
        <w:r>
          <w:rPr>
            <w:noProof/>
            <w:webHidden/>
          </w:rPr>
          <w:t>144</w:t>
        </w:r>
        <w:r w:rsidR="00C60481">
          <w:rPr>
            <w:noProof/>
            <w:webHidden/>
          </w:rPr>
          <w:fldChar w:fldCharType="end"/>
        </w:r>
      </w:hyperlink>
    </w:p>
    <w:p w14:paraId="0A212B85" w14:textId="40DCAF74"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52" w:history="1">
        <w:r w:rsidR="00C60481" w:rsidRPr="003F03FB">
          <w:rPr>
            <w:rStyle w:val="-"/>
            <w:rFonts w:eastAsia="SimSun"/>
            <w:noProof/>
            <w:lang w:val="el-GR"/>
          </w:rPr>
          <w:t>6.</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Φάσεις Υλοποίησης και Χρονοδιάγραμμα Έργου</w:t>
        </w:r>
        <w:r w:rsidR="00C60481">
          <w:rPr>
            <w:noProof/>
            <w:webHidden/>
          </w:rPr>
          <w:tab/>
        </w:r>
        <w:r w:rsidR="00C60481">
          <w:rPr>
            <w:noProof/>
            <w:webHidden/>
          </w:rPr>
          <w:fldChar w:fldCharType="begin"/>
        </w:r>
        <w:r w:rsidR="00C60481">
          <w:rPr>
            <w:noProof/>
            <w:webHidden/>
          </w:rPr>
          <w:instrText xml:space="preserve"> PAGEREF _Toc123810352 \h </w:instrText>
        </w:r>
        <w:r w:rsidR="00C60481">
          <w:rPr>
            <w:noProof/>
            <w:webHidden/>
          </w:rPr>
        </w:r>
        <w:r w:rsidR="00C60481">
          <w:rPr>
            <w:noProof/>
            <w:webHidden/>
          </w:rPr>
          <w:fldChar w:fldCharType="separate"/>
        </w:r>
        <w:r>
          <w:rPr>
            <w:noProof/>
            <w:webHidden/>
          </w:rPr>
          <w:t>144</w:t>
        </w:r>
        <w:r w:rsidR="00C60481">
          <w:rPr>
            <w:noProof/>
            <w:webHidden/>
          </w:rPr>
          <w:fldChar w:fldCharType="end"/>
        </w:r>
      </w:hyperlink>
    </w:p>
    <w:p w14:paraId="358F4537" w14:textId="72E7D17C" w:rsidR="00C60481" w:rsidRDefault="008B4E50">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123810353" w:history="1">
        <w:r w:rsidR="00C60481" w:rsidRPr="003F03FB">
          <w:rPr>
            <w:rStyle w:val="-"/>
            <w:noProof/>
            <w:lang w:val="el-GR"/>
          </w:rPr>
          <w:t>7.</w:t>
        </w:r>
        <w:r w:rsidR="00C60481">
          <w:rPr>
            <w:rFonts w:asciiTheme="minorHAnsi" w:eastAsiaTheme="minorEastAsia" w:hAnsiTheme="minorHAnsi" w:cstheme="minorBidi"/>
            <w:noProof/>
            <w:sz w:val="22"/>
            <w:szCs w:val="22"/>
            <w:lang w:val="el-GR" w:eastAsia="el-GR"/>
          </w:rPr>
          <w:tab/>
        </w:r>
        <w:r w:rsidR="00C60481" w:rsidRPr="003F03FB">
          <w:rPr>
            <w:rStyle w:val="-"/>
            <w:noProof/>
            <w:lang w:val="el-GR"/>
          </w:rPr>
          <w:t>Μεθοδολογία Υλοποίησης</w:t>
        </w:r>
        <w:r w:rsidR="00C60481">
          <w:rPr>
            <w:noProof/>
            <w:webHidden/>
          </w:rPr>
          <w:tab/>
        </w:r>
        <w:r w:rsidR="00C60481">
          <w:rPr>
            <w:noProof/>
            <w:webHidden/>
          </w:rPr>
          <w:fldChar w:fldCharType="begin"/>
        </w:r>
        <w:r w:rsidR="00C60481">
          <w:rPr>
            <w:noProof/>
            <w:webHidden/>
          </w:rPr>
          <w:instrText xml:space="preserve"> PAGEREF _Toc123810353 \h </w:instrText>
        </w:r>
        <w:r w:rsidR="00C60481">
          <w:rPr>
            <w:noProof/>
            <w:webHidden/>
          </w:rPr>
        </w:r>
        <w:r w:rsidR="00C60481">
          <w:rPr>
            <w:noProof/>
            <w:webHidden/>
          </w:rPr>
          <w:fldChar w:fldCharType="separate"/>
        </w:r>
        <w:r>
          <w:rPr>
            <w:noProof/>
            <w:webHidden/>
          </w:rPr>
          <w:t>144</w:t>
        </w:r>
        <w:r w:rsidR="00C60481">
          <w:rPr>
            <w:noProof/>
            <w:webHidden/>
          </w:rPr>
          <w:fldChar w:fldCharType="end"/>
        </w:r>
      </w:hyperlink>
    </w:p>
    <w:p w14:paraId="545F15C9" w14:textId="448E11F5"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54" w:history="1">
        <w:r w:rsidR="00C60481" w:rsidRPr="003F03FB">
          <w:rPr>
            <w:rStyle w:val="-"/>
            <w:noProof/>
            <w:lang w:val="el-GR"/>
          </w:rPr>
          <w:t>ΠΑΡΑΡΤΗΜΑ ΙΙI – ΕΥΡΩΠΑΙΚΟ ΕΝΙΑΙΟ ΕΓΓΡΑΦΟ ΣΥΜΒΑΣΗΣ (ΕΕΕΣ)</w:t>
        </w:r>
        <w:r w:rsidR="00C60481">
          <w:rPr>
            <w:noProof/>
            <w:webHidden/>
          </w:rPr>
          <w:tab/>
        </w:r>
        <w:r w:rsidR="00C60481">
          <w:rPr>
            <w:noProof/>
            <w:webHidden/>
          </w:rPr>
          <w:fldChar w:fldCharType="begin"/>
        </w:r>
        <w:r w:rsidR="00C60481">
          <w:rPr>
            <w:noProof/>
            <w:webHidden/>
          </w:rPr>
          <w:instrText xml:space="preserve"> PAGEREF _Toc123810354 \h </w:instrText>
        </w:r>
        <w:r w:rsidR="00C60481">
          <w:rPr>
            <w:noProof/>
            <w:webHidden/>
          </w:rPr>
        </w:r>
        <w:r w:rsidR="00C60481">
          <w:rPr>
            <w:noProof/>
            <w:webHidden/>
          </w:rPr>
          <w:fldChar w:fldCharType="separate"/>
        </w:r>
        <w:r>
          <w:rPr>
            <w:noProof/>
            <w:webHidden/>
          </w:rPr>
          <w:t>145</w:t>
        </w:r>
        <w:r w:rsidR="00C60481">
          <w:rPr>
            <w:noProof/>
            <w:webHidden/>
          </w:rPr>
          <w:fldChar w:fldCharType="end"/>
        </w:r>
      </w:hyperlink>
    </w:p>
    <w:p w14:paraId="5ED3B2CF" w14:textId="752B6A59" w:rsidR="00C60481" w:rsidRDefault="008B4E50">
      <w:pPr>
        <w:pStyle w:val="40"/>
        <w:tabs>
          <w:tab w:val="right" w:leader="dot" w:pos="9628"/>
        </w:tabs>
        <w:rPr>
          <w:rFonts w:asciiTheme="minorHAnsi" w:eastAsiaTheme="minorEastAsia" w:hAnsiTheme="minorHAnsi" w:cstheme="minorBidi"/>
          <w:noProof/>
          <w:sz w:val="22"/>
          <w:szCs w:val="22"/>
          <w:lang w:val="el-GR" w:eastAsia="el-GR"/>
        </w:rPr>
      </w:pPr>
      <w:hyperlink w:anchor="_Toc123810355" w:history="1">
        <w:r w:rsidR="00C60481" w:rsidRPr="003F03FB">
          <w:rPr>
            <w:rStyle w:val="-"/>
            <w:noProof/>
            <w:lang w:val="el-GR"/>
          </w:rPr>
          <w:t>ΕΥΡΩΠΑΙΚΟ ΕΝΙΑΙΟ ΕΓΓΡΑΦΟ ΣΥΜΒΑΣΗΣ (ΕΕΕΣ)</w:t>
        </w:r>
        <w:r w:rsidR="00C60481">
          <w:rPr>
            <w:noProof/>
            <w:webHidden/>
          </w:rPr>
          <w:tab/>
        </w:r>
        <w:r w:rsidR="00C60481">
          <w:rPr>
            <w:noProof/>
            <w:webHidden/>
          </w:rPr>
          <w:fldChar w:fldCharType="begin"/>
        </w:r>
        <w:r w:rsidR="00C60481">
          <w:rPr>
            <w:noProof/>
            <w:webHidden/>
          </w:rPr>
          <w:instrText xml:space="preserve"> PAGEREF _Toc123810355 \h </w:instrText>
        </w:r>
        <w:r w:rsidR="00C60481">
          <w:rPr>
            <w:noProof/>
            <w:webHidden/>
          </w:rPr>
        </w:r>
        <w:r w:rsidR="00C60481">
          <w:rPr>
            <w:noProof/>
            <w:webHidden/>
          </w:rPr>
          <w:fldChar w:fldCharType="separate"/>
        </w:r>
        <w:r>
          <w:rPr>
            <w:noProof/>
            <w:webHidden/>
          </w:rPr>
          <w:t>145</w:t>
        </w:r>
        <w:r w:rsidR="00C60481">
          <w:rPr>
            <w:noProof/>
            <w:webHidden/>
          </w:rPr>
          <w:fldChar w:fldCharType="end"/>
        </w:r>
      </w:hyperlink>
    </w:p>
    <w:p w14:paraId="7A7F9386" w14:textId="6DD1FB70"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56" w:history="1">
        <w:r w:rsidR="00C60481" w:rsidRPr="003F03FB">
          <w:rPr>
            <w:rStyle w:val="-"/>
            <w:noProof/>
            <w:lang w:val="el-GR"/>
          </w:rPr>
          <w:t>ΠΑΡΑΡΤΗΜΑ Ι</w:t>
        </w:r>
        <w:r w:rsidR="00C60481" w:rsidRPr="003F03FB">
          <w:rPr>
            <w:rStyle w:val="-"/>
            <w:noProof/>
          </w:rPr>
          <w:t>V</w:t>
        </w:r>
        <w:r w:rsidR="00C60481" w:rsidRPr="003F03FB">
          <w:rPr>
            <w:rStyle w:val="-"/>
            <w:noProof/>
            <w:lang w:val="el-GR"/>
          </w:rPr>
          <w:t xml:space="preserve"> – Υπόδειγμα Βιογραφικού Σημειώματος</w:t>
        </w:r>
        <w:r w:rsidR="00C60481">
          <w:rPr>
            <w:noProof/>
            <w:webHidden/>
          </w:rPr>
          <w:tab/>
        </w:r>
        <w:r w:rsidR="00C60481">
          <w:rPr>
            <w:noProof/>
            <w:webHidden/>
          </w:rPr>
          <w:fldChar w:fldCharType="begin"/>
        </w:r>
        <w:r w:rsidR="00C60481">
          <w:rPr>
            <w:noProof/>
            <w:webHidden/>
          </w:rPr>
          <w:instrText xml:space="preserve"> PAGEREF _Toc123810356 \h </w:instrText>
        </w:r>
        <w:r w:rsidR="00C60481">
          <w:rPr>
            <w:noProof/>
            <w:webHidden/>
          </w:rPr>
        </w:r>
        <w:r w:rsidR="00C60481">
          <w:rPr>
            <w:noProof/>
            <w:webHidden/>
          </w:rPr>
          <w:fldChar w:fldCharType="separate"/>
        </w:r>
        <w:r>
          <w:rPr>
            <w:noProof/>
            <w:webHidden/>
          </w:rPr>
          <w:t>146</w:t>
        </w:r>
        <w:r w:rsidR="00C60481">
          <w:rPr>
            <w:noProof/>
            <w:webHidden/>
          </w:rPr>
          <w:fldChar w:fldCharType="end"/>
        </w:r>
      </w:hyperlink>
    </w:p>
    <w:p w14:paraId="0B4B8434" w14:textId="20A47C50"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57" w:history="1">
        <w:r w:rsidR="00C60481" w:rsidRPr="003F03FB">
          <w:rPr>
            <w:rStyle w:val="-"/>
            <w:noProof/>
          </w:rPr>
          <w:t>ΠΑΡΑΡΤΗΜΑ V – Υπόδειγμα Τεχνικής Προσφοράς</w:t>
        </w:r>
        <w:r w:rsidR="00C60481">
          <w:rPr>
            <w:noProof/>
            <w:webHidden/>
          </w:rPr>
          <w:tab/>
        </w:r>
        <w:r w:rsidR="00C60481">
          <w:rPr>
            <w:noProof/>
            <w:webHidden/>
          </w:rPr>
          <w:fldChar w:fldCharType="begin"/>
        </w:r>
        <w:r w:rsidR="00C60481">
          <w:rPr>
            <w:noProof/>
            <w:webHidden/>
          </w:rPr>
          <w:instrText xml:space="preserve"> PAGEREF _Toc123810357 \h </w:instrText>
        </w:r>
        <w:r w:rsidR="00C60481">
          <w:rPr>
            <w:noProof/>
            <w:webHidden/>
          </w:rPr>
        </w:r>
        <w:r w:rsidR="00C60481">
          <w:rPr>
            <w:noProof/>
            <w:webHidden/>
          </w:rPr>
          <w:fldChar w:fldCharType="separate"/>
        </w:r>
        <w:r>
          <w:rPr>
            <w:noProof/>
            <w:webHidden/>
          </w:rPr>
          <w:t>148</w:t>
        </w:r>
        <w:r w:rsidR="00C60481">
          <w:rPr>
            <w:noProof/>
            <w:webHidden/>
          </w:rPr>
          <w:fldChar w:fldCharType="end"/>
        </w:r>
      </w:hyperlink>
    </w:p>
    <w:p w14:paraId="6B1B7091" w14:textId="1B079C58"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58" w:history="1">
        <w:r w:rsidR="00C60481" w:rsidRPr="003F03FB">
          <w:rPr>
            <w:rStyle w:val="-"/>
            <w:noProof/>
            <w:lang w:val="el-GR"/>
          </w:rPr>
          <w:t xml:space="preserve">ΠΑΡΑΡΤΗΜΑ </w:t>
        </w:r>
        <w:r w:rsidR="00C60481" w:rsidRPr="003F03FB">
          <w:rPr>
            <w:rStyle w:val="-"/>
            <w:noProof/>
          </w:rPr>
          <w:t>VI</w:t>
        </w:r>
        <w:r w:rsidR="00C60481" w:rsidRPr="003F03FB">
          <w:rPr>
            <w:rStyle w:val="-"/>
            <w:noProof/>
            <w:lang w:val="el-GR"/>
          </w:rPr>
          <w:t xml:space="preserve"> – Υπόδειγμα Οικονομικής Προσφοράς</w:t>
        </w:r>
        <w:r w:rsidR="00C60481">
          <w:rPr>
            <w:noProof/>
            <w:webHidden/>
          </w:rPr>
          <w:tab/>
        </w:r>
        <w:r w:rsidR="00C60481">
          <w:rPr>
            <w:noProof/>
            <w:webHidden/>
          </w:rPr>
          <w:fldChar w:fldCharType="begin"/>
        </w:r>
        <w:r w:rsidR="00C60481">
          <w:rPr>
            <w:noProof/>
            <w:webHidden/>
          </w:rPr>
          <w:instrText xml:space="preserve"> PAGEREF _Toc123810358 \h </w:instrText>
        </w:r>
        <w:r w:rsidR="00C60481">
          <w:rPr>
            <w:noProof/>
            <w:webHidden/>
          </w:rPr>
        </w:r>
        <w:r w:rsidR="00C60481">
          <w:rPr>
            <w:noProof/>
            <w:webHidden/>
          </w:rPr>
          <w:fldChar w:fldCharType="separate"/>
        </w:r>
        <w:r>
          <w:rPr>
            <w:noProof/>
            <w:webHidden/>
          </w:rPr>
          <w:t>149</w:t>
        </w:r>
        <w:r w:rsidR="00C60481">
          <w:rPr>
            <w:noProof/>
            <w:webHidden/>
          </w:rPr>
          <w:fldChar w:fldCharType="end"/>
        </w:r>
      </w:hyperlink>
    </w:p>
    <w:p w14:paraId="16BA54ED" w14:textId="1842A916"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59" w:history="1">
        <w:r w:rsidR="00C60481" w:rsidRPr="003F03FB">
          <w:rPr>
            <w:rStyle w:val="-"/>
            <w:rFonts w:eastAsia="Tahoma"/>
            <w:noProof/>
            <w:lang w:val="el-GR"/>
          </w:rPr>
          <w:t>1.</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Tahoma"/>
            <w:noProof/>
            <w:lang w:val="el-GR"/>
          </w:rPr>
          <w:t>Υπηρεσίες Φάσεων 1 και 2 του έργου  (Πίνακας 1)</w:t>
        </w:r>
        <w:r w:rsidR="00C60481">
          <w:rPr>
            <w:noProof/>
            <w:webHidden/>
          </w:rPr>
          <w:tab/>
        </w:r>
        <w:r w:rsidR="00C60481">
          <w:rPr>
            <w:noProof/>
            <w:webHidden/>
          </w:rPr>
          <w:fldChar w:fldCharType="begin"/>
        </w:r>
        <w:r w:rsidR="00C60481">
          <w:rPr>
            <w:noProof/>
            <w:webHidden/>
          </w:rPr>
          <w:instrText xml:space="preserve"> PAGEREF _Toc123810359 \h </w:instrText>
        </w:r>
        <w:r w:rsidR="00C60481">
          <w:rPr>
            <w:noProof/>
            <w:webHidden/>
          </w:rPr>
        </w:r>
        <w:r w:rsidR="00C60481">
          <w:rPr>
            <w:noProof/>
            <w:webHidden/>
          </w:rPr>
          <w:fldChar w:fldCharType="separate"/>
        </w:r>
        <w:r>
          <w:rPr>
            <w:noProof/>
            <w:webHidden/>
          </w:rPr>
          <w:t>149</w:t>
        </w:r>
        <w:r w:rsidR="00C60481">
          <w:rPr>
            <w:noProof/>
            <w:webHidden/>
          </w:rPr>
          <w:fldChar w:fldCharType="end"/>
        </w:r>
      </w:hyperlink>
    </w:p>
    <w:p w14:paraId="0558D175" w14:textId="7B3BE374"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60" w:history="1">
        <w:r w:rsidR="00C60481" w:rsidRPr="003F03FB">
          <w:rPr>
            <w:rStyle w:val="-"/>
            <w:rFonts w:eastAsia="Tahoma"/>
            <w:noProof/>
            <w:lang w:val="el-GR"/>
          </w:rPr>
          <w:t>2.</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Tahoma"/>
            <w:noProof/>
            <w:lang w:val="el-GR"/>
          </w:rPr>
          <w:t>Υπηρεσίες Τροποποιήσεων / Προσθηκών  Υποσυστημάτων (Πίνακας 2)</w:t>
        </w:r>
        <w:r w:rsidR="00C60481">
          <w:rPr>
            <w:noProof/>
            <w:webHidden/>
          </w:rPr>
          <w:tab/>
        </w:r>
        <w:r w:rsidR="00C60481">
          <w:rPr>
            <w:noProof/>
            <w:webHidden/>
          </w:rPr>
          <w:fldChar w:fldCharType="begin"/>
        </w:r>
        <w:r w:rsidR="00C60481">
          <w:rPr>
            <w:noProof/>
            <w:webHidden/>
          </w:rPr>
          <w:instrText xml:space="preserve"> PAGEREF _Toc123810360 \h </w:instrText>
        </w:r>
        <w:r w:rsidR="00C60481">
          <w:rPr>
            <w:noProof/>
            <w:webHidden/>
          </w:rPr>
        </w:r>
        <w:r w:rsidR="00C60481">
          <w:rPr>
            <w:noProof/>
            <w:webHidden/>
          </w:rPr>
          <w:fldChar w:fldCharType="separate"/>
        </w:r>
        <w:r>
          <w:rPr>
            <w:noProof/>
            <w:webHidden/>
          </w:rPr>
          <w:t>150</w:t>
        </w:r>
        <w:r w:rsidR="00C60481">
          <w:rPr>
            <w:noProof/>
            <w:webHidden/>
          </w:rPr>
          <w:fldChar w:fldCharType="end"/>
        </w:r>
      </w:hyperlink>
    </w:p>
    <w:p w14:paraId="3B682250" w14:textId="047E683B"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61" w:history="1">
        <w:r w:rsidR="00C60481" w:rsidRPr="003F03FB">
          <w:rPr>
            <w:rStyle w:val="-"/>
            <w:rFonts w:eastAsia="Tahoma"/>
            <w:noProof/>
            <w:lang w:val="el-GR"/>
          </w:rPr>
          <w:t>3.</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Tahoma"/>
            <w:noProof/>
            <w:lang w:val="el-GR"/>
          </w:rPr>
          <w:t>Υπηρεσίες Εκπαίδευσης / Τεκμηρίωσης (Πίνακας 3)</w:t>
        </w:r>
        <w:r w:rsidR="00C60481">
          <w:rPr>
            <w:noProof/>
            <w:webHidden/>
          </w:rPr>
          <w:tab/>
        </w:r>
        <w:r w:rsidR="00C60481">
          <w:rPr>
            <w:noProof/>
            <w:webHidden/>
          </w:rPr>
          <w:fldChar w:fldCharType="begin"/>
        </w:r>
        <w:r w:rsidR="00C60481">
          <w:rPr>
            <w:noProof/>
            <w:webHidden/>
          </w:rPr>
          <w:instrText xml:space="preserve"> PAGEREF _Toc123810361 \h </w:instrText>
        </w:r>
        <w:r w:rsidR="00C60481">
          <w:rPr>
            <w:noProof/>
            <w:webHidden/>
          </w:rPr>
        </w:r>
        <w:r w:rsidR="00C60481">
          <w:rPr>
            <w:noProof/>
            <w:webHidden/>
          </w:rPr>
          <w:fldChar w:fldCharType="separate"/>
        </w:r>
        <w:r>
          <w:rPr>
            <w:noProof/>
            <w:webHidden/>
          </w:rPr>
          <w:t>150</w:t>
        </w:r>
        <w:r w:rsidR="00C60481">
          <w:rPr>
            <w:noProof/>
            <w:webHidden/>
          </w:rPr>
          <w:fldChar w:fldCharType="end"/>
        </w:r>
      </w:hyperlink>
    </w:p>
    <w:p w14:paraId="24F9225E" w14:textId="32E70E19"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62" w:history="1">
        <w:r w:rsidR="00C60481" w:rsidRPr="003F03FB">
          <w:rPr>
            <w:rStyle w:val="-"/>
            <w:rFonts w:eastAsia="Tahoma"/>
            <w:noProof/>
            <w:lang w:val="el-GR"/>
          </w:rPr>
          <w:t>4.</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Tahoma"/>
            <w:noProof/>
            <w:lang w:val="el-GR"/>
          </w:rPr>
          <w:t>Άλλες Δαπάνες (Πίνακας 4)</w:t>
        </w:r>
        <w:r w:rsidR="00C60481">
          <w:rPr>
            <w:noProof/>
            <w:webHidden/>
          </w:rPr>
          <w:tab/>
        </w:r>
        <w:r w:rsidR="00C60481">
          <w:rPr>
            <w:noProof/>
            <w:webHidden/>
          </w:rPr>
          <w:fldChar w:fldCharType="begin"/>
        </w:r>
        <w:r w:rsidR="00C60481">
          <w:rPr>
            <w:noProof/>
            <w:webHidden/>
          </w:rPr>
          <w:instrText xml:space="preserve"> PAGEREF _Toc123810362 \h </w:instrText>
        </w:r>
        <w:r w:rsidR="00C60481">
          <w:rPr>
            <w:noProof/>
            <w:webHidden/>
          </w:rPr>
        </w:r>
        <w:r w:rsidR="00C60481">
          <w:rPr>
            <w:noProof/>
            <w:webHidden/>
          </w:rPr>
          <w:fldChar w:fldCharType="separate"/>
        </w:r>
        <w:r>
          <w:rPr>
            <w:noProof/>
            <w:webHidden/>
          </w:rPr>
          <w:t>151</w:t>
        </w:r>
        <w:r w:rsidR="00C60481">
          <w:rPr>
            <w:noProof/>
            <w:webHidden/>
          </w:rPr>
          <w:fldChar w:fldCharType="end"/>
        </w:r>
      </w:hyperlink>
    </w:p>
    <w:p w14:paraId="04A838AF" w14:textId="048DA86D"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63" w:history="1">
        <w:r w:rsidR="00C60481" w:rsidRPr="003F03FB">
          <w:rPr>
            <w:rStyle w:val="-"/>
            <w:rFonts w:eastAsia="Tahoma"/>
            <w:noProof/>
            <w:lang w:val="el-GR"/>
          </w:rPr>
          <w:t>5.</w:t>
        </w:r>
        <w:r w:rsidR="00C60481">
          <w:rPr>
            <w:rFonts w:asciiTheme="minorHAnsi" w:eastAsiaTheme="minorEastAsia" w:hAnsiTheme="minorHAnsi" w:cstheme="minorBidi"/>
            <w:i w:val="0"/>
            <w:iCs w:val="0"/>
            <w:noProof/>
            <w:sz w:val="22"/>
            <w:szCs w:val="22"/>
            <w:lang w:val="el-GR" w:eastAsia="el-GR"/>
          </w:rPr>
          <w:tab/>
        </w:r>
        <w:r w:rsidR="00C60481" w:rsidRPr="003F03FB">
          <w:rPr>
            <w:rStyle w:val="-"/>
            <w:rFonts w:eastAsia="Tahoma"/>
            <w:noProof/>
            <w:lang w:val="el-GR"/>
          </w:rPr>
          <w:t>Συγκεντρωτικός Πίνακας Οικονομικής Προσφοράς Έργου (Πίνακας 5)</w:t>
        </w:r>
        <w:r w:rsidR="00C60481">
          <w:rPr>
            <w:noProof/>
            <w:webHidden/>
          </w:rPr>
          <w:tab/>
        </w:r>
        <w:r w:rsidR="00C60481">
          <w:rPr>
            <w:noProof/>
            <w:webHidden/>
          </w:rPr>
          <w:fldChar w:fldCharType="begin"/>
        </w:r>
        <w:r w:rsidR="00C60481">
          <w:rPr>
            <w:noProof/>
            <w:webHidden/>
          </w:rPr>
          <w:instrText xml:space="preserve"> PAGEREF _Toc123810363 \h </w:instrText>
        </w:r>
        <w:r w:rsidR="00C60481">
          <w:rPr>
            <w:noProof/>
            <w:webHidden/>
          </w:rPr>
        </w:r>
        <w:r w:rsidR="00C60481">
          <w:rPr>
            <w:noProof/>
            <w:webHidden/>
          </w:rPr>
          <w:fldChar w:fldCharType="separate"/>
        </w:r>
        <w:r>
          <w:rPr>
            <w:noProof/>
            <w:webHidden/>
          </w:rPr>
          <w:t>151</w:t>
        </w:r>
        <w:r w:rsidR="00C60481">
          <w:rPr>
            <w:noProof/>
            <w:webHidden/>
          </w:rPr>
          <w:fldChar w:fldCharType="end"/>
        </w:r>
      </w:hyperlink>
    </w:p>
    <w:p w14:paraId="44933E75" w14:textId="61D2054D"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64" w:history="1">
        <w:r w:rsidR="00C60481" w:rsidRPr="003F03FB">
          <w:rPr>
            <w:rStyle w:val="-"/>
            <w:noProof/>
            <w:lang w:val="el-GR"/>
          </w:rPr>
          <w:t xml:space="preserve">ΠΑΡΑΡΤΗΜΑ </w:t>
        </w:r>
        <w:r w:rsidR="00C60481" w:rsidRPr="003F03FB">
          <w:rPr>
            <w:rStyle w:val="-"/>
            <w:noProof/>
          </w:rPr>
          <w:t>VII</w:t>
        </w:r>
        <w:r w:rsidR="00C60481" w:rsidRPr="003F03FB">
          <w:rPr>
            <w:rStyle w:val="-"/>
            <w:noProof/>
            <w:lang w:val="el-GR"/>
          </w:rPr>
          <w:t xml:space="preserve"> – Υποδείγματα Εγγυητικών Επιστολών</w:t>
        </w:r>
        <w:r w:rsidR="00C60481">
          <w:rPr>
            <w:noProof/>
            <w:webHidden/>
          </w:rPr>
          <w:tab/>
        </w:r>
        <w:r w:rsidR="00C60481">
          <w:rPr>
            <w:noProof/>
            <w:webHidden/>
          </w:rPr>
          <w:fldChar w:fldCharType="begin"/>
        </w:r>
        <w:r w:rsidR="00C60481">
          <w:rPr>
            <w:noProof/>
            <w:webHidden/>
          </w:rPr>
          <w:instrText xml:space="preserve"> PAGEREF _Toc123810364 \h </w:instrText>
        </w:r>
        <w:r w:rsidR="00C60481">
          <w:rPr>
            <w:noProof/>
            <w:webHidden/>
          </w:rPr>
        </w:r>
        <w:r w:rsidR="00C60481">
          <w:rPr>
            <w:noProof/>
            <w:webHidden/>
          </w:rPr>
          <w:fldChar w:fldCharType="separate"/>
        </w:r>
        <w:r>
          <w:rPr>
            <w:noProof/>
            <w:webHidden/>
          </w:rPr>
          <w:t>152</w:t>
        </w:r>
        <w:r w:rsidR="00C60481">
          <w:rPr>
            <w:noProof/>
            <w:webHidden/>
          </w:rPr>
          <w:fldChar w:fldCharType="end"/>
        </w:r>
      </w:hyperlink>
    </w:p>
    <w:p w14:paraId="5FCFE0C6" w14:textId="7784EB6C"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65" w:history="1">
        <w:r w:rsidR="00C60481" w:rsidRPr="003F03FB">
          <w:rPr>
            <w:rStyle w:val="-"/>
            <w:noProof/>
            <w:lang w:val="el-GR"/>
          </w:rPr>
          <w:t>I.</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Εγγυητική Επιστολή Συμμετοχής</w:t>
        </w:r>
        <w:r w:rsidR="00C60481">
          <w:rPr>
            <w:noProof/>
            <w:webHidden/>
          </w:rPr>
          <w:tab/>
        </w:r>
        <w:r w:rsidR="00C60481">
          <w:rPr>
            <w:noProof/>
            <w:webHidden/>
          </w:rPr>
          <w:fldChar w:fldCharType="begin"/>
        </w:r>
        <w:r w:rsidR="00C60481">
          <w:rPr>
            <w:noProof/>
            <w:webHidden/>
          </w:rPr>
          <w:instrText xml:space="preserve"> PAGEREF _Toc123810365 \h </w:instrText>
        </w:r>
        <w:r w:rsidR="00C60481">
          <w:rPr>
            <w:noProof/>
            <w:webHidden/>
          </w:rPr>
        </w:r>
        <w:r w:rsidR="00C60481">
          <w:rPr>
            <w:noProof/>
            <w:webHidden/>
          </w:rPr>
          <w:fldChar w:fldCharType="separate"/>
        </w:r>
        <w:r>
          <w:rPr>
            <w:noProof/>
            <w:webHidden/>
          </w:rPr>
          <w:t>152</w:t>
        </w:r>
        <w:r w:rsidR="00C60481">
          <w:rPr>
            <w:noProof/>
            <w:webHidden/>
          </w:rPr>
          <w:fldChar w:fldCharType="end"/>
        </w:r>
      </w:hyperlink>
    </w:p>
    <w:p w14:paraId="44EEF6B4" w14:textId="466E481A" w:rsidR="00C60481" w:rsidRDefault="008B4E50">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23810366" w:history="1">
        <w:r w:rsidR="00C60481" w:rsidRPr="003F03FB">
          <w:rPr>
            <w:rStyle w:val="-"/>
            <w:noProof/>
            <w:lang w:val="el-GR"/>
          </w:rPr>
          <w:t>II.</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rPr>
          <w:t>Εγγυητική Επιστολή Καλής Εκτέλεσης</w:t>
        </w:r>
        <w:r w:rsidR="00C60481">
          <w:rPr>
            <w:noProof/>
            <w:webHidden/>
          </w:rPr>
          <w:tab/>
        </w:r>
        <w:r w:rsidR="00C60481">
          <w:rPr>
            <w:noProof/>
            <w:webHidden/>
          </w:rPr>
          <w:fldChar w:fldCharType="begin"/>
        </w:r>
        <w:r w:rsidR="00C60481">
          <w:rPr>
            <w:noProof/>
            <w:webHidden/>
          </w:rPr>
          <w:instrText xml:space="preserve"> PAGEREF _Toc123810366 \h </w:instrText>
        </w:r>
        <w:r w:rsidR="00C60481">
          <w:rPr>
            <w:noProof/>
            <w:webHidden/>
          </w:rPr>
        </w:r>
        <w:r w:rsidR="00C60481">
          <w:rPr>
            <w:noProof/>
            <w:webHidden/>
          </w:rPr>
          <w:fldChar w:fldCharType="separate"/>
        </w:r>
        <w:r>
          <w:rPr>
            <w:noProof/>
            <w:webHidden/>
          </w:rPr>
          <w:t>153</w:t>
        </w:r>
        <w:r w:rsidR="00C60481">
          <w:rPr>
            <w:noProof/>
            <w:webHidden/>
          </w:rPr>
          <w:fldChar w:fldCharType="end"/>
        </w:r>
      </w:hyperlink>
    </w:p>
    <w:p w14:paraId="1E7B2B03" w14:textId="70D77FF8" w:rsidR="00C60481" w:rsidRDefault="008B4E50">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23810367" w:history="1">
        <w:r w:rsidR="00C60481" w:rsidRPr="003F03FB">
          <w:rPr>
            <w:rStyle w:val="-"/>
            <w:noProof/>
            <w:lang w:val="el-GR" w:eastAsia="el-GR"/>
          </w:rPr>
          <w:t>III.</w:t>
        </w:r>
        <w:r w:rsidR="00C60481">
          <w:rPr>
            <w:rFonts w:asciiTheme="minorHAnsi" w:eastAsiaTheme="minorEastAsia" w:hAnsiTheme="minorHAnsi" w:cstheme="minorBidi"/>
            <w:i w:val="0"/>
            <w:iCs w:val="0"/>
            <w:noProof/>
            <w:sz w:val="22"/>
            <w:szCs w:val="22"/>
            <w:lang w:val="el-GR" w:eastAsia="el-GR"/>
          </w:rPr>
          <w:tab/>
        </w:r>
        <w:r w:rsidR="00C60481" w:rsidRPr="003F03FB">
          <w:rPr>
            <w:rStyle w:val="-"/>
            <w:noProof/>
            <w:lang w:val="el-GR" w:eastAsia="el-GR"/>
          </w:rPr>
          <w:t>Εγγυητική Επιστολή Προκαταβολής</w:t>
        </w:r>
        <w:r w:rsidR="00C60481">
          <w:rPr>
            <w:noProof/>
            <w:webHidden/>
          </w:rPr>
          <w:tab/>
        </w:r>
        <w:r w:rsidR="00C60481">
          <w:rPr>
            <w:noProof/>
            <w:webHidden/>
          </w:rPr>
          <w:fldChar w:fldCharType="begin"/>
        </w:r>
        <w:r w:rsidR="00C60481">
          <w:rPr>
            <w:noProof/>
            <w:webHidden/>
          </w:rPr>
          <w:instrText xml:space="preserve"> PAGEREF _Toc123810367 \h </w:instrText>
        </w:r>
        <w:r w:rsidR="00C60481">
          <w:rPr>
            <w:noProof/>
            <w:webHidden/>
          </w:rPr>
        </w:r>
        <w:r w:rsidR="00C60481">
          <w:rPr>
            <w:noProof/>
            <w:webHidden/>
          </w:rPr>
          <w:fldChar w:fldCharType="separate"/>
        </w:r>
        <w:r>
          <w:rPr>
            <w:noProof/>
            <w:webHidden/>
          </w:rPr>
          <w:t>154</w:t>
        </w:r>
        <w:r w:rsidR="00C60481">
          <w:rPr>
            <w:noProof/>
            <w:webHidden/>
          </w:rPr>
          <w:fldChar w:fldCharType="end"/>
        </w:r>
      </w:hyperlink>
    </w:p>
    <w:p w14:paraId="762DE0D6" w14:textId="3602BF3F"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68" w:history="1">
        <w:r w:rsidR="00C60481" w:rsidRPr="003F03FB">
          <w:rPr>
            <w:rStyle w:val="-"/>
            <w:noProof/>
            <w:lang w:val="el-GR" w:eastAsia="el-GR"/>
          </w:rPr>
          <w:t xml:space="preserve">ΠΑΡΑΡΤΗΜΑ </w:t>
        </w:r>
        <w:r w:rsidR="00C60481" w:rsidRPr="003F03FB">
          <w:rPr>
            <w:rStyle w:val="-"/>
            <w:noProof/>
            <w:lang w:val="en-US" w:eastAsia="el-GR"/>
          </w:rPr>
          <w:t>VIII</w:t>
        </w:r>
        <w:r w:rsidR="00C60481" w:rsidRPr="003F03FB">
          <w:rPr>
            <w:rStyle w:val="-"/>
            <w:noProof/>
            <w:lang w:val="el-GR" w:eastAsia="el-GR"/>
          </w:rPr>
          <w:t xml:space="preserve"> – ΑΝΑΛΥΣΗ ΠΡΟΥΠΟΛΟΓΙΣΜΟΣ ΕΡΓΟΥ</w:t>
        </w:r>
        <w:r w:rsidR="00C60481">
          <w:rPr>
            <w:noProof/>
            <w:webHidden/>
          </w:rPr>
          <w:tab/>
        </w:r>
        <w:r w:rsidR="00C60481">
          <w:rPr>
            <w:noProof/>
            <w:webHidden/>
          </w:rPr>
          <w:fldChar w:fldCharType="begin"/>
        </w:r>
        <w:r w:rsidR="00C60481">
          <w:rPr>
            <w:noProof/>
            <w:webHidden/>
          </w:rPr>
          <w:instrText xml:space="preserve"> PAGEREF _Toc123810368 \h </w:instrText>
        </w:r>
        <w:r w:rsidR="00C60481">
          <w:rPr>
            <w:noProof/>
            <w:webHidden/>
          </w:rPr>
        </w:r>
        <w:r w:rsidR="00C60481">
          <w:rPr>
            <w:noProof/>
            <w:webHidden/>
          </w:rPr>
          <w:fldChar w:fldCharType="separate"/>
        </w:r>
        <w:r>
          <w:rPr>
            <w:noProof/>
            <w:webHidden/>
          </w:rPr>
          <w:t>155</w:t>
        </w:r>
        <w:r w:rsidR="00C60481">
          <w:rPr>
            <w:noProof/>
            <w:webHidden/>
          </w:rPr>
          <w:fldChar w:fldCharType="end"/>
        </w:r>
      </w:hyperlink>
    </w:p>
    <w:p w14:paraId="59176E46" w14:textId="1BF13F9C"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69" w:history="1">
        <w:r w:rsidR="00C60481" w:rsidRPr="003F03FB">
          <w:rPr>
            <w:rStyle w:val="-"/>
            <w:noProof/>
            <w:lang w:val="el-GR" w:eastAsia="el-GR"/>
          </w:rPr>
          <w:t xml:space="preserve">ΠΑΡΑΡΤΗΜΑ </w:t>
        </w:r>
        <w:r w:rsidR="00C60481" w:rsidRPr="003F03FB">
          <w:rPr>
            <w:rStyle w:val="-"/>
            <w:noProof/>
            <w:lang w:val="en-US" w:eastAsia="el-GR"/>
          </w:rPr>
          <w:t>IX</w:t>
        </w:r>
        <w:r w:rsidR="00C60481" w:rsidRPr="003F03FB">
          <w:rPr>
            <w:rStyle w:val="-"/>
            <w:noProof/>
            <w:lang w:val="el-GR" w:eastAsia="el-GR"/>
          </w:rPr>
          <w:t xml:space="preserve"> – Ενημέρωση για την Επεξεργασία Προσωπικών Δεδομένων</w:t>
        </w:r>
        <w:r w:rsidR="00C60481">
          <w:rPr>
            <w:noProof/>
            <w:webHidden/>
          </w:rPr>
          <w:tab/>
        </w:r>
        <w:r w:rsidR="00C60481">
          <w:rPr>
            <w:noProof/>
            <w:webHidden/>
          </w:rPr>
          <w:fldChar w:fldCharType="begin"/>
        </w:r>
        <w:r w:rsidR="00C60481">
          <w:rPr>
            <w:noProof/>
            <w:webHidden/>
          </w:rPr>
          <w:instrText xml:space="preserve"> PAGEREF _Toc123810369 \h </w:instrText>
        </w:r>
        <w:r w:rsidR="00C60481">
          <w:rPr>
            <w:noProof/>
            <w:webHidden/>
          </w:rPr>
        </w:r>
        <w:r w:rsidR="00C60481">
          <w:rPr>
            <w:noProof/>
            <w:webHidden/>
          </w:rPr>
          <w:fldChar w:fldCharType="separate"/>
        </w:r>
        <w:r>
          <w:rPr>
            <w:noProof/>
            <w:webHidden/>
          </w:rPr>
          <w:t>156</w:t>
        </w:r>
        <w:r w:rsidR="00C60481">
          <w:rPr>
            <w:noProof/>
            <w:webHidden/>
          </w:rPr>
          <w:fldChar w:fldCharType="end"/>
        </w:r>
      </w:hyperlink>
    </w:p>
    <w:p w14:paraId="72EE4912" w14:textId="3FB06FF8"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70" w:history="1">
        <w:r w:rsidR="00C60481" w:rsidRPr="003F03FB">
          <w:rPr>
            <w:rStyle w:val="-"/>
            <w:noProof/>
            <w:lang w:val="el-GR"/>
          </w:rPr>
          <w:t xml:space="preserve">ΠΑΡΑΡΤΗΜΑ </w:t>
        </w:r>
        <w:r w:rsidR="00C60481" w:rsidRPr="003F03FB">
          <w:rPr>
            <w:rStyle w:val="-"/>
            <w:noProof/>
          </w:rPr>
          <w:t>X</w:t>
        </w:r>
        <w:r w:rsidR="00C60481" w:rsidRPr="003F03FB">
          <w:rPr>
            <w:rStyle w:val="-"/>
            <w:noProof/>
            <w:lang w:val="el-GR"/>
          </w:rPr>
          <w:t xml:space="preserve"> – Ρήτρα Ακεραιότητας</w:t>
        </w:r>
        <w:r w:rsidR="00C60481">
          <w:rPr>
            <w:noProof/>
            <w:webHidden/>
          </w:rPr>
          <w:tab/>
        </w:r>
        <w:r w:rsidR="00C60481">
          <w:rPr>
            <w:noProof/>
            <w:webHidden/>
          </w:rPr>
          <w:fldChar w:fldCharType="begin"/>
        </w:r>
        <w:r w:rsidR="00C60481">
          <w:rPr>
            <w:noProof/>
            <w:webHidden/>
          </w:rPr>
          <w:instrText xml:space="preserve"> PAGEREF _Toc123810370 \h </w:instrText>
        </w:r>
        <w:r w:rsidR="00C60481">
          <w:rPr>
            <w:noProof/>
            <w:webHidden/>
          </w:rPr>
        </w:r>
        <w:r w:rsidR="00C60481">
          <w:rPr>
            <w:noProof/>
            <w:webHidden/>
          </w:rPr>
          <w:fldChar w:fldCharType="separate"/>
        </w:r>
        <w:r>
          <w:rPr>
            <w:noProof/>
            <w:webHidden/>
          </w:rPr>
          <w:t>157</w:t>
        </w:r>
        <w:r w:rsidR="00C60481">
          <w:rPr>
            <w:noProof/>
            <w:webHidden/>
          </w:rPr>
          <w:fldChar w:fldCharType="end"/>
        </w:r>
      </w:hyperlink>
    </w:p>
    <w:p w14:paraId="3A7628FB" w14:textId="7103914A" w:rsidR="00C60481" w:rsidRDefault="008B4E50">
      <w:pPr>
        <w:pStyle w:val="25"/>
        <w:tabs>
          <w:tab w:val="right" w:leader="dot" w:pos="9628"/>
        </w:tabs>
        <w:rPr>
          <w:rFonts w:asciiTheme="minorHAnsi" w:eastAsiaTheme="minorEastAsia" w:hAnsiTheme="minorHAnsi" w:cstheme="minorBidi"/>
          <w:smallCaps w:val="0"/>
          <w:noProof/>
          <w:sz w:val="22"/>
          <w:szCs w:val="22"/>
          <w:lang w:val="el-GR" w:eastAsia="el-GR"/>
        </w:rPr>
      </w:pPr>
      <w:hyperlink w:anchor="_Toc123810371" w:history="1">
        <w:r w:rsidR="00C60481" w:rsidRPr="003F03FB">
          <w:rPr>
            <w:rStyle w:val="-"/>
            <w:noProof/>
            <w:lang w:val="el-GR"/>
          </w:rPr>
          <w:t xml:space="preserve">ΠΑΡΑΡΤΗΜΑ </w:t>
        </w:r>
        <w:r w:rsidR="00C60481" w:rsidRPr="003F03FB">
          <w:rPr>
            <w:rStyle w:val="-"/>
            <w:noProof/>
          </w:rPr>
          <w:t>X</w:t>
        </w:r>
        <w:r w:rsidR="00C60481" w:rsidRPr="003F03FB">
          <w:rPr>
            <w:rStyle w:val="-"/>
            <w:noProof/>
            <w:lang w:val="en-US"/>
          </w:rPr>
          <w:t>I</w:t>
        </w:r>
        <w:r w:rsidR="00C60481" w:rsidRPr="003F03FB">
          <w:rPr>
            <w:rStyle w:val="-"/>
            <w:noProof/>
            <w:lang w:val="el-GR"/>
          </w:rPr>
          <w:t xml:space="preserve"> – Άλλες Δηλώσεις</w:t>
        </w:r>
        <w:r w:rsidR="00C60481">
          <w:rPr>
            <w:noProof/>
            <w:webHidden/>
          </w:rPr>
          <w:tab/>
        </w:r>
        <w:r w:rsidR="00C60481">
          <w:rPr>
            <w:noProof/>
            <w:webHidden/>
          </w:rPr>
          <w:fldChar w:fldCharType="begin"/>
        </w:r>
        <w:r w:rsidR="00C60481">
          <w:rPr>
            <w:noProof/>
            <w:webHidden/>
          </w:rPr>
          <w:instrText xml:space="preserve"> PAGEREF _Toc123810371 \h </w:instrText>
        </w:r>
        <w:r w:rsidR="00C60481">
          <w:rPr>
            <w:noProof/>
            <w:webHidden/>
          </w:rPr>
        </w:r>
        <w:r w:rsidR="00C60481">
          <w:rPr>
            <w:noProof/>
            <w:webHidden/>
          </w:rPr>
          <w:fldChar w:fldCharType="separate"/>
        </w:r>
        <w:r>
          <w:rPr>
            <w:noProof/>
            <w:webHidden/>
          </w:rPr>
          <w:t>159</w:t>
        </w:r>
        <w:r w:rsidR="00C60481">
          <w:rPr>
            <w:noProof/>
            <w:webHidden/>
          </w:rPr>
          <w:fldChar w:fldCharType="end"/>
        </w:r>
      </w:hyperlink>
    </w:p>
    <w:p w14:paraId="63C339B7" w14:textId="76586E53" w:rsidR="008338F0" w:rsidRPr="00603221" w:rsidRDefault="003355E7">
      <w:r w:rsidRPr="00603221">
        <w:fldChar w:fldCharType="end"/>
      </w:r>
    </w:p>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3B5E5D">
      <w:pPr>
        <w:pStyle w:val="1"/>
        <w:numPr>
          <w:ilvl w:val="0"/>
          <w:numId w:val="20"/>
        </w:numPr>
        <w:rPr>
          <w:lang w:val="el-GR"/>
        </w:rPr>
      </w:pPr>
      <w:bookmarkStart w:id="10" w:name="_Toc123810113"/>
      <w:r w:rsidRPr="003329FF">
        <w:rPr>
          <w:lang w:val="el-GR"/>
        </w:rPr>
        <w:lastRenderedPageBreak/>
        <w:t>ΑΝΑΘΕΤΟΥΣΑ ΑΡΧΗ ΚΑΙ ΑΝΤΙΚΕΙΜΕΝΟ ΣΥΜΒΑΣΗΣ</w:t>
      </w:r>
      <w:bookmarkEnd w:id="10"/>
    </w:p>
    <w:p w14:paraId="473A9C05" w14:textId="77777777" w:rsidR="008338F0" w:rsidRPr="0032146B" w:rsidRDefault="003355E7" w:rsidP="003B5E5D">
      <w:pPr>
        <w:pStyle w:val="2"/>
        <w:numPr>
          <w:ilvl w:val="1"/>
          <w:numId w:val="21"/>
        </w:numPr>
        <w:rPr>
          <w:lang w:val="el-GR"/>
        </w:rPr>
      </w:pPr>
      <w:bookmarkStart w:id="11" w:name="_Toc123810114"/>
      <w:r w:rsidRPr="0032146B">
        <w:rPr>
          <w:lang w:val="el-GR"/>
        </w:rPr>
        <w:t>Στοιχεία Αναθέτουσας Αρχής</w:t>
      </w:r>
      <w:bookmarkEnd w:id="11"/>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E070C8"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05D8E70F" w:rsidR="008338F0" w:rsidRPr="00603221" w:rsidRDefault="00040DF2"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3AB31B26" w:rsidR="008338F0" w:rsidRPr="00603221" w:rsidRDefault="00040DF2">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04255A0C" w:rsidR="008338F0" w:rsidRPr="00603221" w:rsidRDefault="00040DF2">
            <w:pPr>
              <w:pStyle w:val="normalwithoutspacing"/>
              <w:snapToGrid w:val="0"/>
            </w:pPr>
            <w:r>
              <w:t>176 71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3"/>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7777777" w:rsidR="008338F0" w:rsidRPr="00603221" w:rsidRDefault="008B4E50">
            <w:pPr>
              <w:pStyle w:val="normalwithoutspacing"/>
              <w:snapToGrid w:val="0"/>
              <w:rPr>
                <w:lang w:val="en-US"/>
              </w:rPr>
            </w:pPr>
            <w:hyperlink r:id="rId14"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0108D4BE" w:rsidR="008338F0" w:rsidRPr="000E22A8" w:rsidRDefault="000E22A8">
            <w:pPr>
              <w:pStyle w:val="normalwithoutspacing"/>
              <w:snapToGrid w:val="0"/>
              <w:rPr>
                <w:highlight w:val="magenta"/>
              </w:rPr>
            </w:pPr>
            <w:proofErr w:type="spellStart"/>
            <w:r w:rsidRPr="000E22A8">
              <w:rPr>
                <w:lang w:val="en-US"/>
              </w:rPr>
              <w:t>Δώρ</w:t>
            </w:r>
            <w:proofErr w:type="spellEnd"/>
            <w:r w:rsidRPr="000E22A8">
              <w:rPr>
                <w:lang w:val="en-US"/>
              </w:rPr>
              <w:t>α Σπ</w:t>
            </w:r>
            <w:proofErr w:type="spellStart"/>
            <w:r w:rsidRPr="000E22A8">
              <w:rPr>
                <w:lang w:val="en-US"/>
              </w:rPr>
              <w:t>ύρου</w:t>
            </w:r>
            <w:proofErr w:type="spellEnd"/>
            <w:r>
              <w:rPr>
                <w:highlight w:val="magenta"/>
              </w:rPr>
              <w:t xml:space="preserve"> </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7777777" w:rsidR="008338F0" w:rsidRPr="00603221" w:rsidRDefault="008B4E50">
            <w:pPr>
              <w:pStyle w:val="normalwithoutspacing"/>
              <w:snapToGrid w:val="0"/>
            </w:pPr>
            <w:hyperlink r:id="rId15"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33EFEE6D" w:rsidR="008338F0" w:rsidRPr="00603221" w:rsidRDefault="008B4E50">
            <w:pPr>
              <w:pStyle w:val="normalwithoutspacing"/>
              <w:snapToGrid w:val="0"/>
            </w:pPr>
            <w:hyperlink r:id="rId16" w:history="1">
              <w:r w:rsidR="00040DF2" w:rsidRPr="00851F8F">
                <w:rPr>
                  <w:rStyle w:val="-"/>
                </w:rPr>
                <w:t>https://www.ktpae.gr/</w:t>
              </w:r>
            </w:hyperlink>
          </w:p>
        </w:tc>
      </w:tr>
    </w:tbl>
    <w:p w14:paraId="6D04F2B7" w14:textId="77777777" w:rsidR="008338F0" w:rsidRPr="00603221" w:rsidRDefault="008338F0">
      <w:pPr>
        <w:pStyle w:val="normalwithoutspacing"/>
      </w:pPr>
    </w:p>
    <w:p w14:paraId="71E04718" w14:textId="77777777" w:rsidR="008338F0" w:rsidRPr="00603221" w:rsidRDefault="003355E7" w:rsidP="0027253E">
      <w:pPr>
        <w:pStyle w:val="normalwithoutspacing"/>
        <w:spacing w:line="276" w:lineRule="auto"/>
      </w:pPr>
      <w:r w:rsidRPr="00603221">
        <w:rPr>
          <w:b/>
        </w:rPr>
        <w:t xml:space="preserve">Είδος Αναθέτουσας Αρχής </w:t>
      </w:r>
    </w:p>
    <w:p w14:paraId="21DD5DE2" w14:textId="19DB0540" w:rsidR="00040DF2" w:rsidRDefault="003355E7" w:rsidP="00404217">
      <w:pPr>
        <w:pStyle w:val="normalwithoutspacing"/>
        <w:spacing w:line="276" w:lineRule="auto"/>
      </w:pPr>
      <w:r w:rsidRPr="00603221">
        <w:t>Η Αναθέτουσα Αρχή είναι</w:t>
      </w:r>
      <w:r w:rsidR="00E1337D" w:rsidRPr="00603221">
        <w:t xml:space="preserve"> </w:t>
      </w:r>
      <w:r w:rsidRPr="00603221">
        <w:t xml:space="preserve"> </w:t>
      </w:r>
      <w:r w:rsidR="00CD22D1" w:rsidRPr="00033BA0">
        <w:t xml:space="preserve">η Κοινωνία </w:t>
      </w:r>
      <w:r w:rsidR="00040DF2">
        <w:t>της</w:t>
      </w:r>
      <w:r w:rsidR="00CD22D1" w:rsidRPr="00033BA0">
        <w:t xml:space="preserve">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040DF2">
        <w:t>.</w:t>
      </w:r>
    </w:p>
    <w:p w14:paraId="44146439" w14:textId="446778B3" w:rsidR="008338F0" w:rsidRPr="00603221" w:rsidRDefault="00DB2700" w:rsidP="00D9520E">
      <w:pPr>
        <w:pStyle w:val="normalwithoutspacing"/>
        <w:spacing w:line="276" w:lineRule="auto"/>
        <w:rPr>
          <w:rFonts w:eastAsia="Calibri"/>
        </w:rPr>
      </w:pPr>
      <w:r w:rsidRPr="00603221">
        <w:t xml:space="preserve"> </w:t>
      </w:r>
    </w:p>
    <w:p w14:paraId="5D55A5F6" w14:textId="77777777" w:rsidR="008338F0" w:rsidRPr="00603221" w:rsidRDefault="003355E7" w:rsidP="00075680">
      <w:pPr>
        <w:pStyle w:val="normalwithoutspacing"/>
        <w:spacing w:line="276" w:lineRule="auto"/>
      </w:pPr>
      <w:r w:rsidRPr="00603221">
        <w:rPr>
          <w:b/>
        </w:rPr>
        <w:t>Κύρια δραστηριότητα Α.Α.</w:t>
      </w:r>
    </w:p>
    <w:p w14:paraId="39CCC49B" w14:textId="77777777" w:rsidR="008338F0" w:rsidRPr="00603221" w:rsidRDefault="003355E7" w:rsidP="00EF1EDC">
      <w:pPr>
        <w:pStyle w:val="normalwithoutspacing"/>
        <w:spacing w:line="276" w:lineRule="auto"/>
      </w:pPr>
      <w:r w:rsidRPr="00603221">
        <w:t xml:space="preserve">Η κύρια δραστηριότητα της Αναθέτουσας Αρχής είναι </w:t>
      </w:r>
      <w:r w:rsidR="00EB0718" w:rsidRPr="00603221">
        <w:t>«Γενικές Δημόσιες Υπηρεσίες».</w:t>
      </w:r>
    </w:p>
    <w:p w14:paraId="7C1708B8" w14:textId="77777777" w:rsidR="00040DF2" w:rsidRDefault="003355E7" w:rsidP="00EF1EDC">
      <w:pPr>
        <w:pStyle w:val="normalwithoutspacing"/>
        <w:spacing w:line="276" w:lineRule="auto"/>
      </w:pPr>
      <w:r w:rsidRPr="00603221">
        <w:t>Εφαρμοστέο εθνικό δίκαιο</w:t>
      </w:r>
      <w:r w:rsidR="00E1337D" w:rsidRPr="00603221">
        <w:t xml:space="preserve"> </w:t>
      </w:r>
      <w:r w:rsidRPr="00603221">
        <w:t xml:space="preserve">είναι το </w:t>
      </w:r>
      <w:r w:rsidR="00DB2700" w:rsidRPr="00603221">
        <w:t>Ελληνικό</w:t>
      </w:r>
      <w:r w:rsidR="00040DF2">
        <w:t>.</w:t>
      </w:r>
    </w:p>
    <w:p w14:paraId="7F9F39E8" w14:textId="7F29FA9B" w:rsidR="008338F0" w:rsidRPr="00603221" w:rsidRDefault="008338F0" w:rsidP="00EF1EDC">
      <w:pPr>
        <w:pStyle w:val="normalwithoutspacing"/>
        <w:spacing w:line="276" w:lineRule="auto"/>
      </w:pPr>
    </w:p>
    <w:p w14:paraId="1A7D840D" w14:textId="77777777" w:rsidR="008338F0" w:rsidRPr="00603221" w:rsidRDefault="003355E7" w:rsidP="00EF1EDC">
      <w:pPr>
        <w:suppressAutoHyphens w:val="0"/>
        <w:spacing w:after="0" w:line="276" w:lineRule="auto"/>
        <w:jc w:val="left"/>
        <w:rPr>
          <w:lang w:val="el-GR"/>
        </w:rPr>
      </w:pPr>
      <w:r w:rsidRPr="00603221">
        <w:rPr>
          <w:b/>
          <w:lang w:val="el-GR"/>
        </w:rPr>
        <w:t xml:space="preserve">Στοιχεία Επικοινωνίας </w:t>
      </w:r>
    </w:p>
    <w:p w14:paraId="5C3FA97B" w14:textId="692F6588" w:rsidR="002E1FDE" w:rsidRDefault="003355E7" w:rsidP="00EF1EDC">
      <w:pPr>
        <w:pStyle w:val="normalwithoutspacing"/>
        <w:spacing w:line="276" w:lineRule="auto"/>
        <w:ind w:left="567" w:hanging="567"/>
      </w:pPr>
      <w:r w:rsidRPr="00603221">
        <w:t>α)</w:t>
      </w:r>
      <w:r w:rsidRPr="00603221">
        <w:tab/>
        <w:t>Τα έγγραφα της σύμβασης είναι διαθέσιμα για ελεύθερη, πλήρη, άμεση &amp; δωρεάν ηλεκτρονική πρόσβαση στη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77777777" w:rsidR="00154623" w:rsidRPr="00603221" w:rsidRDefault="00154623" w:rsidP="00EF1EDC">
      <w:pPr>
        <w:pStyle w:val="normalwithoutspacing"/>
        <w:spacing w:line="276" w:lineRule="auto"/>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77777777" w:rsidR="008338F0" w:rsidRDefault="003355E7" w:rsidP="00EF1EDC">
      <w:pPr>
        <w:pStyle w:val="normalwithoutspacing"/>
        <w:spacing w:line="276" w:lineRule="auto"/>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8"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7757569B" w14:textId="77777777" w:rsidR="00E7277B" w:rsidRPr="00603221" w:rsidRDefault="00E7277B">
      <w:pPr>
        <w:pStyle w:val="normalwithoutspacing"/>
        <w:ind w:left="567" w:hanging="567"/>
        <w:rPr>
          <w:color w:val="000000"/>
          <w:shd w:val="clear" w:color="auto" w:fill="FFFFFF"/>
        </w:rPr>
      </w:pPr>
    </w:p>
    <w:p w14:paraId="305D86AF" w14:textId="77777777" w:rsidR="008338F0" w:rsidRPr="00603221" w:rsidRDefault="003355E7" w:rsidP="00DB5B4A">
      <w:pPr>
        <w:pStyle w:val="2"/>
        <w:spacing w:line="276" w:lineRule="auto"/>
        <w:rPr>
          <w:rFonts w:cs="Tahoma"/>
          <w:lang w:val="el-GR"/>
        </w:rPr>
      </w:pPr>
      <w:bookmarkStart w:id="12" w:name="_Toc86135133"/>
      <w:bookmarkStart w:id="13" w:name="_Toc86395690"/>
      <w:bookmarkStart w:id="14" w:name="_Toc123810115"/>
      <w:bookmarkEnd w:id="12"/>
      <w:bookmarkEnd w:id="13"/>
      <w:r w:rsidRPr="00603221">
        <w:rPr>
          <w:rFonts w:cs="Tahoma"/>
          <w:lang w:val="el-GR"/>
        </w:rPr>
        <w:lastRenderedPageBreak/>
        <w:t>Στοιχεία Διαδικασίας - Χρηματοδότηση</w:t>
      </w:r>
      <w:bookmarkEnd w:id="14"/>
    </w:p>
    <w:p w14:paraId="0F04A6BE" w14:textId="77777777" w:rsidR="008338F0" w:rsidRPr="00603221" w:rsidRDefault="003355E7" w:rsidP="0027253E">
      <w:pPr>
        <w:spacing w:line="276" w:lineRule="auto"/>
        <w:rPr>
          <w:lang w:val="el-GR"/>
        </w:rPr>
      </w:pPr>
      <w:r w:rsidRPr="00603221">
        <w:rPr>
          <w:b/>
          <w:lang w:val="el-GR"/>
        </w:rPr>
        <w:t xml:space="preserve">Είδος διαδικασίας </w:t>
      </w:r>
    </w:p>
    <w:p w14:paraId="407D7F38" w14:textId="77777777" w:rsidR="008338F0" w:rsidRPr="00603221" w:rsidRDefault="003355E7" w:rsidP="00404217">
      <w:pPr>
        <w:pStyle w:val="normalwithoutspacing"/>
        <w:spacing w:line="276" w:lineRule="auto"/>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rsidP="00D9520E">
      <w:pPr>
        <w:pStyle w:val="normalwithoutspacing"/>
        <w:spacing w:line="276" w:lineRule="auto"/>
      </w:pPr>
    </w:p>
    <w:p w14:paraId="249E4A7D" w14:textId="77777777" w:rsidR="008338F0" w:rsidRPr="00603221" w:rsidRDefault="003355E7" w:rsidP="00075680">
      <w:pPr>
        <w:pStyle w:val="normalwithoutspacing"/>
        <w:spacing w:line="276" w:lineRule="auto"/>
      </w:pPr>
      <w:r w:rsidRPr="00603221">
        <w:rPr>
          <w:b/>
        </w:rPr>
        <w:t>Χρηματοδότηση της σύμβασης</w:t>
      </w:r>
    </w:p>
    <w:p w14:paraId="4BA6D49C" w14:textId="21BECCEE" w:rsidR="008338F0" w:rsidRPr="005D2ACD" w:rsidRDefault="003355E7" w:rsidP="00075680">
      <w:pPr>
        <w:pStyle w:val="normalwithoutspacing"/>
        <w:spacing w:line="276" w:lineRule="auto"/>
      </w:pPr>
      <w:r w:rsidRPr="005D2ACD">
        <w:t xml:space="preserve">Φορέας χρηματοδότησης της παρούσας σύμβασης είναι </w:t>
      </w:r>
      <w:r w:rsidRPr="00DB5B4A">
        <w:t xml:space="preserve">το </w:t>
      </w:r>
      <w:r w:rsidR="00606921">
        <w:t>Υπουργείο Ψηφιακής Διακυβέρνησης</w:t>
      </w:r>
      <w:r w:rsidR="00040DF2" w:rsidRPr="00DB5B4A">
        <w:t>.</w:t>
      </w:r>
    </w:p>
    <w:p w14:paraId="08471AF0" w14:textId="2E23EDE1" w:rsidR="00661A6F" w:rsidRPr="00AB3462" w:rsidRDefault="00661A6F" w:rsidP="00661A6F">
      <w:pPr>
        <w:rPr>
          <w:lang w:val="el-GR"/>
        </w:rPr>
      </w:pPr>
      <w:r w:rsidRPr="00AB3462">
        <w:rPr>
          <w:lang w:val="el-GR"/>
        </w:rPr>
        <w:t xml:space="preserve">Οι δαπάνες </w:t>
      </w:r>
      <w:r>
        <w:rPr>
          <w:lang w:val="el-GR"/>
        </w:rPr>
        <w:t>της σύμβασης</w:t>
      </w:r>
      <w:r w:rsidRPr="00AB3462">
        <w:rPr>
          <w:lang w:val="el-GR"/>
        </w:rPr>
        <w:t xml:space="preserve">, </w:t>
      </w:r>
      <w:bookmarkStart w:id="15" w:name="_Hlk109917617"/>
      <w:r w:rsidRPr="00AB3462">
        <w:rPr>
          <w:lang w:val="el-GR"/>
        </w:rPr>
        <w:t>μη περιλαμβανομένων των δικαιωμάτων προαίρεσης</w:t>
      </w:r>
      <w:bookmarkEnd w:id="15"/>
      <w:r w:rsidRPr="00AB3462">
        <w:rPr>
          <w:lang w:val="el-GR"/>
        </w:rPr>
        <w:t>, θα βαρύνουν το Πρόγραμμα Δημοσίων Επενδύσεων-</w:t>
      </w:r>
      <w:r>
        <w:rPr>
          <w:lang w:val="en-US"/>
        </w:rPr>
        <w:t>TA</w:t>
      </w:r>
      <w:r w:rsidRPr="00AB3462">
        <w:rPr>
          <w:lang w:val="el-GR"/>
        </w:rPr>
        <w:t>, στη</w:t>
      </w:r>
      <w:r w:rsidRPr="00AB3462" w:rsidDel="00E50F50">
        <w:rPr>
          <w:lang w:val="el-GR"/>
        </w:rPr>
        <w:t xml:space="preserve"> </w:t>
      </w:r>
      <w:r w:rsidRPr="00AB3462">
        <w:rPr>
          <w:lang w:val="el-GR"/>
        </w:rPr>
        <w:t xml:space="preserve"> </w:t>
      </w:r>
      <w:r w:rsidRPr="00661A6F">
        <w:rPr>
          <w:lang w:val="el-GR"/>
        </w:rPr>
        <w:t xml:space="preserve">ΣΑΤΑ </w:t>
      </w:r>
      <w:r w:rsidRPr="00C42011">
        <w:rPr>
          <w:lang w:val="el-GR"/>
        </w:rPr>
        <w:t>063</w:t>
      </w:r>
      <w:r w:rsidRPr="00661A6F">
        <w:rPr>
          <w:lang w:val="el-GR"/>
        </w:rPr>
        <w:t xml:space="preserve"> </w:t>
      </w:r>
      <w:bookmarkStart w:id="16" w:name="_Hlk109832032"/>
      <w:r w:rsidRPr="00661A6F">
        <w:rPr>
          <w:lang w:val="el-GR"/>
        </w:rPr>
        <w:t xml:space="preserve">με </w:t>
      </w:r>
      <w:proofErr w:type="spellStart"/>
      <w:r w:rsidRPr="00661A6F">
        <w:rPr>
          <w:lang w:val="el-GR"/>
        </w:rPr>
        <w:t>ενάριθμο</w:t>
      </w:r>
      <w:proofErr w:type="spellEnd"/>
      <w:r w:rsidRPr="00661A6F">
        <w:rPr>
          <w:lang w:val="el-GR"/>
        </w:rPr>
        <w:t xml:space="preserve"> κωδικό </w:t>
      </w:r>
      <w:r w:rsidRPr="00C42011">
        <w:rPr>
          <w:lang w:val="el-GR"/>
        </w:rPr>
        <w:t>2022ΤΑ063000</w:t>
      </w:r>
      <w:bookmarkEnd w:id="16"/>
      <w:r>
        <w:rPr>
          <w:lang w:val="el-GR"/>
        </w:rPr>
        <w:t>30</w:t>
      </w:r>
      <w:r w:rsidRPr="00661A6F">
        <w:rPr>
          <w:lang w:val="el-GR"/>
        </w:rPr>
        <w:t>.</w:t>
      </w:r>
    </w:p>
    <w:p w14:paraId="2AE10B6E" w14:textId="101E81DC" w:rsidR="00661A6F" w:rsidRPr="00AB3462" w:rsidRDefault="00661A6F" w:rsidP="00661A6F">
      <w:pPr>
        <w:rPr>
          <w:lang w:val="el-GR"/>
        </w:rPr>
      </w:pPr>
      <w:r>
        <w:rPr>
          <w:lang w:val="el-GR"/>
        </w:rPr>
        <w:t>Η σύμβαση</w:t>
      </w:r>
      <w:r w:rsidRPr="00AB3462">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r w:rsidRPr="00BA5DBE">
        <w:t>NextGeneration</w:t>
      </w:r>
      <w:r w:rsidRPr="00BA5DBE">
        <w:rPr>
          <w:lang w:val="el-GR"/>
        </w:rPr>
        <w:t xml:space="preserve"> </w:t>
      </w:r>
      <w:r w:rsidRPr="00BA5DBE">
        <w:t>EU</w:t>
      </w:r>
      <w:r w:rsidRPr="00BA5DBE">
        <w:rPr>
          <w:lang w:val="el-GR"/>
        </w:rPr>
        <w:t xml:space="preserve"> (κωδικός Δράσης: 16736 / Άξονας 2.2), με βάση την Απόφαση Ένταξης με </w:t>
      </w:r>
      <w:proofErr w:type="spellStart"/>
      <w:r w:rsidRPr="00BA5DBE">
        <w:rPr>
          <w:lang w:val="el-GR"/>
        </w:rPr>
        <w:t>αρ</w:t>
      </w:r>
      <w:proofErr w:type="spellEnd"/>
      <w:r w:rsidRPr="00BA5DBE">
        <w:rPr>
          <w:lang w:val="el-GR"/>
        </w:rPr>
        <w:t xml:space="preserve">. </w:t>
      </w:r>
      <w:proofErr w:type="spellStart"/>
      <w:r w:rsidRPr="00BA5DBE">
        <w:rPr>
          <w:lang w:val="el-GR"/>
        </w:rPr>
        <w:t>πρωτ</w:t>
      </w:r>
      <w:proofErr w:type="spellEnd"/>
      <w:r w:rsidRPr="00BA5DBE">
        <w:rPr>
          <w:lang w:val="el-GR"/>
        </w:rPr>
        <w:t xml:space="preserve">. </w:t>
      </w:r>
      <w:r w:rsidRPr="00C42011">
        <w:rPr>
          <w:lang w:val="el-GR"/>
        </w:rPr>
        <w:t xml:space="preserve">125316 ΕΞ 2022/06-09-2022 (Α.Π </w:t>
      </w:r>
      <w:proofErr w:type="spellStart"/>
      <w:r w:rsidRPr="00C42011">
        <w:rPr>
          <w:lang w:val="el-GR"/>
        </w:rPr>
        <w:t>ΚτΠ</w:t>
      </w:r>
      <w:proofErr w:type="spellEnd"/>
      <w:r w:rsidRPr="00C42011">
        <w:rPr>
          <w:lang w:val="el-GR"/>
        </w:rPr>
        <w:t xml:space="preserve"> Μ.Α.Ε. </w:t>
      </w:r>
      <w:r w:rsidR="00BA5DBE" w:rsidRPr="00C42011">
        <w:rPr>
          <w:lang w:val="el-GR"/>
        </w:rPr>
        <w:t>15400</w:t>
      </w:r>
      <w:r w:rsidRPr="00C42011">
        <w:rPr>
          <w:lang w:val="el-GR"/>
        </w:rPr>
        <w:t>/0</w:t>
      </w:r>
      <w:r w:rsidR="00BA5DBE" w:rsidRPr="00C42011">
        <w:rPr>
          <w:lang w:val="el-GR"/>
        </w:rPr>
        <w:t>6</w:t>
      </w:r>
      <w:r w:rsidRPr="00C42011">
        <w:rPr>
          <w:lang w:val="el-GR"/>
        </w:rPr>
        <w:t>-0</w:t>
      </w:r>
      <w:r w:rsidR="00BA5DBE" w:rsidRPr="00C42011">
        <w:rPr>
          <w:lang w:val="el-GR"/>
        </w:rPr>
        <w:t>9</w:t>
      </w:r>
      <w:r w:rsidRPr="00C42011">
        <w:rPr>
          <w:lang w:val="el-GR"/>
        </w:rPr>
        <w:t>-2022)  και ΑΔΑ: 9</w:t>
      </w:r>
      <w:r w:rsidR="00BA5DBE" w:rsidRPr="00C42011">
        <w:rPr>
          <w:lang w:val="el-GR"/>
        </w:rPr>
        <w:t>ΝΤΨΗ</w:t>
      </w:r>
      <w:r w:rsidRPr="00C42011">
        <w:rPr>
          <w:lang w:val="el-GR"/>
        </w:rPr>
        <w:t>-</w:t>
      </w:r>
      <w:r w:rsidR="00BA5DBE" w:rsidRPr="00BA5DBE">
        <w:rPr>
          <w:lang w:val="el-GR"/>
        </w:rPr>
        <w:t>ΚΡΟ</w:t>
      </w:r>
      <w:r w:rsidRPr="00BA5DBE">
        <w:rPr>
          <w:lang w:val="el-GR"/>
        </w:rPr>
        <w:t>,  έχει δε λάβει κωδικό ΟΠΣ ΤΑ: 5158</w:t>
      </w:r>
      <w:r w:rsidR="00BA5DBE" w:rsidRPr="00BA5DBE">
        <w:rPr>
          <w:lang w:val="el-GR"/>
        </w:rPr>
        <w:t>515.</w:t>
      </w:r>
    </w:p>
    <w:p w14:paraId="1680552D" w14:textId="2414C633" w:rsidR="00661A6F" w:rsidRDefault="00661A6F" w:rsidP="00661A6F">
      <w:pPr>
        <w:rPr>
          <w:lang w:val="el-GR"/>
        </w:rPr>
      </w:pPr>
      <w:r w:rsidRPr="00AB3462">
        <w:rPr>
          <w:lang w:val="el-GR"/>
        </w:rPr>
        <w:t>Τα δικαιώματα προαίρεσης δύναται να χρηματοδοτηθούν από οποιαδήποτε άλλη πηγή.</w:t>
      </w:r>
    </w:p>
    <w:p w14:paraId="4C04494D" w14:textId="77777777" w:rsidR="00BA5DBE" w:rsidRPr="00AB3462" w:rsidRDefault="00BA5DBE" w:rsidP="00661A6F">
      <w:pPr>
        <w:rPr>
          <w:lang w:val="el-GR"/>
        </w:rPr>
      </w:pPr>
    </w:p>
    <w:p w14:paraId="15E727EF" w14:textId="77777777" w:rsidR="008338F0" w:rsidRPr="00603221" w:rsidRDefault="003355E7" w:rsidP="00EF1EDC">
      <w:pPr>
        <w:pStyle w:val="2"/>
        <w:spacing w:line="276" w:lineRule="auto"/>
        <w:rPr>
          <w:rFonts w:cs="Tahoma"/>
          <w:lang w:val="el-GR"/>
        </w:rPr>
      </w:pPr>
      <w:bookmarkStart w:id="17" w:name="_Toc117628764"/>
      <w:bookmarkEnd w:id="17"/>
      <w:r w:rsidRPr="00603221">
        <w:rPr>
          <w:rFonts w:cs="Tahoma"/>
          <w:lang w:val="el-GR"/>
        </w:rPr>
        <w:tab/>
      </w:r>
      <w:bookmarkStart w:id="18" w:name="_Toc123810116"/>
      <w:r w:rsidRPr="00603221">
        <w:rPr>
          <w:rFonts w:cs="Tahoma"/>
          <w:lang w:val="el-GR"/>
        </w:rPr>
        <w:t xml:space="preserve">Συνοπτική Περιγραφή φυσικού και οικονομικού αντικειμένου της </w:t>
      </w:r>
      <w:r w:rsidRPr="00040DF2">
        <w:rPr>
          <w:rFonts w:cs="Tahoma"/>
          <w:lang w:val="el-GR"/>
        </w:rPr>
        <w:t>σ</w:t>
      </w:r>
      <w:r w:rsidRPr="00603221">
        <w:rPr>
          <w:rFonts w:cs="Tahoma"/>
          <w:lang w:val="el-GR"/>
        </w:rPr>
        <w:t>ύμβασης</w:t>
      </w:r>
      <w:bookmarkEnd w:id="18"/>
      <w:r w:rsidRPr="00603221">
        <w:rPr>
          <w:rFonts w:cs="Tahoma"/>
          <w:lang w:val="el-GR"/>
        </w:rPr>
        <w:t xml:space="preserve"> </w:t>
      </w:r>
    </w:p>
    <w:p w14:paraId="2B4D3002" w14:textId="5D77237D" w:rsidR="00BA5DBE" w:rsidRPr="00C42011" w:rsidRDefault="00AE2EE0" w:rsidP="00C42011">
      <w:pPr>
        <w:suppressAutoHyphens w:val="0"/>
        <w:autoSpaceDE w:val="0"/>
        <w:autoSpaceDN w:val="0"/>
        <w:adjustRightInd w:val="0"/>
        <w:spacing w:after="0"/>
        <w:rPr>
          <w:lang w:val="el-GR" w:eastAsia="el-GR"/>
        </w:rPr>
      </w:pPr>
      <w:r w:rsidRPr="00BA5DBE">
        <w:rPr>
          <w:lang w:val="el-GR"/>
        </w:rPr>
        <w:t xml:space="preserve">Αντικείμενο της σύμβασης είναι </w:t>
      </w:r>
      <w:r w:rsidR="00580FE8" w:rsidRPr="00BA5DBE">
        <w:rPr>
          <w:lang w:val="el-GR"/>
        </w:rPr>
        <w:t>η</w:t>
      </w:r>
      <w:r w:rsidRPr="00BA5DBE">
        <w:rPr>
          <w:lang w:val="el-GR"/>
        </w:rPr>
        <w:t xml:space="preserve"> </w:t>
      </w:r>
      <w:r w:rsidR="00580FE8" w:rsidRPr="00BA5DBE">
        <w:rPr>
          <w:iCs/>
          <w:lang w:val="el-GR"/>
        </w:rPr>
        <w:t>Υποστήριξη και Αναβάθμιση του Συστήματος Δημόσιων Προμηθειών</w:t>
      </w:r>
      <w:r w:rsidR="00BA5DBE" w:rsidRPr="00BA5DBE">
        <w:rPr>
          <w:iCs/>
          <w:lang w:val="el-GR"/>
        </w:rPr>
        <w:t xml:space="preserve"> δηλ. </w:t>
      </w:r>
      <w:r w:rsidR="00BA5DBE" w:rsidRPr="00C42011">
        <w:rPr>
          <w:lang w:val="el-GR" w:eastAsia="el-GR"/>
        </w:rPr>
        <w:t>αφορά στην Υποστήριξη και Αναβάθμιση του Συστήματος Δημόσιων Προμηθειών μέσω</w:t>
      </w:r>
      <w:r w:rsidR="00BA5DBE">
        <w:rPr>
          <w:lang w:val="el-GR" w:eastAsia="el-GR"/>
        </w:rPr>
        <w:t xml:space="preserve"> </w:t>
      </w:r>
      <w:r w:rsidR="00BA5DBE" w:rsidRPr="00C42011">
        <w:rPr>
          <w:lang w:val="el-GR" w:eastAsia="el-GR"/>
        </w:rPr>
        <w:t>της συνεχούς στήριξης του συστήματος και υποστήριξης λειτουργίας της Δ/</w:t>
      </w:r>
      <w:proofErr w:type="spellStart"/>
      <w:r w:rsidR="00BA5DBE" w:rsidRPr="00C42011">
        <w:rPr>
          <w:lang w:val="el-GR" w:eastAsia="el-GR"/>
        </w:rPr>
        <w:t>νσης</w:t>
      </w:r>
      <w:proofErr w:type="spellEnd"/>
      <w:r w:rsidR="00BA5DBE" w:rsidRPr="00C42011">
        <w:rPr>
          <w:lang w:val="el-GR" w:eastAsia="el-GR"/>
        </w:rPr>
        <w:t xml:space="preserve"> ΕΣΗΔΗΣ, αλλά και τον ανασχηματισμό</w:t>
      </w:r>
      <w:r w:rsidR="00BA5DBE">
        <w:rPr>
          <w:lang w:val="el-GR" w:eastAsia="el-GR"/>
        </w:rPr>
        <w:t xml:space="preserve"> </w:t>
      </w:r>
      <w:r w:rsidR="00BA5DBE" w:rsidRPr="00C42011">
        <w:rPr>
          <w:lang w:val="el-GR" w:eastAsia="el-GR"/>
        </w:rPr>
        <w:t>του συστήματος με την προσθήκη επεκτάσεων και αναβάθμιση των επιμέρους εφαρμογών και υποσυστημάτων.</w:t>
      </w:r>
    </w:p>
    <w:p w14:paraId="592848E7" w14:textId="2DD57F9A" w:rsidR="00AE2EE0" w:rsidRPr="00BA5DBE" w:rsidRDefault="00BA5DBE" w:rsidP="00C42011">
      <w:pPr>
        <w:suppressAutoHyphens w:val="0"/>
        <w:autoSpaceDE w:val="0"/>
        <w:autoSpaceDN w:val="0"/>
        <w:adjustRightInd w:val="0"/>
        <w:spacing w:after="0"/>
        <w:rPr>
          <w:lang w:val="el-GR"/>
        </w:rPr>
      </w:pPr>
      <w:r w:rsidRPr="00C42011">
        <w:rPr>
          <w:lang w:val="el-GR" w:eastAsia="el-GR"/>
        </w:rPr>
        <w:t xml:space="preserve">Στο πλαίσιο του έργου θα παρασχεθούν υπηρεσίες που αποσκοπούν στην υποστήριξη των στελεχών </w:t>
      </w:r>
      <w:r>
        <w:rPr>
          <w:lang w:val="el-GR" w:eastAsia="el-GR"/>
        </w:rPr>
        <w:t xml:space="preserve">της </w:t>
      </w:r>
      <w:r w:rsidRPr="00C42011">
        <w:rPr>
          <w:lang w:val="el-GR" w:eastAsia="el-GR"/>
        </w:rPr>
        <w:t>Δ/</w:t>
      </w:r>
      <w:proofErr w:type="spellStart"/>
      <w:r w:rsidRPr="00C42011">
        <w:rPr>
          <w:lang w:val="el-GR" w:eastAsia="el-GR"/>
        </w:rPr>
        <w:t>νσης</w:t>
      </w:r>
      <w:proofErr w:type="spellEnd"/>
      <w:r w:rsidRPr="00C42011">
        <w:rPr>
          <w:lang w:val="el-GR" w:eastAsia="el-GR"/>
        </w:rPr>
        <w:t xml:space="preserve"> ΕΣΗΔΗΣ για να εξασφαλιστεί και να βελτιστοποιηθεί η τεχνική και επιχειρησιακή λειτουργία του ΕΣΗΔΗΣ, καθώς</w:t>
      </w:r>
      <w:r>
        <w:rPr>
          <w:lang w:val="el-GR" w:eastAsia="el-GR"/>
        </w:rPr>
        <w:t xml:space="preserve"> </w:t>
      </w:r>
      <w:r w:rsidRPr="00C42011">
        <w:rPr>
          <w:lang w:val="el-GR" w:eastAsia="el-GR"/>
        </w:rPr>
        <w:t>και υπηρεσίες που αφορούν στον ανασχηματισμό, στην αναδιάταξη και στην προσθήκη επεκτάσεων και αναβάθμιση</w:t>
      </w:r>
      <w:r>
        <w:rPr>
          <w:lang w:val="el-GR" w:eastAsia="el-GR"/>
        </w:rPr>
        <w:t xml:space="preserve"> </w:t>
      </w:r>
      <w:r w:rsidRPr="00C42011">
        <w:rPr>
          <w:lang w:val="el-GR" w:eastAsia="el-GR"/>
        </w:rPr>
        <w:t>εφαρμογών και υποσυστημάτων.</w:t>
      </w:r>
    </w:p>
    <w:p w14:paraId="7C0D08C5" w14:textId="77777777" w:rsidR="00BA5DBE" w:rsidRDefault="00BA5DBE" w:rsidP="00EF1EDC">
      <w:pPr>
        <w:pStyle w:val="TabletextChar"/>
        <w:spacing w:before="120" w:after="0" w:line="276" w:lineRule="auto"/>
        <w:jc w:val="both"/>
        <w:rPr>
          <w:rFonts w:cs="Tahoma"/>
          <w:sz w:val="22"/>
          <w:szCs w:val="22"/>
        </w:rPr>
      </w:pPr>
    </w:p>
    <w:p w14:paraId="55EC9EFD" w14:textId="61FB2D7D" w:rsidR="00AE2EE0" w:rsidRDefault="00AE2EE0" w:rsidP="00EF1EDC">
      <w:pPr>
        <w:pStyle w:val="TabletextChar"/>
        <w:spacing w:before="120" w:after="0" w:line="276" w:lineRule="auto"/>
        <w:jc w:val="both"/>
        <w:rPr>
          <w:rFonts w:cs="Tahoma"/>
          <w:sz w:val="22"/>
          <w:szCs w:val="22"/>
        </w:rPr>
      </w:pPr>
      <w:r w:rsidRPr="00990757">
        <w:rPr>
          <w:rFonts w:cs="Tahoma"/>
          <w:sz w:val="22"/>
          <w:szCs w:val="22"/>
        </w:rPr>
        <w:t xml:space="preserve">Οι παρεχόμενες υπηρεσίες κατατάσσονται στους ακόλουθους κωδικούς του Κοινού Λεξιλογίου δημοσίων συμβάσεων (CPV) : </w:t>
      </w:r>
    </w:p>
    <w:p w14:paraId="24E372C7" w14:textId="39BD0000" w:rsidR="00AE2EE0" w:rsidRDefault="00AE2EE0" w:rsidP="00EF1EDC">
      <w:pPr>
        <w:pStyle w:val="TabletextChar"/>
        <w:spacing w:before="120" w:after="0" w:line="276" w:lineRule="auto"/>
        <w:jc w:val="both"/>
        <w:rPr>
          <w:rFonts w:cs="Tahoma"/>
          <w:sz w:val="22"/>
          <w:szCs w:val="22"/>
        </w:rPr>
      </w:pPr>
      <w:r w:rsidRPr="00D476C8">
        <w:rPr>
          <w:rFonts w:cs="Tahoma"/>
          <w:b/>
          <w:sz w:val="22"/>
          <w:szCs w:val="22"/>
        </w:rPr>
        <w:t>72000000-5</w:t>
      </w:r>
      <w:r w:rsidRPr="002E02F2">
        <w:rPr>
          <w:rFonts w:cs="Tahoma"/>
          <w:sz w:val="22"/>
          <w:szCs w:val="22"/>
        </w:rPr>
        <w:t xml:space="preserve"> </w:t>
      </w:r>
      <w:r w:rsidRPr="00990757">
        <w:rPr>
          <w:rFonts w:cs="Tahoma"/>
          <w:sz w:val="22"/>
          <w:szCs w:val="22"/>
        </w:rPr>
        <w:t xml:space="preserve"> Υπηρεσίες τεχνολογίας των πληροφοριών: παροχή συμβουλών, ανάπτυξη λογισμικού, Διαδίκτυο και υποστήριξη, και συμπληρωματικών </w:t>
      </w:r>
    </w:p>
    <w:p w14:paraId="5717E868" w14:textId="22B5E395" w:rsidR="00AE2EE0" w:rsidRDefault="00AE2EE0" w:rsidP="00EF1EDC">
      <w:pPr>
        <w:pStyle w:val="TabletextChar"/>
        <w:spacing w:before="120" w:after="0" w:line="276" w:lineRule="auto"/>
        <w:jc w:val="both"/>
        <w:rPr>
          <w:rFonts w:cs="Tahoma"/>
          <w:sz w:val="22"/>
          <w:szCs w:val="22"/>
        </w:rPr>
      </w:pPr>
      <w:r w:rsidRPr="00D476C8">
        <w:rPr>
          <w:rFonts w:cs="Tahoma"/>
          <w:b/>
          <w:sz w:val="22"/>
          <w:szCs w:val="22"/>
        </w:rPr>
        <w:t>72221000-0</w:t>
      </w:r>
      <w:r w:rsidRPr="00990757">
        <w:rPr>
          <w:rFonts w:cs="Tahoma"/>
          <w:sz w:val="22"/>
          <w:szCs w:val="22"/>
        </w:rPr>
        <w:t xml:space="preserve"> Υπηρεσίες παροχής συμβουλών επιχειρησιακής ανάλυσης και </w:t>
      </w:r>
    </w:p>
    <w:p w14:paraId="7981AC7E" w14:textId="36E88DF7" w:rsidR="00AE2EE0" w:rsidRPr="00990757" w:rsidRDefault="00AE2EE0" w:rsidP="00EF1EDC">
      <w:pPr>
        <w:pStyle w:val="TabletextChar"/>
        <w:spacing w:before="120" w:after="0" w:line="276" w:lineRule="auto"/>
        <w:jc w:val="both"/>
        <w:rPr>
          <w:rFonts w:cs="Tahoma"/>
          <w:sz w:val="22"/>
          <w:szCs w:val="22"/>
        </w:rPr>
      </w:pPr>
      <w:r w:rsidRPr="00D476C8">
        <w:rPr>
          <w:rFonts w:cs="Tahoma"/>
          <w:b/>
          <w:sz w:val="22"/>
          <w:szCs w:val="22"/>
        </w:rPr>
        <w:t>80533100-0</w:t>
      </w:r>
      <w:r w:rsidRPr="00990757">
        <w:rPr>
          <w:rFonts w:cs="Tahoma"/>
          <w:sz w:val="22"/>
          <w:szCs w:val="22"/>
        </w:rPr>
        <w:t xml:space="preserve"> Υπηρεσίες εκπαίδευσης στον τομέα της πληροφορικής.</w:t>
      </w:r>
    </w:p>
    <w:p w14:paraId="6972902F" w14:textId="77777777" w:rsidR="00AE2EE0" w:rsidRDefault="00AE2EE0" w:rsidP="00EF1EDC">
      <w:pPr>
        <w:spacing w:line="276" w:lineRule="auto"/>
        <w:rPr>
          <w:lang w:val="el-GR"/>
        </w:rPr>
      </w:pPr>
    </w:p>
    <w:p w14:paraId="53773ED9" w14:textId="25FE00E5" w:rsidR="00272B7A" w:rsidRDefault="00272B7A" w:rsidP="00EF1EDC">
      <w:pPr>
        <w:spacing w:line="276" w:lineRule="auto"/>
        <w:rPr>
          <w:lang w:val="el-GR"/>
        </w:rPr>
      </w:pPr>
      <w:r w:rsidRPr="003329FF">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AE2EE0" w:rsidRPr="003329FF">
        <w:rPr>
          <w:lang w:val="el-GR"/>
        </w:rPr>
        <w:t>ήτοι</w:t>
      </w:r>
      <w:r w:rsidRPr="003329FF">
        <w:rPr>
          <w:lang w:val="el-GR"/>
        </w:rPr>
        <w:t xml:space="preserve"> των υψηλών απαιτήσεων </w:t>
      </w:r>
      <w:proofErr w:type="spellStart"/>
      <w:r w:rsidRPr="00882CD4">
        <w:rPr>
          <w:lang w:val="el-GR"/>
        </w:rPr>
        <w:t>διαλειτουργικότητας</w:t>
      </w:r>
      <w:proofErr w:type="spellEnd"/>
      <w:r w:rsidRPr="003329FF">
        <w:rPr>
          <w:lang w:val="el-GR"/>
        </w:rPr>
        <w:t xml:space="preserve"> που είναι αναγκαίο να εξασφαλίζ</w:t>
      </w:r>
      <w:r w:rsidR="007A7DA3">
        <w:rPr>
          <w:lang w:val="el-GR"/>
        </w:rPr>
        <w:t>ε</w:t>
      </w:r>
      <w:r w:rsidRPr="003329FF">
        <w:rPr>
          <w:lang w:val="el-GR"/>
        </w:rPr>
        <w:t>ται</w:t>
      </w:r>
      <w:r w:rsidR="007A7DA3">
        <w:rPr>
          <w:lang w:val="el-GR"/>
        </w:rPr>
        <w:t>,</w:t>
      </w:r>
      <w:r w:rsidRPr="003329FF">
        <w:rPr>
          <w:lang w:val="el-GR"/>
        </w:rPr>
        <w:t xml:space="preserve"> αφενός μεταξύ των λειτουργικών ενοτήτων (υποσυστημάτων) που θα αναπτυχθούν στο πλαίσιο του παρόντος έργου και αφετέρου  με τρίτα συστήματα άλλων φορέων</w:t>
      </w:r>
      <w:r w:rsidRPr="00483201">
        <w:rPr>
          <w:lang w:val="el-GR"/>
        </w:rPr>
        <w:t xml:space="preserve">.  </w:t>
      </w:r>
      <w:r w:rsidRPr="003329FF">
        <w:rPr>
          <w:lang w:val="el-GR"/>
        </w:rPr>
        <w:t>Προσφορές γίνονται αποδεκτές για το σύνολο των υπηρεσιών που περιγράφονται.</w:t>
      </w:r>
    </w:p>
    <w:p w14:paraId="72769A59" w14:textId="7BF572E7" w:rsidR="00BA5DBE" w:rsidRDefault="00BA5DBE" w:rsidP="00EF1EDC">
      <w:pPr>
        <w:spacing w:line="276" w:lineRule="auto"/>
        <w:rPr>
          <w:lang w:val="el-GR"/>
        </w:rPr>
      </w:pPr>
    </w:p>
    <w:p w14:paraId="6C186372" w14:textId="48EE5D94" w:rsidR="00483201" w:rsidRDefault="00AE2EE0" w:rsidP="00C42011">
      <w:pPr>
        <w:pStyle w:val="TabletextChar"/>
        <w:framePr w:hSpace="180" w:wrap="around" w:vAnchor="text" w:hAnchor="margin" w:y="232"/>
        <w:spacing w:before="120" w:after="0" w:line="240" w:lineRule="auto"/>
        <w:jc w:val="both"/>
        <w:rPr>
          <w:rFonts w:cs="Tahoma"/>
          <w:color w:val="000000"/>
          <w:sz w:val="22"/>
          <w:szCs w:val="22"/>
          <w:lang w:eastAsia="el-GR"/>
        </w:rPr>
      </w:pPr>
      <w:r w:rsidRPr="00990757">
        <w:rPr>
          <w:rFonts w:cs="Tahoma"/>
          <w:sz w:val="22"/>
          <w:szCs w:val="22"/>
        </w:rPr>
        <w:lastRenderedPageBreak/>
        <w:t xml:space="preserve"> </w:t>
      </w:r>
      <w:r w:rsidR="00BA5DBE">
        <w:rPr>
          <w:rFonts w:cs="Tahoma"/>
          <w:sz w:val="22"/>
          <w:szCs w:val="22"/>
        </w:rPr>
        <w:t xml:space="preserve">Η εκτιμώμενη αξία της παρούσας Σύμβασης ανέρχεται στο ποσό των </w:t>
      </w:r>
      <w:r w:rsidR="00483201" w:rsidRPr="00483201">
        <w:rPr>
          <w:rFonts w:cs="Tahoma"/>
          <w:b/>
          <w:bCs/>
          <w:color w:val="000000"/>
          <w:sz w:val="22"/>
          <w:szCs w:val="22"/>
          <w:lang w:eastAsia="el-GR"/>
        </w:rPr>
        <w:t xml:space="preserve"> 5.665.000</w:t>
      </w:r>
      <w:r w:rsidR="00BA5DBE">
        <w:rPr>
          <w:rFonts w:cs="Tahoma"/>
          <w:b/>
          <w:bCs/>
          <w:color w:val="000000"/>
          <w:sz w:val="22"/>
          <w:szCs w:val="22"/>
          <w:lang w:eastAsia="el-GR"/>
        </w:rPr>
        <w:t>,00</w:t>
      </w:r>
      <w:r w:rsidR="00483201" w:rsidRPr="00483201">
        <w:rPr>
          <w:rFonts w:cs="Tahoma"/>
          <w:b/>
          <w:bCs/>
          <w:color w:val="000000"/>
          <w:sz w:val="22"/>
          <w:szCs w:val="22"/>
          <w:lang w:eastAsia="el-GR"/>
        </w:rPr>
        <w:t xml:space="preserve">€ </w:t>
      </w:r>
      <w:r w:rsidR="00483201" w:rsidRPr="00483201">
        <w:rPr>
          <w:rFonts w:cs="Tahoma"/>
          <w:sz w:val="22"/>
          <w:szCs w:val="22"/>
        </w:rPr>
        <w:t xml:space="preserve">μη περιλαμβανομένου ΦΠΑ </w:t>
      </w:r>
      <w:r w:rsidR="00BA5DBE">
        <w:rPr>
          <w:rFonts w:cs="Tahoma"/>
          <w:sz w:val="22"/>
          <w:szCs w:val="22"/>
        </w:rPr>
        <w:t xml:space="preserve">24% </w:t>
      </w:r>
      <w:r w:rsidR="00483201" w:rsidRPr="00483201">
        <w:rPr>
          <w:rFonts w:cs="Tahoma"/>
          <w:sz w:val="22"/>
          <w:szCs w:val="22"/>
        </w:rPr>
        <w:t>(ε</w:t>
      </w:r>
      <w:r w:rsidR="00BA5DBE">
        <w:rPr>
          <w:rFonts w:cs="Tahoma"/>
          <w:sz w:val="22"/>
          <w:szCs w:val="22"/>
        </w:rPr>
        <w:t>κτιμώμενη αξία περιλαμβανομένου</w:t>
      </w:r>
      <w:r w:rsidR="00483201" w:rsidRPr="00483201">
        <w:rPr>
          <w:rFonts w:cs="Tahoma"/>
          <w:sz w:val="22"/>
          <w:szCs w:val="22"/>
        </w:rPr>
        <w:t xml:space="preserve"> ΦΠΑ: </w:t>
      </w:r>
      <w:r w:rsidR="00483201" w:rsidRPr="00483201">
        <w:rPr>
          <w:rFonts w:cs="Tahoma"/>
          <w:b/>
          <w:bCs/>
          <w:color w:val="000000"/>
          <w:sz w:val="22"/>
          <w:szCs w:val="22"/>
          <w:lang w:eastAsia="el-GR"/>
        </w:rPr>
        <w:t xml:space="preserve"> 7.024.600 €,</w:t>
      </w:r>
      <w:r w:rsidR="00BA5DBE">
        <w:rPr>
          <w:rFonts w:cs="Tahoma"/>
          <w:b/>
          <w:bCs/>
          <w:color w:val="000000"/>
          <w:sz w:val="22"/>
          <w:szCs w:val="22"/>
          <w:lang w:eastAsia="el-GR"/>
        </w:rPr>
        <w:t xml:space="preserve">00 </w:t>
      </w:r>
      <w:r w:rsidR="00483201" w:rsidRPr="00483201">
        <w:rPr>
          <w:rFonts w:cs="Tahoma"/>
          <w:b/>
          <w:bCs/>
          <w:color w:val="000000"/>
          <w:sz w:val="22"/>
          <w:szCs w:val="22"/>
          <w:lang w:eastAsia="el-GR"/>
        </w:rPr>
        <w:t xml:space="preserve">ΦΠΑ </w:t>
      </w:r>
      <w:r w:rsidR="00483201" w:rsidRPr="00483201">
        <w:rPr>
          <w:rFonts w:cs="Tahoma"/>
          <w:b/>
          <w:bCs/>
          <w:sz w:val="22"/>
          <w:szCs w:val="22"/>
        </w:rPr>
        <w:t>24%</w:t>
      </w:r>
      <w:r w:rsidR="00483201" w:rsidRPr="00483201">
        <w:rPr>
          <w:rFonts w:cs="Tahoma"/>
          <w:b/>
          <w:bCs/>
          <w:color w:val="000000"/>
          <w:sz w:val="22"/>
          <w:szCs w:val="22"/>
          <w:lang w:eastAsia="el-GR"/>
        </w:rPr>
        <w:t xml:space="preserve">  1.359.600</w:t>
      </w:r>
      <w:r w:rsidR="00BA5DBE">
        <w:rPr>
          <w:rFonts w:cs="Tahoma"/>
          <w:b/>
          <w:bCs/>
          <w:color w:val="000000"/>
          <w:sz w:val="22"/>
          <w:szCs w:val="22"/>
          <w:lang w:eastAsia="el-GR"/>
        </w:rPr>
        <w:t>,00</w:t>
      </w:r>
      <w:r w:rsidR="00483201" w:rsidRPr="00483201">
        <w:rPr>
          <w:rFonts w:cs="Tahoma"/>
          <w:b/>
          <w:bCs/>
          <w:color w:val="000000"/>
          <w:sz w:val="22"/>
          <w:szCs w:val="22"/>
          <w:lang w:eastAsia="el-GR"/>
        </w:rPr>
        <w:t>€</w:t>
      </w:r>
      <w:r w:rsidR="00483201" w:rsidRPr="00483201">
        <w:rPr>
          <w:rFonts w:cs="Tahoma"/>
          <w:color w:val="000000"/>
          <w:sz w:val="22"/>
          <w:szCs w:val="22"/>
          <w:lang w:eastAsia="el-GR"/>
        </w:rPr>
        <w:t>)</w:t>
      </w:r>
      <w:r w:rsidR="00BA5DBE">
        <w:rPr>
          <w:rFonts w:cs="Tahoma"/>
          <w:color w:val="000000"/>
          <w:sz w:val="22"/>
          <w:szCs w:val="22"/>
          <w:lang w:eastAsia="el-GR"/>
        </w:rPr>
        <w:t>.</w:t>
      </w:r>
    </w:p>
    <w:p w14:paraId="74624BE9" w14:textId="4DD781EB" w:rsidR="004C19BF" w:rsidRPr="00483201" w:rsidRDefault="004C19BF" w:rsidP="00483201">
      <w:pPr>
        <w:pStyle w:val="TabletextChar"/>
        <w:framePr w:hSpace="180" w:wrap="around" w:vAnchor="text" w:hAnchor="margin" w:y="232"/>
        <w:spacing w:after="0" w:line="276" w:lineRule="auto"/>
        <w:jc w:val="both"/>
        <w:rPr>
          <w:rFonts w:cs="Tahoma"/>
          <w:sz w:val="22"/>
          <w:szCs w:val="22"/>
          <w:lang w:eastAsia="zh-CN"/>
        </w:rPr>
      </w:pPr>
      <w:r w:rsidRPr="00483201">
        <w:rPr>
          <w:rFonts w:cs="Tahoma"/>
          <w:sz w:val="22"/>
          <w:szCs w:val="22"/>
          <w:lang w:eastAsia="zh-CN"/>
        </w:rPr>
        <w:t xml:space="preserve">Μετά τη σύναψη της </w:t>
      </w:r>
      <w:r w:rsidR="00BA5DBE">
        <w:rPr>
          <w:rFonts w:cs="Tahoma"/>
          <w:sz w:val="22"/>
          <w:szCs w:val="22"/>
          <w:lang w:eastAsia="zh-CN"/>
        </w:rPr>
        <w:t>παρούσας</w:t>
      </w:r>
      <w:r w:rsidR="00BA5DBE" w:rsidRPr="00483201">
        <w:rPr>
          <w:rFonts w:cs="Tahoma"/>
          <w:sz w:val="22"/>
          <w:szCs w:val="22"/>
          <w:lang w:eastAsia="zh-CN"/>
        </w:rPr>
        <w:t xml:space="preserve"> </w:t>
      </w:r>
      <w:r w:rsidRPr="00483201">
        <w:rPr>
          <w:rFonts w:cs="Tahoma"/>
          <w:sz w:val="22"/>
          <w:szCs w:val="22"/>
          <w:lang w:eastAsia="zh-CN"/>
        </w:rPr>
        <w:t xml:space="preserve">σύμβασης, κατά την υλοποίηση του έργου και </w:t>
      </w:r>
      <w:r w:rsidR="00FC7AD5" w:rsidRPr="00483201">
        <w:rPr>
          <w:rFonts w:cs="Tahoma"/>
          <w:sz w:val="22"/>
          <w:szCs w:val="22"/>
          <w:lang w:eastAsia="zh-CN"/>
        </w:rPr>
        <w:t>πριν</w:t>
      </w:r>
      <w:r w:rsidRPr="00483201">
        <w:rPr>
          <w:rFonts w:cs="Tahoma"/>
          <w:sz w:val="22"/>
          <w:szCs w:val="22"/>
          <w:lang w:eastAsia="zh-CN"/>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w:t>
      </w:r>
      <w:r w:rsidR="00483201">
        <w:rPr>
          <w:rFonts w:cs="Tahoma"/>
          <w:sz w:val="22"/>
          <w:szCs w:val="22"/>
          <w:lang w:eastAsia="zh-CN"/>
        </w:rPr>
        <w:t>είκοσι</w:t>
      </w:r>
      <w:r w:rsidR="003D2725" w:rsidRPr="00483201">
        <w:rPr>
          <w:rFonts w:cs="Tahoma"/>
          <w:sz w:val="22"/>
          <w:szCs w:val="22"/>
          <w:lang w:eastAsia="zh-CN"/>
        </w:rPr>
        <w:t xml:space="preserve"> </w:t>
      </w:r>
      <w:r w:rsidRPr="00483201">
        <w:rPr>
          <w:rFonts w:cs="Tahoma"/>
          <w:sz w:val="22"/>
          <w:szCs w:val="22"/>
          <w:lang w:eastAsia="zh-CN"/>
        </w:rPr>
        <w:t xml:space="preserve">τοις εκατό </w:t>
      </w:r>
      <w:r w:rsidR="003D2725" w:rsidRPr="00483201">
        <w:rPr>
          <w:rFonts w:cs="Tahoma"/>
          <w:sz w:val="22"/>
          <w:szCs w:val="22"/>
          <w:lang w:eastAsia="zh-CN"/>
        </w:rPr>
        <w:t>(</w:t>
      </w:r>
      <w:r w:rsidR="00483201">
        <w:rPr>
          <w:rFonts w:cs="Tahoma"/>
          <w:sz w:val="22"/>
          <w:szCs w:val="22"/>
          <w:lang w:eastAsia="zh-CN"/>
        </w:rPr>
        <w:t>2</w:t>
      </w:r>
      <w:r w:rsidR="003D2725" w:rsidRPr="00483201">
        <w:rPr>
          <w:rFonts w:cs="Tahoma"/>
          <w:sz w:val="22"/>
          <w:szCs w:val="22"/>
          <w:lang w:eastAsia="zh-CN"/>
        </w:rPr>
        <w:t xml:space="preserve">0 %) </w:t>
      </w:r>
      <w:r w:rsidRPr="00483201">
        <w:rPr>
          <w:rFonts w:cs="Tahoma"/>
          <w:sz w:val="22"/>
          <w:szCs w:val="22"/>
          <w:lang w:eastAsia="zh-CN"/>
        </w:rPr>
        <w:t xml:space="preserve">του συμβατικού τιμήματος. </w:t>
      </w:r>
    </w:p>
    <w:p w14:paraId="4E4ECF74" w14:textId="77777777" w:rsidR="00385477" w:rsidRDefault="00385477" w:rsidP="00EF1EDC">
      <w:pPr>
        <w:spacing w:line="276" w:lineRule="auto"/>
        <w:rPr>
          <w:lang w:val="el-GR"/>
        </w:rPr>
      </w:pPr>
    </w:p>
    <w:p w14:paraId="40797A5E" w14:textId="1E001659" w:rsidR="008338F0" w:rsidRDefault="003355E7" w:rsidP="00EF1EDC">
      <w:pPr>
        <w:spacing w:line="276" w:lineRule="auto"/>
        <w:rPr>
          <w:lang w:val="el-GR"/>
        </w:rPr>
      </w:pPr>
      <w:r w:rsidRPr="00603221">
        <w:rPr>
          <w:lang w:val="el-GR"/>
        </w:rPr>
        <w:t>Η διάρκεια της σύμβασης ορίζεται</w:t>
      </w:r>
      <w:r w:rsidR="00E1337D" w:rsidRPr="00603221">
        <w:rPr>
          <w:lang w:val="el-GR"/>
        </w:rPr>
        <w:t xml:space="preserve"> </w:t>
      </w:r>
      <w:r w:rsidRPr="00D476C8">
        <w:rPr>
          <w:b/>
          <w:lang w:val="el-GR"/>
        </w:rPr>
        <w:t xml:space="preserve">σε </w:t>
      </w:r>
      <w:r w:rsidR="00BA5DBE">
        <w:rPr>
          <w:b/>
          <w:lang w:val="el-GR"/>
        </w:rPr>
        <w:t>είκοσι τέσσερις</w:t>
      </w:r>
      <w:r w:rsidR="007C5F84" w:rsidRPr="00D476C8">
        <w:rPr>
          <w:b/>
          <w:lang w:val="el-GR"/>
        </w:rPr>
        <w:t xml:space="preserve"> </w:t>
      </w:r>
      <w:r w:rsidR="003D2725" w:rsidRPr="00D476C8">
        <w:rPr>
          <w:b/>
          <w:lang w:val="el-GR"/>
        </w:rPr>
        <w:t>(</w:t>
      </w:r>
      <w:r w:rsidR="00BA5DBE">
        <w:rPr>
          <w:b/>
          <w:lang w:val="el-GR"/>
        </w:rPr>
        <w:t>24</w:t>
      </w:r>
      <w:r w:rsidR="003D2725" w:rsidRPr="00D476C8">
        <w:rPr>
          <w:b/>
          <w:lang w:val="el-GR"/>
        </w:rPr>
        <w:t xml:space="preserve">) </w:t>
      </w:r>
      <w:r w:rsidRPr="00D476C8">
        <w:rPr>
          <w:b/>
          <w:lang w:val="el-GR"/>
        </w:rPr>
        <w:t>μήνες</w:t>
      </w:r>
      <w:r w:rsidRPr="00603221">
        <w:rPr>
          <w:lang w:val="el-GR"/>
        </w:rPr>
        <w:t xml:space="preserve"> </w:t>
      </w:r>
      <w:r w:rsidR="004F203B" w:rsidRPr="00990757">
        <w:rPr>
          <w:lang w:val="el-GR"/>
        </w:rPr>
        <w:t xml:space="preserve">συμπεριλαμβανομένης της διαδικασίας </w:t>
      </w:r>
      <w:r w:rsidR="00E2271E" w:rsidRPr="003D2725">
        <w:rPr>
          <w:lang w:val="el-GR"/>
        </w:rPr>
        <w:t xml:space="preserve">ελέγχου και παραλαβής </w:t>
      </w:r>
      <w:r w:rsidR="004F203B" w:rsidRPr="00990757">
        <w:rPr>
          <w:lang w:val="el-GR"/>
        </w:rPr>
        <w:t>παραδοτέων</w:t>
      </w:r>
      <w:r w:rsidR="004F203B" w:rsidRPr="00882CD4">
        <w:rPr>
          <w:lang w:val="el-GR"/>
        </w:rPr>
        <w:t>,</w:t>
      </w:r>
      <w:r w:rsidR="004F203B" w:rsidRPr="00D476C8">
        <w:rPr>
          <w:lang w:val="el-GR"/>
        </w:rPr>
        <w:t xml:space="preserve"> όπως ορίζεται στην </w:t>
      </w:r>
      <w:r w:rsidR="004F203B" w:rsidRPr="007A7DA3">
        <w:rPr>
          <w:lang w:val="el-GR"/>
        </w:rPr>
        <w:t>Παρ.</w:t>
      </w:r>
      <w:r w:rsidR="009E705D" w:rsidRPr="007A7DA3">
        <w:rPr>
          <w:lang w:val="el-GR"/>
        </w:rPr>
        <w:t xml:space="preserve"> </w:t>
      </w:r>
      <w:r w:rsidR="007A7DA3" w:rsidRPr="00C42011">
        <w:rPr>
          <w:color w:val="5B9BD5" w:themeColor="accent1"/>
          <w:lang w:val="el-GR"/>
        </w:rPr>
        <w:fldChar w:fldCharType="begin"/>
      </w:r>
      <w:r w:rsidR="007A7DA3" w:rsidRPr="00C42011">
        <w:rPr>
          <w:color w:val="5B9BD5" w:themeColor="accent1"/>
          <w:lang w:val="el-GR"/>
        </w:rPr>
        <w:instrText xml:space="preserve"> REF _Ref117512534 \r \h  \* MERGEFORMAT </w:instrText>
      </w:r>
      <w:r w:rsidR="007A7DA3" w:rsidRPr="00C42011">
        <w:rPr>
          <w:color w:val="5B9BD5" w:themeColor="accent1"/>
          <w:lang w:val="el-GR"/>
        </w:rPr>
      </w:r>
      <w:r w:rsidR="007A7DA3" w:rsidRPr="00C42011">
        <w:rPr>
          <w:color w:val="5B9BD5" w:themeColor="accent1"/>
          <w:lang w:val="el-GR"/>
        </w:rPr>
        <w:fldChar w:fldCharType="separate"/>
      </w:r>
      <w:r w:rsidR="009D0EA5">
        <w:rPr>
          <w:color w:val="5B9BD5" w:themeColor="accent1"/>
          <w:lang w:val="el-GR"/>
        </w:rPr>
        <w:t>7.2.6</w:t>
      </w:r>
      <w:r w:rsidR="007A7DA3" w:rsidRPr="00C42011">
        <w:rPr>
          <w:color w:val="5B9BD5" w:themeColor="accent1"/>
          <w:lang w:val="el-GR"/>
        </w:rPr>
        <w:fldChar w:fldCharType="end"/>
      </w:r>
      <w:r w:rsidR="00DC2425" w:rsidRPr="007A7DA3">
        <w:rPr>
          <w:lang w:val="el-GR"/>
        </w:rPr>
        <w:t xml:space="preserve"> </w:t>
      </w:r>
      <w:r w:rsidR="002E6472" w:rsidRPr="007A7DA3">
        <w:rPr>
          <w:lang w:val="el-GR"/>
        </w:rPr>
        <w:t>της</w:t>
      </w:r>
      <w:r w:rsidR="002E6472" w:rsidRPr="00D476C8">
        <w:rPr>
          <w:lang w:val="el-GR"/>
        </w:rPr>
        <w:t xml:space="preserve"> παρούσας</w:t>
      </w:r>
      <w:r w:rsidR="002E6472" w:rsidRPr="00882CD4">
        <w:rPr>
          <w:lang w:val="el-GR"/>
        </w:rPr>
        <w:t>.</w:t>
      </w:r>
    </w:p>
    <w:p w14:paraId="046629AE" w14:textId="3162D679" w:rsidR="000D03CE" w:rsidRPr="00603221" w:rsidRDefault="00A24E1A" w:rsidP="00EF1EDC">
      <w:pPr>
        <w:spacing w:line="276" w:lineRule="auto"/>
        <w:rPr>
          <w:lang w:val="el-GR"/>
        </w:rPr>
      </w:pPr>
      <w:r>
        <w:rPr>
          <w:lang w:val="el-GR"/>
        </w:rPr>
        <w:t xml:space="preserve">Η χρονική διάρκεια της σύμβασης δύναται να επεκταθεί </w:t>
      </w:r>
      <w:r w:rsidR="006F325F">
        <w:rPr>
          <w:lang w:val="el-GR"/>
        </w:rPr>
        <w:t xml:space="preserve">χωρίς επιπλέον κόστος για απορρόφηση τυχόν διαθέσιμου υπολοίπου </w:t>
      </w:r>
      <w:r w:rsidR="00DA674F">
        <w:rPr>
          <w:lang w:val="el-GR"/>
        </w:rPr>
        <w:t>για την υλοποίηση / τροποποίηση νέων αιτημάτων</w:t>
      </w:r>
      <w:r w:rsidR="00172E2F">
        <w:rPr>
          <w:lang w:val="el-GR"/>
        </w:rPr>
        <w:t xml:space="preserve"> </w:t>
      </w:r>
      <w:r w:rsidR="0011270F">
        <w:rPr>
          <w:lang w:val="el-GR"/>
        </w:rPr>
        <w:t>σύμφωνα</w:t>
      </w:r>
      <w:r w:rsidR="00172E2F">
        <w:rPr>
          <w:lang w:val="el-GR"/>
        </w:rPr>
        <w:t xml:space="preserve"> με το άρθρο </w:t>
      </w:r>
      <w:r w:rsidR="005945DA">
        <w:rPr>
          <w:lang w:val="el-GR"/>
        </w:rPr>
        <w:t xml:space="preserve">217 </w:t>
      </w:r>
      <w:r w:rsidR="00686C0E">
        <w:rPr>
          <w:lang w:val="el-GR"/>
        </w:rPr>
        <w:t>–</w:t>
      </w:r>
      <w:r w:rsidR="000D4B67">
        <w:rPr>
          <w:lang w:val="el-GR"/>
        </w:rPr>
        <w:t xml:space="preserve"> </w:t>
      </w:r>
      <w:r w:rsidR="005945DA">
        <w:rPr>
          <w:lang w:val="el-GR"/>
        </w:rPr>
        <w:t>Ν</w:t>
      </w:r>
      <w:r w:rsidR="00686C0E">
        <w:rPr>
          <w:lang w:val="el-GR"/>
        </w:rPr>
        <w:t xml:space="preserve"> </w:t>
      </w:r>
      <w:r w:rsidR="005945DA">
        <w:rPr>
          <w:lang w:val="el-GR"/>
        </w:rPr>
        <w:t>4412</w:t>
      </w:r>
      <w:r w:rsidR="000D4B67">
        <w:rPr>
          <w:lang w:val="el-GR"/>
        </w:rPr>
        <w:t>/2016</w:t>
      </w:r>
      <w:r w:rsidR="005945DA">
        <w:rPr>
          <w:lang w:val="el-GR"/>
        </w:rPr>
        <w:t>, εδάφιο 2</w:t>
      </w:r>
      <w:r w:rsidR="0011270F">
        <w:rPr>
          <w:lang w:val="el-GR"/>
        </w:rPr>
        <w:t xml:space="preserve">. </w:t>
      </w:r>
    </w:p>
    <w:p w14:paraId="0F585134" w14:textId="4C89A1F8" w:rsidR="008338F0" w:rsidRPr="00603221" w:rsidRDefault="003355E7" w:rsidP="00EF1EDC">
      <w:pPr>
        <w:spacing w:line="276" w:lineRule="auto"/>
        <w:rPr>
          <w:lang w:val="el-GR"/>
        </w:rPr>
      </w:pPr>
      <w:r w:rsidRPr="00603221">
        <w:rPr>
          <w:lang w:val="el-GR"/>
        </w:rPr>
        <w:t xml:space="preserve">Αναλυτική περιγραφή του φυσικού και οικονομικού αντικειμένου της σύμβασης δίδεται στο </w:t>
      </w:r>
      <w:r w:rsidR="004562FA" w:rsidRPr="004562FA">
        <w:rPr>
          <w:lang w:val="el-GR"/>
        </w:rPr>
        <w:t>ΠΑΡΑΡΤΗΜΑ Ι – Αναλυτική Περιγραφή Φυσικού και Οικονομικού Αντικειμένου της Σύμβασης</w:t>
      </w:r>
      <w:r w:rsidRPr="004562FA">
        <w:rPr>
          <w:lang w:val="el-GR"/>
        </w:rPr>
        <w:t xml:space="preserve"> </w:t>
      </w:r>
      <w:r w:rsidRPr="00603221">
        <w:rPr>
          <w:lang w:val="el-GR"/>
        </w:rPr>
        <w:t xml:space="preserve">ή σε άλλο περιγραφικό έγγραφο της παρούσας διακήρυξης. </w:t>
      </w:r>
    </w:p>
    <w:p w14:paraId="59CE4036" w14:textId="08016446" w:rsidR="003D2725" w:rsidRDefault="003355E7" w:rsidP="00EF1EDC">
      <w:pPr>
        <w:pStyle w:val="normalwithoutspacing"/>
        <w:spacing w:line="276" w:lineRule="auto"/>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Pr="00990757">
        <w:t>της βέλτιστης σχέση</w:t>
      </w:r>
      <w:r w:rsidR="003D2725" w:rsidRPr="00990757">
        <w:t>ς</w:t>
      </w:r>
      <w:r w:rsidRPr="00990757">
        <w:t xml:space="preserve"> ποιότητας – τιμή</w:t>
      </w:r>
      <w:r w:rsidR="003D2725" w:rsidRPr="00990757">
        <w:t>ς.</w:t>
      </w:r>
    </w:p>
    <w:p w14:paraId="6293E662" w14:textId="3870752C" w:rsidR="008338F0" w:rsidRPr="00990757" w:rsidRDefault="008338F0" w:rsidP="00DB5B4A">
      <w:pPr>
        <w:pStyle w:val="normalwithoutspacing"/>
        <w:spacing w:line="276" w:lineRule="auto"/>
      </w:pPr>
    </w:p>
    <w:p w14:paraId="5EFA290C" w14:textId="77777777" w:rsidR="008338F0" w:rsidRPr="00603221" w:rsidRDefault="003355E7" w:rsidP="00DB5B4A">
      <w:pPr>
        <w:pStyle w:val="2"/>
        <w:spacing w:line="276" w:lineRule="auto"/>
        <w:rPr>
          <w:rFonts w:cs="Tahoma"/>
          <w:lang w:val="el-GR"/>
        </w:rPr>
      </w:pPr>
      <w:r w:rsidRPr="00603221">
        <w:rPr>
          <w:rFonts w:cs="Tahoma"/>
          <w:lang w:val="el-GR"/>
        </w:rPr>
        <w:tab/>
      </w:r>
      <w:bookmarkStart w:id="19" w:name="_Toc123810117"/>
      <w:r w:rsidRPr="00603221">
        <w:rPr>
          <w:rFonts w:cs="Tahoma"/>
          <w:lang w:val="el-GR"/>
        </w:rPr>
        <w:t>Θεσμικό πλαίσιο</w:t>
      </w:r>
      <w:bookmarkEnd w:id="19"/>
      <w:r w:rsidRPr="00603221">
        <w:rPr>
          <w:rFonts w:cs="Tahoma"/>
          <w:lang w:val="el-GR"/>
        </w:rPr>
        <w:t xml:space="preserve"> </w:t>
      </w:r>
    </w:p>
    <w:p w14:paraId="16771D06" w14:textId="77777777" w:rsidR="000277CD" w:rsidRPr="003B7561" w:rsidRDefault="000277CD" w:rsidP="000277CD">
      <w:pPr>
        <w:ind w:left="426" w:hanging="426"/>
        <w:rPr>
          <w:lang w:val="el-GR"/>
        </w:rPr>
      </w:pPr>
      <w:r w:rsidRPr="003B7561">
        <w:rPr>
          <w:lang w:val="el-GR"/>
        </w:rPr>
        <w:t xml:space="preserve">Η ανάθεση και εκτέλεση της σύμβασης </w:t>
      </w:r>
      <w:proofErr w:type="spellStart"/>
      <w:r w:rsidRPr="003B7561">
        <w:rPr>
          <w:lang w:val="el-GR"/>
        </w:rPr>
        <w:t>διέπεται</w:t>
      </w:r>
      <w:proofErr w:type="spellEnd"/>
      <w:r w:rsidRPr="003B7561">
        <w:rPr>
          <w:lang w:val="el-GR"/>
        </w:rPr>
        <w:t xml:space="preserve"> από την κείμενη νομοθεσία και τις </w:t>
      </w:r>
      <w:proofErr w:type="spellStart"/>
      <w:r w:rsidRPr="003B7561">
        <w:rPr>
          <w:lang w:val="el-GR"/>
        </w:rPr>
        <w:t>κατ</w:t>
      </w:r>
      <w:proofErr w:type="spellEnd"/>
      <w:r w:rsidRPr="003B7561">
        <w:rPr>
          <w:lang w:val="el-GR"/>
        </w:rPr>
        <w:t xml:space="preserve">΄ εξουσιοδότηση αυτής </w:t>
      </w:r>
      <w:proofErr w:type="spellStart"/>
      <w:r w:rsidRPr="003B7561">
        <w:rPr>
          <w:lang w:val="el-GR"/>
        </w:rPr>
        <w:t>εκδοθείσες</w:t>
      </w:r>
      <w:proofErr w:type="spellEnd"/>
      <w:r w:rsidRPr="003B7561">
        <w:rPr>
          <w:lang w:val="el-GR"/>
        </w:rPr>
        <w:t xml:space="preserve"> κανονιστικές πράξεις, όπως ισχύουν και ιδίως:</w:t>
      </w:r>
    </w:p>
    <w:p w14:paraId="7E2EFC5F"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6B94B41B"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42CE69B8"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Κανονισμό (ΕΕ, </w:t>
      </w:r>
      <w:proofErr w:type="spellStart"/>
      <w:r w:rsidRPr="000E22A8">
        <w:rPr>
          <w:bCs/>
          <w:lang w:val="el-GR" w:eastAsia="en-US"/>
        </w:rPr>
        <w:t>Ευρατόμ</w:t>
      </w:r>
      <w:proofErr w:type="spellEnd"/>
      <w:r w:rsidRPr="000E22A8">
        <w:rPr>
          <w:bCs/>
          <w:lang w:val="el-GR"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0E22A8">
        <w:rPr>
          <w:bCs/>
          <w:lang w:val="el-GR" w:eastAsia="en-US"/>
        </w:rPr>
        <w:t>Ευρατόμ</w:t>
      </w:r>
      <w:proofErr w:type="spellEnd"/>
      <w:r w:rsidRPr="000E22A8">
        <w:rPr>
          <w:bCs/>
          <w:lang w:val="el-GR" w:eastAsia="en-US"/>
        </w:rPr>
        <w:t>) αριθ. 966/2012 (L 193/1).</w:t>
      </w:r>
    </w:p>
    <w:p w14:paraId="03BA7FB4"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αριθμ</w:t>
      </w:r>
      <w:proofErr w:type="spellEnd"/>
      <w:r w:rsidRPr="000E22A8">
        <w:rPr>
          <w:bCs/>
          <w:lang w:val="el-GR"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24C1D749"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3B6CDC85"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0E22A8">
        <w:rPr>
          <w:bCs/>
          <w:lang w:val="el-GR" w:eastAsia="en-US"/>
        </w:rPr>
        <w:t>κορωνοϊού</w:t>
      </w:r>
      <w:proofErr w:type="spellEnd"/>
      <w:r w:rsidRPr="000E22A8">
        <w:rPr>
          <w:bCs/>
          <w:lang w:val="el-GR" w:eastAsia="en-US"/>
        </w:rPr>
        <w:t xml:space="preserve"> COVID- 19, επείγουσες δημοσιονομικές και φορολογικές ρυθμίσεις και άλλες διατάξεις» (ΦΕΚ 17/A/05-02-2021).</w:t>
      </w:r>
    </w:p>
    <w:p w14:paraId="5A549B5A"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lastRenderedPageBreak/>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AD8BF02"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68249E78"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5FE04D6A"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B06C3F5"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0D986FCA"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2C054D6F" w14:textId="77777777" w:rsidR="000E22A8" w:rsidRPr="000E22A8" w:rsidRDefault="000E22A8" w:rsidP="000E22A8">
      <w:pPr>
        <w:numPr>
          <w:ilvl w:val="0"/>
          <w:numId w:val="158"/>
        </w:numPr>
        <w:suppressAutoHyphens w:val="0"/>
        <w:spacing w:before="120" w:after="0"/>
        <w:ind w:left="426"/>
        <w:rPr>
          <w:bCs/>
          <w:lang w:val="el-GR" w:eastAsia="en-US"/>
        </w:rPr>
      </w:pPr>
      <w:proofErr w:type="spellStart"/>
      <w:r w:rsidRPr="000E22A8">
        <w:rPr>
          <w:bCs/>
          <w:lang w:val="el-GR" w:eastAsia="en-US"/>
        </w:rPr>
        <w:t>Tο</w:t>
      </w:r>
      <w:proofErr w:type="spellEnd"/>
      <w:r w:rsidRPr="000E22A8">
        <w:rPr>
          <w:bCs/>
          <w:lang w:val="el-GR" w:eastAsia="en-US"/>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0E22A8">
        <w:rPr>
          <w:bCs/>
          <w:lang w:val="el-GR" w:eastAsia="en-US"/>
        </w:rPr>
        <w:t>Αρ</w:t>
      </w:r>
      <w:proofErr w:type="spellEnd"/>
      <w:r w:rsidRPr="000E22A8">
        <w:rPr>
          <w:bCs/>
          <w:lang w:val="el-GR" w:eastAsia="en-US"/>
        </w:rPr>
        <w:t xml:space="preserve">. </w:t>
      </w:r>
      <w:proofErr w:type="spellStart"/>
      <w:r w:rsidRPr="000E22A8">
        <w:rPr>
          <w:bCs/>
          <w:lang w:val="el-GR" w:eastAsia="en-US"/>
        </w:rPr>
        <w:t>Πρωτ</w:t>
      </w:r>
      <w:proofErr w:type="spellEnd"/>
      <w:r w:rsidRPr="000E22A8">
        <w:rPr>
          <w:bCs/>
          <w:lang w:val="el-GR" w:eastAsia="en-US"/>
        </w:rPr>
        <w:t>: 120141ΕΞ2021 / ΥΠΟΙΚ 30-09-2021 - ΑΔΑ: 6ΝΞ3Η-ΨΘ0).</w:t>
      </w:r>
    </w:p>
    <w:p w14:paraId="627865E0"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FE93850"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με </w:t>
      </w:r>
      <w:proofErr w:type="spellStart"/>
      <w:r w:rsidRPr="000E22A8">
        <w:rPr>
          <w:bCs/>
          <w:lang w:val="el-GR" w:eastAsia="en-US"/>
        </w:rPr>
        <w:t>Αρ</w:t>
      </w:r>
      <w:proofErr w:type="spellEnd"/>
      <w:r w:rsidRPr="000E22A8">
        <w:rPr>
          <w:bCs/>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222B27"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w:t>
      </w:r>
      <w:proofErr w:type="spellStart"/>
      <w:r w:rsidRPr="000E22A8">
        <w:rPr>
          <w:bCs/>
          <w:lang w:val="el-GR" w:eastAsia="en-US"/>
        </w:rPr>
        <w:t>Αριθμ</w:t>
      </w:r>
      <w:proofErr w:type="spellEnd"/>
      <w:r w:rsidRPr="000E22A8">
        <w:rPr>
          <w:bCs/>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6DE6C0E"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DE43CB6"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Ν. 4700/2020 «Ενιαίο κείμενο Δικονομίας για το Ελεγκτικό Συνέδριο, ολοκληρωμένο νομοθετικό πλαίσιο για τον </w:t>
      </w:r>
      <w:proofErr w:type="spellStart"/>
      <w:r w:rsidRPr="000E22A8">
        <w:rPr>
          <w:bCs/>
          <w:lang w:val="el-GR" w:eastAsia="en-US"/>
        </w:rPr>
        <w:t>προσυμβατικό</w:t>
      </w:r>
      <w:proofErr w:type="spellEnd"/>
      <w:r w:rsidRPr="000E22A8">
        <w:rPr>
          <w:bCs/>
          <w:lang w:val="el-GR" w:eastAsia="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17F9F3FA"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0E22A8">
        <w:rPr>
          <w:bCs/>
          <w:lang w:val="el-GR" w:eastAsia="en-US"/>
        </w:rPr>
        <w:t>υποκεφάλαιο</w:t>
      </w:r>
      <w:proofErr w:type="spellEnd"/>
      <w:r w:rsidRPr="000E22A8">
        <w:rPr>
          <w:bCs/>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6B1179D6"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4152/2013 «Επείγοντα μέτρα εφαρμογής των νόμων 4046/2012, 4093/2012 και 4127/2013» (ΦΕΚ 107/Α/09-05-2013).</w:t>
      </w:r>
    </w:p>
    <w:p w14:paraId="187BF38A"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lastRenderedPageBreak/>
        <w:t xml:space="preserve">Τον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0E22A8">
        <w:rPr>
          <w:bCs/>
          <w:lang w:val="el-GR" w:eastAsia="en-US"/>
        </w:rPr>
        <w:t>Προπτωχευτική</w:t>
      </w:r>
      <w:proofErr w:type="spellEnd"/>
      <w:r w:rsidRPr="000E22A8">
        <w:rPr>
          <w:bCs/>
          <w:lang w:val="el-GR" w:eastAsia="en-US"/>
        </w:rPr>
        <w:t xml:space="preserve"> διαδικασία εξυγίανσης και άλλες διατάξεις» (ΦΕΚ 204/Α/15-09-2011).</w:t>
      </w:r>
    </w:p>
    <w:p w14:paraId="663AC514"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w:t>
      </w:r>
    </w:p>
    <w:p w14:paraId="77A78932"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14749CF"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0E22A8">
        <w:rPr>
          <w:bCs/>
          <w:lang w:val="el-GR" w:eastAsia="en-US"/>
        </w:rPr>
        <w:t>αρ</w:t>
      </w:r>
      <w:proofErr w:type="spellEnd"/>
      <w:r w:rsidRPr="000E22A8">
        <w:rPr>
          <w:bCs/>
          <w:lang w:val="el-GR" w:eastAsia="en-US"/>
        </w:rPr>
        <w:t xml:space="preserve">. 1108437/2565/ΔΟΣ/15.11.2005 απόφαση του Υφυπουργού Οικονομίας και Οικονομικών «Καθορισμός χωρών στις οποίες λειτουργούν </w:t>
      </w:r>
      <w:proofErr w:type="spellStart"/>
      <w:r w:rsidRPr="000E22A8">
        <w:rPr>
          <w:bCs/>
          <w:lang w:val="el-GR" w:eastAsia="en-US"/>
        </w:rPr>
        <w:t>εξωχώριες</w:t>
      </w:r>
      <w:proofErr w:type="spellEnd"/>
      <w:r w:rsidRPr="000E22A8">
        <w:rPr>
          <w:bCs/>
          <w:lang w:val="el-GR" w:eastAsia="en-US"/>
        </w:rPr>
        <w:t xml:space="preserve"> εταιρίες» (1590/Β/16-11-2005).</w:t>
      </w:r>
    </w:p>
    <w:p w14:paraId="56E773C6"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 Α.88 του Ν. 1892/1990 «Για τον εκσυγχρονισμό και την ανάπτυξη και άλλες διατάξεις» (ΦΕΚ 101/Α/31-07-1990).</w:t>
      </w:r>
    </w:p>
    <w:p w14:paraId="08514A3A"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319937A3"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w:t>
      </w:r>
    </w:p>
    <w:p w14:paraId="5DF83444"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4912/2022 Ενιαία Αρχή Δημοσίων Συμβάσεων και άλλες διατάξεις του Υπουργείου Δικαιοσύνης” (ΦΕΚ 59/A/17-03-2022)</w:t>
      </w:r>
    </w:p>
    <w:p w14:paraId="15F9FC8E"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4601/2019 “Εταιρικοί µ</w:t>
      </w:r>
      <w:proofErr w:type="spellStart"/>
      <w:r w:rsidRPr="000E22A8">
        <w:rPr>
          <w:bCs/>
          <w:lang w:val="el-GR" w:eastAsia="en-US"/>
        </w:rPr>
        <w:t>ετασχηµατισµοί</w:t>
      </w:r>
      <w:proofErr w:type="spellEnd"/>
      <w:r w:rsidRPr="000E22A8">
        <w:rPr>
          <w:bCs/>
          <w:lang w:val="el-GR" w:eastAsia="en-US"/>
        </w:rPr>
        <w:t xml:space="preserve"> και </w:t>
      </w:r>
      <w:proofErr w:type="spellStart"/>
      <w:r w:rsidRPr="000E22A8">
        <w:rPr>
          <w:bCs/>
          <w:lang w:val="el-GR" w:eastAsia="en-US"/>
        </w:rPr>
        <w:t>εναρµόνιση</w:t>
      </w:r>
      <w:proofErr w:type="spellEnd"/>
      <w:r w:rsidRPr="000E22A8">
        <w:rPr>
          <w:bCs/>
          <w:lang w:val="el-GR" w:eastAsia="en-US"/>
        </w:rPr>
        <w:t xml:space="preserve"> του </w:t>
      </w:r>
      <w:proofErr w:type="spellStart"/>
      <w:r w:rsidRPr="000E22A8">
        <w:rPr>
          <w:bCs/>
          <w:lang w:val="el-GR" w:eastAsia="en-US"/>
        </w:rPr>
        <w:t>νοµοθετικού</w:t>
      </w:r>
      <w:proofErr w:type="spellEnd"/>
      <w:r w:rsidRPr="000E22A8">
        <w:rPr>
          <w:bCs/>
          <w:lang w:val="el-GR" w:eastAsia="en-US"/>
        </w:rPr>
        <w:t xml:space="preserve"> πλαισίου µε τις διατάξεις της Οδηγίας 2014/55/ΕΕ του Ευρωπαϊκού Κοινοβουλίου και του </w:t>
      </w:r>
      <w:proofErr w:type="spellStart"/>
      <w:r w:rsidRPr="000E22A8">
        <w:rPr>
          <w:bCs/>
          <w:lang w:val="el-GR" w:eastAsia="en-US"/>
        </w:rPr>
        <w:t>Συµβουλίου</w:t>
      </w:r>
      <w:proofErr w:type="spellEnd"/>
      <w:r w:rsidRPr="000E22A8">
        <w:rPr>
          <w:bCs/>
          <w:lang w:val="el-GR" w:eastAsia="en-US"/>
        </w:rPr>
        <w:t xml:space="preserve"> της 16ης Απριλίου 2014 για την έκδοση ηλεκτρονικών </w:t>
      </w:r>
      <w:proofErr w:type="spellStart"/>
      <w:r w:rsidRPr="000E22A8">
        <w:rPr>
          <w:bCs/>
          <w:lang w:val="el-GR" w:eastAsia="en-US"/>
        </w:rPr>
        <w:t>τιµολογίων</w:t>
      </w:r>
      <w:proofErr w:type="spellEnd"/>
      <w:r w:rsidRPr="000E22A8">
        <w:rPr>
          <w:bCs/>
          <w:lang w:val="el-GR" w:eastAsia="en-US"/>
        </w:rPr>
        <w:t xml:space="preserve"> στο πλαίσιο </w:t>
      </w:r>
      <w:proofErr w:type="spellStart"/>
      <w:r w:rsidRPr="000E22A8">
        <w:rPr>
          <w:bCs/>
          <w:lang w:val="el-GR" w:eastAsia="en-US"/>
        </w:rPr>
        <w:t>δηµόσιων</w:t>
      </w:r>
      <w:proofErr w:type="spellEnd"/>
      <w:r w:rsidRPr="000E22A8">
        <w:rPr>
          <w:bCs/>
          <w:lang w:val="el-GR" w:eastAsia="en-US"/>
        </w:rPr>
        <w:t xml:space="preserve"> </w:t>
      </w:r>
      <w:proofErr w:type="spellStart"/>
      <w:r w:rsidRPr="000E22A8">
        <w:rPr>
          <w:bCs/>
          <w:lang w:val="el-GR" w:eastAsia="en-US"/>
        </w:rPr>
        <w:t>συµβάσεων</w:t>
      </w:r>
      <w:proofErr w:type="spellEnd"/>
      <w:r w:rsidRPr="000E22A8">
        <w:rPr>
          <w:bCs/>
          <w:lang w:val="el-GR" w:eastAsia="en-US"/>
        </w:rPr>
        <w:t xml:space="preserve"> και λοιπές διατάξεις” (ΦΕΚ 44/Α/09-03-2019).</w:t>
      </w:r>
    </w:p>
    <w:p w14:paraId="325AA3FC"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 Π.Δ. 39/2017 “Κανονισμός εξέτασης Προδικαστικών Προσφυγών ενώπιων της Αρχής Εξέτασης Προδικαστικών Προσφυγών” (ΦΕΚ 64/Α/04-05-2017).</w:t>
      </w:r>
    </w:p>
    <w:p w14:paraId="5A51D090"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3419/2005 “Γενικό Εμπορικό Μητρώο (Γ.Ε.ΜΗ.) και Εκσυγχρονισμός της Επιμελητηριακής Νομοθεσίας” (ΦΕΚ 297/Α/06-12-2005).</w:t>
      </w:r>
    </w:p>
    <w:p w14:paraId="0FBB123C"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w:t>
      </w:r>
      <w:proofErr w:type="spellStart"/>
      <w:r w:rsidRPr="000E22A8">
        <w:rPr>
          <w:bCs/>
          <w:lang w:val="el-GR" w:eastAsia="en-US"/>
        </w:rPr>
        <w:t>αριθμ</w:t>
      </w:r>
      <w:proofErr w:type="spellEnd"/>
      <w:r w:rsidRPr="000E22A8">
        <w:rPr>
          <w:bCs/>
          <w:lang w:val="el-GR" w:eastAsia="en-US"/>
        </w:rPr>
        <w:t xml:space="preserve">. 63446/2021 Κ.Υ.Α. “Καθορισμός Εθνικού </w:t>
      </w:r>
      <w:proofErr w:type="spellStart"/>
      <w:r w:rsidRPr="000E22A8">
        <w:rPr>
          <w:bCs/>
          <w:lang w:val="el-GR" w:eastAsia="en-US"/>
        </w:rPr>
        <w:t>Μορφότυπου</w:t>
      </w:r>
      <w:proofErr w:type="spellEnd"/>
      <w:r w:rsidRPr="000E22A8">
        <w:rPr>
          <w:bCs/>
          <w:lang w:val="el-GR" w:eastAsia="en-US"/>
        </w:rPr>
        <w:t xml:space="preserve"> ηλεκτρονικού τιμολογίου στο πλαίσιο των Δημοσίων Συμβάσεων” (2338/Β/02-06-2021).</w:t>
      </w:r>
    </w:p>
    <w:p w14:paraId="16B74D2F"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Ν. 4635/2019 (ιδίως  των άρθρων 85 </w:t>
      </w:r>
      <w:proofErr w:type="spellStart"/>
      <w:r w:rsidRPr="000E22A8">
        <w:rPr>
          <w:bCs/>
          <w:lang w:val="el-GR" w:eastAsia="en-US"/>
        </w:rPr>
        <w:t>επ</w:t>
      </w:r>
      <w:proofErr w:type="spellEnd"/>
      <w:r w:rsidRPr="000E22A8">
        <w:rPr>
          <w:bCs/>
          <w:lang w:val="el-GR" w:eastAsia="en-US"/>
        </w:rPr>
        <w:t>.) “Επενδύω στην Ελλάδα και άλλες διατάξεις” (ΦΕΚ 167/Α/30-10-2019).</w:t>
      </w:r>
    </w:p>
    <w:p w14:paraId="1118BF32"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 Π.Δ. 28/2015 “Κωδικοποίηση διατάξεων για την πρόσβαση σε δημόσια έγγραφα και στοιχεία» ΦΕΚ (34/Α/23-03-2015).</w:t>
      </w:r>
    </w:p>
    <w:p w14:paraId="7D6BA0B3"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Ν. 2859/2000 “Κύρωση Κώδικα Φόρου Προστιθέμενης Αξίας” (ΦΕΚ 248/Α/07-11-2000).</w:t>
      </w:r>
    </w:p>
    <w:p w14:paraId="2500F46E"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30ADEE1D"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lastRenderedPageBreak/>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B949352"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2DE480E4"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23164F9"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BFB7C80"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 Α.39 του Ν. 4578/2018 «Μείωση ασφαλιστικών εισφορών και άλλες διατάξεις» (ΦΕΚ 200/Α/03-12-2018).</w:t>
      </w:r>
    </w:p>
    <w:p w14:paraId="69E3FE62"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0E22A8">
        <w:rPr>
          <w:bCs/>
          <w:lang w:val="el-GR" w:eastAsia="en-US"/>
        </w:rPr>
        <w:t>αρ</w:t>
      </w:r>
      <w:proofErr w:type="spellEnd"/>
      <w:r w:rsidRPr="000E22A8">
        <w:rPr>
          <w:bCs/>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AA2E52B"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0E22A8">
        <w:rPr>
          <w:bCs/>
          <w:lang w:val="el-GR" w:eastAsia="en-US"/>
        </w:rPr>
        <w:t>αρ</w:t>
      </w:r>
      <w:proofErr w:type="spellEnd"/>
      <w:r w:rsidRPr="000E22A8">
        <w:rPr>
          <w:bCs/>
          <w:lang w:val="el-GR" w:eastAsia="en-US"/>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0E22A8">
        <w:rPr>
          <w:bCs/>
          <w:lang w:val="el-GR" w:eastAsia="en-US"/>
        </w:rPr>
        <w:t>ΚτΠ</w:t>
      </w:r>
      <w:proofErr w:type="spellEnd"/>
      <w:r w:rsidRPr="000E22A8">
        <w:rPr>
          <w:bCs/>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0E22A8">
        <w:rPr>
          <w:bCs/>
          <w:lang w:val="el-GR" w:eastAsia="en-US"/>
        </w:rPr>
        <w:t>οικ</w:t>
      </w:r>
      <w:proofErr w:type="spellEnd"/>
      <w:r w:rsidRPr="000E22A8">
        <w:rPr>
          <w:bCs/>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63E8E39"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8E2CDE4"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Τη ΣΑΤΑ 063 (</w:t>
      </w:r>
      <w:proofErr w:type="spellStart"/>
      <w:r w:rsidRPr="000E22A8">
        <w:rPr>
          <w:bCs/>
          <w:lang w:val="el-GR" w:eastAsia="en-US"/>
        </w:rPr>
        <w:t>Κωδ</w:t>
      </w:r>
      <w:proofErr w:type="spellEnd"/>
      <w:r w:rsidRPr="000E22A8">
        <w:rPr>
          <w:bCs/>
          <w:lang w:val="el-GR" w:eastAsia="en-US"/>
        </w:rPr>
        <w:t xml:space="preserve">. Έργου: 2022ΤΑ06300030) του Υπουργείου Ψηφιακής Διακυβέρνησης με την οποία εγκρίθηκε η Ένταξη του Έργου «Νέο Σύστημα Ηλεκτρονικών Δημοσίων Συμβάσεων» στο Ταμείο Ανάκαμψης και Ανθεκτικότητας, το οποίο χρηματοδοτείται από την Ευρωπαϊκή Ένωση – </w:t>
      </w:r>
      <w:proofErr w:type="spellStart"/>
      <w:r w:rsidRPr="000E22A8">
        <w:rPr>
          <w:bCs/>
          <w:lang w:val="el-GR" w:eastAsia="en-US"/>
        </w:rPr>
        <w:t>NextGeneration</w:t>
      </w:r>
      <w:proofErr w:type="spellEnd"/>
      <w:r w:rsidRPr="000E22A8">
        <w:rPr>
          <w:bCs/>
          <w:lang w:val="el-GR" w:eastAsia="en-US"/>
        </w:rPr>
        <w:t xml:space="preserve"> EU.</w:t>
      </w:r>
    </w:p>
    <w:p w14:paraId="20016B9D"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lastRenderedPageBreak/>
        <w:t xml:space="preserve">Την από 04-11-2021 (Α.Π </w:t>
      </w:r>
      <w:proofErr w:type="spellStart"/>
      <w:r w:rsidRPr="000E22A8">
        <w:rPr>
          <w:bCs/>
          <w:lang w:val="el-GR" w:eastAsia="en-US"/>
        </w:rPr>
        <w:t>ΚτΠ</w:t>
      </w:r>
      <w:proofErr w:type="spellEnd"/>
      <w:r w:rsidRPr="000E22A8">
        <w:rPr>
          <w:bCs/>
          <w:lang w:val="el-GR" w:eastAsia="en-US"/>
        </w:rPr>
        <w:t xml:space="preserve"> Α.Ε.: 16409/12-11-2021) </w:t>
      </w:r>
      <w:bookmarkStart w:id="20" w:name="_Hlk120537511"/>
      <w:r w:rsidRPr="000E22A8">
        <w:rPr>
          <w:bCs/>
          <w:lang w:val="el-GR" w:eastAsia="en-US"/>
        </w:rPr>
        <w:t xml:space="preserve">Προγραμματική Συμφωνία μεταξύ του Υπουργείου Ψηφιακής Διακυβέρνησης και της </w:t>
      </w:r>
      <w:proofErr w:type="spellStart"/>
      <w:r w:rsidRPr="000E22A8">
        <w:rPr>
          <w:bCs/>
          <w:lang w:val="el-GR" w:eastAsia="en-US"/>
        </w:rPr>
        <w:t>ΚτΠ</w:t>
      </w:r>
      <w:proofErr w:type="spellEnd"/>
      <w:r w:rsidRPr="000E22A8">
        <w:rPr>
          <w:bCs/>
          <w:lang w:val="el-GR" w:eastAsia="en-US"/>
        </w:rPr>
        <w:t xml:space="preserve"> Μ.Α.Ε. για το έργο: «ΝΕΟ ΣΥΣΤΗΜΑ ΗΛΕΚΤΡΟΝΙΚΩΝ ΔΗΜΟΣΙΩΝ ΣΥΜΒΑΣΕΩΝ».</w:t>
      </w:r>
      <w:bookmarkEnd w:id="20"/>
    </w:p>
    <w:p w14:paraId="718A19F5"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από 02-12-2021 (Α.Π </w:t>
      </w:r>
      <w:proofErr w:type="spellStart"/>
      <w:r w:rsidRPr="000E22A8">
        <w:rPr>
          <w:bCs/>
          <w:lang w:val="el-GR" w:eastAsia="en-US"/>
        </w:rPr>
        <w:t>ΚτΠ</w:t>
      </w:r>
      <w:proofErr w:type="spellEnd"/>
      <w:r w:rsidRPr="000E22A8">
        <w:rPr>
          <w:bCs/>
          <w:lang w:val="el-GR" w:eastAsia="en-US"/>
        </w:rPr>
        <w:t xml:space="preserve"> Α.Ε.: 18169/10-12-2021) 1</w:t>
      </w:r>
      <w:r w:rsidRPr="000E22A8">
        <w:rPr>
          <w:bCs/>
          <w:vertAlign w:val="superscript"/>
          <w:lang w:val="el-GR" w:eastAsia="en-US"/>
        </w:rPr>
        <w:t>η</w:t>
      </w:r>
      <w:r w:rsidRPr="000E22A8">
        <w:rPr>
          <w:bCs/>
          <w:lang w:val="el-GR" w:eastAsia="en-US"/>
        </w:rPr>
        <w:t xml:space="preserve"> Τροποποίηση της Προγραμματικής Συμφωνίας μεταξύ του Υπουργείου Ψηφιακής Διακυβέρνησης και της </w:t>
      </w:r>
      <w:proofErr w:type="spellStart"/>
      <w:r w:rsidRPr="000E22A8">
        <w:rPr>
          <w:bCs/>
          <w:lang w:val="el-GR" w:eastAsia="en-US"/>
        </w:rPr>
        <w:t>ΚτΠ</w:t>
      </w:r>
      <w:proofErr w:type="spellEnd"/>
      <w:r w:rsidRPr="000E22A8">
        <w:rPr>
          <w:bCs/>
          <w:lang w:val="el-GR" w:eastAsia="en-US"/>
        </w:rPr>
        <w:t xml:space="preserve"> Μ.Α.Ε. για το έργο: «ΝΕΟ ΣΥΣΤΗΜΑ ΗΛΕΚΤΡΟΝΙΚΩΝ ΔΗΜΟΣΙΩΝ ΣΥΜΒΑΣΕΩΝ».</w:t>
      </w:r>
    </w:p>
    <w:p w14:paraId="5A12C77C"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xml:space="preserve">. </w:t>
      </w:r>
      <w:proofErr w:type="spellStart"/>
      <w:r w:rsidRPr="000E22A8">
        <w:rPr>
          <w:bCs/>
          <w:lang w:val="el-GR" w:eastAsia="en-US"/>
        </w:rPr>
        <w:t>πρωτ</w:t>
      </w:r>
      <w:proofErr w:type="spellEnd"/>
      <w:r w:rsidRPr="000E22A8">
        <w:rPr>
          <w:bCs/>
          <w:lang w:val="el-GR" w:eastAsia="en-US"/>
        </w:rPr>
        <w:t xml:space="preserve">.: 125316ΕΞ2022/06-09-2022 (Α.Π </w:t>
      </w:r>
      <w:proofErr w:type="spellStart"/>
      <w:r w:rsidRPr="000E22A8">
        <w:rPr>
          <w:bCs/>
          <w:lang w:val="el-GR" w:eastAsia="en-US"/>
        </w:rPr>
        <w:t>ΚτΠ</w:t>
      </w:r>
      <w:proofErr w:type="spellEnd"/>
      <w:r w:rsidRPr="000E22A8">
        <w:rPr>
          <w:bCs/>
          <w:lang w:val="el-GR" w:eastAsia="en-US"/>
        </w:rPr>
        <w:t xml:space="preserve"> Μ.Α.Ε. 15400/06-09-2022)  Απόφαση του Υπουργείου Οικονομικών / Ειδικής Υπηρεσίας Συντονισμού Ταμείου Ανάκαμψης με θέμα: “Ένταξη του Έργου «Νέο Σύστημα Ηλεκτρονικών Δημοσίων Συμβάσεων» (κωδικός ΟΠΣ ΤΑ 5158515) στο Ταμείο Ανάκαμψης και Ανθεκτικότητας”.</w:t>
      </w:r>
    </w:p>
    <w:p w14:paraId="1D7BC713"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υπ’ </w:t>
      </w:r>
      <w:proofErr w:type="spellStart"/>
      <w:r w:rsidRPr="000E22A8">
        <w:rPr>
          <w:bCs/>
          <w:lang w:val="el-GR" w:eastAsia="en-US"/>
        </w:rPr>
        <w:t>αρ</w:t>
      </w:r>
      <w:proofErr w:type="spellEnd"/>
      <w:r w:rsidRPr="000E22A8">
        <w:rPr>
          <w:bCs/>
          <w:lang w:val="el-GR" w:eastAsia="en-US"/>
        </w:rPr>
        <w:t xml:space="preserve">. </w:t>
      </w:r>
      <w:proofErr w:type="spellStart"/>
      <w:r w:rsidRPr="000E22A8">
        <w:rPr>
          <w:bCs/>
          <w:lang w:val="el-GR" w:eastAsia="en-US"/>
        </w:rPr>
        <w:t>πρωτ</w:t>
      </w:r>
      <w:proofErr w:type="spellEnd"/>
      <w:r w:rsidRPr="000E22A8">
        <w:rPr>
          <w:bCs/>
          <w:lang w:val="el-GR" w:eastAsia="en-US"/>
        </w:rPr>
        <w:t>. 85995/08-09-2022 (ΑΔΑ: ΩΤΗ746ΜΤΛΡ-2Χ8) Απόφαση του Υπουργείου Ανάπτυξης και Επενδύσεων περί έγκρισης της ένταξης στο ΠΔΕ 2022 του έργου με τίτλο «Νέο Σύστημα Ηλεκτρονικών Δημοσίων Συμβάσεων (κωδικός ΟΠΣ ΤΑ 5158515)».</w:t>
      </w:r>
    </w:p>
    <w:p w14:paraId="3090F460"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 </w:t>
      </w:r>
      <w:proofErr w:type="spellStart"/>
      <w:r w:rsidRPr="000E22A8">
        <w:rPr>
          <w:bCs/>
          <w:lang w:val="el-GR" w:eastAsia="en-US"/>
        </w:rPr>
        <w:t>υπ</w:t>
      </w:r>
      <w:proofErr w:type="spellEnd"/>
      <w:r w:rsidRPr="000E22A8">
        <w:rPr>
          <w:bCs/>
          <w:lang w:val="el-GR" w:eastAsia="en-US"/>
        </w:rPr>
        <w:t xml:space="preserve">΄ </w:t>
      </w:r>
      <w:proofErr w:type="spellStart"/>
      <w:r w:rsidRPr="000E22A8">
        <w:rPr>
          <w:bCs/>
          <w:lang w:val="el-GR" w:eastAsia="en-US"/>
        </w:rPr>
        <w:t>αρ</w:t>
      </w:r>
      <w:proofErr w:type="spellEnd"/>
      <w:r w:rsidRPr="000E22A8">
        <w:rPr>
          <w:bCs/>
          <w:lang w:val="el-GR" w:eastAsia="en-US"/>
        </w:rPr>
        <w:t xml:space="preserve">. </w:t>
      </w:r>
      <w:proofErr w:type="spellStart"/>
      <w:r w:rsidRPr="000E22A8">
        <w:rPr>
          <w:bCs/>
          <w:lang w:val="el-GR" w:eastAsia="en-US"/>
        </w:rPr>
        <w:t>πρωτ</w:t>
      </w:r>
      <w:proofErr w:type="spellEnd"/>
      <w:r w:rsidRPr="000E22A8">
        <w:rPr>
          <w:bCs/>
          <w:lang w:val="el-GR" w:eastAsia="en-US"/>
        </w:rPr>
        <w:t xml:space="preserve">. 5281/23-11-2022 (Ο.Ε. 04-01-2023) [Α.Π. </w:t>
      </w:r>
      <w:proofErr w:type="spellStart"/>
      <w:r w:rsidRPr="000E22A8">
        <w:rPr>
          <w:bCs/>
          <w:lang w:val="el-GR" w:eastAsia="en-US"/>
        </w:rPr>
        <w:t>ΚτΠ</w:t>
      </w:r>
      <w:proofErr w:type="spellEnd"/>
      <w:r w:rsidRPr="000E22A8">
        <w:rPr>
          <w:bCs/>
          <w:lang w:val="el-GR" w:eastAsia="en-US"/>
        </w:rPr>
        <w:t xml:space="preserve"> Μ.Α.Ε. 20931/28-11-2022 (Ο.Ε. 04-01-2023)]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w:t>
      </w:r>
      <w:proofErr w:type="spellStart"/>
      <w:r w:rsidRPr="000E22A8">
        <w:rPr>
          <w:bCs/>
          <w:lang w:val="el-GR" w:eastAsia="en-US"/>
        </w:rPr>
        <w:t>Υποέργου</w:t>
      </w:r>
      <w:proofErr w:type="spellEnd"/>
      <w:r w:rsidRPr="000E22A8">
        <w:rPr>
          <w:bCs/>
          <w:lang w:val="el-GR" w:eastAsia="en-US"/>
        </w:rPr>
        <w:t xml:space="preserve"> 1 «Υποστήριξη και Αναβάθμιση του Συστήματος Δημόσιων Προμηθειών» στο πλαίσιο της Προγραμματικής Συμφωνίας «Νέο Σύστημα Ηλεκτρονικών Δημοσίων Συμβάσεων”.</w:t>
      </w:r>
    </w:p>
    <w:p w14:paraId="43FBE3DC"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 υπ’ </w:t>
      </w:r>
      <w:proofErr w:type="spellStart"/>
      <w:r w:rsidRPr="000E22A8">
        <w:rPr>
          <w:bCs/>
          <w:lang w:val="el-GR" w:eastAsia="en-US"/>
        </w:rPr>
        <w:t>αρ</w:t>
      </w:r>
      <w:proofErr w:type="spellEnd"/>
      <w:r w:rsidRPr="000E22A8">
        <w:rPr>
          <w:bCs/>
          <w:lang w:val="el-GR" w:eastAsia="en-US"/>
        </w:rPr>
        <w:t xml:space="preserve">. </w:t>
      </w:r>
      <w:proofErr w:type="spellStart"/>
      <w:r w:rsidRPr="000E22A8">
        <w:rPr>
          <w:bCs/>
          <w:lang w:val="el-GR" w:eastAsia="en-US"/>
        </w:rPr>
        <w:t>πρωτ</w:t>
      </w:r>
      <w:proofErr w:type="spellEnd"/>
      <w:r w:rsidRPr="000E22A8">
        <w:rPr>
          <w:bCs/>
          <w:lang w:val="el-GR" w:eastAsia="en-US"/>
        </w:rPr>
        <w:t xml:space="preserve">. 3602ΕΞ2023/10-01-2023 (Α.Π. </w:t>
      </w:r>
      <w:proofErr w:type="spellStart"/>
      <w:r w:rsidRPr="000E22A8">
        <w:rPr>
          <w:bCs/>
          <w:lang w:val="el-GR" w:eastAsia="en-US"/>
        </w:rPr>
        <w:t>ΚτΠ</w:t>
      </w:r>
      <w:proofErr w:type="spellEnd"/>
      <w:r w:rsidRPr="000E22A8">
        <w:rPr>
          <w:bCs/>
          <w:lang w:val="el-GR" w:eastAsia="en-US"/>
        </w:rPr>
        <w:t xml:space="preserve"> Μ.Α.Ε. 418/10-01-2023) έγγραφο της ΕΥΣΤΑ με θέμα: ”Έγκριση διακήρυξης για τη σύμβαση του έργου «Υποστήριξη και Αναβάθμιση του Συστήματος Δημόσιων Προμηθειών» (κωδικός ΟΠΣ ΤΑ 5158515)”.</w:t>
      </w:r>
    </w:p>
    <w:p w14:paraId="316158B9"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Απόφαση του ΔΣ της </w:t>
      </w:r>
      <w:proofErr w:type="spellStart"/>
      <w:r w:rsidRPr="000E22A8">
        <w:rPr>
          <w:bCs/>
          <w:lang w:val="el-GR" w:eastAsia="en-US"/>
        </w:rPr>
        <w:t>ΚτΠ</w:t>
      </w:r>
      <w:proofErr w:type="spellEnd"/>
      <w:r w:rsidRPr="000E22A8">
        <w:rPr>
          <w:bCs/>
          <w:lang w:val="el-GR" w:eastAsia="en-US"/>
        </w:rPr>
        <w:t xml:space="preserve"> Μ.Α.Ε. κατά την υπ’ </w:t>
      </w:r>
      <w:proofErr w:type="spellStart"/>
      <w:r w:rsidRPr="000E22A8">
        <w:rPr>
          <w:bCs/>
          <w:lang w:val="el-GR" w:eastAsia="en-US"/>
        </w:rPr>
        <w:t>αρ</w:t>
      </w:r>
      <w:proofErr w:type="spellEnd"/>
      <w:r w:rsidRPr="000E22A8">
        <w:rPr>
          <w:bCs/>
          <w:lang w:val="el-GR" w:eastAsia="en-US"/>
        </w:rPr>
        <w:t>. 856/25-08-2022 Συνεδρίασή του, με θέμα Εκλογή Διευθύνοντος Συμβούλου (Θέμα 1).</w:t>
      </w:r>
    </w:p>
    <w:p w14:paraId="7E9576F6"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Απόφαση του ΔΣ της </w:t>
      </w:r>
      <w:proofErr w:type="spellStart"/>
      <w:r w:rsidRPr="000E22A8">
        <w:rPr>
          <w:bCs/>
          <w:lang w:val="el-GR" w:eastAsia="en-US"/>
        </w:rPr>
        <w:t>ΚτΠ</w:t>
      </w:r>
      <w:proofErr w:type="spellEnd"/>
      <w:r w:rsidRPr="000E22A8">
        <w:rPr>
          <w:bCs/>
          <w:lang w:val="el-GR" w:eastAsia="en-US"/>
        </w:rPr>
        <w:t xml:space="preserve"> Μ.Α.Ε. κατά την υπ’ </w:t>
      </w:r>
      <w:proofErr w:type="spellStart"/>
      <w:r w:rsidRPr="000E22A8">
        <w:rPr>
          <w:bCs/>
          <w:lang w:val="el-GR" w:eastAsia="en-US"/>
        </w:rPr>
        <w:t>αρ</w:t>
      </w:r>
      <w:proofErr w:type="spellEnd"/>
      <w:r w:rsidRPr="000E22A8">
        <w:rPr>
          <w:bCs/>
          <w:lang w:val="el-GR" w:eastAsia="en-US"/>
        </w:rPr>
        <w:t>. 857/26-08-2022 Συνεδρίασή του, με θέμα γενικές εξουσιοδοτήσεις προς Διευθύνοντα Σύμβουλο (Θέμα 2.2).</w:t>
      </w:r>
    </w:p>
    <w:p w14:paraId="4701BFB1"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Απόφαση του Διευθύνοντος Συμβούλου της </w:t>
      </w:r>
      <w:proofErr w:type="spellStart"/>
      <w:r w:rsidRPr="000E22A8">
        <w:rPr>
          <w:bCs/>
          <w:lang w:val="el-GR" w:eastAsia="en-US"/>
        </w:rPr>
        <w:t>ΚτΠ</w:t>
      </w:r>
      <w:proofErr w:type="spellEnd"/>
      <w:r w:rsidRPr="000E22A8">
        <w:rPr>
          <w:bCs/>
          <w:lang w:val="el-GR" w:eastAsia="en-US"/>
        </w:rPr>
        <w:t xml:space="preserve"> Α.Ε. με </w:t>
      </w:r>
      <w:proofErr w:type="spellStart"/>
      <w:r w:rsidRPr="000E22A8">
        <w:rPr>
          <w:bCs/>
          <w:lang w:val="el-GR" w:eastAsia="en-US"/>
        </w:rPr>
        <w:t>Αρ</w:t>
      </w:r>
      <w:proofErr w:type="spellEnd"/>
      <w:r w:rsidRPr="000E22A8">
        <w:rPr>
          <w:bCs/>
          <w:lang w:val="el-GR" w:eastAsia="en-US"/>
        </w:rPr>
        <w:t xml:space="preserve">. </w:t>
      </w:r>
      <w:proofErr w:type="spellStart"/>
      <w:r w:rsidRPr="000E22A8">
        <w:rPr>
          <w:bCs/>
          <w:lang w:val="el-GR" w:eastAsia="en-US"/>
        </w:rPr>
        <w:t>Πρωτ</w:t>
      </w:r>
      <w:proofErr w:type="spellEnd"/>
      <w:r w:rsidRPr="000E22A8">
        <w:rPr>
          <w:bCs/>
          <w:lang w:val="el-GR" w:eastAsia="en-US"/>
        </w:rPr>
        <w:t xml:space="preserve">. 22683/20-12-2022 και θέμα «Εξουσιοδότηση δικαιώματος υπογραφής προς Γενικούς Διευθυντές και Διευθυντές της </w:t>
      </w:r>
      <w:proofErr w:type="spellStart"/>
      <w:r w:rsidRPr="000E22A8">
        <w:rPr>
          <w:bCs/>
          <w:lang w:val="el-GR" w:eastAsia="en-US"/>
        </w:rPr>
        <w:t>ΚτΠ</w:t>
      </w:r>
      <w:proofErr w:type="spellEnd"/>
      <w:r w:rsidRPr="000E22A8">
        <w:rPr>
          <w:bCs/>
          <w:lang w:val="el-GR" w:eastAsia="en-US"/>
        </w:rPr>
        <w:t xml:space="preserve"> Μ.Α.Ε.».</w:t>
      </w:r>
    </w:p>
    <w:p w14:paraId="2923BAC0"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Την Απόφαση του Διοικητικού Συμβουλίου της  </w:t>
      </w:r>
      <w:proofErr w:type="spellStart"/>
      <w:r w:rsidRPr="000E22A8">
        <w:rPr>
          <w:bCs/>
          <w:lang w:val="el-GR" w:eastAsia="en-US"/>
        </w:rPr>
        <w:t>ΚτΠ</w:t>
      </w:r>
      <w:proofErr w:type="spellEnd"/>
      <w:r w:rsidRPr="000E22A8">
        <w:rPr>
          <w:bCs/>
          <w:lang w:val="el-GR" w:eastAsia="en-US"/>
        </w:rPr>
        <w:t xml:space="preserve"> Μ.Α.Ε. κατά την υπ’ </w:t>
      </w:r>
      <w:proofErr w:type="spellStart"/>
      <w:r w:rsidRPr="000E22A8">
        <w:rPr>
          <w:bCs/>
          <w:lang w:val="el-GR" w:eastAsia="en-US"/>
        </w:rPr>
        <w:t>αρ</w:t>
      </w:r>
      <w:proofErr w:type="spellEnd"/>
      <w:r w:rsidRPr="000E22A8">
        <w:rPr>
          <w:bCs/>
          <w:lang w:val="el-GR" w:eastAsia="en-US"/>
        </w:rPr>
        <w:t>. 882/13-01-2023</w:t>
      </w:r>
      <w:r w:rsidRPr="000E22A8">
        <w:rPr>
          <w:rFonts w:ascii="Times New Roman" w:hAnsi="Times New Roman" w:cs="Times New Roman"/>
          <w:sz w:val="24"/>
          <w:lang w:val="el-GR" w:eastAsia="en-US"/>
        </w:rPr>
        <w:t xml:space="preserve"> </w:t>
      </w:r>
      <w:r w:rsidRPr="000E22A8">
        <w:rPr>
          <w:bCs/>
          <w:lang w:val="el-GR" w:eastAsia="en-US"/>
        </w:rPr>
        <w:t>Συνεδρίασή του (Θέμα 4.1).</w:t>
      </w:r>
    </w:p>
    <w:p w14:paraId="5AC01C3C"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Τον Κανονισμού (ΕΕ) 2017/625 του ΕΚ και του Συμβουλίου, της 15ης Μαρτίου 2017, για τους επισήμους ελέγχους</w:t>
      </w:r>
    </w:p>
    <w:p w14:paraId="17080463" w14:textId="77777777" w:rsidR="000E22A8" w:rsidRPr="000E22A8" w:rsidRDefault="000E22A8" w:rsidP="000E22A8">
      <w:pPr>
        <w:numPr>
          <w:ilvl w:val="0"/>
          <w:numId w:val="158"/>
        </w:numPr>
        <w:suppressAutoHyphens w:val="0"/>
        <w:spacing w:before="120" w:after="0"/>
        <w:ind w:left="426"/>
        <w:rPr>
          <w:bCs/>
          <w:lang w:val="el-GR" w:eastAsia="en-US"/>
        </w:rPr>
      </w:pPr>
      <w:r w:rsidRPr="000E22A8">
        <w:rPr>
          <w:bCs/>
          <w:lang w:val="el-GR" w:eastAsia="en-US"/>
        </w:rPr>
        <w:t xml:space="preserve">Το ν. 4919/2022 (A’ 71) Σύσταση εταιρειών μέσω των Υπηρεσιών Μιας Στάσης (Υ.Μ.Σ.) και τήρηση του Γενικού Εμπορικού Μητρώου (Γ.Ε.ΜΗ.) Ενσωμάτωση της Οδηγίας (ΕΕ) 2019/1151 του Ευρωπαϊκού Κοινοβουλίου και του Συμβουλίου της 20ής Ιουνίου 2019 για την τροποποίηση της </w:t>
      </w:r>
      <w:proofErr w:type="spellStart"/>
      <w:r w:rsidRPr="000E22A8">
        <w:rPr>
          <w:bCs/>
          <w:lang w:val="el-GR" w:eastAsia="en-US"/>
        </w:rPr>
        <w:t>Oδηγίας</w:t>
      </w:r>
      <w:proofErr w:type="spellEnd"/>
      <w:r w:rsidRPr="000E22A8">
        <w:rPr>
          <w:bCs/>
          <w:lang w:val="el-GR" w:eastAsia="en-US"/>
        </w:rPr>
        <w:t xml:space="preserve"> (ΕΕ) 2017/1132, όσον αφορά τη χρήση ψηφιακών εργαλείων και διαδικασιών στον τομέα του εταιρικού δικαίου (L 186) και λοιπές επείγουσες διατάξεις.</w:t>
      </w:r>
    </w:p>
    <w:p w14:paraId="299D1498" w14:textId="77777777" w:rsidR="000E22A8" w:rsidRPr="000E22A8" w:rsidRDefault="000E22A8" w:rsidP="000E22A8">
      <w:pPr>
        <w:suppressAutoHyphens w:val="0"/>
        <w:ind w:left="360"/>
        <w:rPr>
          <w:bCs/>
          <w:lang w:val="el-GR" w:eastAsia="en-US"/>
        </w:rPr>
      </w:pPr>
    </w:p>
    <w:p w14:paraId="0A2BE1C4" w14:textId="77777777" w:rsidR="000E22A8" w:rsidRPr="000E22A8" w:rsidRDefault="000E22A8" w:rsidP="000E22A8">
      <w:pPr>
        <w:suppressAutoHyphens w:val="0"/>
        <w:ind w:left="360"/>
        <w:rPr>
          <w:bCs/>
          <w:lang w:val="el-GR" w:eastAsia="en-US"/>
        </w:rPr>
      </w:pPr>
    </w:p>
    <w:p w14:paraId="38CE76E2" w14:textId="5005F834" w:rsidR="005D2ACD" w:rsidRPr="009B5EE2" w:rsidRDefault="005D2ACD" w:rsidP="00C42011">
      <w:pPr>
        <w:pStyle w:val="aff"/>
        <w:spacing w:after="0" w:line="276" w:lineRule="auto"/>
        <w:ind w:left="426"/>
        <w:rPr>
          <w:lang w:val="el-GR"/>
        </w:rPr>
      </w:pPr>
    </w:p>
    <w:p w14:paraId="7621D6E0" w14:textId="77777777" w:rsidR="0027253E" w:rsidRDefault="0027253E" w:rsidP="00DB5B4A">
      <w:pPr>
        <w:tabs>
          <w:tab w:val="left" w:pos="284"/>
        </w:tabs>
        <w:spacing w:after="0" w:line="276" w:lineRule="auto"/>
        <w:rPr>
          <w:lang w:val="el-GR"/>
        </w:rPr>
      </w:pPr>
    </w:p>
    <w:p w14:paraId="0D60A7E5" w14:textId="77777777" w:rsidR="008338F0" w:rsidRPr="00603221" w:rsidRDefault="003355E7" w:rsidP="00DB5B4A">
      <w:pPr>
        <w:pStyle w:val="2"/>
        <w:spacing w:line="276" w:lineRule="auto"/>
        <w:rPr>
          <w:rFonts w:cs="Tahoma"/>
          <w:lang w:val="el-GR"/>
        </w:rPr>
      </w:pPr>
      <w:bookmarkStart w:id="21" w:name="_Toc88745998"/>
      <w:bookmarkStart w:id="22" w:name="_Toc88746219"/>
      <w:bookmarkStart w:id="23" w:name="_Toc88746024"/>
      <w:bookmarkStart w:id="24" w:name="_Toc88746245"/>
      <w:bookmarkStart w:id="25" w:name="_Toc88746025"/>
      <w:bookmarkStart w:id="26" w:name="_Toc88746246"/>
      <w:bookmarkEnd w:id="21"/>
      <w:bookmarkEnd w:id="22"/>
      <w:bookmarkEnd w:id="23"/>
      <w:bookmarkEnd w:id="24"/>
      <w:bookmarkEnd w:id="25"/>
      <w:bookmarkEnd w:id="26"/>
      <w:r w:rsidRPr="00603221">
        <w:rPr>
          <w:rFonts w:cs="Tahoma"/>
          <w:lang w:val="el-GR"/>
        </w:rPr>
        <w:lastRenderedPageBreak/>
        <w:tab/>
      </w:r>
      <w:bookmarkStart w:id="27" w:name="_Ref40979373"/>
      <w:bookmarkStart w:id="28" w:name="_Toc123810118"/>
      <w:r w:rsidRPr="00603221">
        <w:rPr>
          <w:rFonts w:cs="Tahoma"/>
          <w:lang w:val="el-GR"/>
        </w:rPr>
        <w:t>Προθεσμία παραλαβής προσφορών και διενέργεια διαγωνισμού</w:t>
      </w:r>
      <w:bookmarkEnd w:id="27"/>
      <w:bookmarkEnd w:id="28"/>
      <w:r w:rsidRPr="00603221">
        <w:rPr>
          <w:rFonts w:cs="Tahoma"/>
          <w:lang w:val="el-GR"/>
        </w:rPr>
        <w:t xml:space="preserve"> </w:t>
      </w:r>
    </w:p>
    <w:p w14:paraId="5015ABFF" w14:textId="281F8BAD" w:rsidR="00B65D70" w:rsidRPr="00603221" w:rsidRDefault="003355E7" w:rsidP="0027253E">
      <w:pPr>
        <w:spacing w:before="240" w:line="276" w:lineRule="auto"/>
        <w:rPr>
          <w:color w:val="000000"/>
          <w:lang w:val="el-GR"/>
        </w:rPr>
      </w:pPr>
      <w:r w:rsidRPr="00603221">
        <w:rPr>
          <w:lang w:val="el-GR" w:eastAsia="el-GR"/>
        </w:rPr>
        <w:t xml:space="preserve">Η καταληκτική ημερομηνία παραλαβής των προσφορών είναι η </w:t>
      </w:r>
      <w:r w:rsidR="0083665B" w:rsidRPr="0083665B">
        <w:rPr>
          <w:b/>
          <w:bCs/>
          <w:lang w:val="el-GR" w:eastAsia="el-GR"/>
        </w:rPr>
        <w:t>24-02-2023</w:t>
      </w:r>
      <w:r w:rsidR="0083665B">
        <w:rPr>
          <w:lang w:val="el-GR" w:eastAsia="el-GR"/>
        </w:rPr>
        <w:t xml:space="preserve"> </w:t>
      </w:r>
      <w:r w:rsidRPr="00603221">
        <w:rPr>
          <w:lang w:val="el-GR" w:eastAsia="el-GR"/>
        </w:rPr>
        <w:t xml:space="preserve">και ώρα </w:t>
      </w:r>
      <w:r w:rsidR="0083665B" w:rsidRPr="0083665B">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83665B" w:rsidRPr="0083665B">
        <w:rPr>
          <w:b/>
          <w:bCs/>
          <w:lang w:val="el-GR" w:eastAsia="el-GR"/>
        </w:rPr>
        <w:t>23-01-2023</w:t>
      </w:r>
      <w:r w:rsidR="00B65D70" w:rsidRPr="00603221">
        <w:rPr>
          <w:lang w:val="el-GR" w:eastAsia="el-GR"/>
        </w:rPr>
        <w:t>.</w:t>
      </w:r>
    </w:p>
    <w:p w14:paraId="6A742B21" w14:textId="28E497C9" w:rsidR="001C673F" w:rsidRPr="00603221" w:rsidRDefault="003355E7" w:rsidP="00404217">
      <w:pPr>
        <w:spacing w:line="276" w:lineRule="auto"/>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9" w:history="1">
        <w:r w:rsidR="00CB3274" w:rsidRPr="00851F8F">
          <w:rPr>
            <w:rStyle w:val="-"/>
            <w:lang w:val="el-GR" w:eastAsia="el-GR"/>
          </w:rPr>
          <w:t>www.promitheus.gov.gr</w:t>
        </w:r>
      </w:hyperlink>
      <w:r w:rsidR="00CB3274">
        <w:rPr>
          <w:lang w:val="el-GR" w:eastAsia="el-GR"/>
        </w:rPr>
        <w:t xml:space="preserve"> </w:t>
      </w:r>
      <w:r w:rsidRPr="00603221">
        <w:rPr>
          <w:lang w:val="el-GR" w:eastAsia="el-GR"/>
        </w:rPr>
        <w:t xml:space="preserve">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83665B">
        <w:rPr>
          <w:b/>
          <w:lang w:val="el-GR"/>
        </w:rPr>
        <w:t>03</w:t>
      </w:r>
      <w:r w:rsidR="001C673F" w:rsidRPr="00603221">
        <w:rPr>
          <w:b/>
          <w:lang w:val="el-GR"/>
        </w:rPr>
        <w:t>-</w:t>
      </w:r>
      <w:r w:rsidR="0083665B">
        <w:rPr>
          <w:b/>
          <w:lang w:val="el-GR"/>
        </w:rPr>
        <w:t>03</w:t>
      </w:r>
      <w:r w:rsidR="001C673F" w:rsidRPr="00603221">
        <w:rPr>
          <w:b/>
          <w:lang w:val="el-GR"/>
        </w:rPr>
        <w:t>-</w:t>
      </w:r>
      <w:r w:rsidR="009F318A" w:rsidRPr="00603221">
        <w:rPr>
          <w:b/>
          <w:lang w:val="el-GR"/>
        </w:rPr>
        <w:t>20</w:t>
      </w:r>
      <w:r w:rsidR="009F318A">
        <w:rPr>
          <w:b/>
          <w:lang w:val="el-GR"/>
        </w:rPr>
        <w:t>2</w:t>
      </w:r>
      <w:r w:rsidR="0083665B">
        <w:rPr>
          <w:b/>
          <w:lang w:val="el-GR"/>
        </w:rPr>
        <w:t>3</w:t>
      </w:r>
      <w:r w:rsidR="009F318A" w:rsidRPr="00603221">
        <w:rPr>
          <w:b/>
          <w:lang w:val="el-GR"/>
        </w:rPr>
        <w:t xml:space="preserve"> </w:t>
      </w:r>
      <w:r w:rsidR="001C673F" w:rsidRPr="0083665B">
        <w:rPr>
          <w:bCs/>
          <w:lang w:val="el-GR"/>
        </w:rPr>
        <w:t>και ώρα</w:t>
      </w:r>
      <w:r w:rsidR="001C673F" w:rsidRPr="00603221">
        <w:rPr>
          <w:b/>
          <w:lang w:val="el-GR"/>
        </w:rPr>
        <w:t xml:space="preserve"> </w:t>
      </w:r>
      <w:r w:rsidR="0083665B">
        <w:rPr>
          <w:b/>
          <w:lang w:val="el-GR"/>
        </w:rPr>
        <w:t>14</w:t>
      </w:r>
      <w:r w:rsidR="001C673F" w:rsidRPr="00603221">
        <w:rPr>
          <w:b/>
          <w:lang w:val="el-GR"/>
        </w:rPr>
        <w:t>:</w:t>
      </w:r>
      <w:r w:rsidR="0083665B">
        <w:rPr>
          <w:b/>
          <w:lang w:val="el-GR"/>
        </w:rPr>
        <w:t>00</w:t>
      </w:r>
      <w:r w:rsidR="001C673F" w:rsidRPr="00603221">
        <w:rPr>
          <w:lang w:val="el-GR"/>
        </w:rPr>
        <w:t>.</w:t>
      </w:r>
    </w:p>
    <w:p w14:paraId="075F8ABC" w14:textId="334CBEB8" w:rsidR="0027253E" w:rsidRDefault="001C673F" w:rsidP="00DB5B4A">
      <w:pPr>
        <w:spacing w:line="276" w:lineRule="auto"/>
        <w:rPr>
          <w:i/>
          <w:iCs/>
          <w:color w:val="5B9BD5"/>
          <w:kern w:val="1"/>
          <w:lang w:val="el-GR"/>
        </w:rPr>
      </w:pPr>
      <w:r w:rsidRPr="00603221" w:rsidDel="001C673F">
        <w:rPr>
          <w:i/>
          <w:iCs/>
          <w:color w:val="5B9BD5"/>
          <w:kern w:val="1"/>
          <w:lang w:val="el-GR"/>
        </w:rPr>
        <w:t xml:space="preserve"> </w:t>
      </w:r>
    </w:p>
    <w:p w14:paraId="223D5DB4" w14:textId="77777777" w:rsidR="009F318A" w:rsidRPr="00603221" w:rsidRDefault="009F318A" w:rsidP="00DB5B4A">
      <w:pPr>
        <w:spacing w:line="276" w:lineRule="auto"/>
        <w:rPr>
          <w:lang w:val="el-GR"/>
        </w:rPr>
      </w:pPr>
    </w:p>
    <w:p w14:paraId="042CE802" w14:textId="77777777" w:rsidR="008338F0" w:rsidRPr="00603221" w:rsidRDefault="003355E7" w:rsidP="00DB5B4A">
      <w:pPr>
        <w:pStyle w:val="2"/>
        <w:spacing w:line="276" w:lineRule="auto"/>
        <w:rPr>
          <w:rFonts w:cs="Tahoma"/>
          <w:lang w:val="el-GR"/>
        </w:rPr>
      </w:pPr>
      <w:r w:rsidRPr="00603221">
        <w:rPr>
          <w:rFonts w:cs="Tahoma"/>
          <w:lang w:val="el-GR"/>
        </w:rPr>
        <w:tab/>
      </w:r>
      <w:bookmarkStart w:id="29" w:name="_Ref65241722"/>
      <w:bookmarkStart w:id="30" w:name="_Ref65241727"/>
      <w:bookmarkStart w:id="31" w:name="_Toc123810119"/>
      <w:r w:rsidRPr="00603221">
        <w:rPr>
          <w:rFonts w:cs="Tahoma"/>
          <w:lang w:val="el-GR"/>
        </w:rPr>
        <w:t>Δημοσιότητα</w:t>
      </w:r>
      <w:bookmarkEnd w:id="29"/>
      <w:bookmarkEnd w:id="30"/>
      <w:bookmarkEnd w:id="31"/>
    </w:p>
    <w:p w14:paraId="49CD4D39" w14:textId="77777777" w:rsidR="008338F0" w:rsidRPr="00603221" w:rsidRDefault="003355E7" w:rsidP="0027253E">
      <w:pPr>
        <w:spacing w:before="240" w:line="276" w:lineRule="auto"/>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43198DE4" w:rsidR="008338F0" w:rsidRPr="00603221" w:rsidRDefault="003355E7" w:rsidP="00404217">
      <w:pPr>
        <w:spacing w:line="276" w:lineRule="auto"/>
        <w:rPr>
          <w:lang w:val="el-GR"/>
        </w:rPr>
      </w:pPr>
      <w:r w:rsidRPr="00603221">
        <w:rPr>
          <w:lang w:val="el-GR"/>
        </w:rPr>
        <w:t xml:space="preserve">Προκήρυξη της παρούσας σύμβασης απεστάλη με ηλεκτρονικά μέσα για δημοσίευση στις </w:t>
      </w:r>
      <w:r w:rsidR="0083665B" w:rsidRPr="0083665B">
        <w:rPr>
          <w:b/>
          <w:bCs/>
          <w:lang w:val="el-GR"/>
        </w:rPr>
        <w:t>16-01-2023</w:t>
      </w:r>
      <w:r w:rsidRPr="00603221">
        <w:rPr>
          <w:lang w:val="el-GR"/>
        </w:rPr>
        <w:t xml:space="preserve"> στην Υπηρεσία Εκδόσεων της Ευρωπαϊκής Ένωσης</w:t>
      </w:r>
      <w:r w:rsidR="0083665B">
        <w:rPr>
          <w:lang w:val="el-GR"/>
        </w:rPr>
        <w:t xml:space="preserve"> και δημοσιεύτηκε στις </w:t>
      </w:r>
      <w:r w:rsidR="0083665B" w:rsidRPr="0083665B">
        <w:rPr>
          <w:b/>
          <w:bCs/>
          <w:lang w:val="el-GR"/>
        </w:rPr>
        <w:t>20-01-2023</w:t>
      </w:r>
      <w:r w:rsidRPr="00603221">
        <w:rPr>
          <w:lang w:val="el-GR"/>
        </w:rPr>
        <w:t xml:space="preserve">. </w:t>
      </w:r>
    </w:p>
    <w:p w14:paraId="776D4233" w14:textId="77777777" w:rsidR="008338F0" w:rsidRPr="00603221" w:rsidRDefault="003355E7" w:rsidP="00D9520E">
      <w:pPr>
        <w:spacing w:line="276" w:lineRule="auto"/>
        <w:rPr>
          <w:lang w:val="el-GR"/>
        </w:rPr>
      </w:pPr>
      <w:r w:rsidRPr="00603221">
        <w:rPr>
          <w:b/>
          <w:lang w:val="el-GR"/>
        </w:rPr>
        <w:t>Β.</w:t>
      </w:r>
      <w:r w:rsidRPr="00603221">
        <w:rPr>
          <w:b/>
          <w:lang w:val="el-GR"/>
        </w:rPr>
        <w:tab/>
        <w:t xml:space="preserve">Δημοσίευση σε εθνικό επίπεδο </w:t>
      </w:r>
    </w:p>
    <w:p w14:paraId="35918AE0" w14:textId="7DEAD4C7" w:rsidR="008338F0" w:rsidRPr="00603221" w:rsidRDefault="001452C0" w:rsidP="00075680">
      <w:pPr>
        <w:spacing w:line="276" w:lineRule="auto"/>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83665B" w:rsidRPr="0083665B">
        <w:rPr>
          <w:b/>
          <w:bCs/>
          <w:lang w:val="el-GR"/>
        </w:rPr>
        <w:t>2</w:t>
      </w:r>
      <w:r w:rsidR="0083665B">
        <w:rPr>
          <w:b/>
          <w:bCs/>
          <w:lang w:val="el-GR"/>
        </w:rPr>
        <w:t>3</w:t>
      </w:r>
      <w:r w:rsidR="0083665B" w:rsidRPr="0083665B">
        <w:rPr>
          <w:b/>
          <w:bCs/>
          <w:lang w:val="el-GR"/>
        </w:rPr>
        <w:t>-01-2023</w:t>
      </w:r>
      <w:r w:rsidR="003355E7" w:rsidRPr="00603221">
        <w:rPr>
          <w:lang w:val="el-GR"/>
        </w:rPr>
        <w:t xml:space="preserve">. </w:t>
      </w:r>
    </w:p>
    <w:p w14:paraId="2B898007" w14:textId="617D90FE" w:rsidR="00821852" w:rsidRDefault="00821852" w:rsidP="00075680">
      <w:pPr>
        <w:spacing w:line="276" w:lineRule="auto"/>
        <w:rPr>
          <w:lang w:val="el-GR"/>
        </w:rPr>
      </w:pPr>
      <w:r w:rsidRPr="006B3C5C">
        <w:rPr>
          <w:lang w:val="el-GR"/>
        </w:rPr>
        <w:t xml:space="preserve">Τα έγγραφα της σύμβασης </w:t>
      </w:r>
      <w:bookmarkStart w:id="32" w:name="_Hlk75874003"/>
      <w:r w:rsidRPr="006B3C5C">
        <w:rPr>
          <w:lang w:val="el-GR"/>
        </w:rPr>
        <w:t xml:space="preserve">της παρούσας Διακήρυξης καταχωρήθηκαν </w:t>
      </w:r>
      <w:bookmarkEnd w:id="32"/>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83665B" w:rsidRPr="0083665B">
        <w:rPr>
          <w:b/>
          <w:bCs/>
          <w:lang w:val="el-GR"/>
        </w:rPr>
        <w:t>2</w:t>
      </w:r>
      <w:r w:rsidR="0083665B">
        <w:rPr>
          <w:b/>
          <w:bCs/>
          <w:lang w:val="el-GR"/>
        </w:rPr>
        <w:t>3</w:t>
      </w:r>
      <w:r w:rsidR="0083665B" w:rsidRPr="0083665B">
        <w:rPr>
          <w:b/>
          <w:bCs/>
          <w:lang w:val="el-GR"/>
        </w:rPr>
        <w:t>-01-2023</w:t>
      </w:r>
      <w:r w:rsidRPr="006B3C5C">
        <w:rPr>
          <w:lang w:val="el-GR"/>
        </w:rPr>
        <w:t>, η οποία έλαβε Συστημικό Αύξοντα Αριθμό</w:t>
      </w:r>
      <w:bookmarkStart w:id="33" w:name="_Hlk75874030"/>
      <w:r w:rsidRPr="006B3C5C">
        <w:rPr>
          <w:lang w:val="el-GR"/>
        </w:rPr>
        <w:t xml:space="preserve">:  </w:t>
      </w:r>
      <w:r w:rsidR="0083665B" w:rsidRPr="0083665B">
        <w:rPr>
          <w:b/>
          <w:bCs/>
          <w:lang w:val="el-GR"/>
        </w:rPr>
        <w:t>182121</w:t>
      </w:r>
      <w:r w:rsidRPr="006B3C5C">
        <w:rPr>
          <w:lang w:val="el-GR"/>
        </w:rPr>
        <w:t xml:space="preserve"> </w:t>
      </w:r>
      <w:bookmarkEnd w:id="33"/>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55015F6A" w14:textId="2735E763" w:rsidR="00181C40" w:rsidRDefault="00821852" w:rsidP="00075680">
      <w:pPr>
        <w:spacing w:line="276" w:lineRule="auto"/>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34"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34"/>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w:t>
      </w:r>
      <w:hyperlink r:id="rId21" w:history="1">
        <w:r w:rsidR="00CB3274" w:rsidRPr="00851F8F">
          <w:rPr>
            <w:rStyle w:val="-"/>
            <w:lang w:val="el-GR"/>
          </w:rPr>
          <w:t>http://et.diavgeia.gov.gr</w:t>
        </w:r>
      </w:hyperlink>
      <w:r w:rsidR="00CB3274">
        <w:rPr>
          <w:lang w:val="el-GR"/>
        </w:rPr>
        <w:t xml:space="preserve"> </w:t>
      </w:r>
      <w:r w:rsidR="00181C40" w:rsidRPr="00181C40">
        <w:rPr>
          <w:lang w:val="el-GR"/>
        </w:rPr>
        <w:t xml:space="preserve"> (ΠΡΟΓΡΑΜΜΑ ΔΙΑΥΓΕΙΑ) </w:t>
      </w:r>
      <w:r w:rsidR="00181C40" w:rsidRPr="00603221">
        <w:rPr>
          <w:lang w:val="el-GR" w:eastAsia="el-GR"/>
        </w:rPr>
        <w:t xml:space="preserve">στις </w:t>
      </w:r>
      <w:r w:rsidR="0083665B" w:rsidRPr="0083665B">
        <w:rPr>
          <w:b/>
          <w:bCs/>
          <w:lang w:val="el-GR"/>
        </w:rPr>
        <w:t>2</w:t>
      </w:r>
      <w:r w:rsidR="0083665B">
        <w:rPr>
          <w:b/>
          <w:bCs/>
          <w:lang w:val="el-GR"/>
        </w:rPr>
        <w:t>3</w:t>
      </w:r>
      <w:r w:rsidR="0083665B" w:rsidRPr="0083665B">
        <w:rPr>
          <w:b/>
          <w:bCs/>
          <w:lang w:val="el-GR"/>
        </w:rPr>
        <w:t>-01-2023</w:t>
      </w:r>
      <w:r w:rsidR="00181C40" w:rsidRPr="00603221">
        <w:rPr>
          <w:lang w:val="el-GR"/>
        </w:rPr>
        <w:t>.</w:t>
      </w:r>
    </w:p>
    <w:p w14:paraId="5A0DD1FC" w14:textId="104DC602" w:rsidR="008338F0" w:rsidRPr="00603221" w:rsidRDefault="003355E7" w:rsidP="000E4FCB">
      <w:pPr>
        <w:pStyle w:val="normalwithoutspacing"/>
        <w:snapToGrid w:val="0"/>
        <w:spacing w:line="276" w:lineRule="auto"/>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2"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83665B" w:rsidRPr="0083665B">
        <w:rPr>
          <w:b/>
          <w:bCs/>
        </w:rPr>
        <w:t>2</w:t>
      </w:r>
      <w:r w:rsidR="0083665B">
        <w:rPr>
          <w:b/>
          <w:bCs/>
        </w:rPr>
        <w:t>3</w:t>
      </w:r>
      <w:r w:rsidR="0083665B" w:rsidRPr="0083665B">
        <w:rPr>
          <w:b/>
          <w:bCs/>
        </w:rPr>
        <w:t>-01-2023</w:t>
      </w:r>
      <w:r w:rsidRPr="00603221">
        <w:t>.</w:t>
      </w:r>
      <w:r w:rsidRPr="00603221">
        <w:rPr>
          <w:i/>
          <w:iCs/>
          <w:color w:val="5B9BD5"/>
          <w:kern w:val="1"/>
        </w:rPr>
        <w:t xml:space="preserve"> </w:t>
      </w:r>
    </w:p>
    <w:p w14:paraId="5F3DA8A8" w14:textId="77777777" w:rsidR="00441D66" w:rsidRPr="00603221" w:rsidRDefault="00441D66" w:rsidP="00DB5B4A">
      <w:pPr>
        <w:pStyle w:val="normalwithoutspacing"/>
        <w:snapToGrid w:val="0"/>
        <w:spacing w:line="276" w:lineRule="auto"/>
        <w:rPr>
          <w:i/>
          <w:iCs/>
          <w:color w:val="5B9BD5"/>
          <w:kern w:val="1"/>
        </w:rPr>
      </w:pPr>
    </w:p>
    <w:p w14:paraId="424D676F" w14:textId="77777777" w:rsidR="008338F0" w:rsidRPr="00603221" w:rsidRDefault="003355E7" w:rsidP="00DB5B4A">
      <w:pPr>
        <w:pStyle w:val="2"/>
        <w:spacing w:line="276" w:lineRule="auto"/>
        <w:rPr>
          <w:rFonts w:cs="Tahoma"/>
          <w:lang w:val="el-GR"/>
        </w:rPr>
      </w:pPr>
      <w:bookmarkStart w:id="35" w:name="_Toc87004732"/>
      <w:bookmarkStart w:id="36" w:name="_Toc87879270"/>
      <w:bookmarkEnd w:id="35"/>
      <w:bookmarkEnd w:id="36"/>
      <w:r w:rsidRPr="00603221">
        <w:rPr>
          <w:rFonts w:cs="Tahoma"/>
          <w:lang w:val="el-GR"/>
        </w:rPr>
        <w:tab/>
      </w:r>
      <w:bookmarkStart w:id="37" w:name="_Toc123810120"/>
      <w:r w:rsidRPr="00603221">
        <w:rPr>
          <w:rFonts w:cs="Tahoma"/>
          <w:lang w:val="el-GR"/>
        </w:rPr>
        <w:t>Αρχές εφαρμοζόμενες στη διαδικασία σύναψης</w:t>
      </w:r>
      <w:bookmarkEnd w:id="37"/>
      <w:r w:rsidRPr="00603221">
        <w:rPr>
          <w:rFonts w:cs="Tahoma"/>
          <w:lang w:val="el-GR"/>
        </w:rPr>
        <w:t xml:space="preserve"> </w:t>
      </w:r>
    </w:p>
    <w:p w14:paraId="2E85D974" w14:textId="77777777" w:rsidR="008338F0" w:rsidRPr="00603221" w:rsidRDefault="003355E7" w:rsidP="0027253E">
      <w:pPr>
        <w:spacing w:before="240" w:line="276" w:lineRule="auto"/>
        <w:rPr>
          <w:lang w:val="el-GR"/>
        </w:rPr>
      </w:pPr>
      <w:r w:rsidRPr="00603221">
        <w:rPr>
          <w:lang w:val="el-GR"/>
        </w:rPr>
        <w:t>Οι οικονομικοί φορείς δεσμεύονται ότι:</w:t>
      </w:r>
    </w:p>
    <w:p w14:paraId="5FF3FF98" w14:textId="4B846EF7" w:rsidR="008338F0" w:rsidRPr="00603221" w:rsidRDefault="003355E7" w:rsidP="00404217">
      <w:pPr>
        <w:spacing w:line="276" w:lineRule="auto"/>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CB3274">
        <w:rPr>
          <w:lang w:val="el-GR"/>
        </w:rPr>
        <w:t>.</w:t>
      </w:r>
    </w:p>
    <w:p w14:paraId="2EA15CDC" w14:textId="0C826FC3" w:rsidR="008338F0" w:rsidRPr="00603221" w:rsidRDefault="003355E7" w:rsidP="00D9520E">
      <w:pPr>
        <w:spacing w:line="276" w:lineRule="auto"/>
        <w:rPr>
          <w:lang w:val="el-GR"/>
        </w:rPr>
      </w:pPr>
      <w:r w:rsidRPr="00603221">
        <w:rPr>
          <w:lang w:val="el-GR"/>
        </w:rPr>
        <w:lastRenderedPageBreak/>
        <w:t>β) δεν θα ενεργήσουν αθέμιτα, παράνομα ή καταχρηστικά καθ΄</w:t>
      </w:r>
      <w:r w:rsidR="00882CD4">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r w:rsidR="00CB3274">
        <w:rPr>
          <w:lang w:val="el-GR"/>
        </w:rPr>
        <w:t>.</w:t>
      </w:r>
    </w:p>
    <w:p w14:paraId="7F743A50" w14:textId="77777777" w:rsidR="008338F0" w:rsidRDefault="003355E7" w:rsidP="00075680">
      <w:pPr>
        <w:spacing w:line="276" w:lineRule="auto"/>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rsidP="00DB5B4A">
      <w:pPr>
        <w:spacing w:line="276" w:lineRule="auto"/>
        <w:rPr>
          <w:lang w:val="el-GR"/>
        </w:rPr>
      </w:pPr>
    </w:p>
    <w:p w14:paraId="4C87FB02" w14:textId="77777777" w:rsidR="00D52D6B" w:rsidRPr="00603221" w:rsidRDefault="00D52D6B" w:rsidP="00DB5B4A">
      <w:pPr>
        <w:spacing w:line="276" w:lineRule="auto"/>
        <w:rPr>
          <w:lang w:val="el-GR"/>
        </w:rPr>
      </w:pPr>
    </w:p>
    <w:p w14:paraId="17B55F16" w14:textId="77777777" w:rsidR="00092ADB" w:rsidRPr="00603221" w:rsidRDefault="00092ADB" w:rsidP="00DB5B4A">
      <w:pPr>
        <w:pStyle w:val="1"/>
        <w:spacing w:line="276" w:lineRule="auto"/>
        <w:rPr>
          <w:rFonts w:cs="Tahoma"/>
          <w:sz w:val="22"/>
          <w:szCs w:val="22"/>
        </w:rPr>
      </w:pPr>
      <w:r w:rsidRPr="00603221">
        <w:rPr>
          <w:rFonts w:cs="Tahoma"/>
          <w:sz w:val="22"/>
          <w:szCs w:val="22"/>
          <w:lang w:val="el-GR"/>
        </w:rPr>
        <w:lastRenderedPageBreak/>
        <w:tab/>
      </w:r>
      <w:bookmarkStart w:id="38" w:name="_Toc123810121"/>
      <w:r w:rsidRPr="00603221">
        <w:rPr>
          <w:rFonts w:cs="Tahoma"/>
          <w:sz w:val="22"/>
          <w:szCs w:val="22"/>
        </w:rPr>
        <w:t>ΓΕΝΙΚΟΙ ΚΑΙ ΕΙΔΙΚΟΙ ΟΡΟΙ ΣΥΜΜΕΤΟΧΗΣ</w:t>
      </w:r>
      <w:bookmarkEnd w:id="38"/>
    </w:p>
    <w:p w14:paraId="240D7CED" w14:textId="77777777" w:rsidR="00092ADB" w:rsidRPr="00603221" w:rsidRDefault="00092ADB" w:rsidP="00DB5B4A">
      <w:pPr>
        <w:pStyle w:val="2"/>
        <w:spacing w:line="276" w:lineRule="auto"/>
        <w:rPr>
          <w:rFonts w:cs="Tahoma"/>
          <w:lang w:val="el-GR"/>
        </w:rPr>
      </w:pPr>
      <w:bookmarkStart w:id="39" w:name="__RefHeading___Toc491949729"/>
      <w:bookmarkStart w:id="40" w:name="__RefHeading___Toc491949730"/>
      <w:bookmarkStart w:id="41" w:name="_Hlk494445205"/>
      <w:bookmarkEnd w:id="39"/>
      <w:bookmarkEnd w:id="40"/>
      <w:r w:rsidRPr="00603221">
        <w:rPr>
          <w:rFonts w:cs="Tahoma"/>
          <w:lang w:val="el-GR"/>
        </w:rPr>
        <w:tab/>
      </w:r>
      <w:bookmarkStart w:id="42" w:name="_Toc123810122"/>
      <w:r w:rsidRPr="00603221">
        <w:rPr>
          <w:rFonts w:cs="Tahoma"/>
          <w:lang w:val="el-GR"/>
        </w:rPr>
        <w:t>Γενικές Πληροφορίες</w:t>
      </w:r>
      <w:bookmarkEnd w:id="42"/>
    </w:p>
    <w:p w14:paraId="347E50D6" w14:textId="77777777" w:rsidR="008338F0" w:rsidRPr="00603221" w:rsidRDefault="003355E7" w:rsidP="00DB5B4A">
      <w:pPr>
        <w:pStyle w:val="3"/>
        <w:spacing w:line="276" w:lineRule="auto"/>
        <w:ind w:left="851" w:hanging="709"/>
        <w:rPr>
          <w:lang w:val="el-GR"/>
        </w:rPr>
      </w:pPr>
      <w:bookmarkStart w:id="43" w:name="_Toc123810123"/>
      <w:bookmarkEnd w:id="41"/>
      <w:r w:rsidRPr="00603221">
        <w:rPr>
          <w:lang w:val="el-GR"/>
        </w:rPr>
        <w:t>Έγγραφα της σύμβασης</w:t>
      </w:r>
      <w:bookmarkEnd w:id="43"/>
    </w:p>
    <w:p w14:paraId="6CEFF92E" w14:textId="77777777" w:rsidR="008338F0" w:rsidRPr="00961820" w:rsidRDefault="003355E7" w:rsidP="00DB5B4A">
      <w:pPr>
        <w:spacing w:line="276" w:lineRule="auto"/>
        <w:rPr>
          <w:lang w:val="el-GR"/>
        </w:rPr>
      </w:pPr>
      <w:r w:rsidRPr="00961820">
        <w:rPr>
          <w:lang w:val="el-GR"/>
        </w:rPr>
        <w:t>Τα έγγραφα της παρούσας διαδικασίας σύναψης είναι τα ακόλουθα:</w:t>
      </w:r>
    </w:p>
    <w:p w14:paraId="5F5BD982" w14:textId="53FB7409" w:rsidR="008338F0" w:rsidRPr="00961820" w:rsidRDefault="00767047" w:rsidP="003B5E5D">
      <w:pPr>
        <w:numPr>
          <w:ilvl w:val="0"/>
          <w:numId w:val="3"/>
        </w:numPr>
        <w:spacing w:after="40" w:line="276" w:lineRule="auto"/>
        <w:ind w:left="567" w:hanging="567"/>
        <w:rPr>
          <w:lang w:val="el-GR"/>
        </w:rPr>
      </w:pPr>
      <w:r w:rsidRPr="00961820">
        <w:rPr>
          <w:lang w:val="el-GR"/>
        </w:rPr>
        <w:t xml:space="preserve">η από </w:t>
      </w:r>
      <w:r w:rsidR="0083665B">
        <w:rPr>
          <w:b/>
          <w:bCs/>
          <w:lang w:val="el-GR"/>
        </w:rPr>
        <w:t>16</w:t>
      </w:r>
      <w:r w:rsidR="0083665B" w:rsidRPr="0083665B">
        <w:rPr>
          <w:b/>
          <w:bCs/>
          <w:lang w:val="el-GR"/>
        </w:rPr>
        <w:t>-01-2023</w:t>
      </w:r>
      <w:r w:rsidR="006C3761">
        <w:rPr>
          <w:b/>
          <w:bCs/>
          <w:lang w:val="el-GR"/>
        </w:rPr>
        <w:t xml:space="preserve"> </w:t>
      </w:r>
      <w:r w:rsidRPr="00961820">
        <w:rPr>
          <w:lang w:val="el-GR"/>
        </w:rPr>
        <w:t xml:space="preserve">Προκήρυξη της Σύμβασης, όπως αυτή έχει σταλεί για </w:t>
      </w:r>
      <w:r w:rsidR="009567C7" w:rsidRPr="00961820">
        <w:rPr>
          <w:lang w:val="el-GR"/>
        </w:rPr>
        <w:t>δημοσίευση</w:t>
      </w:r>
      <w:r w:rsidRPr="00961820">
        <w:rPr>
          <w:lang w:val="el-GR"/>
        </w:rPr>
        <w:t xml:space="preserve"> στην Επίσημη Εφημερίδα της Ευρωπαϊκής Ένωσης</w:t>
      </w:r>
      <w:r w:rsidR="00CB3274" w:rsidRPr="00961820">
        <w:rPr>
          <w:lang w:val="el-GR"/>
        </w:rPr>
        <w:t>.</w:t>
      </w:r>
      <w:r w:rsidRPr="00961820">
        <w:rPr>
          <w:lang w:val="el-GR"/>
        </w:rPr>
        <w:t xml:space="preserve"> </w:t>
      </w:r>
    </w:p>
    <w:p w14:paraId="61B446C3" w14:textId="44A3873C" w:rsidR="008338F0" w:rsidRPr="00961820" w:rsidRDefault="003355E7" w:rsidP="003B5E5D">
      <w:pPr>
        <w:numPr>
          <w:ilvl w:val="0"/>
          <w:numId w:val="3"/>
        </w:numPr>
        <w:spacing w:after="40" w:line="276" w:lineRule="auto"/>
        <w:ind w:left="567" w:hanging="567"/>
        <w:rPr>
          <w:rFonts w:eastAsia="Calibri"/>
          <w:lang w:val="el-GR"/>
        </w:rPr>
      </w:pPr>
      <w:r w:rsidRPr="00961820">
        <w:rPr>
          <w:lang w:val="el-GR"/>
        </w:rPr>
        <w:t>η παρούσα Διακήρυξη</w:t>
      </w:r>
      <w:r w:rsidR="006B6AD9" w:rsidRPr="00961820">
        <w:rPr>
          <w:lang w:val="el-GR"/>
        </w:rPr>
        <w:t xml:space="preserve"> </w:t>
      </w:r>
      <w:r w:rsidRPr="00961820">
        <w:rPr>
          <w:lang w:val="el-GR"/>
        </w:rPr>
        <w:t>με τα Παραρτήματα που αποτελούν αναπόσπαστο μέρος αυτής.</w:t>
      </w:r>
    </w:p>
    <w:p w14:paraId="5C0B8E50" w14:textId="46F341AA" w:rsidR="008338F0" w:rsidRPr="00603221" w:rsidRDefault="003355E7" w:rsidP="003B5E5D">
      <w:pPr>
        <w:numPr>
          <w:ilvl w:val="0"/>
          <w:numId w:val="3"/>
        </w:numPr>
        <w:spacing w:after="40" w:line="276" w:lineRule="auto"/>
        <w:ind w:left="567" w:hanging="567"/>
        <w:rPr>
          <w:lang w:val="el-GR"/>
        </w:rPr>
      </w:pPr>
      <w:r w:rsidRPr="00603221">
        <w:rPr>
          <w:lang w:val="el-GR"/>
        </w:rPr>
        <w:t>το</w:t>
      </w:r>
      <w:r w:rsidR="00E1337D" w:rsidRPr="00603221">
        <w:rPr>
          <w:lang w:val="el-GR"/>
        </w:rPr>
        <w:t xml:space="preserve"> </w:t>
      </w:r>
      <w:r w:rsidRPr="00603221">
        <w:rPr>
          <w:lang w:val="el-GR"/>
        </w:rPr>
        <w:t xml:space="preserve">Ευρωπαϊκό Ενιαίο Έγγραφο Σύμβασης </w:t>
      </w:r>
      <w:r w:rsidR="00CB3274">
        <w:rPr>
          <w:lang w:val="el-GR"/>
        </w:rPr>
        <w:t>(</w:t>
      </w:r>
      <w:r w:rsidRPr="00603221">
        <w:rPr>
          <w:lang w:val="el-GR"/>
        </w:rPr>
        <w:t>ΕΕΕΣ</w:t>
      </w:r>
      <w:r w:rsidR="00CB3274">
        <w:rPr>
          <w:lang w:val="el-GR"/>
        </w:rPr>
        <w:t>).</w:t>
      </w:r>
    </w:p>
    <w:p w14:paraId="425F8D58" w14:textId="3A9D0329" w:rsidR="008338F0" w:rsidRDefault="003355E7" w:rsidP="003B5E5D">
      <w:pPr>
        <w:numPr>
          <w:ilvl w:val="0"/>
          <w:numId w:val="3"/>
        </w:numPr>
        <w:spacing w:after="40" w:line="276" w:lineRule="auto"/>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CB3274">
        <w:rPr>
          <w:lang w:val="el-GR"/>
        </w:rPr>
        <w:t>.</w:t>
      </w:r>
    </w:p>
    <w:p w14:paraId="348F131D" w14:textId="77777777" w:rsidR="009F318A" w:rsidRPr="00603221" w:rsidRDefault="009F318A" w:rsidP="00C42011">
      <w:pPr>
        <w:spacing w:after="40" w:line="276" w:lineRule="auto"/>
        <w:ind w:left="567"/>
        <w:rPr>
          <w:lang w:val="el-GR"/>
        </w:rPr>
      </w:pPr>
    </w:p>
    <w:p w14:paraId="2E99B3E7" w14:textId="77777777" w:rsidR="008338F0" w:rsidRPr="00603221" w:rsidRDefault="003355E7" w:rsidP="00DB5B4A">
      <w:pPr>
        <w:pStyle w:val="3"/>
        <w:spacing w:line="276" w:lineRule="auto"/>
        <w:ind w:left="851" w:hanging="709"/>
        <w:rPr>
          <w:lang w:val="el-GR"/>
        </w:rPr>
      </w:pPr>
      <w:bookmarkStart w:id="44" w:name="_Toc86135142"/>
      <w:bookmarkStart w:id="45" w:name="_Toc86395699"/>
      <w:bookmarkStart w:id="46" w:name="_Toc123810124"/>
      <w:bookmarkEnd w:id="44"/>
      <w:bookmarkEnd w:id="4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46"/>
    </w:p>
    <w:p w14:paraId="59977BE9" w14:textId="5829741D" w:rsidR="008338F0" w:rsidRDefault="00716C59" w:rsidP="00DB5B4A">
      <w:pPr>
        <w:spacing w:line="276" w:lineRule="auto"/>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49586FA0" w14:textId="77777777" w:rsidR="009F318A" w:rsidRPr="004C145A" w:rsidRDefault="009F318A" w:rsidP="00DB5B4A">
      <w:pPr>
        <w:spacing w:line="276" w:lineRule="auto"/>
        <w:rPr>
          <w:lang w:val="el-GR"/>
        </w:rPr>
      </w:pPr>
    </w:p>
    <w:p w14:paraId="23796F11" w14:textId="77777777" w:rsidR="008338F0" w:rsidRPr="00603221" w:rsidRDefault="003355E7" w:rsidP="00DB5B4A">
      <w:pPr>
        <w:pStyle w:val="3"/>
        <w:spacing w:line="276" w:lineRule="auto"/>
        <w:ind w:left="1134" w:hanging="992"/>
        <w:rPr>
          <w:lang w:val="el-GR"/>
        </w:rPr>
      </w:pPr>
      <w:bookmarkStart w:id="47" w:name="_Ref75870613"/>
      <w:bookmarkStart w:id="48" w:name="_Toc123810125"/>
      <w:r w:rsidRPr="00603221">
        <w:rPr>
          <w:lang w:val="el-GR"/>
        </w:rPr>
        <w:t>Παροχή Διευκρινίσεων</w:t>
      </w:r>
      <w:bookmarkEnd w:id="47"/>
      <w:bookmarkEnd w:id="48"/>
    </w:p>
    <w:p w14:paraId="04A6955A" w14:textId="7FB3CF91" w:rsidR="008A3546" w:rsidRPr="00603221" w:rsidRDefault="008A3546" w:rsidP="00DB5B4A">
      <w:pPr>
        <w:spacing w:line="276" w:lineRule="auto"/>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83665B" w:rsidRPr="0083665B">
        <w:rPr>
          <w:b/>
          <w:bCs/>
          <w:lang w:val="el-GR"/>
        </w:rPr>
        <w:t>06-02-2023</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4"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DB5B4A">
      <w:pPr>
        <w:spacing w:line="276" w:lineRule="auto"/>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4C044F1" w:rsidR="00C277E3" w:rsidRDefault="008A3546" w:rsidP="00DB5B4A">
      <w:pPr>
        <w:spacing w:line="276" w:lineRule="auto"/>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DB5B4A">
      <w:pPr>
        <w:spacing w:line="276" w:lineRule="auto"/>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DB5B4A">
      <w:pPr>
        <w:spacing w:line="276" w:lineRule="auto"/>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DB5B4A">
      <w:pPr>
        <w:spacing w:line="276" w:lineRule="auto"/>
        <w:rPr>
          <w:color w:val="0070C0"/>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DB5B4A">
      <w:pPr>
        <w:spacing w:line="276" w:lineRule="auto"/>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DB5B4A">
      <w:pPr>
        <w:spacing w:line="276" w:lineRule="auto"/>
        <w:rPr>
          <w:lang w:val="el-GR"/>
        </w:rPr>
      </w:pPr>
    </w:p>
    <w:p w14:paraId="359253A7" w14:textId="77777777" w:rsidR="008338F0" w:rsidRPr="00603221" w:rsidRDefault="003355E7" w:rsidP="00DB5B4A">
      <w:pPr>
        <w:pStyle w:val="3"/>
        <w:spacing w:line="276" w:lineRule="auto"/>
        <w:ind w:left="993" w:hanging="993"/>
        <w:rPr>
          <w:lang w:val="el-GR"/>
        </w:rPr>
      </w:pPr>
      <w:bookmarkStart w:id="49" w:name="_Toc86135145"/>
      <w:bookmarkStart w:id="50" w:name="_Toc86395702"/>
      <w:bookmarkStart w:id="51" w:name="_Toc86135146"/>
      <w:bookmarkStart w:id="52" w:name="_Toc86395703"/>
      <w:bookmarkStart w:id="53" w:name="_Toc86135147"/>
      <w:bookmarkStart w:id="54" w:name="_Toc86395704"/>
      <w:bookmarkStart w:id="55" w:name="_Toc86135148"/>
      <w:bookmarkStart w:id="56" w:name="_Toc86395705"/>
      <w:bookmarkStart w:id="57" w:name="_Toc86135149"/>
      <w:bookmarkStart w:id="58" w:name="_Toc86395706"/>
      <w:bookmarkStart w:id="59" w:name="_Toc86135150"/>
      <w:bookmarkStart w:id="60" w:name="_Toc86395707"/>
      <w:bookmarkStart w:id="61" w:name="_Toc86135151"/>
      <w:bookmarkStart w:id="62" w:name="_Toc86395708"/>
      <w:bookmarkStart w:id="63" w:name="_Toc86135152"/>
      <w:bookmarkStart w:id="64" w:name="_Toc86395709"/>
      <w:bookmarkStart w:id="65" w:name="_Toc86135153"/>
      <w:bookmarkStart w:id="66" w:name="_Toc86395710"/>
      <w:bookmarkStart w:id="67" w:name="_Ref75870681"/>
      <w:bookmarkStart w:id="68" w:name="_Ref86063856"/>
      <w:bookmarkStart w:id="69" w:name="_Toc123810126"/>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603221">
        <w:rPr>
          <w:lang w:val="el-GR"/>
        </w:rPr>
        <w:t>Γλώσσα</w:t>
      </w:r>
      <w:bookmarkEnd w:id="67"/>
      <w:bookmarkEnd w:id="68"/>
      <w:bookmarkEnd w:id="69"/>
    </w:p>
    <w:p w14:paraId="499FF885" w14:textId="277A4E16" w:rsidR="00C931A2" w:rsidRPr="00603221" w:rsidRDefault="003355E7" w:rsidP="00DB5B4A">
      <w:pPr>
        <w:spacing w:line="276" w:lineRule="auto"/>
        <w:rPr>
          <w:lang w:val="el-GR"/>
        </w:rPr>
      </w:pPr>
      <w:r w:rsidRPr="00603221">
        <w:rPr>
          <w:lang w:val="el-GR"/>
        </w:rPr>
        <w:t>Τα έγγραφα της σύμβασης έχουν συνταχθεί στην ελληνική γλώσσα</w:t>
      </w:r>
      <w:r w:rsidR="00CB3274">
        <w:rPr>
          <w:lang w:val="el-GR"/>
        </w:rPr>
        <w:t>.</w:t>
      </w:r>
      <w:r w:rsidR="00C931A2" w:rsidRPr="00603221">
        <w:rPr>
          <w:lang w:val="el-GR"/>
        </w:rPr>
        <w:t xml:space="preserve">  </w:t>
      </w:r>
    </w:p>
    <w:p w14:paraId="190DF1C4" w14:textId="77777777" w:rsidR="008338F0" w:rsidRPr="00603221" w:rsidRDefault="003355E7" w:rsidP="00DB5B4A">
      <w:pPr>
        <w:spacing w:line="276" w:lineRule="auto"/>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DB5B4A">
      <w:pPr>
        <w:spacing w:line="276"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4"/>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1A125911" w:rsidR="005A6D30" w:rsidRPr="006B2C94" w:rsidRDefault="005A6D30" w:rsidP="00DB5B4A">
      <w:pPr>
        <w:spacing w:line="276" w:lineRule="auto"/>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43A37698" w:rsidR="008338F0" w:rsidRPr="00603221" w:rsidRDefault="003355E7" w:rsidP="00DB5B4A">
      <w:pPr>
        <w:spacing w:line="276" w:lineRule="auto"/>
        <w:rPr>
          <w:color w:val="000000"/>
          <w:lang w:val="el-GR"/>
        </w:rPr>
      </w:pPr>
      <w:r w:rsidRPr="00603221">
        <w:rPr>
          <w:color w:val="000000"/>
          <w:lang w:val="el-GR"/>
        </w:rPr>
        <w:t>Ενημερωτικά και τεχνικά φυλλάδια και άλλα έντυπα -</w:t>
      </w:r>
      <w:r w:rsidR="00CB3274">
        <w:rPr>
          <w:color w:val="000000"/>
          <w:lang w:val="el-GR"/>
        </w:rPr>
        <w:t xml:space="preserve"> </w:t>
      </w:r>
      <w:r w:rsidRPr="00603221">
        <w:rPr>
          <w:color w:val="000000"/>
          <w:lang w:val="el-GR"/>
        </w:rPr>
        <w:t>εταιρικά ή μη</w:t>
      </w:r>
      <w:r w:rsidR="00CB3274">
        <w:rPr>
          <w:color w:val="000000"/>
          <w:lang w:val="el-GR"/>
        </w:rPr>
        <w:t xml:space="preserve"> </w:t>
      </w:r>
      <w:r w:rsidRPr="00603221">
        <w:rPr>
          <w:color w:val="000000"/>
          <w:lang w:val="el-GR"/>
        </w:rPr>
        <w:t xml:space="preserve">-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77777777" w:rsidR="008338F0" w:rsidRDefault="003355E7" w:rsidP="00DB5B4A">
      <w:pPr>
        <w:spacing w:line="276" w:lineRule="auto"/>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38A537C" w14:textId="77777777" w:rsidR="00CB3274" w:rsidRPr="00603221" w:rsidRDefault="00CB3274" w:rsidP="00DB5B4A">
      <w:pPr>
        <w:spacing w:line="276" w:lineRule="auto"/>
        <w:rPr>
          <w:lang w:val="el-GR"/>
        </w:rPr>
      </w:pPr>
    </w:p>
    <w:p w14:paraId="7BB8EEE2" w14:textId="77777777" w:rsidR="003A5AAC" w:rsidRPr="00603221" w:rsidRDefault="003A5AAC" w:rsidP="00DB5B4A">
      <w:pPr>
        <w:pStyle w:val="3"/>
        <w:spacing w:line="276" w:lineRule="auto"/>
        <w:ind w:left="709" w:hanging="709"/>
        <w:rPr>
          <w:lang w:val="el-GR"/>
        </w:rPr>
      </w:pPr>
      <w:bookmarkStart w:id="70" w:name="_Ref496624630"/>
      <w:bookmarkStart w:id="71" w:name="_Ref496624815"/>
      <w:bookmarkStart w:id="72" w:name="_Ref496625091"/>
      <w:bookmarkStart w:id="73" w:name="_Toc123810127"/>
      <w:r w:rsidRPr="00603221">
        <w:rPr>
          <w:lang w:val="el-GR"/>
        </w:rPr>
        <w:t>Εγγυήσεις</w:t>
      </w:r>
      <w:bookmarkEnd w:id="70"/>
      <w:bookmarkEnd w:id="71"/>
      <w:bookmarkEnd w:id="72"/>
      <w:bookmarkEnd w:id="73"/>
    </w:p>
    <w:p w14:paraId="00B15F19" w14:textId="78257192" w:rsidR="008338F0" w:rsidRDefault="006771AF" w:rsidP="00EF1EDC">
      <w:pPr>
        <w:spacing w:line="276" w:lineRule="auto"/>
        <w:rPr>
          <w:color w:val="000000"/>
          <w:lang w:val="el-GR"/>
        </w:rPr>
      </w:pPr>
      <w:bookmarkStart w:id="7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w:t>
      </w:r>
      <w:r w:rsidR="004D63AC">
        <w:rPr>
          <w:color w:val="000000"/>
          <w:lang w:val="el-GR"/>
        </w:rPr>
        <w:fldChar w:fldCharType="begin"/>
      </w:r>
      <w:r w:rsidR="004D63AC">
        <w:rPr>
          <w:color w:val="000000"/>
          <w:lang w:val="el-GR"/>
        </w:rPr>
        <w:instrText xml:space="preserve"> REF _Ref496542081 \r \h </w:instrText>
      </w:r>
      <w:r w:rsidR="00404217">
        <w:rPr>
          <w:color w:val="000000"/>
          <w:lang w:val="el-GR"/>
        </w:rPr>
        <w:instrText xml:space="preserve"> \* MERGEFORMAT </w:instrText>
      </w:r>
      <w:r w:rsidR="004D63AC">
        <w:rPr>
          <w:color w:val="000000"/>
          <w:lang w:val="el-GR"/>
        </w:rPr>
      </w:r>
      <w:r w:rsidR="004D63AC">
        <w:rPr>
          <w:color w:val="000000"/>
          <w:lang w:val="el-GR"/>
        </w:rPr>
        <w:fldChar w:fldCharType="separate"/>
      </w:r>
      <w:r w:rsidR="009D0EA5">
        <w:rPr>
          <w:color w:val="000000"/>
          <w:lang w:val="el-GR"/>
        </w:rPr>
        <w:t>2.2.2</w:t>
      </w:r>
      <w:r w:rsidR="004D63AC">
        <w:rPr>
          <w:color w:val="000000"/>
          <w:lang w:val="el-GR"/>
        </w:rPr>
        <w:fldChar w:fldCharType="end"/>
      </w:r>
      <w:r w:rsidR="004D63AC" w:rsidRPr="00D476C8">
        <w:rPr>
          <w:color w:val="000000"/>
          <w:lang w:val="el-GR"/>
        </w:rPr>
        <w:t xml:space="preserve"> </w:t>
      </w:r>
      <w:r w:rsidR="005A6D30">
        <w:rPr>
          <w:color w:val="000000"/>
          <w:lang w:val="el-GR"/>
        </w:rPr>
        <w:t xml:space="preserve">&amp; </w:t>
      </w:r>
      <w:r w:rsidR="004D63AC">
        <w:rPr>
          <w:color w:val="000000"/>
          <w:lang w:val="el-GR"/>
        </w:rPr>
        <w:fldChar w:fldCharType="begin"/>
      </w:r>
      <w:r w:rsidR="004D63AC">
        <w:rPr>
          <w:color w:val="000000"/>
          <w:lang w:val="el-GR"/>
        </w:rPr>
        <w:instrText xml:space="preserve"> REF _Ref496542746 \r \h </w:instrText>
      </w:r>
      <w:r w:rsidR="00404217">
        <w:rPr>
          <w:color w:val="000000"/>
          <w:lang w:val="el-GR"/>
        </w:rPr>
        <w:instrText xml:space="preserve"> \* MERGEFORMAT </w:instrText>
      </w:r>
      <w:r w:rsidR="004D63AC">
        <w:rPr>
          <w:color w:val="000000"/>
          <w:lang w:val="el-GR"/>
        </w:rPr>
      </w:r>
      <w:r w:rsidR="004D63AC">
        <w:rPr>
          <w:color w:val="000000"/>
          <w:lang w:val="el-GR"/>
        </w:rPr>
        <w:fldChar w:fldCharType="separate"/>
      </w:r>
      <w:r w:rsidR="009D0EA5">
        <w:rPr>
          <w:color w:val="000000"/>
          <w:lang w:val="el-GR"/>
        </w:rPr>
        <w:t>4.1</w:t>
      </w:r>
      <w:r w:rsidR="004D63AC">
        <w:rPr>
          <w:color w:val="000000"/>
          <w:lang w:val="el-GR"/>
        </w:rPr>
        <w:fldChar w:fldCharType="end"/>
      </w:r>
      <w:r w:rsidR="005A6D30">
        <w:rPr>
          <w:color w:val="000000"/>
          <w:lang w:val="el-GR"/>
        </w:rPr>
        <w:t xml:space="preserve">)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DB5B4A">
      <w:pPr>
        <w:spacing w:line="276" w:lineRule="auto"/>
        <w:rPr>
          <w:color w:val="000000"/>
          <w:lang w:val="el-GR"/>
        </w:rPr>
      </w:pPr>
      <w:bookmarkStart w:id="7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401DC43E" w14:textId="77777777" w:rsidR="008338F0" w:rsidRDefault="003355E7" w:rsidP="00DB5B4A">
      <w:pPr>
        <w:spacing w:line="276" w:lineRule="auto"/>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w:t>
      </w:r>
      <w:r w:rsidRPr="00603221">
        <w:rPr>
          <w:color w:val="000000"/>
          <w:lang w:val="el-GR"/>
        </w:rPr>
        <w:lastRenderedPageBreak/>
        <w:t xml:space="preserve">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DB5B4A">
      <w:pPr>
        <w:spacing w:line="276" w:lineRule="auto"/>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rsidP="00DB5B4A">
      <w:pPr>
        <w:spacing w:line="276" w:lineRule="auto"/>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rsidP="00DB5B4A">
      <w:pPr>
        <w:spacing w:line="276" w:lineRule="auto"/>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rsidP="00DB5B4A">
      <w:pPr>
        <w:spacing w:line="276" w:lineRule="auto"/>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rsidP="00DB5B4A">
      <w:pPr>
        <w:spacing w:line="276" w:lineRule="auto"/>
        <w:rPr>
          <w:color w:val="000000"/>
          <w:lang w:val="el-GR"/>
        </w:rPr>
      </w:pPr>
    </w:p>
    <w:p w14:paraId="29C3131D" w14:textId="77777777" w:rsidR="000A60A0" w:rsidRPr="000A60A0" w:rsidRDefault="000A60A0" w:rsidP="00DB5B4A">
      <w:pPr>
        <w:pStyle w:val="3"/>
        <w:spacing w:line="276" w:lineRule="auto"/>
        <w:ind w:left="709" w:hanging="709"/>
        <w:rPr>
          <w:rFonts w:cs="Tahoma"/>
          <w:color w:val="000000"/>
          <w:szCs w:val="22"/>
          <w:lang w:val="el-GR"/>
        </w:rPr>
      </w:pPr>
      <w:bookmarkStart w:id="76" w:name="_Toc123810128"/>
      <w:r w:rsidRPr="000A60A0">
        <w:rPr>
          <w:lang w:val="el-GR"/>
        </w:rPr>
        <w:t>Προστασία Προσωπικών Δεδομένων</w:t>
      </w:r>
      <w:bookmarkEnd w:id="76"/>
      <w:r w:rsidRPr="000A60A0">
        <w:rPr>
          <w:lang w:val="el-GR"/>
        </w:rPr>
        <w:t xml:space="preserve"> </w:t>
      </w:r>
    </w:p>
    <w:p w14:paraId="3BC1122F" w14:textId="77ECC681" w:rsidR="000A60A0" w:rsidRDefault="000A60A0" w:rsidP="00DB5B4A">
      <w:pPr>
        <w:spacing w:line="276"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D476C8">
        <w:rPr>
          <w:lang w:val="el-GR"/>
        </w:rPr>
        <w:t xml:space="preserve">στο </w:t>
      </w:r>
      <w:r w:rsidR="004D63AC" w:rsidRPr="00D476C8">
        <w:rPr>
          <w:color w:val="2E74B5" w:themeColor="accent1" w:themeShade="BF"/>
          <w:lang w:val="en-US"/>
        </w:rPr>
        <w:fldChar w:fldCharType="begin"/>
      </w:r>
      <w:r w:rsidR="004D63AC" w:rsidRPr="00D476C8">
        <w:rPr>
          <w:color w:val="2E74B5" w:themeColor="accent1" w:themeShade="BF"/>
          <w:lang w:val="el-GR"/>
        </w:rPr>
        <w:instrText xml:space="preserve"> </w:instrText>
      </w:r>
      <w:r w:rsidR="004D63AC" w:rsidRPr="00D476C8">
        <w:rPr>
          <w:color w:val="2E74B5" w:themeColor="accent1" w:themeShade="BF"/>
          <w:lang w:val="en-US"/>
        </w:rPr>
        <w:instrText>REF</w:instrText>
      </w:r>
      <w:r w:rsidR="004D63AC" w:rsidRPr="00D476C8">
        <w:rPr>
          <w:color w:val="2E74B5" w:themeColor="accent1" w:themeShade="BF"/>
          <w:lang w:val="el-GR"/>
        </w:rPr>
        <w:instrText xml:space="preserve"> _</w:instrText>
      </w:r>
      <w:r w:rsidR="004D63AC" w:rsidRPr="00D476C8">
        <w:rPr>
          <w:color w:val="2E74B5" w:themeColor="accent1" w:themeShade="BF"/>
          <w:lang w:val="en-US"/>
        </w:rPr>
        <w:instrText>Ref</w:instrText>
      </w:r>
      <w:r w:rsidR="004D63AC" w:rsidRPr="00D476C8">
        <w:rPr>
          <w:color w:val="2E74B5" w:themeColor="accent1" w:themeShade="BF"/>
          <w:lang w:val="el-GR"/>
        </w:rPr>
        <w:instrText>86400792 \</w:instrText>
      </w:r>
      <w:r w:rsidR="004D63AC" w:rsidRPr="00D476C8">
        <w:rPr>
          <w:color w:val="2E74B5" w:themeColor="accent1" w:themeShade="BF"/>
          <w:lang w:val="en-US"/>
        </w:rPr>
        <w:instrText>h</w:instrText>
      </w:r>
      <w:r w:rsidR="004D63AC" w:rsidRPr="00D476C8">
        <w:rPr>
          <w:color w:val="2E74B5" w:themeColor="accent1" w:themeShade="BF"/>
          <w:lang w:val="el-GR"/>
        </w:rPr>
        <w:instrText xml:space="preserve">  \* </w:instrText>
      </w:r>
      <w:r w:rsidR="004D63AC" w:rsidRPr="00D476C8">
        <w:rPr>
          <w:color w:val="2E74B5" w:themeColor="accent1" w:themeShade="BF"/>
          <w:lang w:val="en-US"/>
        </w:rPr>
        <w:instrText>MERGEFORMAT</w:instrText>
      </w:r>
      <w:r w:rsidR="004D63AC" w:rsidRPr="00D476C8">
        <w:rPr>
          <w:color w:val="2E74B5" w:themeColor="accent1" w:themeShade="BF"/>
          <w:lang w:val="el-GR"/>
        </w:rPr>
        <w:instrText xml:space="preserve"> </w:instrText>
      </w:r>
      <w:r w:rsidR="004D63AC" w:rsidRPr="00D476C8">
        <w:rPr>
          <w:color w:val="2E74B5" w:themeColor="accent1" w:themeShade="BF"/>
          <w:lang w:val="en-US"/>
        </w:rPr>
      </w:r>
      <w:r w:rsidR="004D63AC" w:rsidRPr="00D476C8">
        <w:rPr>
          <w:color w:val="2E74B5" w:themeColor="accent1" w:themeShade="BF"/>
          <w:lang w:val="en-US"/>
        </w:rPr>
        <w:fldChar w:fldCharType="separate"/>
      </w:r>
      <w:r w:rsidR="009E2CDE">
        <w:rPr>
          <w:color w:val="2E74B5" w:themeColor="accent1" w:themeShade="BF"/>
          <w:lang w:val="el-GR" w:eastAsia="el-GR"/>
        </w:rPr>
        <w:fldChar w:fldCharType="begin"/>
      </w:r>
      <w:r w:rsidR="009E2CDE" w:rsidRPr="009E2CDE">
        <w:rPr>
          <w:color w:val="2E74B5" w:themeColor="accent1" w:themeShade="BF"/>
          <w:lang w:val="el-GR"/>
        </w:rPr>
        <w:instrText xml:space="preserve"> </w:instrText>
      </w:r>
      <w:r w:rsidR="009E2CDE">
        <w:rPr>
          <w:color w:val="2E74B5" w:themeColor="accent1" w:themeShade="BF"/>
          <w:lang w:val="en-US"/>
        </w:rPr>
        <w:instrText>REF</w:instrText>
      </w:r>
      <w:r w:rsidR="009E2CDE" w:rsidRPr="009E2CDE">
        <w:rPr>
          <w:color w:val="2E74B5" w:themeColor="accent1" w:themeShade="BF"/>
          <w:lang w:val="el-GR"/>
        </w:rPr>
        <w:instrText xml:space="preserve"> _</w:instrText>
      </w:r>
      <w:r w:rsidR="009E2CDE">
        <w:rPr>
          <w:color w:val="2E74B5" w:themeColor="accent1" w:themeShade="BF"/>
          <w:lang w:val="en-US"/>
        </w:rPr>
        <w:instrText>Ref</w:instrText>
      </w:r>
      <w:r w:rsidR="009E2CDE" w:rsidRPr="009E2CDE">
        <w:rPr>
          <w:color w:val="2E74B5" w:themeColor="accent1" w:themeShade="BF"/>
          <w:lang w:val="el-GR"/>
        </w:rPr>
        <w:instrText>125036055 \</w:instrText>
      </w:r>
      <w:r w:rsidR="009E2CDE">
        <w:rPr>
          <w:color w:val="2E74B5" w:themeColor="accent1" w:themeShade="BF"/>
          <w:lang w:val="en-US"/>
        </w:rPr>
        <w:instrText>h</w:instrText>
      </w:r>
      <w:r w:rsidR="009E2CDE" w:rsidRPr="009E2CDE">
        <w:rPr>
          <w:color w:val="2E74B5" w:themeColor="accent1" w:themeShade="BF"/>
          <w:lang w:val="el-GR"/>
        </w:rPr>
        <w:instrText xml:space="preserve"> </w:instrText>
      </w:r>
      <w:r w:rsidR="009E2CDE">
        <w:rPr>
          <w:color w:val="2E74B5" w:themeColor="accent1" w:themeShade="BF"/>
          <w:lang w:val="el-GR" w:eastAsia="el-GR"/>
        </w:rPr>
      </w:r>
      <w:r w:rsidR="009E2CDE">
        <w:rPr>
          <w:color w:val="2E74B5" w:themeColor="accent1" w:themeShade="BF"/>
          <w:lang w:val="el-GR" w:eastAsia="el-GR"/>
        </w:rPr>
        <w:fldChar w:fldCharType="separate"/>
      </w:r>
      <w:r w:rsidR="009E2CDE">
        <w:rPr>
          <w:lang w:val="el-GR" w:eastAsia="el-GR"/>
        </w:rPr>
        <w:t xml:space="preserve">ΠΑΡΑΡΤΗΜΑ </w:t>
      </w:r>
      <w:r w:rsidR="009E2CDE">
        <w:rPr>
          <w:lang w:val="en-US" w:eastAsia="el-GR"/>
        </w:rPr>
        <w:t>IX</w:t>
      </w:r>
      <w:r w:rsidR="009E2CDE">
        <w:rPr>
          <w:lang w:val="el-GR" w:eastAsia="el-GR"/>
        </w:rPr>
        <w:t xml:space="preserve"> –</w:t>
      </w:r>
      <w:r w:rsidR="009E2CDE" w:rsidRPr="00A93898">
        <w:rPr>
          <w:lang w:val="el-GR" w:eastAsia="el-GR"/>
        </w:rPr>
        <w:t xml:space="preserve"> Ε</w:t>
      </w:r>
      <w:r w:rsidR="009E2CDE">
        <w:rPr>
          <w:lang w:val="el-GR" w:eastAsia="el-GR"/>
        </w:rPr>
        <w:t>νημέρωση</w:t>
      </w:r>
      <w:r w:rsidR="009E2CDE" w:rsidRPr="00A93898">
        <w:rPr>
          <w:lang w:val="el-GR" w:eastAsia="el-GR"/>
        </w:rPr>
        <w:t xml:space="preserve"> </w:t>
      </w:r>
      <w:r w:rsidR="009E2CDE">
        <w:rPr>
          <w:lang w:val="el-GR" w:eastAsia="el-GR"/>
        </w:rPr>
        <w:t>για</w:t>
      </w:r>
      <w:r w:rsidR="009E2CDE" w:rsidRPr="00A93898">
        <w:rPr>
          <w:lang w:val="el-GR" w:eastAsia="el-GR"/>
        </w:rPr>
        <w:t xml:space="preserve"> </w:t>
      </w:r>
      <w:r w:rsidR="009E2CDE">
        <w:rPr>
          <w:lang w:val="el-GR" w:eastAsia="el-GR"/>
        </w:rPr>
        <w:t>την</w:t>
      </w:r>
      <w:r w:rsidR="009E2CDE" w:rsidRPr="00A93898">
        <w:rPr>
          <w:lang w:val="el-GR" w:eastAsia="el-GR"/>
        </w:rPr>
        <w:t xml:space="preserve"> Ε</w:t>
      </w:r>
      <w:r w:rsidR="009E2CDE">
        <w:rPr>
          <w:lang w:val="el-GR" w:eastAsia="el-GR"/>
        </w:rPr>
        <w:t>πεξεργασία</w:t>
      </w:r>
      <w:r w:rsidR="009E2CDE" w:rsidRPr="00A93898">
        <w:rPr>
          <w:lang w:val="el-GR" w:eastAsia="el-GR"/>
        </w:rPr>
        <w:t xml:space="preserve"> Π</w:t>
      </w:r>
      <w:r w:rsidR="009E2CDE">
        <w:rPr>
          <w:lang w:val="el-GR" w:eastAsia="el-GR"/>
        </w:rPr>
        <w:t>ροσωπικών</w:t>
      </w:r>
      <w:r w:rsidR="009E2CDE" w:rsidRPr="00A93898">
        <w:rPr>
          <w:lang w:val="el-GR" w:eastAsia="el-GR"/>
        </w:rPr>
        <w:t xml:space="preserve"> Δ</w:t>
      </w:r>
      <w:r w:rsidR="009E2CDE">
        <w:rPr>
          <w:lang w:val="el-GR" w:eastAsia="el-GR"/>
        </w:rPr>
        <w:t>εδομένων</w:t>
      </w:r>
      <w:r w:rsidR="009E2CDE">
        <w:rPr>
          <w:color w:val="2E74B5" w:themeColor="accent1" w:themeShade="BF"/>
          <w:lang w:val="el-GR" w:eastAsia="el-GR"/>
        </w:rPr>
        <w:fldChar w:fldCharType="end"/>
      </w:r>
      <w:r w:rsidR="009D0EA5" w:rsidRPr="009D0EA5">
        <w:rPr>
          <w:color w:val="2E74B5" w:themeColor="accent1" w:themeShade="BF"/>
          <w:lang w:val="el-GR" w:eastAsia="el-GR"/>
        </w:rPr>
        <w:t xml:space="preserve"> </w:t>
      </w:r>
      <w:r w:rsidR="004D63AC" w:rsidRPr="00D476C8">
        <w:rPr>
          <w:color w:val="2E74B5" w:themeColor="accent1" w:themeShade="BF"/>
          <w:lang w:val="en-US"/>
        </w:rPr>
        <w:fldChar w:fldCharType="end"/>
      </w:r>
      <w:r w:rsidRPr="00C11E79">
        <w:rPr>
          <w:lang w:val="el-GR"/>
        </w:rPr>
        <w:t>στην παρούσα.</w:t>
      </w:r>
    </w:p>
    <w:p w14:paraId="68B76187" w14:textId="5E256583" w:rsidR="00485278" w:rsidRDefault="00485278" w:rsidP="00DB5B4A">
      <w:pPr>
        <w:spacing w:line="276" w:lineRule="auto"/>
        <w:rPr>
          <w:lang w:val="el-GR"/>
        </w:rPr>
      </w:pPr>
    </w:p>
    <w:p w14:paraId="73032560" w14:textId="487A4772" w:rsidR="00485278" w:rsidRDefault="00485278" w:rsidP="00485278">
      <w:pPr>
        <w:pStyle w:val="3"/>
        <w:spacing w:line="276" w:lineRule="auto"/>
        <w:ind w:left="709" w:hanging="709"/>
        <w:rPr>
          <w:lang w:val="el-GR"/>
        </w:rPr>
      </w:pPr>
      <w:bookmarkStart w:id="77" w:name="_Toc123810129"/>
      <w:r>
        <w:rPr>
          <w:lang w:val="el-GR"/>
        </w:rPr>
        <w:t>Ορισμοί Τεχνικών Όρων</w:t>
      </w:r>
      <w:bookmarkEnd w:id="77"/>
      <w:r>
        <w:rPr>
          <w:lang w:val="el-GR"/>
        </w:rPr>
        <w:t xml:space="preserve"> </w:t>
      </w:r>
    </w:p>
    <w:p w14:paraId="7D7446FD" w14:textId="100155F2" w:rsidR="001B073A" w:rsidRPr="005936A9" w:rsidRDefault="001B073A" w:rsidP="001B073A">
      <w:pPr>
        <w:rPr>
          <w:lang w:val="el-GR"/>
        </w:rPr>
      </w:pPr>
      <w:r w:rsidRPr="0080297F">
        <w:rPr>
          <w:lang w:val="el-GR"/>
        </w:rPr>
        <w:t>Τεχνικός</w:t>
      </w:r>
      <w:r w:rsidRPr="005936A9">
        <w:rPr>
          <w:lang w:val="el-GR"/>
        </w:rPr>
        <w:t xml:space="preserve"> </w:t>
      </w:r>
      <w:r w:rsidRPr="0080297F">
        <w:rPr>
          <w:lang w:val="el-GR"/>
        </w:rPr>
        <w:t>διαχειριστής</w:t>
      </w:r>
      <w:r w:rsidR="00541DD0" w:rsidRPr="005936A9">
        <w:rPr>
          <w:lang w:val="el-GR"/>
        </w:rPr>
        <w:t xml:space="preserve"> </w:t>
      </w:r>
      <w:r w:rsidR="00541DD0">
        <w:rPr>
          <w:lang w:val="el-GR"/>
        </w:rPr>
        <w:t>Ομάδας Έργου Αναδόχου</w:t>
      </w:r>
      <w:r w:rsidRPr="005936A9">
        <w:rPr>
          <w:lang w:val="el-GR"/>
        </w:rPr>
        <w:t xml:space="preserve"> : </w:t>
      </w:r>
      <w:r w:rsidR="00DB3657" w:rsidRPr="0080297F">
        <w:rPr>
          <w:lang w:val="el-GR"/>
        </w:rPr>
        <w:t>Ο ρόλος</w:t>
      </w:r>
      <w:r w:rsidRPr="005936A9">
        <w:rPr>
          <w:lang w:val="el-GR"/>
        </w:rPr>
        <w:t xml:space="preserve"> </w:t>
      </w:r>
      <w:r w:rsidRPr="0080297F">
        <w:rPr>
          <w:lang w:val="el-GR"/>
        </w:rPr>
        <w:t>που</w:t>
      </w:r>
      <w:r w:rsidRPr="005936A9">
        <w:rPr>
          <w:lang w:val="el-GR"/>
        </w:rPr>
        <w:t xml:space="preserve"> </w:t>
      </w:r>
      <w:r w:rsidRPr="0080297F">
        <w:rPr>
          <w:lang w:val="el-GR"/>
        </w:rPr>
        <w:t>ορίζεται</w:t>
      </w:r>
      <w:r w:rsidRPr="005936A9">
        <w:rPr>
          <w:lang w:val="el-GR"/>
        </w:rPr>
        <w:t xml:space="preserve"> </w:t>
      </w:r>
      <w:r w:rsidRPr="0080297F">
        <w:rPr>
          <w:lang w:val="el-GR"/>
        </w:rPr>
        <w:t>ως</w:t>
      </w:r>
      <w:r w:rsidRPr="005936A9">
        <w:rPr>
          <w:lang w:val="el-GR"/>
        </w:rPr>
        <w:t xml:space="preserve"> </w:t>
      </w:r>
      <w:proofErr w:type="spellStart"/>
      <w:r w:rsidRPr="0080297F">
        <w:t>AppsDBA</w:t>
      </w:r>
      <w:proofErr w:type="spellEnd"/>
      <w:r w:rsidRPr="005936A9">
        <w:rPr>
          <w:lang w:val="el-GR"/>
        </w:rPr>
        <w:t xml:space="preserve">, </w:t>
      </w:r>
      <w:r w:rsidRPr="0080297F">
        <w:t>OS</w:t>
      </w:r>
      <w:r w:rsidRPr="005936A9">
        <w:rPr>
          <w:lang w:val="el-GR"/>
        </w:rPr>
        <w:t xml:space="preserve"> </w:t>
      </w:r>
      <w:r w:rsidRPr="0080297F">
        <w:t>administrator</w:t>
      </w:r>
      <w:r w:rsidRPr="005936A9">
        <w:rPr>
          <w:lang w:val="el-GR"/>
        </w:rPr>
        <w:t xml:space="preserve">, </w:t>
      </w:r>
      <w:r w:rsidRPr="0080297F">
        <w:t>DBA</w:t>
      </w:r>
      <w:r w:rsidRPr="005936A9">
        <w:rPr>
          <w:lang w:val="el-GR"/>
        </w:rPr>
        <w:t xml:space="preserve">, </w:t>
      </w:r>
      <w:r w:rsidRPr="0080297F">
        <w:t>Middleware</w:t>
      </w:r>
      <w:r w:rsidRPr="005936A9">
        <w:rPr>
          <w:lang w:val="el-GR"/>
        </w:rPr>
        <w:t xml:space="preserve"> </w:t>
      </w:r>
      <w:r w:rsidRPr="0080297F">
        <w:t>Administrator</w:t>
      </w:r>
      <w:r w:rsidRPr="005936A9">
        <w:rPr>
          <w:lang w:val="el-GR"/>
        </w:rPr>
        <w:t xml:space="preserve"> </w:t>
      </w:r>
      <w:r w:rsidRPr="0080297F">
        <w:rPr>
          <w:lang w:val="el-GR"/>
        </w:rPr>
        <w:t>ίσως</w:t>
      </w:r>
      <w:r w:rsidRPr="005936A9">
        <w:rPr>
          <w:lang w:val="el-GR"/>
        </w:rPr>
        <w:t xml:space="preserve"> </w:t>
      </w:r>
      <w:r w:rsidRPr="0080297F">
        <w:rPr>
          <w:lang w:val="el-GR"/>
        </w:rPr>
        <w:t>και</w:t>
      </w:r>
      <w:r w:rsidRPr="005936A9">
        <w:rPr>
          <w:lang w:val="el-GR"/>
        </w:rPr>
        <w:t xml:space="preserve"> </w:t>
      </w:r>
      <w:r w:rsidRPr="0080297F">
        <w:t>developer</w:t>
      </w:r>
      <w:r w:rsidR="00E0228F" w:rsidRPr="0080297F">
        <w:rPr>
          <w:lang w:val="el-GR"/>
        </w:rPr>
        <w:t xml:space="preserve">. Ο ρόλος αφορά </w:t>
      </w:r>
      <w:r w:rsidR="002F57E5" w:rsidRPr="0080297F">
        <w:rPr>
          <w:lang w:val="el-GR"/>
        </w:rPr>
        <w:t>στελέχη των ομάδων εργασίας του Αναδόχου.</w:t>
      </w:r>
    </w:p>
    <w:p w14:paraId="572D9986" w14:textId="2DAACFDA" w:rsidR="00695108" w:rsidRDefault="001B073A" w:rsidP="001B073A">
      <w:pPr>
        <w:rPr>
          <w:lang w:val="el-GR"/>
        </w:rPr>
      </w:pPr>
      <w:r w:rsidRPr="0080297F">
        <w:rPr>
          <w:lang w:val="el-GR"/>
        </w:rPr>
        <w:t>Επιχειρησιακός διαχειριστής</w:t>
      </w:r>
      <w:r w:rsidR="00541DD0">
        <w:rPr>
          <w:lang w:val="el-GR"/>
        </w:rPr>
        <w:t xml:space="preserve"> Ομάδας Έργου Αναδόχου</w:t>
      </w:r>
      <w:r w:rsidRPr="0080297F">
        <w:rPr>
          <w:lang w:val="el-GR"/>
        </w:rPr>
        <w:t xml:space="preserve">: </w:t>
      </w:r>
      <w:r w:rsidR="00687EB8" w:rsidRPr="0080297F">
        <w:rPr>
          <w:lang w:val="el-GR"/>
        </w:rPr>
        <w:t xml:space="preserve">Ο ρόλος αφορά στελέχη </w:t>
      </w:r>
      <w:r w:rsidR="00B61BA7">
        <w:rPr>
          <w:lang w:val="el-GR"/>
        </w:rPr>
        <w:t>του Αναδόχου</w:t>
      </w:r>
      <w:r w:rsidR="00687EB8" w:rsidRPr="0080297F">
        <w:rPr>
          <w:lang w:val="el-GR"/>
        </w:rPr>
        <w:t xml:space="preserve"> </w:t>
      </w:r>
      <w:r w:rsidR="00695108" w:rsidRPr="0080297F">
        <w:rPr>
          <w:lang w:val="el-GR"/>
        </w:rPr>
        <w:t xml:space="preserve">που </w:t>
      </w:r>
      <w:r w:rsidR="00B61BA7">
        <w:rPr>
          <w:lang w:val="el-GR"/>
        </w:rPr>
        <w:t xml:space="preserve">θα </w:t>
      </w:r>
      <w:r w:rsidR="00695108" w:rsidRPr="0080297F">
        <w:rPr>
          <w:lang w:val="el-GR"/>
        </w:rPr>
        <w:t>παρέχουν υπηρεσίες υποστήριξης</w:t>
      </w:r>
      <w:r w:rsidR="00895DB1" w:rsidRPr="0080297F">
        <w:rPr>
          <w:lang w:val="el-GR"/>
        </w:rPr>
        <w:t xml:space="preserve"> </w:t>
      </w:r>
      <w:r w:rsidR="004751EA">
        <w:rPr>
          <w:lang w:val="el-GR"/>
        </w:rPr>
        <w:t xml:space="preserve">για την χρήση των </w:t>
      </w:r>
      <w:r w:rsidR="00895DB1" w:rsidRPr="0080297F">
        <w:rPr>
          <w:lang w:val="el-GR"/>
        </w:rPr>
        <w:t xml:space="preserve"> εφαρμογών</w:t>
      </w:r>
      <w:r w:rsidR="004751EA">
        <w:rPr>
          <w:lang w:val="el-GR"/>
        </w:rPr>
        <w:t xml:space="preserve"> προς τα στελέχη </w:t>
      </w:r>
      <w:r w:rsidR="004751EA" w:rsidRPr="0080297F">
        <w:rPr>
          <w:lang w:val="el-GR"/>
        </w:rPr>
        <w:t>της Δ/</w:t>
      </w:r>
      <w:proofErr w:type="spellStart"/>
      <w:r w:rsidR="004751EA" w:rsidRPr="0080297F">
        <w:rPr>
          <w:lang w:val="el-GR"/>
        </w:rPr>
        <w:t>νσης</w:t>
      </w:r>
      <w:proofErr w:type="spellEnd"/>
      <w:r w:rsidR="004751EA" w:rsidRPr="0080297F">
        <w:rPr>
          <w:lang w:val="el-GR"/>
        </w:rPr>
        <w:t xml:space="preserve"> ΕΣΗΔΗΣ</w:t>
      </w:r>
      <w:r w:rsidR="004751EA">
        <w:rPr>
          <w:lang w:val="el-GR"/>
        </w:rPr>
        <w:t>.</w:t>
      </w:r>
    </w:p>
    <w:p w14:paraId="5F79F125" w14:textId="77777777" w:rsidR="00EF7BE3" w:rsidRDefault="00EF7BE3" w:rsidP="001B073A">
      <w:pPr>
        <w:rPr>
          <w:lang w:val="el-GR"/>
        </w:rPr>
      </w:pPr>
    </w:p>
    <w:p w14:paraId="3E8796DB" w14:textId="77777777" w:rsidR="00346DB9" w:rsidRDefault="00346DB9" w:rsidP="00346DB9">
      <w:pPr>
        <w:rPr>
          <w:lang w:val="el-GR"/>
        </w:rPr>
      </w:pPr>
      <w:r>
        <w:rPr>
          <w:lang w:val="el-GR"/>
        </w:rPr>
        <w:lastRenderedPageBreak/>
        <w:t xml:space="preserve">Τεχνικός </w:t>
      </w:r>
      <w:r w:rsidRPr="0080297F">
        <w:rPr>
          <w:lang w:val="el-GR"/>
        </w:rPr>
        <w:t>διαχειριστής</w:t>
      </w:r>
      <w:r>
        <w:rPr>
          <w:lang w:val="el-GR"/>
        </w:rPr>
        <w:t xml:space="preserve"> ΟΠΣ ΕΣΗΔΗΣ</w:t>
      </w:r>
      <w:r w:rsidRPr="0080297F">
        <w:rPr>
          <w:lang w:val="el-GR"/>
        </w:rPr>
        <w:t>: Ο ρόλος αφορά στελέχη της Δ/</w:t>
      </w:r>
      <w:proofErr w:type="spellStart"/>
      <w:r w:rsidRPr="0080297F">
        <w:rPr>
          <w:lang w:val="el-GR"/>
        </w:rPr>
        <w:t>νσης</w:t>
      </w:r>
      <w:proofErr w:type="spellEnd"/>
      <w:r w:rsidRPr="0080297F">
        <w:rPr>
          <w:lang w:val="el-GR"/>
        </w:rPr>
        <w:t xml:space="preserve"> ΕΣΗΔΗΣ </w:t>
      </w:r>
      <w:r>
        <w:rPr>
          <w:lang w:val="el-GR"/>
        </w:rPr>
        <w:t>οι οποίοι είναι τεχνικοί διαχειριστές του συστήματος</w:t>
      </w:r>
      <w:r w:rsidRPr="0080297F">
        <w:rPr>
          <w:lang w:val="el-GR"/>
        </w:rPr>
        <w:t xml:space="preserve">. </w:t>
      </w:r>
    </w:p>
    <w:p w14:paraId="72B3219A" w14:textId="77777777" w:rsidR="00346DB9" w:rsidRDefault="00346DB9" w:rsidP="00346DB9">
      <w:pPr>
        <w:rPr>
          <w:lang w:val="el-GR"/>
        </w:rPr>
      </w:pPr>
      <w:r>
        <w:rPr>
          <w:lang w:val="el-GR"/>
        </w:rPr>
        <w:t xml:space="preserve">Επιχειρησιακός </w:t>
      </w:r>
      <w:r w:rsidRPr="0080297F">
        <w:rPr>
          <w:lang w:val="el-GR"/>
        </w:rPr>
        <w:t>διαχειριστής</w:t>
      </w:r>
      <w:r>
        <w:rPr>
          <w:lang w:val="el-GR"/>
        </w:rPr>
        <w:t xml:space="preserve"> ΟΠΣ ΕΣΗΔΗΣ</w:t>
      </w:r>
      <w:r w:rsidRPr="0080297F">
        <w:rPr>
          <w:lang w:val="el-GR"/>
        </w:rPr>
        <w:t>: Ο ρόλος αφορά στελέχη της Δ/</w:t>
      </w:r>
      <w:proofErr w:type="spellStart"/>
      <w:r w:rsidRPr="0080297F">
        <w:rPr>
          <w:lang w:val="el-GR"/>
        </w:rPr>
        <w:t>νσης</w:t>
      </w:r>
      <w:proofErr w:type="spellEnd"/>
      <w:r w:rsidRPr="0080297F">
        <w:rPr>
          <w:lang w:val="el-GR"/>
        </w:rPr>
        <w:t xml:space="preserve"> ΕΣΗΔΗΣ </w:t>
      </w:r>
      <w:r>
        <w:rPr>
          <w:lang w:val="el-GR"/>
        </w:rPr>
        <w:t>οι οποίοι διαθέτουν ενισχυμένο ρόλο διαχείρισης επιχειρησιακών πτυχών του συστήματος</w:t>
      </w:r>
      <w:r w:rsidRPr="0080297F">
        <w:rPr>
          <w:lang w:val="el-GR"/>
        </w:rPr>
        <w:t xml:space="preserve">. </w:t>
      </w:r>
    </w:p>
    <w:p w14:paraId="05F90D80" w14:textId="3E8F577B" w:rsidR="00346DB9" w:rsidRPr="0080297F" w:rsidRDefault="00346DB9" w:rsidP="00346DB9">
      <w:pPr>
        <w:rPr>
          <w:lang w:val="el-GR"/>
        </w:rPr>
      </w:pPr>
      <w:r>
        <w:rPr>
          <w:lang w:val="en-US"/>
        </w:rPr>
        <w:t>Help</w:t>
      </w:r>
      <w:r w:rsidRPr="00B777AD">
        <w:rPr>
          <w:lang w:val="el-GR"/>
        </w:rPr>
        <w:t xml:space="preserve"> </w:t>
      </w:r>
      <w:r>
        <w:rPr>
          <w:lang w:val="en-US"/>
        </w:rPr>
        <w:t>Desk</w:t>
      </w:r>
      <w:r w:rsidRPr="00B777AD">
        <w:rPr>
          <w:lang w:val="el-GR"/>
        </w:rPr>
        <w:t xml:space="preserve"> </w:t>
      </w:r>
      <w:r>
        <w:rPr>
          <w:lang w:val="el-GR"/>
        </w:rPr>
        <w:t>ΟΠΣ ΕΣΗΔΗΣ</w:t>
      </w:r>
      <w:r w:rsidRPr="00B777AD">
        <w:rPr>
          <w:lang w:val="el-GR"/>
        </w:rPr>
        <w:t xml:space="preserve">: </w:t>
      </w:r>
      <w:r w:rsidRPr="0080297F">
        <w:rPr>
          <w:lang w:val="el-GR"/>
        </w:rPr>
        <w:t>Ο ρόλος αφορά στελέχη της Δ/</w:t>
      </w:r>
      <w:proofErr w:type="spellStart"/>
      <w:r w:rsidRPr="0080297F">
        <w:rPr>
          <w:lang w:val="el-GR"/>
        </w:rPr>
        <w:t>νσης</w:t>
      </w:r>
      <w:proofErr w:type="spellEnd"/>
      <w:r w:rsidRPr="0080297F">
        <w:rPr>
          <w:lang w:val="el-GR"/>
        </w:rPr>
        <w:t xml:space="preserve"> ΕΣΗΔΗΣ που παρέχουν υπηρεσίες υποστήριξης τελικών χρηστών των εφαρμογών.</w:t>
      </w:r>
    </w:p>
    <w:p w14:paraId="1613CBA4" w14:textId="77777777" w:rsidR="00A65E70" w:rsidRPr="005936A9" w:rsidRDefault="00A65E70" w:rsidP="005936A9">
      <w:pPr>
        <w:rPr>
          <w:lang w:val="el-GR"/>
        </w:rPr>
      </w:pPr>
    </w:p>
    <w:p w14:paraId="4465A3BF" w14:textId="77777777" w:rsidR="008338F0" w:rsidRPr="00603221" w:rsidRDefault="008338F0" w:rsidP="00DB5B4A">
      <w:pPr>
        <w:spacing w:line="276" w:lineRule="auto"/>
        <w:rPr>
          <w:lang w:val="el-GR"/>
        </w:rPr>
      </w:pPr>
    </w:p>
    <w:bookmarkEnd w:id="74"/>
    <w:p w14:paraId="0A47A717" w14:textId="77777777" w:rsidR="008338F0" w:rsidRPr="00603221" w:rsidRDefault="003355E7" w:rsidP="00DB5B4A">
      <w:pPr>
        <w:pStyle w:val="2"/>
        <w:spacing w:line="276" w:lineRule="auto"/>
        <w:rPr>
          <w:rFonts w:cs="Tahoma"/>
          <w:lang w:val="el-GR"/>
        </w:rPr>
      </w:pPr>
      <w:r w:rsidRPr="00603221">
        <w:rPr>
          <w:rFonts w:cs="Tahoma"/>
          <w:lang w:val="el-GR"/>
        </w:rPr>
        <w:tab/>
      </w:r>
      <w:bookmarkStart w:id="78" w:name="_Toc123810130"/>
      <w:r w:rsidRPr="00603221">
        <w:rPr>
          <w:rFonts w:cs="Tahoma"/>
          <w:lang w:val="el-GR"/>
        </w:rPr>
        <w:t>Δικαίωμα Συμμετοχής - Κριτήρια Ποιοτικής Επιλογής</w:t>
      </w:r>
      <w:bookmarkEnd w:id="78"/>
    </w:p>
    <w:p w14:paraId="79E1C284" w14:textId="77777777" w:rsidR="008338F0" w:rsidRPr="00603221" w:rsidRDefault="003355E7" w:rsidP="00DB5B4A">
      <w:pPr>
        <w:pStyle w:val="3"/>
        <w:spacing w:line="276" w:lineRule="auto"/>
        <w:ind w:left="709" w:hanging="709"/>
        <w:rPr>
          <w:lang w:val="el-GR"/>
        </w:rPr>
      </w:pPr>
      <w:bookmarkStart w:id="79" w:name="_Ref496541397"/>
      <w:bookmarkStart w:id="80" w:name="_Toc123810131"/>
      <w:r w:rsidRPr="00603221">
        <w:rPr>
          <w:lang w:val="el-GR"/>
        </w:rPr>
        <w:t>Δικαιούμενοι συμμετοχής</w:t>
      </w:r>
      <w:bookmarkEnd w:id="79"/>
      <w:bookmarkEnd w:id="80"/>
      <w:r w:rsidRPr="00603221">
        <w:rPr>
          <w:lang w:val="el-GR"/>
        </w:rPr>
        <w:t xml:space="preserve"> </w:t>
      </w:r>
    </w:p>
    <w:p w14:paraId="64F045C0" w14:textId="77777777" w:rsidR="008338F0" w:rsidRPr="00603221" w:rsidRDefault="003355E7" w:rsidP="00DB5B4A">
      <w:pPr>
        <w:spacing w:before="240" w:line="276" w:lineRule="auto"/>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rsidP="00DB5B4A">
      <w:pPr>
        <w:spacing w:line="276" w:lineRule="auto"/>
        <w:rPr>
          <w:lang w:val="el-GR"/>
        </w:rPr>
      </w:pPr>
      <w:r w:rsidRPr="00603221">
        <w:rPr>
          <w:lang w:val="el-GR"/>
        </w:rPr>
        <w:t>α) κράτος-μέλος της Ένωσης,</w:t>
      </w:r>
    </w:p>
    <w:p w14:paraId="485EC0E7" w14:textId="77777777" w:rsidR="008338F0" w:rsidRPr="00603221" w:rsidRDefault="003355E7" w:rsidP="00DB5B4A">
      <w:pPr>
        <w:spacing w:line="276" w:lineRule="auto"/>
        <w:rPr>
          <w:lang w:val="el-GR"/>
        </w:rPr>
      </w:pPr>
      <w:r w:rsidRPr="00603221">
        <w:rPr>
          <w:lang w:val="el-GR"/>
        </w:rPr>
        <w:t>β) κράτος-μέλος του Ευρωπαϊκού Οικονομικού Χώρου (Ε.Ο.Χ.),</w:t>
      </w:r>
    </w:p>
    <w:p w14:paraId="761B3A27" w14:textId="77777777" w:rsidR="008338F0" w:rsidRPr="00603221" w:rsidRDefault="003355E7" w:rsidP="00DB5B4A">
      <w:pPr>
        <w:spacing w:line="276" w:lineRule="auto"/>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rsidP="00DB5B4A">
      <w:pPr>
        <w:spacing w:line="276" w:lineRule="auto"/>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41C32D39" w:rsidR="00CD3B0E" w:rsidRDefault="00CD3B0E" w:rsidP="00DB5B4A">
      <w:pPr>
        <w:spacing w:line="276" w:lineRule="auto"/>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CB3274">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9F318A">
        <w:rPr>
          <w:lang w:val="el-GR"/>
        </w:rPr>
        <w:t>.</w:t>
      </w:r>
    </w:p>
    <w:p w14:paraId="4D08E242" w14:textId="77777777" w:rsidR="008A34A9" w:rsidRPr="007502E6" w:rsidRDefault="008A34A9" w:rsidP="008A34A9">
      <w:pPr>
        <w:rPr>
          <w:lang w:val="el-GR"/>
        </w:rPr>
      </w:pPr>
      <w:r w:rsidRPr="00DC3FC3">
        <w:rPr>
          <w:b/>
          <w:bCs/>
          <w:lang w:val="el-GR"/>
        </w:rPr>
        <w:t>2.</w:t>
      </w:r>
      <w:r>
        <w:rPr>
          <w:lang w:val="el-GR"/>
        </w:rPr>
        <w:t xml:space="preserve"> </w:t>
      </w:r>
      <w:r w:rsidRPr="007502E6">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7502E6">
        <w:rPr>
          <w:lang w:val="el-GR"/>
        </w:rPr>
        <w:t>στ</w:t>
      </w:r>
      <w:proofErr w:type="spellEnd"/>
      <w:r w:rsidRPr="007502E6">
        <w:rPr>
          <w:lang w:val="el-GR"/>
        </w:rPr>
        <w:t xml:space="preserve">) και η) έως ι) της οδηγίας 2014/24/ΕΕ, του άρθρου 18, του άρθρου 21 στοιχεία β) έως ε), και ζ) έως θ) και των άρθρων 29 και 30 </w:t>
      </w:r>
      <w:proofErr w:type="spellStart"/>
      <w:r w:rsidRPr="007502E6">
        <w:rPr>
          <w:lang w:val="el-GR"/>
        </w:rPr>
        <w:t>τηςοδηγίας</w:t>
      </w:r>
      <w:proofErr w:type="spellEnd"/>
      <w:r w:rsidRPr="007502E6">
        <w:rPr>
          <w:lang w:val="el-GR"/>
        </w:rPr>
        <w:t xml:space="preserve"> 2014/25/ΕΕ, καθώς και του άρθρου 13 στοιχεία α) έως δ), </w:t>
      </w:r>
      <w:proofErr w:type="spellStart"/>
      <w:r w:rsidRPr="007502E6">
        <w:rPr>
          <w:lang w:val="el-GR"/>
        </w:rPr>
        <w:t>στ</w:t>
      </w:r>
      <w:proofErr w:type="spellEnd"/>
      <w:r w:rsidRPr="007502E6">
        <w:rPr>
          <w:lang w:val="el-GR"/>
        </w:rPr>
        <w:t>) έως η) και ι) της οδηγίας 2009/81/ΕΚ, σε ή με:</w:t>
      </w:r>
    </w:p>
    <w:p w14:paraId="68DCE899" w14:textId="77777777" w:rsidR="008A34A9" w:rsidRPr="007502E6" w:rsidRDefault="008A34A9" w:rsidP="008A34A9">
      <w:pPr>
        <w:rPr>
          <w:lang w:val="el-GR"/>
        </w:rPr>
      </w:pPr>
      <w:r w:rsidRPr="007502E6">
        <w:rPr>
          <w:lang w:val="el-GR"/>
        </w:rPr>
        <w:t>α) Ρώσο υπήκοο ή φυσικό ή νομικό πρόσωπο, οντότητα ή φορέα που έχει την έδρα του στη Ρωσία,</w:t>
      </w:r>
    </w:p>
    <w:p w14:paraId="7DD421A0" w14:textId="77777777" w:rsidR="008A34A9" w:rsidRPr="007502E6" w:rsidRDefault="008A34A9" w:rsidP="008A34A9">
      <w:pPr>
        <w:rPr>
          <w:lang w:val="el-GR"/>
        </w:rPr>
      </w:pPr>
      <w:r w:rsidRPr="007502E6">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E1AF47B" w14:textId="77777777" w:rsidR="008A34A9" w:rsidRPr="007502E6" w:rsidRDefault="008A34A9" w:rsidP="008A34A9">
      <w:pPr>
        <w:rPr>
          <w:lang w:val="el-GR"/>
        </w:rPr>
      </w:pPr>
      <w:r w:rsidRPr="007502E6">
        <w:rPr>
          <w:lang w:val="el-GR"/>
        </w:rPr>
        <w:lastRenderedPageBreak/>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B21E82C" w14:textId="77777777" w:rsidR="008A34A9" w:rsidRPr="002A09CC" w:rsidRDefault="008A34A9" w:rsidP="008A34A9">
      <w:pPr>
        <w:rPr>
          <w:lang w:val="el-GR"/>
        </w:rPr>
      </w:pPr>
      <w:r w:rsidRPr="007502E6">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7502E6">
        <w:rPr>
          <w:lang w:val="el-GR"/>
        </w:rPr>
        <w:t>υποπαρ</w:t>
      </w:r>
      <w:proofErr w:type="spellEnd"/>
      <w:r w:rsidRPr="007502E6">
        <w:rPr>
          <w:lang w:val="el-GR"/>
        </w:rPr>
        <w:t xml:space="preserve">. 2.4.3.1 και το </w:t>
      </w:r>
      <w:r>
        <w:rPr>
          <w:lang w:val="el-GR"/>
        </w:rPr>
        <w:fldChar w:fldCharType="begin"/>
      </w:r>
      <w:r>
        <w:rPr>
          <w:lang w:val="el-GR"/>
        </w:rPr>
        <w:instrText xml:space="preserve"> REF _Ref119682157 \h </w:instrText>
      </w:r>
      <w:r>
        <w:rPr>
          <w:lang w:val="el-GR"/>
        </w:rPr>
      </w:r>
      <w:r>
        <w:rPr>
          <w:lang w:val="el-GR"/>
        </w:rPr>
        <w:fldChar w:fldCharType="separate"/>
      </w:r>
      <w:r w:rsidRPr="00C0415C">
        <w:rPr>
          <w:lang w:val="el-GR"/>
        </w:rPr>
        <w:t>ΠΑΡΑΡΤΗΜΑ</w:t>
      </w:r>
      <w:r w:rsidRPr="002A51E1">
        <w:rPr>
          <w:lang w:val="el-GR"/>
        </w:rPr>
        <w:t xml:space="preserve"> </w:t>
      </w:r>
      <w:r>
        <w:t>X</w:t>
      </w:r>
      <w:r>
        <w:rPr>
          <w:lang w:val="en-US"/>
        </w:rPr>
        <w:t>I</w:t>
      </w:r>
      <w:r w:rsidRPr="002A51E1">
        <w:rPr>
          <w:lang w:val="el-GR"/>
        </w:rPr>
        <w:t xml:space="preserve"> – </w:t>
      </w:r>
      <w:r>
        <w:rPr>
          <w:lang w:val="el-GR"/>
        </w:rPr>
        <w:t>Άλλες Δηλώσεις</w:t>
      </w:r>
      <w:r>
        <w:rPr>
          <w:lang w:val="el-GR"/>
        </w:rPr>
        <w:fldChar w:fldCharType="end"/>
      </w:r>
      <w:r>
        <w:rPr>
          <w:lang w:val="el-GR"/>
        </w:rPr>
        <w:t xml:space="preserve"> </w:t>
      </w:r>
      <w:r w:rsidRPr="007502E6">
        <w:rPr>
          <w:lang w:val="el-GR"/>
        </w:rPr>
        <w:t>της παρούσας.</w:t>
      </w:r>
      <w:r w:rsidRPr="002A09CC">
        <w:rPr>
          <w:lang w:val="el-GR"/>
        </w:rPr>
        <w:t xml:space="preserve"> </w:t>
      </w:r>
    </w:p>
    <w:p w14:paraId="5EBAA89E" w14:textId="71F61650" w:rsidR="008338F0" w:rsidRDefault="008A34A9" w:rsidP="00DB5B4A">
      <w:pPr>
        <w:spacing w:line="276" w:lineRule="auto"/>
        <w:rPr>
          <w:i/>
          <w:iCs/>
          <w:color w:val="5B9BD5"/>
          <w:lang w:val="el-GR"/>
        </w:rPr>
      </w:pPr>
      <w:r w:rsidRPr="00D25CDF">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08C2E8FC" w:rsidR="008338F0" w:rsidRDefault="008A34A9" w:rsidP="00DB5B4A">
      <w:pPr>
        <w:spacing w:line="276" w:lineRule="auto"/>
        <w:rPr>
          <w:rStyle w:val="FootnoteReference2"/>
          <w:lang w:val="el-GR"/>
        </w:rPr>
      </w:pPr>
      <w:r w:rsidRPr="00D25CDF">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7E05C01D" w14:textId="77777777" w:rsidR="00CB3274" w:rsidRDefault="00CB3274" w:rsidP="00DB5B4A">
      <w:pPr>
        <w:spacing w:line="276" w:lineRule="auto"/>
        <w:rPr>
          <w:rStyle w:val="FootnoteReference2"/>
          <w:lang w:val="el-GR"/>
        </w:rPr>
      </w:pPr>
    </w:p>
    <w:p w14:paraId="6B39115A" w14:textId="7024E094" w:rsidR="008338F0" w:rsidRPr="00603221" w:rsidRDefault="003355E7" w:rsidP="00DB5B4A">
      <w:pPr>
        <w:pStyle w:val="3"/>
        <w:spacing w:line="276" w:lineRule="auto"/>
        <w:ind w:left="851" w:hanging="851"/>
        <w:rPr>
          <w:lang w:val="el-GR"/>
        </w:rPr>
      </w:pPr>
      <w:bookmarkStart w:id="81" w:name="_Toc86135159"/>
      <w:bookmarkStart w:id="82" w:name="_Toc86395716"/>
      <w:bookmarkStart w:id="83" w:name="_Toc86135160"/>
      <w:bookmarkStart w:id="84" w:name="_Toc86395717"/>
      <w:bookmarkStart w:id="85" w:name="_Toc86135161"/>
      <w:bookmarkStart w:id="86" w:name="_Toc86395718"/>
      <w:bookmarkStart w:id="87" w:name="_Toc86135162"/>
      <w:bookmarkStart w:id="88" w:name="_Toc86395719"/>
      <w:bookmarkStart w:id="89" w:name="_Ref496542081"/>
      <w:bookmarkStart w:id="90" w:name="_Toc123810132"/>
      <w:bookmarkEnd w:id="81"/>
      <w:bookmarkEnd w:id="82"/>
      <w:bookmarkEnd w:id="83"/>
      <w:bookmarkEnd w:id="84"/>
      <w:bookmarkEnd w:id="85"/>
      <w:bookmarkEnd w:id="86"/>
      <w:bookmarkEnd w:id="87"/>
      <w:bookmarkEnd w:id="88"/>
      <w:r w:rsidRPr="00603221">
        <w:rPr>
          <w:lang w:val="el-GR"/>
        </w:rPr>
        <w:t>Εγγύηση συμμετοχής</w:t>
      </w:r>
      <w:bookmarkEnd w:id="89"/>
      <w:bookmarkEnd w:id="90"/>
    </w:p>
    <w:p w14:paraId="075B8B68" w14:textId="1F0EC252" w:rsidR="00C960CF" w:rsidRPr="00603221" w:rsidRDefault="003355E7" w:rsidP="00DB5B4A">
      <w:pPr>
        <w:pStyle w:val="aff"/>
        <w:tabs>
          <w:tab w:val="left" w:pos="0"/>
          <w:tab w:val="left" w:pos="1134"/>
        </w:tabs>
        <w:spacing w:before="240" w:line="276" w:lineRule="auto"/>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4D63AC" w:rsidRPr="00D476C8">
        <w:rPr>
          <w:color w:val="2E74B5" w:themeColor="accent1" w:themeShade="BF"/>
          <w:lang w:val="el-GR"/>
        </w:rPr>
        <w:fldChar w:fldCharType="begin"/>
      </w:r>
      <w:r w:rsidR="004D63AC" w:rsidRPr="00D476C8">
        <w:rPr>
          <w:color w:val="2E74B5" w:themeColor="accent1" w:themeShade="BF"/>
          <w:lang w:val="el-GR"/>
        </w:rPr>
        <w:instrText xml:space="preserve"> REF _Ref496623895 \h </w:instrText>
      </w:r>
      <w:r w:rsidR="00404217">
        <w:rPr>
          <w:color w:val="2E74B5" w:themeColor="accent1" w:themeShade="BF"/>
          <w:lang w:val="el-GR"/>
        </w:rPr>
        <w:instrText xml:space="preserve"> \* MERGEFORMAT </w:instrText>
      </w:r>
      <w:r w:rsidR="004D63AC" w:rsidRPr="00D476C8">
        <w:rPr>
          <w:color w:val="2E74B5" w:themeColor="accent1" w:themeShade="BF"/>
          <w:lang w:val="el-GR"/>
        </w:rPr>
      </w:r>
      <w:r w:rsidR="004D63AC" w:rsidRPr="00D476C8">
        <w:rPr>
          <w:color w:val="2E74B5" w:themeColor="accent1" w:themeShade="BF"/>
          <w:lang w:val="el-GR"/>
        </w:rPr>
        <w:fldChar w:fldCharType="separate"/>
      </w:r>
      <w:r w:rsidR="009D0EA5" w:rsidRPr="009D0EA5">
        <w:rPr>
          <w:color w:val="2E74B5" w:themeColor="accent1" w:themeShade="BF"/>
          <w:lang w:val="el-GR"/>
        </w:rPr>
        <w:t xml:space="preserve">ΠΑΡΑΡΤΗΜΑ </w:t>
      </w:r>
      <w:r w:rsidR="009D0EA5" w:rsidRPr="009D0EA5">
        <w:rPr>
          <w:color w:val="2E74B5" w:themeColor="accent1" w:themeShade="BF"/>
        </w:rPr>
        <w:t>VII</w:t>
      </w:r>
      <w:r w:rsidR="009D0EA5" w:rsidRPr="009D0EA5">
        <w:rPr>
          <w:color w:val="2E74B5" w:themeColor="accent1" w:themeShade="BF"/>
          <w:lang w:val="el-GR"/>
        </w:rPr>
        <w:t xml:space="preserve"> – Υποδείγματα Εγγυητικών Επιστολών</w:t>
      </w:r>
      <w:r w:rsidR="004D63AC" w:rsidRPr="00D476C8">
        <w:rPr>
          <w:color w:val="2E74B5" w:themeColor="accent1" w:themeShade="BF"/>
          <w:lang w:val="el-GR"/>
        </w:rPr>
        <w:fldChar w:fldCharType="end"/>
      </w:r>
      <w:r w:rsidR="00E1337D" w:rsidRPr="00603221">
        <w:rPr>
          <w:lang w:val="el-GR"/>
        </w:rPr>
        <w:t xml:space="preserve"> </w:t>
      </w:r>
      <w:r w:rsidR="00C960CF" w:rsidRPr="00603221">
        <w:rPr>
          <w:lang w:val="el-GR"/>
        </w:rPr>
        <w:t>της παρούσας</w:t>
      </w:r>
      <w:r w:rsidRPr="00603221">
        <w:rPr>
          <w:lang w:val="el-GR"/>
        </w:rPr>
        <w:t>.</w:t>
      </w:r>
    </w:p>
    <w:p w14:paraId="37E366F6" w14:textId="16A542D3" w:rsidR="00DF0C2D" w:rsidRPr="00603221" w:rsidRDefault="00DF0C2D" w:rsidP="00DB5B4A">
      <w:pPr>
        <w:pStyle w:val="aff"/>
        <w:tabs>
          <w:tab w:val="left" w:pos="0"/>
          <w:tab w:val="left" w:pos="1134"/>
        </w:tabs>
        <w:spacing w:before="240" w:line="276" w:lineRule="auto"/>
        <w:ind w:left="0"/>
        <w:rPr>
          <w:lang w:val="el-GR"/>
        </w:rPr>
      </w:pPr>
      <w:r w:rsidRPr="00990757">
        <w:rPr>
          <w:lang w:val="el-GR"/>
        </w:rPr>
        <w:t xml:space="preserve">Το ποσό της εγγυητικής επιστολής θα πρέπει να καλύπτει σε ευρώ (€) ποσοστό </w:t>
      </w:r>
      <w:r w:rsidR="00B572B8" w:rsidRPr="00990757">
        <w:rPr>
          <w:b/>
          <w:lang w:val="el-GR"/>
        </w:rPr>
        <w:t>1</w:t>
      </w:r>
      <w:r w:rsidRPr="00990757">
        <w:rPr>
          <w:b/>
          <w:lang w:val="el-GR"/>
        </w:rPr>
        <w:t>%</w:t>
      </w:r>
      <w:r w:rsidRPr="00990757">
        <w:rPr>
          <w:lang w:val="el-GR"/>
        </w:rPr>
        <w:t xml:space="preserve"> του προϋπολογισμού του Έργου (μη συμπεριλαμβανομένου ΦΠΑ), ήτοι ποσό  </w:t>
      </w:r>
      <w:r w:rsidR="009F318A">
        <w:rPr>
          <w:b/>
          <w:lang w:val="el-GR"/>
        </w:rPr>
        <w:t>πενήντα έξι χιλιάδων εξακοσίων πενήντα ευρώ</w:t>
      </w:r>
      <w:r w:rsidR="00B572B8" w:rsidRPr="00990757">
        <w:rPr>
          <w:b/>
          <w:lang w:val="el-GR"/>
        </w:rPr>
        <w:t xml:space="preserve"> (</w:t>
      </w:r>
      <w:r w:rsidR="009F318A">
        <w:rPr>
          <w:b/>
          <w:lang w:val="el-GR"/>
        </w:rPr>
        <w:t>56</w:t>
      </w:r>
      <w:r w:rsidR="00B572B8" w:rsidRPr="00990757">
        <w:rPr>
          <w:b/>
          <w:lang w:val="el-GR"/>
        </w:rPr>
        <w:t>.</w:t>
      </w:r>
      <w:r w:rsidR="009F318A">
        <w:rPr>
          <w:b/>
          <w:lang w:val="el-GR"/>
        </w:rPr>
        <w:t>65</w:t>
      </w:r>
      <w:r w:rsidR="00B572B8" w:rsidRPr="00990757">
        <w:rPr>
          <w:b/>
          <w:lang w:val="el-GR"/>
        </w:rPr>
        <w:t>0,</w:t>
      </w:r>
      <w:r w:rsidR="009F318A">
        <w:rPr>
          <w:b/>
          <w:lang w:val="el-GR"/>
        </w:rPr>
        <w:t>00</w:t>
      </w:r>
      <w:r w:rsidR="00B572B8" w:rsidRPr="00990757">
        <w:rPr>
          <w:b/>
          <w:lang w:val="el-GR"/>
        </w:rPr>
        <w:t xml:space="preserve"> €</w:t>
      </w:r>
      <w:r w:rsidRPr="00990757">
        <w:rPr>
          <w:b/>
          <w:lang w:val="el-GR"/>
        </w:rPr>
        <w:t>)</w:t>
      </w:r>
      <w:r w:rsidRPr="00990757">
        <w:rPr>
          <w:lang w:val="el-GR"/>
        </w:rPr>
        <w:t>.</w:t>
      </w:r>
    </w:p>
    <w:p w14:paraId="29F1BA91" w14:textId="77777777" w:rsidR="008338F0" w:rsidRPr="00603221" w:rsidRDefault="003355E7" w:rsidP="00DB5B4A">
      <w:pPr>
        <w:spacing w:line="276" w:lineRule="auto"/>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0833D9E" w:rsidR="008338F0" w:rsidRDefault="003355E7" w:rsidP="00DB5B4A">
      <w:pPr>
        <w:spacing w:line="276" w:lineRule="auto"/>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5359C5">
        <w:rPr>
          <w:bCs/>
          <w:color w:val="2E74B5" w:themeColor="accent1" w:themeShade="BF"/>
          <w:lang w:val="el-GR"/>
        </w:rPr>
        <w:fldChar w:fldCharType="begin"/>
      </w:r>
      <w:r w:rsidR="005359C5">
        <w:rPr>
          <w:bCs/>
          <w:color w:val="2E74B5" w:themeColor="accent1" w:themeShade="BF"/>
          <w:lang w:val="el-GR"/>
        </w:rPr>
        <w:instrText xml:space="preserve"> REF _Ref67613193 \r \h </w:instrText>
      </w:r>
      <w:r w:rsidR="005359C5">
        <w:rPr>
          <w:bCs/>
          <w:color w:val="2E74B5" w:themeColor="accent1" w:themeShade="BF"/>
          <w:lang w:val="el-GR"/>
        </w:rPr>
      </w:r>
      <w:r w:rsidR="005359C5">
        <w:rPr>
          <w:bCs/>
          <w:color w:val="2E74B5" w:themeColor="accent1" w:themeShade="BF"/>
          <w:lang w:val="el-GR"/>
        </w:rPr>
        <w:fldChar w:fldCharType="separate"/>
      </w:r>
      <w:r w:rsidR="009D0EA5">
        <w:rPr>
          <w:bCs/>
          <w:color w:val="2E74B5" w:themeColor="accent1" w:themeShade="BF"/>
          <w:lang w:val="el-GR"/>
        </w:rPr>
        <w:t>2.4.6</w:t>
      </w:r>
      <w:r w:rsidR="005359C5">
        <w:rPr>
          <w:bCs/>
          <w:color w:val="2E74B5" w:themeColor="accent1" w:themeShade="BF"/>
          <w:lang w:val="el-GR"/>
        </w:rPr>
        <w:fldChar w:fldCharType="end"/>
      </w:r>
      <w:r w:rsidR="005359C5">
        <w:rPr>
          <w:bCs/>
          <w:color w:val="2E74B5" w:themeColor="accent1" w:themeShade="BF"/>
          <w:lang w:val="el-GR"/>
        </w:rPr>
        <w:t xml:space="preserve"> </w:t>
      </w:r>
      <w:r w:rsidR="00C960CF" w:rsidRPr="00D476C8">
        <w:rPr>
          <w:bCs/>
          <w:lang w:val="el-GR"/>
        </w:rPr>
        <w:t>Χρόνος Ισχύος των Προσφορών</w:t>
      </w:r>
      <w:r w:rsidR="00C960CF" w:rsidRPr="000D5E3C">
        <w:rPr>
          <w:bCs/>
          <w:lang w:val="el-GR"/>
        </w:rPr>
        <w:t xml:space="preserve">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095D00C" w:rsidR="00CD3B0E" w:rsidRPr="00C229F3" w:rsidRDefault="00CD3B0E" w:rsidP="00DB5B4A">
      <w:pPr>
        <w:spacing w:line="276" w:lineRule="auto"/>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w:t>
      </w:r>
      <w:r w:rsidRPr="00D476C8">
        <w:rPr>
          <w:bCs/>
          <w:lang w:val="el-GR"/>
        </w:rPr>
        <w:t>παρ.</w:t>
      </w:r>
      <w:r w:rsidRPr="00990757">
        <w:rPr>
          <w:bCs/>
          <w:color w:val="2E74B5" w:themeColor="accent1" w:themeShade="BF"/>
          <w:lang w:val="el-GR"/>
        </w:rPr>
        <w:t xml:space="preserve"> </w:t>
      </w:r>
      <w:r w:rsidRPr="00990757">
        <w:rPr>
          <w:bCs/>
          <w:color w:val="2E74B5" w:themeColor="accent1" w:themeShade="BF"/>
          <w:lang w:val="el-GR"/>
        </w:rPr>
        <w:fldChar w:fldCharType="begin"/>
      </w:r>
      <w:r w:rsidRPr="00990757">
        <w:rPr>
          <w:bCs/>
          <w:color w:val="2E74B5" w:themeColor="accent1" w:themeShade="BF"/>
          <w:lang w:val="el-GR"/>
        </w:rPr>
        <w:instrText xml:space="preserve"> REF _Ref496542534 \r \h </w:instrText>
      </w:r>
      <w:r w:rsidR="00404217">
        <w:rPr>
          <w:bCs/>
          <w:color w:val="2E74B5" w:themeColor="accent1" w:themeShade="BF"/>
          <w:lang w:val="el-GR"/>
        </w:rPr>
        <w:instrText xml:space="preserve"> \* MERGEFORMAT </w:instrText>
      </w:r>
      <w:r w:rsidRPr="00990757">
        <w:rPr>
          <w:bCs/>
          <w:color w:val="2E74B5" w:themeColor="accent1" w:themeShade="BF"/>
          <w:lang w:val="el-GR"/>
        </w:rPr>
      </w:r>
      <w:r w:rsidRPr="00990757">
        <w:rPr>
          <w:bCs/>
          <w:color w:val="2E74B5" w:themeColor="accent1" w:themeShade="BF"/>
          <w:lang w:val="el-GR"/>
        </w:rPr>
        <w:fldChar w:fldCharType="separate"/>
      </w:r>
      <w:r w:rsidR="009D0EA5">
        <w:rPr>
          <w:bCs/>
          <w:color w:val="2E74B5" w:themeColor="accent1" w:themeShade="BF"/>
          <w:lang w:val="el-GR"/>
        </w:rPr>
        <w:t>3.1</w:t>
      </w:r>
      <w:r w:rsidRPr="00990757">
        <w:rPr>
          <w:bCs/>
          <w:color w:val="2E74B5" w:themeColor="accent1" w:themeShade="BF"/>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rsidP="00DB5B4A">
      <w:pPr>
        <w:spacing w:line="276" w:lineRule="auto"/>
        <w:rPr>
          <w:b/>
          <w:bCs/>
          <w:lang w:val="el-GR"/>
        </w:rPr>
      </w:pPr>
    </w:p>
    <w:p w14:paraId="30F72B92" w14:textId="73EC8CE0" w:rsidR="008338F0" w:rsidRPr="00603221" w:rsidRDefault="003355E7" w:rsidP="00DB5B4A">
      <w:pPr>
        <w:pStyle w:val="aff"/>
        <w:tabs>
          <w:tab w:val="left" w:pos="0"/>
          <w:tab w:val="left" w:pos="1134"/>
        </w:tabs>
        <w:spacing w:before="240" w:line="276" w:lineRule="auto"/>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w:t>
      </w:r>
      <w:r w:rsidR="003428A6">
        <w:rPr>
          <w:lang w:val="el-GR"/>
        </w:rPr>
        <w:t>Ανάδοχο</w:t>
      </w:r>
      <w:r w:rsidRPr="00603221">
        <w:rPr>
          <w:lang w:val="el-GR"/>
        </w:rPr>
        <w:t xml:space="preserve"> με την προσκόμιση της εγγύησης καλής εκτέλεσης. </w:t>
      </w:r>
    </w:p>
    <w:p w14:paraId="1FB0C47E" w14:textId="7E5C5318" w:rsidR="00E975FD" w:rsidRDefault="003355E7" w:rsidP="00DB5B4A">
      <w:pPr>
        <w:spacing w:line="276" w:lineRule="auto"/>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rStyle w:val="WW-FootnoteReference17"/>
          <w:lang w:val="el-GR"/>
        </w:rPr>
        <w:t xml:space="preserve"> </w:t>
      </w:r>
      <w:r w:rsidR="00FA4CDD">
        <w:rPr>
          <w:lang w:val="el-GR"/>
        </w:rPr>
        <w:t>μ</w:t>
      </w:r>
      <w:r w:rsidR="00FC1B9E">
        <w:rPr>
          <w:lang w:val="el-GR"/>
        </w:rPr>
        <w:t>ετά από :</w:t>
      </w:r>
    </w:p>
    <w:p w14:paraId="5B6ECAAC" w14:textId="77777777" w:rsidR="00FC1B9E" w:rsidRPr="00821852" w:rsidRDefault="00FC1B9E" w:rsidP="00DB5B4A">
      <w:pPr>
        <w:spacing w:line="276" w:lineRule="auto"/>
        <w:rPr>
          <w:lang w:val="el-GR"/>
        </w:rPr>
      </w:pPr>
      <w:proofErr w:type="spellStart"/>
      <w:r w:rsidRPr="00821852">
        <w:rPr>
          <w:rFonts w:hint="eastAsia"/>
          <w:lang w:val="el-GR"/>
        </w:rPr>
        <w:lastRenderedPageBreak/>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DB5B4A">
      <w:pPr>
        <w:spacing w:line="276" w:lineRule="auto"/>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DB5B4A">
      <w:pPr>
        <w:spacing w:line="276" w:lineRule="auto"/>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DB5B4A">
      <w:pPr>
        <w:spacing w:line="276" w:lineRule="auto"/>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DB5B4A">
      <w:pPr>
        <w:spacing w:line="276" w:lineRule="auto"/>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77777777" w:rsidR="00FC1B9E" w:rsidRPr="00821852" w:rsidRDefault="00FC1B9E" w:rsidP="00DB5B4A">
      <w:pPr>
        <w:spacing w:line="276" w:lineRule="auto"/>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01AD999" w14:textId="4B069E51" w:rsidR="00C32872" w:rsidRDefault="003355E7" w:rsidP="00EF1EDC">
      <w:pPr>
        <w:spacing w:line="276" w:lineRule="auto"/>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D476C8">
        <w:rPr>
          <w:color w:val="2E74B5" w:themeColor="accent1" w:themeShade="BF"/>
          <w:lang w:val="el-GR"/>
        </w:rPr>
        <w:fldChar w:fldCharType="begin"/>
      </w:r>
      <w:r w:rsidR="006607CE" w:rsidRPr="00D476C8">
        <w:rPr>
          <w:color w:val="2E74B5" w:themeColor="accent1" w:themeShade="BF"/>
          <w:lang w:val="el-GR"/>
        </w:rPr>
        <w:instrText xml:space="preserve"> REF _Ref496541742 \r \h </w:instrText>
      </w:r>
      <w:r w:rsidR="00DF02B0" w:rsidRPr="00D476C8">
        <w:rPr>
          <w:color w:val="2E74B5" w:themeColor="accent1" w:themeShade="BF"/>
          <w:lang w:val="el-GR"/>
        </w:rPr>
        <w:instrText xml:space="preserve"> \* MERGEFORMAT </w:instrText>
      </w:r>
      <w:r w:rsidR="006607CE" w:rsidRPr="00D476C8">
        <w:rPr>
          <w:color w:val="2E74B5" w:themeColor="accent1" w:themeShade="BF"/>
          <w:lang w:val="el-GR"/>
        </w:rPr>
      </w:r>
      <w:r w:rsidR="006607CE" w:rsidRPr="00D476C8">
        <w:rPr>
          <w:color w:val="2E74B5" w:themeColor="accent1" w:themeShade="BF"/>
          <w:lang w:val="el-GR"/>
        </w:rPr>
        <w:fldChar w:fldCharType="separate"/>
      </w:r>
      <w:r w:rsidR="009D0EA5">
        <w:rPr>
          <w:color w:val="2E74B5" w:themeColor="accent1" w:themeShade="BF"/>
          <w:lang w:val="el-GR"/>
        </w:rPr>
        <w:t>2.2.3</w:t>
      </w:r>
      <w:r w:rsidR="006607CE" w:rsidRPr="00D476C8">
        <w:rPr>
          <w:color w:val="2E74B5" w:themeColor="accent1" w:themeShade="BF"/>
          <w:lang w:val="el-GR"/>
        </w:rPr>
        <w:fldChar w:fldCharType="end"/>
      </w:r>
      <w:r w:rsidRPr="00D476C8">
        <w:rPr>
          <w:lang w:val="el-GR"/>
        </w:rPr>
        <w:t xml:space="preserve"> έως </w:t>
      </w:r>
      <w:r w:rsidR="006607CE" w:rsidRPr="00D476C8">
        <w:rPr>
          <w:color w:val="2E74B5" w:themeColor="accent1" w:themeShade="BF"/>
          <w:lang w:val="el-GR"/>
        </w:rPr>
        <w:fldChar w:fldCharType="begin"/>
      </w:r>
      <w:r w:rsidR="006607CE" w:rsidRPr="00D476C8">
        <w:rPr>
          <w:color w:val="2E74B5" w:themeColor="accent1" w:themeShade="BF"/>
          <w:lang w:val="el-GR"/>
        </w:rPr>
        <w:instrText xml:space="preserve"> REF _Ref496541700 \r \h </w:instrText>
      </w:r>
      <w:r w:rsidR="00DF02B0" w:rsidRPr="00D476C8">
        <w:rPr>
          <w:color w:val="2E74B5" w:themeColor="accent1" w:themeShade="BF"/>
          <w:lang w:val="el-GR"/>
        </w:rPr>
        <w:instrText xml:space="preserve"> \* MERGEFORMAT </w:instrText>
      </w:r>
      <w:r w:rsidR="006607CE" w:rsidRPr="00D476C8">
        <w:rPr>
          <w:color w:val="2E74B5" w:themeColor="accent1" w:themeShade="BF"/>
          <w:lang w:val="el-GR"/>
        </w:rPr>
      </w:r>
      <w:r w:rsidR="006607CE" w:rsidRPr="00D476C8">
        <w:rPr>
          <w:color w:val="2E74B5" w:themeColor="accent1" w:themeShade="BF"/>
          <w:lang w:val="el-GR"/>
        </w:rPr>
        <w:fldChar w:fldCharType="separate"/>
      </w:r>
      <w:r w:rsidR="009D0EA5">
        <w:rPr>
          <w:color w:val="2E74B5" w:themeColor="accent1" w:themeShade="BF"/>
          <w:lang w:val="el-GR"/>
        </w:rPr>
        <w:t>2.2.8</w:t>
      </w:r>
      <w:r w:rsidR="006607CE" w:rsidRPr="00D476C8">
        <w:rPr>
          <w:color w:val="2E74B5" w:themeColor="accent1" w:themeShade="BF"/>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sidRPr="00D476C8">
        <w:rPr>
          <w:color w:val="2E74B5" w:themeColor="accent1" w:themeShade="BF"/>
          <w:lang w:val="el-GR"/>
        </w:rPr>
        <w:fldChar w:fldCharType="begin"/>
      </w:r>
      <w:r w:rsidR="00C32872" w:rsidRPr="00D476C8">
        <w:rPr>
          <w:color w:val="2E74B5" w:themeColor="accent1" w:themeShade="BF"/>
          <w:lang w:val="el-GR"/>
        </w:rPr>
        <w:instrText xml:space="preserve"> REF _Ref40957856 \r \h </w:instrText>
      </w:r>
      <w:r w:rsidR="00404217">
        <w:rPr>
          <w:color w:val="2E74B5" w:themeColor="accent1" w:themeShade="BF"/>
          <w:lang w:val="el-GR"/>
        </w:rPr>
        <w:instrText xml:space="preserve"> \* MERGEFORMAT </w:instrText>
      </w:r>
      <w:r w:rsidR="00C32872" w:rsidRPr="00D476C8">
        <w:rPr>
          <w:color w:val="2E74B5" w:themeColor="accent1" w:themeShade="BF"/>
          <w:lang w:val="el-GR"/>
        </w:rPr>
      </w:r>
      <w:r w:rsidR="00C32872" w:rsidRPr="00D476C8">
        <w:rPr>
          <w:color w:val="2E74B5" w:themeColor="accent1" w:themeShade="BF"/>
          <w:lang w:val="el-GR"/>
        </w:rPr>
        <w:fldChar w:fldCharType="separate"/>
      </w:r>
      <w:r w:rsidR="009D0EA5">
        <w:rPr>
          <w:color w:val="2E74B5" w:themeColor="accent1" w:themeShade="BF"/>
          <w:lang w:val="el-GR"/>
        </w:rPr>
        <w:t>2.2.9.2</w:t>
      </w:r>
      <w:r w:rsidR="00C32872" w:rsidRPr="00D476C8">
        <w:rPr>
          <w:color w:val="2E74B5" w:themeColor="accent1" w:themeShade="BF"/>
          <w:lang w:val="el-GR"/>
        </w:rPr>
        <w:fldChar w:fldCharType="end"/>
      </w:r>
      <w:r w:rsidR="00C32872">
        <w:rPr>
          <w:lang w:val="el-GR"/>
        </w:rPr>
        <w:t xml:space="preserve"> &amp; </w:t>
      </w:r>
      <w:r w:rsidR="00C32872" w:rsidRPr="00D476C8">
        <w:rPr>
          <w:color w:val="2E74B5" w:themeColor="accent1" w:themeShade="BF"/>
          <w:lang w:val="el-GR"/>
        </w:rPr>
        <w:fldChar w:fldCharType="begin"/>
      </w:r>
      <w:r w:rsidR="00C32872" w:rsidRPr="00D476C8">
        <w:rPr>
          <w:color w:val="2E74B5" w:themeColor="accent1" w:themeShade="BF"/>
          <w:lang w:val="el-GR"/>
        </w:rPr>
        <w:instrText xml:space="preserve"> REF _Ref67613215 \r \h </w:instrText>
      </w:r>
      <w:r w:rsidR="00404217">
        <w:rPr>
          <w:color w:val="2E74B5" w:themeColor="accent1" w:themeShade="BF"/>
          <w:lang w:val="el-GR"/>
        </w:rPr>
        <w:instrText xml:space="preserve"> \* MERGEFORMAT </w:instrText>
      </w:r>
      <w:r w:rsidR="00C32872" w:rsidRPr="00D476C8">
        <w:rPr>
          <w:color w:val="2E74B5" w:themeColor="accent1" w:themeShade="BF"/>
          <w:lang w:val="el-GR"/>
        </w:rPr>
      </w:r>
      <w:r w:rsidR="00C32872" w:rsidRPr="00D476C8">
        <w:rPr>
          <w:color w:val="2E74B5" w:themeColor="accent1" w:themeShade="BF"/>
          <w:lang w:val="el-GR"/>
        </w:rPr>
        <w:fldChar w:fldCharType="separate"/>
      </w:r>
      <w:r w:rsidR="009D0EA5">
        <w:rPr>
          <w:color w:val="2E74B5" w:themeColor="accent1" w:themeShade="BF"/>
          <w:lang w:val="el-GR"/>
        </w:rPr>
        <w:t>3.2</w:t>
      </w:r>
      <w:r w:rsidR="00C32872" w:rsidRPr="00D476C8">
        <w:rPr>
          <w:color w:val="2E74B5" w:themeColor="accent1" w:themeShade="BF"/>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w:t>
      </w:r>
      <w:r w:rsidR="003428A6">
        <w:rPr>
          <w:lang w:val="el-GR"/>
        </w:rPr>
        <w:t>Ανάδοχο</w:t>
      </w:r>
      <w:r w:rsidR="00C32872" w:rsidRPr="00C32872">
        <w:rPr>
          <w:lang w:val="el-GR"/>
        </w:rPr>
        <w:t xml:space="preserve">, αν, κατά τον έλεγχο των παραπάνω δικαιολογητικών, σύμφωνα με τις παραγράφους </w:t>
      </w:r>
      <w:r w:rsidR="00C32872" w:rsidRPr="00D476C8">
        <w:rPr>
          <w:color w:val="2E74B5" w:themeColor="accent1" w:themeShade="BF"/>
          <w:lang w:val="el-GR"/>
        </w:rPr>
        <w:fldChar w:fldCharType="begin"/>
      </w:r>
      <w:r w:rsidR="00C32872" w:rsidRPr="00D476C8">
        <w:rPr>
          <w:color w:val="2E74B5" w:themeColor="accent1" w:themeShade="BF"/>
          <w:lang w:val="el-GR"/>
        </w:rPr>
        <w:instrText xml:space="preserve"> REF _Ref67613215 \r \h </w:instrText>
      </w:r>
      <w:r w:rsidR="00404217">
        <w:rPr>
          <w:color w:val="2E74B5" w:themeColor="accent1" w:themeShade="BF"/>
          <w:lang w:val="el-GR"/>
        </w:rPr>
        <w:instrText xml:space="preserve"> \* MERGEFORMAT </w:instrText>
      </w:r>
      <w:r w:rsidR="00C32872" w:rsidRPr="00D476C8">
        <w:rPr>
          <w:color w:val="2E74B5" w:themeColor="accent1" w:themeShade="BF"/>
          <w:lang w:val="el-GR"/>
        </w:rPr>
      </w:r>
      <w:r w:rsidR="00C32872" w:rsidRPr="00D476C8">
        <w:rPr>
          <w:color w:val="2E74B5" w:themeColor="accent1" w:themeShade="BF"/>
          <w:lang w:val="el-GR"/>
        </w:rPr>
        <w:fldChar w:fldCharType="separate"/>
      </w:r>
      <w:r w:rsidR="009D0EA5">
        <w:rPr>
          <w:color w:val="2E74B5" w:themeColor="accent1" w:themeShade="BF"/>
          <w:lang w:val="el-GR"/>
        </w:rPr>
        <w:t>3.2</w:t>
      </w:r>
      <w:r w:rsidR="00C32872" w:rsidRPr="00D476C8">
        <w:rPr>
          <w:color w:val="2E74B5" w:themeColor="accent1" w:themeShade="BF"/>
          <w:lang w:val="el-GR"/>
        </w:rPr>
        <w:fldChar w:fldCharType="end"/>
      </w:r>
      <w:r w:rsidR="00C32872" w:rsidRPr="00C32872">
        <w:rPr>
          <w:lang w:val="el-GR"/>
        </w:rPr>
        <w:t xml:space="preserve"> και </w:t>
      </w:r>
      <w:r w:rsidR="00C32872" w:rsidRPr="00D476C8">
        <w:rPr>
          <w:color w:val="2E74B5" w:themeColor="accent1" w:themeShade="BF"/>
          <w:lang w:val="el-GR"/>
        </w:rPr>
        <w:t xml:space="preserve">3.4 </w:t>
      </w:r>
      <w:r w:rsidR="00C32872" w:rsidRPr="00C32872">
        <w:rPr>
          <w:lang w:val="el-GR"/>
        </w:rPr>
        <w:t xml:space="preserve">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D476C8">
        <w:rPr>
          <w:color w:val="2E74B5" w:themeColor="accent1" w:themeShade="BF"/>
          <w:lang w:val="el-GR"/>
        </w:rPr>
        <w:fldChar w:fldCharType="begin"/>
      </w:r>
      <w:r w:rsidR="00C32872" w:rsidRPr="00D476C8">
        <w:rPr>
          <w:color w:val="2E74B5" w:themeColor="accent1" w:themeShade="BF"/>
          <w:lang w:val="el-GR"/>
        </w:rPr>
        <w:instrText xml:space="preserve"> REF _Ref496541356 \r \h </w:instrText>
      </w:r>
      <w:r w:rsidR="00404217">
        <w:rPr>
          <w:color w:val="2E74B5" w:themeColor="accent1" w:themeShade="BF"/>
          <w:lang w:val="el-GR"/>
        </w:rPr>
        <w:instrText xml:space="preserve"> \* MERGEFORMAT </w:instrText>
      </w:r>
      <w:r w:rsidR="00C32872" w:rsidRPr="00D476C8">
        <w:rPr>
          <w:color w:val="2E74B5" w:themeColor="accent1" w:themeShade="BF"/>
          <w:lang w:val="el-GR"/>
        </w:rPr>
      </w:r>
      <w:r w:rsidR="00C32872" w:rsidRPr="00D476C8">
        <w:rPr>
          <w:color w:val="2E74B5" w:themeColor="accent1" w:themeShade="BF"/>
          <w:lang w:val="el-GR"/>
        </w:rPr>
        <w:fldChar w:fldCharType="separate"/>
      </w:r>
      <w:r w:rsidR="009D0EA5">
        <w:rPr>
          <w:color w:val="2E74B5" w:themeColor="accent1" w:themeShade="BF"/>
          <w:lang w:val="el-GR"/>
        </w:rPr>
        <w:t>2.2.3</w:t>
      </w:r>
      <w:r w:rsidR="00C32872" w:rsidRPr="00D476C8">
        <w:rPr>
          <w:color w:val="2E74B5" w:themeColor="accent1" w:themeShade="BF"/>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2FB24C3" w14:textId="77777777" w:rsidR="00B572B8" w:rsidRDefault="00B572B8" w:rsidP="00DB5B4A">
      <w:pPr>
        <w:spacing w:line="276" w:lineRule="auto"/>
        <w:rPr>
          <w:lang w:val="el-GR"/>
        </w:rPr>
      </w:pPr>
    </w:p>
    <w:p w14:paraId="67E68AC3" w14:textId="77777777" w:rsidR="008338F0" w:rsidRPr="00603221" w:rsidRDefault="003355E7" w:rsidP="00DB5B4A">
      <w:pPr>
        <w:pStyle w:val="3"/>
        <w:spacing w:line="276" w:lineRule="auto"/>
        <w:ind w:left="709" w:hanging="709"/>
        <w:rPr>
          <w:lang w:val="el-GR"/>
        </w:rPr>
      </w:pPr>
      <w:bookmarkStart w:id="91" w:name="_Toc86135164"/>
      <w:bookmarkStart w:id="92" w:name="_Toc86395721"/>
      <w:bookmarkStart w:id="93" w:name="_Ref496541356"/>
      <w:bookmarkStart w:id="94" w:name="_Ref496541742"/>
      <w:bookmarkStart w:id="95" w:name="_Ref496541775"/>
      <w:bookmarkStart w:id="96" w:name="_Ref496541863"/>
      <w:bookmarkStart w:id="97" w:name="_Toc123810133"/>
      <w:bookmarkEnd w:id="91"/>
      <w:bookmarkEnd w:id="92"/>
      <w:r w:rsidRPr="00603221">
        <w:rPr>
          <w:lang w:val="el-GR"/>
        </w:rPr>
        <w:t>Λόγοι αποκλεισμού</w:t>
      </w:r>
      <w:bookmarkEnd w:id="93"/>
      <w:bookmarkEnd w:id="94"/>
      <w:bookmarkEnd w:id="95"/>
      <w:bookmarkEnd w:id="96"/>
      <w:bookmarkEnd w:id="97"/>
      <w:r w:rsidRPr="00603221">
        <w:rPr>
          <w:lang w:val="el-GR"/>
        </w:rPr>
        <w:t xml:space="preserve"> </w:t>
      </w:r>
    </w:p>
    <w:p w14:paraId="12664CCF" w14:textId="77777777" w:rsidR="008338F0" w:rsidRDefault="003355E7" w:rsidP="00404217">
      <w:pPr>
        <w:spacing w:before="240" w:line="276" w:lineRule="auto"/>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77777777" w:rsidR="008338F0" w:rsidRPr="00603221" w:rsidRDefault="00E1337D" w:rsidP="003B5E5D">
      <w:pPr>
        <w:pStyle w:val="aff"/>
        <w:numPr>
          <w:ilvl w:val="3"/>
          <w:numId w:val="13"/>
        </w:numPr>
        <w:tabs>
          <w:tab w:val="left" w:pos="0"/>
          <w:tab w:val="left" w:pos="709"/>
          <w:tab w:val="left" w:pos="1134"/>
        </w:tabs>
        <w:spacing w:before="240" w:line="276" w:lineRule="auto"/>
        <w:ind w:left="0" w:firstLine="0"/>
        <w:rPr>
          <w:lang w:val="el-GR"/>
        </w:rPr>
      </w:pPr>
      <w:bookmarkStart w:id="98" w:name="_Ref496540567"/>
      <w:r w:rsidRPr="00603221">
        <w:rPr>
          <w:lang w:val="el-GR"/>
        </w:rPr>
        <w:t xml:space="preserve"> </w:t>
      </w:r>
      <w:bookmarkStart w:id="99"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8"/>
      <w:bookmarkEnd w:id="99"/>
      <w:r w:rsidR="003355E7" w:rsidRPr="00603221">
        <w:rPr>
          <w:lang w:val="el-GR"/>
        </w:rPr>
        <w:t xml:space="preserve"> </w:t>
      </w:r>
    </w:p>
    <w:p w14:paraId="255B9049" w14:textId="77777777" w:rsidR="00C908BD" w:rsidRPr="00C229F3" w:rsidRDefault="003355E7" w:rsidP="00D9520E">
      <w:pPr>
        <w:spacing w:line="276" w:lineRule="auto"/>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075680">
      <w:pPr>
        <w:spacing w:line="276" w:lineRule="auto"/>
        <w:rPr>
          <w:lang w:val="el-GR"/>
        </w:rPr>
      </w:pPr>
      <w:r w:rsidRPr="00603221">
        <w:rPr>
          <w:lang w:val="el-GR"/>
        </w:rPr>
        <w:lastRenderedPageBreak/>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EF1EDC">
      <w:pPr>
        <w:spacing w:line="276" w:lineRule="auto"/>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rsidP="00EF1EDC">
      <w:pPr>
        <w:spacing w:line="276" w:lineRule="auto"/>
        <w:rPr>
          <w:lang w:val="el-GR"/>
        </w:rPr>
      </w:pPr>
    </w:p>
    <w:p w14:paraId="5C678F2D" w14:textId="77777777" w:rsidR="00105242" w:rsidRPr="00105242" w:rsidRDefault="003355E7" w:rsidP="00EF1EDC">
      <w:pPr>
        <w:spacing w:line="276" w:lineRule="auto"/>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rsidP="00EF1EDC">
      <w:pPr>
        <w:spacing w:line="276" w:lineRule="auto"/>
        <w:rPr>
          <w:lang w:val="el-GR"/>
        </w:rPr>
      </w:pPr>
    </w:p>
    <w:p w14:paraId="0C8203AA" w14:textId="77777777" w:rsidR="008338F0" w:rsidRDefault="003355E7" w:rsidP="00EF1EDC">
      <w:pPr>
        <w:spacing w:line="276" w:lineRule="auto"/>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rsidP="00EF1EDC">
      <w:pPr>
        <w:spacing w:line="276" w:lineRule="auto"/>
        <w:rPr>
          <w:lang w:val="el-GR"/>
        </w:rPr>
      </w:pPr>
    </w:p>
    <w:p w14:paraId="2F85B11B" w14:textId="77777777" w:rsidR="008338F0" w:rsidRDefault="003355E7" w:rsidP="00EF1EDC">
      <w:pPr>
        <w:spacing w:line="276" w:lineRule="auto"/>
        <w:rPr>
          <w:lang w:val="el-GR"/>
        </w:rPr>
      </w:pPr>
      <w:proofErr w:type="spellStart"/>
      <w:r w:rsidRPr="00603221">
        <w:rPr>
          <w:lang w:val="el-GR"/>
        </w:rPr>
        <w:t>στ</w:t>
      </w:r>
      <w:proofErr w:type="spellEnd"/>
      <w:r w:rsidRPr="00603221">
        <w:rPr>
          <w:lang w:val="el-GR"/>
        </w:rPr>
        <w:t xml:space="preserve">) </w:t>
      </w:r>
      <w:r w:rsidR="00105242" w:rsidRPr="00105242">
        <w:rPr>
          <w:lang w:val="el-GR"/>
        </w:rPr>
        <w:t xml:space="preserve">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w:t>
      </w:r>
      <w:r w:rsidR="00105242" w:rsidRPr="00105242">
        <w:rPr>
          <w:lang w:val="el-GR"/>
        </w:rPr>
        <w:lastRenderedPageBreak/>
        <w:t>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rsidP="00EF1EDC">
      <w:pPr>
        <w:spacing w:line="276" w:lineRule="auto"/>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EF1EDC">
      <w:pPr>
        <w:spacing w:line="276" w:lineRule="auto"/>
        <w:rPr>
          <w:lang w:val="el-GR"/>
        </w:rPr>
      </w:pPr>
      <w:r w:rsidRPr="00405D54">
        <w:rPr>
          <w:lang w:val="el-GR"/>
        </w:rPr>
        <w:t xml:space="preserve">Η υποχρέωση του προηγούμενου εδαφίου αφορά: </w:t>
      </w:r>
    </w:p>
    <w:p w14:paraId="51FA9E14" w14:textId="77777777" w:rsidR="009A3D76" w:rsidRDefault="009A3D76" w:rsidP="00EF1EDC">
      <w:pPr>
        <w:spacing w:line="276"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EF1EDC">
      <w:pPr>
        <w:spacing w:line="276"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EF1EDC">
      <w:pPr>
        <w:spacing w:line="276" w:lineRule="auto"/>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EF1EDC">
      <w:pPr>
        <w:spacing w:line="276" w:lineRule="auto"/>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Default="009A3D76" w:rsidP="00F3491A">
      <w:pPr>
        <w:spacing w:line="276" w:lineRule="auto"/>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BECC0A7" w14:textId="77777777" w:rsidR="00B572B8" w:rsidRPr="00821852" w:rsidRDefault="00B572B8" w:rsidP="00DB5B4A">
      <w:pPr>
        <w:spacing w:line="276" w:lineRule="auto"/>
        <w:rPr>
          <w:b/>
          <w:bCs/>
          <w:lang w:val="el-GR"/>
        </w:rPr>
      </w:pPr>
    </w:p>
    <w:p w14:paraId="0B49B17C" w14:textId="77777777" w:rsidR="005A0ACC" w:rsidRDefault="000326F6" w:rsidP="003B5E5D">
      <w:pPr>
        <w:pStyle w:val="aff"/>
        <w:numPr>
          <w:ilvl w:val="3"/>
          <w:numId w:val="13"/>
        </w:numPr>
        <w:tabs>
          <w:tab w:val="left" w:pos="0"/>
          <w:tab w:val="left" w:pos="709"/>
          <w:tab w:val="left" w:pos="1134"/>
        </w:tabs>
        <w:spacing w:before="240" w:line="276" w:lineRule="auto"/>
        <w:ind w:left="0" w:firstLine="0"/>
        <w:rPr>
          <w:lang w:val="el-GR"/>
        </w:rPr>
      </w:pPr>
      <w:bookmarkStart w:id="100" w:name="_Ref503518036"/>
      <w:r w:rsidRPr="00603221">
        <w:rPr>
          <w:lang w:val="el-GR"/>
        </w:rPr>
        <w:t>Σ</w:t>
      </w:r>
      <w:r w:rsidR="005A0ACC" w:rsidRPr="00603221">
        <w:rPr>
          <w:lang w:val="el-GR"/>
        </w:rPr>
        <w:t>τις ακόλουθες περιπτώσεις</w:t>
      </w:r>
      <w:bookmarkEnd w:id="100"/>
      <w:r w:rsidR="005A0ACC" w:rsidRPr="00603221">
        <w:rPr>
          <w:lang w:val="el-GR"/>
        </w:rPr>
        <w:t xml:space="preserve"> </w:t>
      </w:r>
    </w:p>
    <w:p w14:paraId="252A9A52" w14:textId="77777777" w:rsidR="009A3D76" w:rsidRPr="00C229F3" w:rsidRDefault="009A3D76" w:rsidP="00DB5B4A">
      <w:pPr>
        <w:spacing w:before="120" w:line="276" w:lineRule="auto"/>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404217">
      <w:pPr>
        <w:spacing w:line="276"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D9520E">
      <w:pPr>
        <w:spacing w:line="276"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075680">
      <w:pPr>
        <w:spacing w:line="276" w:lineRule="auto"/>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8A30E6" w:rsidRDefault="009A3D76" w:rsidP="00EF1EDC">
      <w:pPr>
        <w:spacing w:line="276"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w:t>
      </w:r>
      <w:r w:rsidRPr="000D5E3C">
        <w:rPr>
          <w:lang w:val="el-GR"/>
        </w:rPr>
        <w:t xml:space="preserve">συμπεριλαμβανομένων, κατά περίπτωση, των δεδουλευμένων τόκων ή των προστίμων είτε υπαγόμενος σε δεσμευτικό διακανονισμό για την καταβολή </w:t>
      </w:r>
      <w:r w:rsidRPr="008A30E6">
        <w:rPr>
          <w:lang w:val="el-GR"/>
        </w:rPr>
        <w:t>τους στο μέτρο που τηρεί τους όρους του δεσμευτικού κανονισμού.</w:t>
      </w:r>
    </w:p>
    <w:p w14:paraId="3A81EDF6" w14:textId="77777777" w:rsidR="004B29C9" w:rsidRPr="001E6C24" w:rsidRDefault="004B29C9" w:rsidP="00DB5B4A">
      <w:pPr>
        <w:spacing w:line="276" w:lineRule="auto"/>
        <w:rPr>
          <w:lang w:val="el-GR"/>
        </w:rPr>
      </w:pPr>
    </w:p>
    <w:p w14:paraId="2592DC6C" w14:textId="77777777" w:rsidR="00B04AF3" w:rsidRPr="00D476C8" w:rsidRDefault="003355E7" w:rsidP="003B5E5D">
      <w:pPr>
        <w:pStyle w:val="aff"/>
        <w:numPr>
          <w:ilvl w:val="3"/>
          <w:numId w:val="13"/>
        </w:numPr>
        <w:tabs>
          <w:tab w:val="left" w:pos="0"/>
          <w:tab w:val="left" w:pos="709"/>
          <w:tab w:val="left" w:pos="1134"/>
        </w:tabs>
        <w:spacing w:before="240" w:line="276" w:lineRule="auto"/>
        <w:ind w:left="0" w:firstLine="0"/>
        <w:rPr>
          <w:i/>
          <w:lang w:val="el-GR"/>
        </w:rPr>
      </w:pPr>
      <w:bookmarkStart w:id="101" w:name="_Ref496540586"/>
      <w:r w:rsidRPr="00CF072F">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CF072F">
        <w:rPr>
          <w:lang w:val="el-GR"/>
        </w:rPr>
        <w:t xml:space="preserve"> </w:t>
      </w:r>
      <w:r w:rsidRPr="00CF072F">
        <w:rPr>
          <w:lang w:val="el-GR"/>
        </w:rPr>
        <w:t>:</w:t>
      </w:r>
      <w:bookmarkEnd w:id="101"/>
      <w:r w:rsidRPr="00CF072F">
        <w:rPr>
          <w:lang w:val="el-GR"/>
        </w:rPr>
        <w:t xml:space="preserve"> </w:t>
      </w:r>
    </w:p>
    <w:p w14:paraId="0E1EDDD9" w14:textId="77777777" w:rsidR="008338F0" w:rsidRDefault="003355E7" w:rsidP="00075680">
      <w:pPr>
        <w:spacing w:line="276" w:lineRule="auto"/>
        <w:rPr>
          <w:lang w:val="el-GR"/>
        </w:rPr>
      </w:pPr>
      <w:r w:rsidRPr="00603221">
        <w:rPr>
          <w:lang w:val="el-GR"/>
        </w:rPr>
        <w:lastRenderedPageBreak/>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EF1EDC">
      <w:pPr>
        <w:spacing w:line="276" w:lineRule="auto"/>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EF1EDC">
      <w:pPr>
        <w:spacing w:line="276" w:lineRule="auto"/>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rsidP="00EF1EDC">
      <w:pPr>
        <w:spacing w:line="276" w:lineRule="auto"/>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rsidP="00EF1EDC">
      <w:pPr>
        <w:spacing w:line="276" w:lineRule="auto"/>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rsidP="00EF1EDC">
      <w:pPr>
        <w:spacing w:line="276" w:lineRule="auto"/>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2F92F8C3" w:rsidR="008338F0" w:rsidRDefault="003355E7" w:rsidP="00EF1EDC">
      <w:pPr>
        <w:spacing w:line="276" w:lineRule="auto"/>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w:t>
      </w:r>
      <w:r w:rsidR="00A23EAB" w:rsidRPr="004D63AC">
        <w:rPr>
          <w:lang w:val="el-GR"/>
        </w:rPr>
        <w:t xml:space="preserve">παραγράφου </w:t>
      </w:r>
      <w:r w:rsidR="00C8339C" w:rsidRPr="00D476C8">
        <w:rPr>
          <w:color w:val="2E74B5" w:themeColor="accent1" w:themeShade="BF"/>
          <w:lang w:val="el-GR"/>
        </w:rPr>
        <w:fldChar w:fldCharType="begin"/>
      </w:r>
      <w:r w:rsidR="00C8339C" w:rsidRPr="00D476C8">
        <w:rPr>
          <w:color w:val="2E74B5" w:themeColor="accent1" w:themeShade="BF"/>
          <w:lang w:val="el-GR"/>
        </w:rPr>
        <w:instrText xml:space="preserve"> REF _Ref40957856 \r \h </w:instrText>
      </w:r>
      <w:r w:rsidR="000D5E3C">
        <w:rPr>
          <w:color w:val="2E74B5" w:themeColor="accent1" w:themeShade="BF"/>
          <w:lang w:val="el-GR"/>
        </w:rPr>
        <w:instrText xml:space="preserve"> \* MERGEFORMAT </w:instrText>
      </w:r>
      <w:r w:rsidR="00C8339C" w:rsidRPr="00D476C8">
        <w:rPr>
          <w:color w:val="2E74B5" w:themeColor="accent1" w:themeShade="BF"/>
          <w:lang w:val="el-GR"/>
        </w:rPr>
      </w:r>
      <w:r w:rsidR="00C8339C" w:rsidRPr="00D476C8">
        <w:rPr>
          <w:color w:val="2E74B5" w:themeColor="accent1" w:themeShade="BF"/>
          <w:lang w:val="el-GR"/>
        </w:rPr>
        <w:fldChar w:fldCharType="separate"/>
      </w:r>
      <w:r w:rsidR="009D0EA5">
        <w:rPr>
          <w:color w:val="2E74B5" w:themeColor="accent1" w:themeShade="BF"/>
          <w:lang w:val="el-GR"/>
        </w:rPr>
        <w:t>2.2.9.2</w:t>
      </w:r>
      <w:r w:rsidR="00C8339C" w:rsidRPr="00D476C8">
        <w:rPr>
          <w:color w:val="2E74B5" w:themeColor="accent1" w:themeShade="BF"/>
          <w:lang w:val="el-GR"/>
        </w:rPr>
        <w:fldChar w:fldCharType="end"/>
      </w:r>
      <w:r w:rsidR="00E403E0" w:rsidRPr="00D476C8">
        <w:rPr>
          <w:color w:val="2E74B5" w:themeColor="accent1" w:themeShade="BF"/>
          <w:lang w:val="el-GR"/>
        </w:rPr>
        <w:t xml:space="preserve"> </w:t>
      </w:r>
      <w:r w:rsidR="00E403E0" w:rsidRPr="00D476C8">
        <w:rPr>
          <w:color w:val="2E74B5" w:themeColor="accent1" w:themeShade="BF"/>
          <w:lang w:val="el-GR"/>
        </w:rPr>
        <w:fldChar w:fldCharType="begin"/>
      </w:r>
      <w:r w:rsidR="00E403E0" w:rsidRPr="00D476C8">
        <w:rPr>
          <w:color w:val="2E74B5" w:themeColor="accent1" w:themeShade="BF"/>
          <w:lang w:val="el-GR"/>
        </w:rPr>
        <w:instrText xml:space="preserve"> REF _Ref40957856 \h </w:instrText>
      </w:r>
      <w:r w:rsidR="000D5E3C">
        <w:rPr>
          <w:color w:val="2E74B5" w:themeColor="accent1" w:themeShade="BF"/>
          <w:lang w:val="el-GR"/>
        </w:rPr>
        <w:instrText xml:space="preserve"> \* MERGEFORMAT </w:instrText>
      </w:r>
      <w:r w:rsidR="00E403E0" w:rsidRPr="00D476C8">
        <w:rPr>
          <w:color w:val="2E74B5" w:themeColor="accent1" w:themeShade="BF"/>
          <w:lang w:val="el-GR"/>
        </w:rPr>
      </w:r>
      <w:r w:rsidR="00E403E0" w:rsidRPr="00D476C8">
        <w:rPr>
          <w:color w:val="2E74B5" w:themeColor="accent1" w:themeShade="BF"/>
          <w:lang w:val="el-GR"/>
        </w:rPr>
        <w:fldChar w:fldCharType="separate"/>
      </w:r>
      <w:r w:rsidR="009D0EA5" w:rsidRPr="009D0EA5">
        <w:rPr>
          <w:color w:val="2E74B5" w:themeColor="accent1" w:themeShade="BF"/>
          <w:lang w:val="el-GR"/>
        </w:rPr>
        <w:t>Αποδεικτικά μέσα - Δικαιολογητικά προσωρινού αναδόχου</w:t>
      </w:r>
      <w:r w:rsidR="00E403E0" w:rsidRPr="00D476C8">
        <w:rPr>
          <w:color w:val="2E74B5" w:themeColor="accent1" w:themeShade="BF"/>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rsidP="00EF1EDC">
      <w:pPr>
        <w:spacing w:line="276" w:lineRule="auto"/>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EF1EDC">
      <w:pPr>
        <w:spacing w:line="276" w:lineRule="auto"/>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rsidP="00EF1EDC">
      <w:pPr>
        <w:spacing w:line="276" w:lineRule="auto"/>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DB5B4A">
      <w:pPr>
        <w:pStyle w:val="aff"/>
        <w:tabs>
          <w:tab w:val="left" w:pos="0"/>
          <w:tab w:val="left" w:pos="709"/>
          <w:tab w:val="left" w:pos="1134"/>
        </w:tabs>
        <w:spacing w:before="240" w:line="276" w:lineRule="auto"/>
        <w:ind w:left="0"/>
        <w:rPr>
          <w:i/>
          <w:color w:val="5B9BD5"/>
          <w:lang w:val="el-GR"/>
        </w:rPr>
      </w:pPr>
    </w:p>
    <w:p w14:paraId="53F0003F" w14:textId="7E14CFE0" w:rsidR="001D0C1B" w:rsidRPr="00990757" w:rsidRDefault="001D0C1B" w:rsidP="003B5E5D">
      <w:pPr>
        <w:pStyle w:val="aff"/>
        <w:numPr>
          <w:ilvl w:val="3"/>
          <w:numId w:val="13"/>
        </w:numPr>
        <w:tabs>
          <w:tab w:val="left" w:pos="0"/>
          <w:tab w:val="left" w:pos="709"/>
          <w:tab w:val="left" w:pos="1134"/>
        </w:tabs>
        <w:spacing w:before="240" w:line="276" w:lineRule="auto"/>
        <w:ind w:left="0" w:firstLine="0"/>
        <w:rPr>
          <w:lang w:val="el-GR"/>
        </w:rPr>
      </w:pPr>
      <w:bookmarkStart w:id="102" w:name="_Ref74508082"/>
      <w:r w:rsidRPr="00B572B8">
        <w:rPr>
          <w:lang w:val="el-GR"/>
        </w:rPr>
        <w:t>Αποκλείεται</w:t>
      </w:r>
      <w:r w:rsidRPr="00821852">
        <w:rPr>
          <w:lang w:val="el-GR"/>
        </w:rPr>
        <w:t>,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02"/>
      <w:r w:rsidR="003355E7" w:rsidRPr="00603221">
        <w:rPr>
          <w:b/>
          <w:bCs/>
          <w:lang w:val="el-GR"/>
        </w:rPr>
        <w:t xml:space="preserve"> </w:t>
      </w:r>
    </w:p>
    <w:p w14:paraId="30212D66" w14:textId="77777777" w:rsidR="00B572B8" w:rsidRPr="00821852" w:rsidRDefault="00B572B8" w:rsidP="00075680">
      <w:pPr>
        <w:pStyle w:val="aff"/>
        <w:tabs>
          <w:tab w:val="left" w:pos="0"/>
          <w:tab w:val="left" w:pos="709"/>
          <w:tab w:val="left" w:pos="1134"/>
        </w:tabs>
        <w:spacing w:before="240" w:line="276" w:lineRule="auto"/>
        <w:ind w:left="0"/>
        <w:rPr>
          <w:lang w:val="el-GR"/>
        </w:rPr>
      </w:pPr>
    </w:p>
    <w:p w14:paraId="39465691" w14:textId="77777777" w:rsidR="008338F0" w:rsidRPr="00821852" w:rsidRDefault="001D0C1B" w:rsidP="00EF1EDC">
      <w:pPr>
        <w:pStyle w:val="aff"/>
        <w:tabs>
          <w:tab w:val="left" w:pos="0"/>
          <w:tab w:val="left" w:pos="709"/>
          <w:tab w:val="left" w:pos="1134"/>
        </w:tabs>
        <w:spacing w:before="240" w:line="276" w:lineRule="auto"/>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DB5B4A">
      <w:pPr>
        <w:pStyle w:val="aff"/>
        <w:tabs>
          <w:tab w:val="left" w:pos="0"/>
        </w:tabs>
        <w:spacing w:before="240" w:line="276" w:lineRule="auto"/>
        <w:ind w:left="0"/>
        <w:rPr>
          <w:b/>
          <w:bCs/>
          <w:lang w:val="el-GR"/>
        </w:rPr>
      </w:pPr>
    </w:p>
    <w:p w14:paraId="256BE5A4" w14:textId="77777777" w:rsidR="002A7C7B" w:rsidRDefault="002A7C7B" w:rsidP="003B5E5D">
      <w:pPr>
        <w:pStyle w:val="aff"/>
        <w:numPr>
          <w:ilvl w:val="3"/>
          <w:numId w:val="13"/>
        </w:numPr>
        <w:tabs>
          <w:tab w:val="left" w:pos="0"/>
          <w:tab w:val="left" w:pos="709"/>
          <w:tab w:val="left" w:pos="1134"/>
        </w:tabs>
        <w:spacing w:before="240" w:line="276" w:lineRule="auto"/>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74F613E3" w14:textId="77777777" w:rsidR="00201A77" w:rsidRPr="004C145A" w:rsidRDefault="00201A77" w:rsidP="00990757">
      <w:pPr>
        <w:pStyle w:val="aff"/>
        <w:tabs>
          <w:tab w:val="left" w:pos="0"/>
          <w:tab w:val="left" w:pos="2616"/>
        </w:tabs>
        <w:spacing w:before="240"/>
        <w:ind w:left="0"/>
        <w:rPr>
          <w:lang w:val="el-GR"/>
        </w:rPr>
      </w:pPr>
    </w:p>
    <w:p w14:paraId="1F65CED2" w14:textId="1AC93032" w:rsidR="002A7C7B" w:rsidRPr="002A7C7B" w:rsidRDefault="003355E7" w:rsidP="003B5E5D">
      <w:pPr>
        <w:pStyle w:val="aff"/>
        <w:numPr>
          <w:ilvl w:val="3"/>
          <w:numId w:val="13"/>
        </w:numPr>
        <w:tabs>
          <w:tab w:val="left" w:pos="0"/>
          <w:tab w:val="left" w:pos="709"/>
          <w:tab w:val="left" w:pos="1134"/>
        </w:tabs>
        <w:spacing w:before="240" w:line="276" w:lineRule="auto"/>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990757">
        <w:rPr>
          <w:color w:val="2E74B5" w:themeColor="accent1" w:themeShade="BF"/>
          <w:lang w:val="el-GR"/>
        </w:rPr>
        <w:fldChar w:fldCharType="begin"/>
      </w:r>
      <w:r w:rsidR="00153F0B" w:rsidRPr="00990757">
        <w:rPr>
          <w:color w:val="2E74B5" w:themeColor="accent1" w:themeShade="BF"/>
          <w:lang w:val="el-GR"/>
        </w:rPr>
        <w:instrText xml:space="preserve"> REF _Ref496540567 \r \h </w:instrText>
      </w:r>
      <w:r w:rsidR="00DF02B0" w:rsidRPr="00990757">
        <w:rPr>
          <w:color w:val="2E74B5" w:themeColor="accent1" w:themeShade="BF"/>
          <w:lang w:val="el-GR"/>
        </w:rPr>
        <w:instrText xml:space="preserve"> \* MERGEFORMAT </w:instrText>
      </w:r>
      <w:r w:rsidR="00153F0B" w:rsidRPr="00990757">
        <w:rPr>
          <w:color w:val="2E74B5" w:themeColor="accent1" w:themeShade="BF"/>
          <w:lang w:val="el-GR"/>
        </w:rPr>
      </w:r>
      <w:r w:rsidR="00153F0B" w:rsidRPr="00990757">
        <w:rPr>
          <w:color w:val="2E74B5" w:themeColor="accent1" w:themeShade="BF"/>
          <w:lang w:val="el-GR"/>
        </w:rPr>
        <w:fldChar w:fldCharType="separate"/>
      </w:r>
      <w:r w:rsidR="009D0EA5">
        <w:rPr>
          <w:color w:val="2E74B5" w:themeColor="accent1" w:themeShade="BF"/>
          <w:lang w:val="el-GR"/>
        </w:rPr>
        <w:t>2.2.3.1</w:t>
      </w:r>
      <w:r w:rsidR="00153F0B" w:rsidRPr="00990757">
        <w:rPr>
          <w:color w:val="2E74B5" w:themeColor="accent1" w:themeShade="BF"/>
          <w:lang w:val="el-GR"/>
        </w:rPr>
        <w:fldChar w:fldCharType="end"/>
      </w:r>
      <w:r w:rsidRPr="002A7C7B">
        <w:rPr>
          <w:lang w:val="el-GR"/>
        </w:rPr>
        <w:t xml:space="preserve"> και </w:t>
      </w:r>
      <w:r w:rsidR="00B1670B">
        <w:rPr>
          <w:color w:val="2E74B5" w:themeColor="accent1" w:themeShade="BF"/>
          <w:lang w:val="el-GR"/>
        </w:rPr>
        <w:t xml:space="preserve">2.2.3.3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075680">
      <w:pPr>
        <w:pStyle w:val="aff"/>
        <w:tabs>
          <w:tab w:val="left" w:pos="0"/>
          <w:tab w:val="left" w:pos="709"/>
          <w:tab w:val="left" w:pos="1134"/>
        </w:tabs>
        <w:spacing w:before="240" w:line="276" w:lineRule="auto"/>
        <w:ind w:left="0"/>
        <w:rPr>
          <w:b/>
          <w:bCs/>
          <w:lang w:val="el-GR"/>
        </w:rPr>
      </w:pPr>
    </w:p>
    <w:p w14:paraId="0F8D54FA" w14:textId="77777777" w:rsidR="00C535AC" w:rsidRPr="00603221" w:rsidRDefault="00C535AC" w:rsidP="00DB5B4A">
      <w:pPr>
        <w:pStyle w:val="aff"/>
        <w:spacing w:line="276" w:lineRule="auto"/>
        <w:rPr>
          <w:b/>
          <w:bCs/>
          <w:lang w:val="el-GR"/>
        </w:rPr>
      </w:pPr>
    </w:p>
    <w:p w14:paraId="3C01A3A8" w14:textId="77777777" w:rsidR="008338F0" w:rsidRPr="00603221" w:rsidRDefault="003355E7" w:rsidP="003B5E5D">
      <w:pPr>
        <w:pStyle w:val="aff"/>
        <w:numPr>
          <w:ilvl w:val="3"/>
          <w:numId w:val="13"/>
        </w:numPr>
        <w:tabs>
          <w:tab w:val="left" w:pos="0"/>
          <w:tab w:val="left" w:pos="709"/>
          <w:tab w:val="left" w:pos="1134"/>
        </w:tabs>
        <w:spacing w:before="240" w:line="276" w:lineRule="auto"/>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603221" w:rsidRDefault="00C535AC" w:rsidP="00404217">
      <w:pPr>
        <w:pStyle w:val="aff"/>
        <w:spacing w:line="276" w:lineRule="auto"/>
        <w:rPr>
          <w:b/>
          <w:bCs/>
          <w:color w:val="000000"/>
          <w:lang w:val="el-GR"/>
        </w:rPr>
      </w:pPr>
    </w:p>
    <w:p w14:paraId="0C79C613" w14:textId="77777777" w:rsidR="008338F0" w:rsidRPr="00821852" w:rsidRDefault="003355E7" w:rsidP="003B5E5D">
      <w:pPr>
        <w:pStyle w:val="aff"/>
        <w:numPr>
          <w:ilvl w:val="3"/>
          <w:numId w:val="13"/>
        </w:numPr>
        <w:tabs>
          <w:tab w:val="left" w:pos="0"/>
          <w:tab w:val="left" w:pos="709"/>
          <w:tab w:val="left" w:pos="1134"/>
        </w:tabs>
        <w:spacing w:before="240" w:line="276" w:lineRule="auto"/>
        <w:ind w:left="0" w:firstLine="0"/>
        <w:rPr>
          <w:lang w:val="el-GR"/>
        </w:rPr>
      </w:pPr>
      <w:r w:rsidRPr="00821852">
        <w:rPr>
          <w:lang w:val="el-GR"/>
        </w:rPr>
        <w:t xml:space="preserve"> </w:t>
      </w:r>
      <w:bookmarkStart w:id="103"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3"/>
    </w:p>
    <w:p w14:paraId="36B0864B" w14:textId="77777777" w:rsidR="00D93C0C" w:rsidRPr="00603221" w:rsidRDefault="00D93C0C" w:rsidP="00075680">
      <w:pPr>
        <w:pStyle w:val="aff"/>
        <w:spacing w:line="276" w:lineRule="auto"/>
        <w:rPr>
          <w:color w:val="000000"/>
          <w:lang w:val="el-GR"/>
        </w:rPr>
      </w:pPr>
    </w:p>
    <w:p w14:paraId="2D1CB859" w14:textId="2A0E1B05" w:rsidR="008338F0" w:rsidRPr="00603221" w:rsidRDefault="003355E7" w:rsidP="00DB5B4A">
      <w:pPr>
        <w:pStyle w:val="3"/>
        <w:numPr>
          <w:ilvl w:val="0"/>
          <w:numId w:val="0"/>
        </w:numPr>
        <w:spacing w:line="276" w:lineRule="auto"/>
        <w:ind w:left="720" w:hanging="720"/>
        <w:rPr>
          <w:rFonts w:cs="Tahoma"/>
          <w:szCs w:val="22"/>
          <w:lang w:val="el-GR"/>
        </w:rPr>
      </w:pPr>
      <w:bookmarkStart w:id="104" w:name="_Toc123810134"/>
      <w:r w:rsidRPr="00603221">
        <w:rPr>
          <w:rFonts w:cs="Tahoma"/>
          <w:szCs w:val="22"/>
          <w:lang w:val="el-GR"/>
        </w:rPr>
        <w:lastRenderedPageBreak/>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w:t>
      </w:r>
      <w:r w:rsidR="00EE6786">
        <w:rPr>
          <w:rFonts w:cs="Tahoma"/>
          <w:szCs w:val="22"/>
          <w:lang w:val="el-GR"/>
        </w:rPr>
        <w:t>ικ</w:t>
      </w:r>
      <w:r w:rsidR="00F11417" w:rsidRPr="00603221">
        <w:rPr>
          <w:rFonts w:cs="Tahoma"/>
          <w:szCs w:val="22"/>
          <w:lang w:val="el-GR"/>
        </w:rPr>
        <w:t>ά στοιχεία</w:t>
      </w:r>
      <w:bookmarkEnd w:id="104"/>
      <w:r w:rsidR="00F11417" w:rsidRPr="00603221">
        <w:rPr>
          <w:rFonts w:cs="Tahoma"/>
          <w:szCs w:val="22"/>
          <w:lang w:val="el-GR"/>
        </w:rPr>
        <w:t xml:space="preserve"> </w:t>
      </w:r>
    </w:p>
    <w:p w14:paraId="3D9437BC" w14:textId="76B21A3D" w:rsidR="008338F0" w:rsidRPr="00603221" w:rsidDel="00893E05" w:rsidRDefault="003355E7" w:rsidP="00404217">
      <w:pPr>
        <w:pStyle w:val="3"/>
        <w:spacing w:line="276" w:lineRule="auto"/>
        <w:ind w:left="851" w:hanging="851"/>
        <w:rPr>
          <w:lang w:val="el-GR"/>
        </w:rPr>
      </w:pPr>
      <w:bookmarkStart w:id="105" w:name="_Toc86135167"/>
      <w:bookmarkStart w:id="106" w:name="_Toc86395724"/>
      <w:bookmarkStart w:id="107" w:name="_Ref74510337"/>
      <w:bookmarkStart w:id="108" w:name="_Toc123810135"/>
      <w:bookmarkEnd w:id="105"/>
      <w:bookmarkEnd w:id="106"/>
      <w:r w:rsidRPr="00603221" w:rsidDel="00893E05">
        <w:rPr>
          <w:lang w:val="el-GR"/>
        </w:rPr>
        <w:t>Καταλληλόλητα άσκησης επαγγελματικής δραστηριότητας</w:t>
      </w:r>
      <w:bookmarkEnd w:id="107"/>
      <w:bookmarkEnd w:id="108"/>
      <w:r w:rsidRPr="00603221" w:rsidDel="00893E05">
        <w:rPr>
          <w:lang w:val="el-GR"/>
        </w:rPr>
        <w:t xml:space="preserve"> </w:t>
      </w:r>
    </w:p>
    <w:p w14:paraId="7A2B028E" w14:textId="10A7F13E" w:rsidR="002F2E92" w:rsidRPr="00BE6F4C" w:rsidDel="00893E05" w:rsidRDefault="00F86B7A" w:rsidP="00075680">
      <w:pPr>
        <w:spacing w:line="276" w:lineRule="auto"/>
        <w:rPr>
          <w:i/>
          <w:iCs/>
          <w:color w:val="5B9BD5"/>
          <w:lang w:val="el-GR" w:eastAsia="en-US"/>
        </w:rPr>
      </w:pPr>
      <w:r w:rsidRPr="00603221"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195782">
        <w:rPr>
          <w:lang w:val="el-GR"/>
        </w:rPr>
        <w:t>της σύμβασης.</w:t>
      </w:r>
      <w:r w:rsidR="002F2E92" w:rsidRPr="00603221" w:rsidDel="00893E05">
        <w:rPr>
          <w:lang w:val="el-GR"/>
        </w:rPr>
        <w:t xml:space="preserve"> </w:t>
      </w:r>
    </w:p>
    <w:p w14:paraId="38C6245A" w14:textId="77777777" w:rsidR="007E243D" w:rsidRDefault="007E243D" w:rsidP="00EF1EDC">
      <w:pPr>
        <w:pStyle w:val="aff"/>
        <w:spacing w:line="276" w:lineRule="auto"/>
        <w:ind w:left="-142"/>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7C8EBC68" w14:textId="77777777" w:rsidR="00195782" w:rsidRDefault="00195782" w:rsidP="00EF1EDC">
      <w:pPr>
        <w:pStyle w:val="aff"/>
        <w:spacing w:line="276" w:lineRule="auto"/>
        <w:ind w:left="993"/>
        <w:rPr>
          <w:lang w:val="el-GR"/>
        </w:rPr>
      </w:pPr>
    </w:p>
    <w:p w14:paraId="246D6D02" w14:textId="77777777" w:rsidR="00BE6F4C" w:rsidDel="00893E05" w:rsidRDefault="00BE6F4C" w:rsidP="00EF1EDC">
      <w:pPr>
        <w:pStyle w:val="aff"/>
        <w:spacing w:line="276" w:lineRule="auto"/>
        <w:ind w:left="-142"/>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EF1EDC">
      <w:pPr>
        <w:pStyle w:val="aff"/>
        <w:spacing w:line="276" w:lineRule="auto"/>
        <w:ind w:left="993"/>
        <w:rPr>
          <w:lang w:val="el-GR"/>
        </w:rPr>
      </w:pPr>
    </w:p>
    <w:p w14:paraId="17AEFDD6" w14:textId="77777777" w:rsidR="00722D14" w:rsidRDefault="00BE6F4C" w:rsidP="00EF1EDC">
      <w:pPr>
        <w:pStyle w:val="aff"/>
        <w:spacing w:line="276" w:lineRule="auto"/>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EF1EDC">
      <w:pPr>
        <w:pStyle w:val="aff"/>
        <w:spacing w:line="276" w:lineRule="auto"/>
        <w:ind w:left="993"/>
        <w:rPr>
          <w:lang w:val="el-GR"/>
        </w:rPr>
      </w:pPr>
    </w:p>
    <w:p w14:paraId="2BE12AB9" w14:textId="77777777" w:rsidR="00BE6F4C" w:rsidRDefault="00722D14" w:rsidP="00EF1EDC">
      <w:pPr>
        <w:pStyle w:val="aff"/>
        <w:spacing w:line="276" w:lineRule="auto"/>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σωρευτικά από τα μέλη της ένωσης. </w:t>
      </w:r>
      <w:r w:rsidR="00BE6F4C" w:rsidRPr="00BE6F4C" w:rsidDel="00893E05">
        <w:rPr>
          <w:lang w:val="el-GR"/>
        </w:rPr>
        <w:t xml:space="preserve">  </w:t>
      </w:r>
    </w:p>
    <w:p w14:paraId="533F09B8" w14:textId="77777777" w:rsidR="00195782" w:rsidRPr="00BE6F4C" w:rsidDel="00893E05" w:rsidRDefault="00195782" w:rsidP="00EF1EDC">
      <w:pPr>
        <w:pStyle w:val="aff"/>
        <w:spacing w:line="276" w:lineRule="auto"/>
        <w:ind w:left="0"/>
        <w:rPr>
          <w:lang w:val="el-GR"/>
        </w:rPr>
      </w:pPr>
    </w:p>
    <w:p w14:paraId="7830D1BF" w14:textId="77777777" w:rsidR="008338F0" w:rsidRPr="00603221" w:rsidRDefault="003355E7" w:rsidP="00EF1EDC">
      <w:pPr>
        <w:pStyle w:val="3"/>
        <w:spacing w:line="276" w:lineRule="auto"/>
        <w:ind w:left="851" w:hanging="851"/>
        <w:rPr>
          <w:lang w:val="el-GR"/>
        </w:rPr>
      </w:pPr>
      <w:bookmarkStart w:id="109" w:name="_Toc74566826"/>
      <w:bookmarkStart w:id="110" w:name="_Ref496541309"/>
      <w:bookmarkStart w:id="111" w:name="_Ref496541508"/>
      <w:bookmarkStart w:id="112" w:name="_Toc123810136"/>
      <w:bookmarkEnd w:id="109"/>
      <w:r w:rsidRPr="00603221">
        <w:rPr>
          <w:lang w:val="el-GR"/>
        </w:rPr>
        <w:t>Οικονομική και χρηματοοικονομική επάρκεια</w:t>
      </w:r>
      <w:bookmarkEnd w:id="110"/>
      <w:bookmarkEnd w:id="111"/>
      <w:bookmarkEnd w:id="112"/>
    </w:p>
    <w:p w14:paraId="104DC8A0" w14:textId="70BE05B7" w:rsidR="00195782" w:rsidRDefault="00F86B7A" w:rsidP="00EF1EDC">
      <w:pPr>
        <w:spacing w:line="276" w:lineRule="auto"/>
        <w:rPr>
          <w:lang w:val="el-GR" w:eastAsia="en-US"/>
        </w:rPr>
      </w:pPr>
      <w:r w:rsidRPr="00C42011">
        <w:rPr>
          <w:b/>
          <w:bCs/>
          <w:lang w:val="el-GR"/>
        </w:rPr>
        <w:t xml:space="preserve">Οι οικονομικοί φορείς που συμμετέχουν στη διαδικασία σύναψης της παρούσας απαιτείται να έχουν </w:t>
      </w:r>
      <w:r w:rsidR="00E17EA6" w:rsidRPr="00C42011">
        <w:rPr>
          <w:b/>
          <w:bCs/>
          <w:lang w:val="el-GR"/>
        </w:rPr>
        <w:t xml:space="preserve">μέσο γενικό ετήσιο κύκλο εργασιών για τις τρεις </w:t>
      </w:r>
      <w:r w:rsidR="00966FED" w:rsidRPr="00C42011">
        <w:rPr>
          <w:b/>
          <w:bCs/>
          <w:lang w:val="el-GR"/>
        </w:rPr>
        <w:t xml:space="preserve">(3) </w:t>
      </w:r>
      <w:r w:rsidR="00E17EA6" w:rsidRPr="00C42011">
        <w:rPr>
          <w:b/>
          <w:bCs/>
          <w:lang w:val="el-GR"/>
        </w:rPr>
        <w:t>τελευταίες οικονομικές χρήσεις</w:t>
      </w:r>
      <w:r w:rsidR="00E17EA6" w:rsidRPr="00195782">
        <w:rPr>
          <w:lang w:val="el-GR"/>
        </w:rPr>
        <w:t xml:space="preserve"> ή, τις οικονομικές χρήσεις κατά τις οποίες ο οικονομικός φορέας δραστηριοποιείται, </w:t>
      </w:r>
      <w:r w:rsidR="00E17EA6" w:rsidRPr="00D476C8">
        <w:rPr>
          <w:b/>
          <w:lang w:val="el-GR"/>
        </w:rPr>
        <w:t>αν είναι λιγότερες από τρεις</w:t>
      </w:r>
      <w:r w:rsidRPr="00D476C8">
        <w:rPr>
          <w:b/>
          <w:lang w:val="el-GR"/>
        </w:rPr>
        <w:t xml:space="preserve"> </w:t>
      </w:r>
      <w:r w:rsidRPr="00FF60EA">
        <w:rPr>
          <w:b/>
          <w:lang w:val="el-GR"/>
        </w:rPr>
        <w:t>(</w:t>
      </w:r>
      <w:r w:rsidRPr="00C42011">
        <w:rPr>
          <w:b/>
          <w:lang w:val="el-GR"/>
        </w:rPr>
        <w:t>201</w:t>
      </w:r>
      <w:r w:rsidR="00195782" w:rsidRPr="00C42011">
        <w:rPr>
          <w:b/>
          <w:lang w:val="el-GR"/>
        </w:rPr>
        <w:t>9</w:t>
      </w:r>
      <w:r w:rsidRPr="00C42011">
        <w:rPr>
          <w:b/>
          <w:lang w:val="el-GR"/>
        </w:rPr>
        <w:t>-20</w:t>
      </w:r>
      <w:r w:rsidR="00195782" w:rsidRPr="00C42011">
        <w:rPr>
          <w:b/>
          <w:lang w:val="el-GR"/>
        </w:rPr>
        <w:t>20</w:t>
      </w:r>
      <w:r w:rsidR="00521BAE" w:rsidRPr="00C42011">
        <w:rPr>
          <w:b/>
          <w:lang w:val="el-GR"/>
        </w:rPr>
        <w:t>-2021</w:t>
      </w:r>
      <w:r w:rsidRPr="00C42011">
        <w:rPr>
          <w:b/>
          <w:lang w:val="el-GR"/>
        </w:rPr>
        <w:t>)</w:t>
      </w:r>
      <w:r w:rsidRPr="00D476C8">
        <w:rPr>
          <w:b/>
          <w:lang w:val="el-GR"/>
        </w:rPr>
        <w:t xml:space="preserve"> συνολικά</w:t>
      </w:r>
      <w:r w:rsidR="00195782" w:rsidRPr="00D476C8">
        <w:rPr>
          <w:b/>
          <w:lang w:val="el-GR"/>
        </w:rPr>
        <w:t xml:space="preserve"> ίσο ή</w:t>
      </w:r>
      <w:r w:rsidRPr="00D476C8">
        <w:rPr>
          <w:b/>
          <w:lang w:val="el-GR"/>
        </w:rPr>
        <w:t xml:space="preserve"> μεγαλύτερο από το </w:t>
      </w:r>
      <w:r w:rsidR="00195782" w:rsidRPr="00D476C8">
        <w:rPr>
          <w:b/>
          <w:lang w:val="el-GR"/>
        </w:rPr>
        <w:t>150</w:t>
      </w:r>
      <w:r w:rsidRPr="00D476C8">
        <w:rPr>
          <w:b/>
          <w:lang w:val="el-GR"/>
        </w:rPr>
        <w:t>%</w:t>
      </w:r>
      <w:r w:rsidR="0069435C" w:rsidRPr="00D476C8">
        <w:rPr>
          <w:b/>
          <w:lang w:val="el-GR"/>
        </w:rPr>
        <w:t xml:space="preserve"> </w:t>
      </w:r>
      <w:r w:rsidRPr="00D476C8">
        <w:rPr>
          <w:b/>
          <w:lang w:val="el-GR"/>
        </w:rPr>
        <w:t xml:space="preserve">του προϋπολογισμού </w:t>
      </w:r>
      <w:r w:rsidR="00195782" w:rsidRPr="00DB5B4A">
        <w:rPr>
          <w:b/>
          <w:lang w:val="el-GR"/>
        </w:rPr>
        <w:t>χωρίς ΦΠΑ</w:t>
      </w:r>
      <w:r w:rsidR="00195782" w:rsidRPr="00404217">
        <w:rPr>
          <w:lang w:val="el-GR"/>
        </w:rPr>
        <w:t xml:space="preserve"> </w:t>
      </w:r>
      <w:r w:rsidRPr="00404217">
        <w:rPr>
          <w:lang w:val="el-GR"/>
        </w:rPr>
        <w:t>του υπό ανάθεση Έργου.</w:t>
      </w:r>
      <w:r w:rsidR="00E83D26" w:rsidRPr="00195782">
        <w:rPr>
          <w:lang w:val="el-GR"/>
        </w:rPr>
        <w:t xml:space="preserve"> </w:t>
      </w:r>
    </w:p>
    <w:p w14:paraId="7D4F7C41" w14:textId="0317803B" w:rsidR="00722D14" w:rsidRPr="00317CD0" w:rsidRDefault="00722D14" w:rsidP="00EF1EDC">
      <w:pPr>
        <w:spacing w:line="276" w:lineRule="auto"/>
        <w:rPr>
          <w:lang w:val="el-GR" w:eastAsia="en-US"/>
        </w:rPr>
      </w:pPr>
      <w:r w:rsidRPr="00D476C8">
        <w:rPr>
          <w:b/>
          <w:lang w:val="el-GR"/>
        </w:rPr>
        <w:t>Σε περίπτωση ένωσης οικονομικών φορέων, οι παραπάνω απαιτήσεις καλύπτονται αθροιστικά από τα μέλη της ένωσης</w:t>
      </w:r>
      <w:r w:rsidR="00195782" w:rsidRPr="00D476C8">
        <w:rPr>
          <w:b/>
          <w:lang w:val="el-GR"/>
        </w:rPr>
        <w:t>.</w:t>
      </w:r>
    </w:p>
    <w:p w14:paraId="6D5EBBA7" w14:textId="77777777" w:rsidR="00722D14" w:rsidRPr="00821852" w:rsidRDefault="00722D14" w:rsidP="00DB5B4A">
      <w:pPr>
        <w:spacing w:line="276" w:lineRule="auto"/>
        <w:rPr>
          <w:lang w:val="el-GR" w:eastAsia="en-US"/>
        </w:rPr>
      </w:pPr>
    </w:p>
    <w:p w14:paraId="6651E130" w14:textId="77777777" w:rsidR="008338F0" w:rsidRPr="00603221" w:rsidRDefault="003355E7" w:rsidP="00DB5B4A">
      <w:pPr>
        <w:pStyle w:val="3"/>
        <w:spacing w:line="276" w:lineRule="auto"/>
        <w:ind w:left="284" w:hanging="284"/>
        <w:rPr>
          <w:lang w:val="el-GR"/>
        </w:rPr>
      </w:pPr>
      <w:bookmarkStart w:id="113" w:name="_Ref496541329"/>
      <w:bookmarkStart w:id="114" w:name="_Ref496541556"/>
      <w:bookmarkStart w:id="115" w:name="_Toc123810137"/>
      <w:r w:rsidRPr="00603221">
        <w:rPr>
          <w:lang w:val="el-GR"/>
        </w:rPr>
        <w:t>Τεχνική και επαγγελματική ικανότητα</w:t>
      </w:r>
      <w:bookmarkEnd w:id="113"/>
      <w:bookmarkEnd w:id="114"/>
      <w:bookmarkEnd w:id="115"/>
      <w:r w:rsidR="0071303E" w:rsidRPr="00603221">
        <w:rPr>
          <w:lang w:val="el-GR"/>
        </w:rPr>
        <w:t xml:space="preserve"> </w:t>
      </w:r>
    </w:p>
    <w:p w14:paraId="58AA3308" w14:textId="77777777" w:rsidR="0069435C" w:rsidRPr="003277A1" w:rsidRDefault="0069435C" w:rsidP="00DB5B4A">
      <w:pPr>
        <w:pStyle w:val="4"/>
        <w:spacing w:line="276" w:lineRule="auto"/>
        <w:rPr>
          <w:lang w:val="el-GR" w:eastAsia="en-US"/>
        </w:rPr>
      </w:pPr>
      <w:bookmarkStart w:id="116" w:name="_Toc86135173"/>
      <w:bookmarkStart w:id="117" w:name="_Toc86395730"/>
      <w:bookmarkStart w:id="118" w:name="_Toc86135174"/>
      <w:bookmarkStart w:id="119" w:name="_Toc86395731"/>
      <w:bookmarkStart w:id="120" w:name="_Ref61980826"/>
      <w:bookmarkStart w:id="121" w:name="_Toc123810138"/>
      <w:bookmarkStart w:id="122" w:name="_Ref40965350"/>
      <w:bookmarkEnd w:id="116"/>
      <w:bookmarkEnd w:id="117"/>
      <w:bookmarkEnd w:id="118"/>
      <w:bookmarkEnd w:id="119"/>
      <w:r w:rsidRPr="003277A1">
        <w:rPr>
          <w:lang w:val="el-GR" w:eastAsia="en-US"/>
        </w:rPr>
        <w:t>Τεχνική Ικανότητα</w:t>
      </w:r>
      <w:bookmarkEnd w:id="120"/>
      <w:bookmarkEnd w:id="121"/>
    </w:p>
    <w:p w14:paraId="1474A0DC" w14:textId="77777777" w:rsidR="0069435C" w:rsidRDefault="0069435C" w:rsidP="00DB5B4A">
      <w:pPr>
        <w:spacing w:line="276" w:lineRule="auto"/>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3"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1F1DCF9F" w14:textId="594A54CB" w:rsidR="00195782" w:rsidRPr="00990757" w:rsidRDefault="00AE5011" w:rsidP="00DB5B4A">
      <w:pPr>
        <w:spacing w:line="276" w:lineRule="auto"/>
        <w:rPr>
          <w:lang w:val="el-GR"/>
        </w:rPr>
      </w:pPr>
      <w:r w:rsidRPr="00AE5011">
        <w:rPr>
          <w:bCs/>
          <w:lang w:val="el-GR"/>
        </w:rPr>
        <w:lastRenderedPageBreak/>
        <w:t xml:space="preserve">Συγκεκριμένα απαιτείται </w:t>
      </w:r>
      <w:r w:rsidRPr="00F5431E">
        <w:rPr>
          <w:b/>
          <w:lang w:val="el-GR"/>
        </w:rPr>
        <w:t>κατά την περίοδο αναφοράς, ήτοι από 1/1/2018 και έως την ημερομηνία διενέργειας του διαγωνισμού</w:t>
      </w:r>
      <w:r w:rsidRPr="00AE5011">
        <w:rPr>
          <w:bCs/>
          <w:lang w:val="el-GR"/>
        </w:rPr>
        <w:t>, να έχουν ολοκληρώσει ή να συντηρούν</w:t>
      </w:r>
      <w:r w:rsidR="00D533C9">
        <w:rPr>
          <w:bCs/>
          <w:lang w:val="el-GR"/>
        </w:rPr>
        <w:t xml:space="preserve"> / υποστηρίζουν</w:t>
      </w:r>
      <w:r w:rsidRPr="00AE5011">
        <w:rPr>
          <w:bCs/>
          <w:lang w:val="el-GR"/>
        </w:rPr>
        <w:t>, μεμονωμένα ή ως μέλη ένωσης/κοινοπραξίας, έργα ως ακολούθως:</w:t>
      </w:r>
    </w:p>
    <w:p w14:paraId="55B2CA0C" w14:textId="4231842F" w:rsidR="00195782" w:rsidRPr="00990757" w:rsidRDefault="00195782" w:rsidP="00DB5B4A">
      <w:pPr>
        <w:spacing w:line="276" w:lineRule="auto"/>
        <w:ind w:left="567" w:hanging="567"/>
        <w:rPr>
          <w:lang w:val="el-GR"/>
        </w:rPr>
      </w:pPr>
      <w:r w:rsidRPr="00D476C8">
        <w:rPr>
          <w:b/>
          <w:lang w:val="el-GR"/>
        </w:rPr>
        <w:t>Α)</w:t>
      </w:r>
      <w:r w:rsidRPr="00990757">
        <w:rPr>
          <w:lang w:val="el-GR"/>
        </w:rPr>
        <w:t xml:space="preserve">   Τουλάχιστον δυο (2) έργα Πληροφορικής </w:t>
      </w:r>
      <w:r w:rsidRPr="00DB5B4A">
        <w:rPr>
          <w:lang w:val="el-GR"/>
        </w:rPr>
        <w:t>στο Δημόσιο Τομέα</w:t>
      </w:r>
      <w:r w:rsidRPr="00990757">
        <w:rPr>
          <w:lang w:val="el-GR"/>
        </w:rPr>
        <w:t xml:space="preserve"> με αντικείμενο τη διαχείριση προμηθειών, τα οποία να έχουν υλοποιηθεί με το προϊόν </w:t>
      </w:r>
      <w:proofErr w:type="spellStart"/>
      <w:r w:rsidRPr="00990757">
        <w:rPr>
          <w:lang w:val="el-GR"/>
        </w:rPr>
        <w:t>Oracle</w:t>
      </w:r>
      <w:proofErr w:type="spellEnd"/>
      <w:r w:rsidRPr="00990757">
        <w:rPr>
          <w:lang w:val="el-GR"/>
        </w:rPr>
        <w:t xml:space="preserve"> </w:t>
      </w:r>
      <w:proofErr w:type="spellStart"/>
      <w:r w:rsidRPr="00990757">
        <w:rPr>
          <w:lang w:val="el-GR"/>
        </w:rPr>
        <w:t>eBusiness</w:t>
      </w:r>
      <w:proofErr w:type="spellEnd"/>
      <w:r w:rsidRPr="00990757">
        <w:rPr>
          <w:lang w:val="el-GR"/>
        </w:rPr>
        <w:t xml:space="preserve"> </w:t>
      </w:r>
      <w:proofErr w:type="spellStart"/>
      <w:r w:rsidRPr="00990757">
        <w:rPr>
          <w:lang w:val="el-GR"/>
        </w:rPr>
        <w:t>Suite</w:t>
      </w:r>
      <w:proofErr w:type="spellEnd"/>
      <w:r w:rsidR="003E5F3B" w:rsidRPr="003E5F3B">
        <w:rPr>
          <w:lang w:val="el-GR"/>
        </w:rPr>
        <w:t xml:space="preserve"> </w:t>
      </w:r>
      <w:r w:rsidR="003E5F3B">
        <w:rPr>
          <w:lang w:val="en-US"/>
        </w:rPr>
        <w:t>R</w:t>
      </w:r>
      <w:r w:rsidR="003E5F3B" w:rsidRPr="003E5F3B">
        <w:rPr>
          <w:lang w:val="el-GR"/>
        </w:rPr>
        <w:t>1</w:t>
      </w:r>
      <w:r w:rsidR="003E5F3B" w:rsidRPr="000C21BB">
        <w:rPr>
          <w:lang w:val="el-GR"/>
        </w:rPr>
        <w:t>2</w:t>
      </w:r>
      <w:r w:rsidRPr="00990757">
        <w:rPr>
          <w:lang w:val="el-GR"/>
        </w:rPr>
        <w:t>, και τα οποία αθροιστικά να καλύπτουν το σύνολο των παρακάτω χαρακτηριστικών (Προμήθειες)</w:t>
      </w:r>
    </w:p>
    <w:p w14:paraId="46FE0C8B" w14:textId="77777777" w:rsidR="00195782" w:rsidRPr="003277A1" w:rsidRDefault="00195782">
      <w:pPr>
        <w:pStyle w:val="aff"/>
        <w:numPr>
          <w:ilvl w:val="0"/>
          <w:numId w:val="34"/>
        </w:numPr>
        <w:spacing w:line="276" w:lineRule="auto"/>
        <w:rPr>
          <w:lang w:val="el-GR"/>
        </w:rPr>
      </w:pPr>
      <w:r w:rsidRPr="003277A1">
        <w:rPr>
          <w:lang w:val="el-GR"/>
        </w:rPr>
        <w:t>Εκτέλεση περισσοτέρων των 50.000 διαδικασιών ανάθεσης δημόσιων συμβάσεων.</w:t>
      </w:r>
    </w:p>
    <w:p w14:paraId="1B3416B3" w14:textId="0C1ADD2F" w:rsidR="00195782" w:rsidRPr="003277A1" w:rsidRDefault="00195782">
      <w:pPr>
        <w:pStyle w:val="aff"/>
        <w:numPr>
          <w:ilvl w:val="0"/>
          <w:numId w:val="34"/>
        </w:numPr>
        <w:spacing w:line="276" w:lineRule="auto"/>
        <w:rPr>
          <w:lang w:val="el-GR"/>
        </w:rPr>
      </w:pPr>
      <w:r w:rsidRPr="003277A1">
        <w:rPr>
          <w:lang w:val="el-GR"/>
        </w:rPr>
        <w:t xml:space="preserve">Χρήση του συστήματος από τουλάχιστον </w:t>
      </w:r>
      <w:r w:rsidR="00457537" w:rsidRPr="003277A1">
        <w:rPr>
          <w:lang w:val="el-GR"/>
        </w:rPr>
        <w:t>1</w:t>
      </w:r>
      <w:r w:rsidRPr="003277A1">
        <w:rPr>
          <w:lang w:val="el-GR"/>
        </w:rPr>
        <w:t>5.000 εσωτερικούς χρήστες (χρήστες Δημοσίων Φορέων</w:t>
      </w:r>
      <w:r w:rsidR="0018268E" w:rsidRPr="003277A1">
        <w:rPr>
          <w:lang w:val="el-GR"/>
        </w:rPr>
        <w:t xml:space="preserve"> και Οικονομικών φορέων</w:t>
      </w:r>
      <w:r w:rsidRPr="003277A1">
        <w:rPr>
          <w:lang w:val="el-GR"/>
        </w:rPr>
        <w:t>)</w:t>
      </w:r>
    </w:p>
    <w:p w14:paraId="3857A193" w14:textId="77777777" w:rsidR="00195782" w:rsidRPr="003277A1" w:rsidRDefault="00195782">
      <w:pPr>
        <w:pStyle w:val="aff"/>
        <w:numPr>
          <w:ilvl w:val="0"/>
          <w:numId w:val="34"/>
        </w:numPr>
        <w:spacing w:line="276" w:lineRule="auto"/>
        <w:rPr>
          <w:lang w:val="el-GR"/>
        </w:rPr>
      </w:pPr>
      <w:r w:rsidRPr="003277A1">
        <w:rPr>
          <w:lang w:val="el-GR"/>
        </w:rPr>
        <w:t>Συνολική διαχείριση δεδομένων περισσότερων των 40.000 διαγωνισμών</w:t>
      </w:r>
    </w:p>
    <w:p w14:paraId="2FE5EDEF" w14:textId="112DA6E5" w:rsidR="00D67E44" w:rsidRDefault="00095D3C" w:rsidP="003B28A3">
      <w:pPr>
        <w:spacing w:line="276" w:lineRule="auto"/>
        <w:ind w:left="567" w:hanging="567"/>
        <w:rPr>
          <w:bCs/>
          <w:lang w:val="el-GR"/>
        </w:rPr>
      </w:pPr>
      <w:r w:rsidRPr="003277A1">
        <w:rPr>
          <w:b/>
          <w:lang w:val="el-GR"/>
        </w:rPr>
        <w:t>Β</w:t>
      </w:r>
      <w:r w:rsidR="003B28A3" w:rsidRPr="003277A1">
        <w:rPr>
          <w:b/>
          <w:lang w:val="el-GR"/>
        </w:rPr>
        <w:t>)</w:t>
      </w:r>
      <w:r w:rsidR="003B28A3" w:rsidRPr="003277A1">
        <w:rPr>
          <w:bCs/>
          <w:lang w:val="el-GR"/>
        </w:rPr>
        <w:t xml:space="preserve"> </w:t>
      </w:r>
      <w:r w:rsidR="00B10446" w:rsidRPr="003277A1">
        <w:rPr>
          <w:bCs/>
          <w:lang w:val="el-GR"/>
        </w:rPr>
        <w:t xml:space="preserve">Τουλάχιστον </w:t>
      </w:r>
      <w:r w:rsidR="00D67E44" w:rsidRPr="003277A1">
        <w:rPr>
          <w:bCs/>
          <w:lang w:val="el-GR"/>
        </w:rPr>
        <w:t xml:space="preserve"> ένα (1) έργο </w:t>
      </w:r>
      <w:proofErr w:type="spellStart"/>
      <w:r w:rsidR="00D67E44" w:rsidRPr="003277A1">
        <w:rPr>
          <w:bCs/>
          <w:lang w:val="el-GR"/>
        </w:rPr>
        <w:t>νεφελο</w:t>
      </w:r>
      <w:proofErr w:type="spellEnd"/>
      <w:r w:rsidR="00D67E44" w:rsidRPr="003277A1">
        <w:rPr>
          <w:bCs/>
          <w:lang w:val="el-GR"/>
        </w:rPr>
        <w:t xml:space="preserve">-υποδομής και </w:t>
      </w:r>
      <w:proofErr w:type="spellStart"/>
      <w:r w:rsidR="00D67E44" w:rsidRPr="003277A1">
        <w:rPr>
          <w:bCs/>
          <w:lang w:val="el-GR"/>
        </w:rPr>
        <w:t>εικονοποίησης</w:t>
      </w:r>
      <w:proofErr w:type="spellEnd"/>
      <w:r w:rsidR="00D67E44" w:rsidRPr="003277A1">
        <w:rPr>
          <w:bCs/>
          <w:lang w:val="el-GR"/>
        </w:rPr>
        <w:t xml:space="preserve"> (</w:t>
      </w:r>
      <w:proofErr w:type="spellStart"/>
      <w:r w:rsidR="00D67E44" w:rsidRPr="003277A1">
        <w:rPr>
          <w:bCs/>
          <w:lang w:val="el-GR"/>
        </w:rPr>
        <w:t>cloud</w:t>
      </w:r>
      <w:proofErr w:type="spellEnd"/>
      <w:r w:rsidR="00D67E44" w:rsidRPr="003277A1">
        <w:rPr>
          <w:bCs/>
          <w:lang w:val="el-GR"/>
        </w:rPr>
        <w:t xml:space="preserve"> &amp; </w:t>
      </w:r>
      <w:proofErr w:type="spellStart"/>
      <w:r w:rsidR="00D67E44" w:rsidRPr="003277A1">
        <w:rPr>
          <w:bCs/>
          <w:lang w:val="el-GR"/>
        </w:rPr>
        <w:t>virtualization</w:t>
      </w:r>
      <w:proofErr w:type="spellEnd"/>
      <w:r w:rsidR="00D67E44" w:rsidRPr="003277A1">
        <w:rPr>
          <w:bCs/>
          <w:lang w:val="el-GR"/>
        </w:rPr>
        <w:t>)</w:t>
      </w:r>
      <w:r w:rsidR="00B10446" w:rsidRPr="003277A1">
        <w:rPr>
          <w:bCs/>
          <w:lang w:val="el-GR"/>
        </w:rPr>
        <w:t xml:space="preserve"> </w:t>
      </w:r>
      <w:r w:rsidR="00D67E44" w:rsidRPr="003277A1">
        <w:rPr>
          <w:bCs/>
          <w:lang w:val="el-GR"/>
        </w:rPr>
        <w:t>προϋπολογισμού μεγαλύτερο των</w:t>
      </w:r>
      <w:r w:rsidR="003B28A3" w:rsidRPr="003277A1">
        <w:rPr>
          <w:bCs/>
          <w:lang w:val="el-GR"/>
        </w:rPr>
        <w:t xml:space="preserve"> </w:t>
      </w:r>
      <w:r w:rsidR="00D67E44" w:rsidRPr="003277A1">
        <w:rPr>
          <w:bCs/>
          <w:lang w:val="el-GR"/>
        </w:rPr>
        <w:t xml:space="preserve">600.000 € (χωρίς ΦΠΑ) και στο οποίο να έχουν εγκατασταθεί τουλάχιστον </w:t>
      </w:r>
      <w:r w:rsidR="005E2DBB" w:rsidRPr="003277A1">
        <w:rPr>
          <w:bCs/>
          <w:lang w:val="el-GR"/>
        </w:rPr>
        <w:t>100</w:t>
      </w:r>
      <w:r w:rsidR="00D67E44" w:rsidRPr="003277A1">
        <w:rPr>
          <w:bCs/>
          <w:lang w:val="el-GR"/>
        </w:rPr>
        <w:t xml:space="preserve"> πληροφορικά συστήματα σε παραγωγική λειτουργία και να υποστηρίζει</w:t>
      </w:r>
      <w:r w:rsidR="00D67E44" w:rsidRPr="00D67E44">
        <w:rPr>
          <w:bCs/>
          <w:lang w:val="el-GR"/>
        </w:rPr>
        <w:t xml:space="preserve"> τεχνολογίες </w:t>
      </w:r>
      <w:proofErr w:type="spellStart"/>
      <w:r w:rsidR="00D67E44" w:rsidRPr="00D67E44">
        <w:rPr>
          <w:bCs/>
          <w:lang w:val="el-GR"/>
        </w:rPr>
        <w:t>Linux</w:t>
      </w:r>
      <w:proofErr w:type="spellEnd"/>
      <w:r w:rsidR="00D67E44" w:rsidRPr="00D67E44">
        <w:rPr>
          <w:bCs/>
          <w:lang w:val="el-GR"/>
        </w:rPr>
        <w:t xml:space="preserve"> και </w:t>
      </w:r>
      <w:proofErr w:type="spellStart"/>
      <w:r w:rsidR="00D67E44" w:rsidRPr="00D67E44">
        <w:rPr>
          <w:bCs/>
          <w:lang w:val="el-GR"/>
        </w:rPr>
        <w:t>Oracle</w:t>
      </w:r>
      <w:proofErr w:type="spellEnd"/>
      <w:r w:rsidR="00D67E44" w:rsidRPr="00D67E44">
        <w:rPr>
          <w:bCs/>
          <w:lang w:val="el-GR"/>
        </w:rPr>
        <w:t>.</w:t>
      </w:r>
    </w:p>
    <w:p w14:paraId="26179FF5" w14:textId="092F2908" w:rsidR="00095D3C" w:rsidRPr="00236E57" w:rsidRDefault="00095D3C" w:rsidP="00095D3C">
      <w:pPr>
        <w:spacing w:line="276" w:lineRule="auto"/>
        <w:ind w:left="567" w:hanging="567"/>
        <w:rPr>
          <w:lang w:val="el-GR"/>
        </w:rPr>
      </w:pPr>
      <w:r>
        <w:rPr>
          <w:b/>
          <w:lang w:val="el-GR"/>
        </w:rPr>
        <w:t>Γ</w:t>
      </w:r>
      <w:r w:rsidRPr="00D476C8">
        <w:rPr>
          <w:b/>
          <w:lang w:val="el-GR"/>
        </w:rPr>
        <w:t>)</w:t>
      </w:r>
      <w:r w:rsidRPr="00990757">
        <w:rPr>
          <w:lang w:val="el-GR"/>
        </w:rPr>
        <w:t xml:space="preserve">   </w:t>
      </w:r>
      <w:r w:rsidRPr="00990757">
        <w:rPr>
          <w:lang w:val="el-GR"/>
        </w:rPr>
        <w:tab/>
      </w:r>
      <w:r w:rsidRPr="00236E57">
        <w:rPr>
          <w:lang w:val="el-GR"/>
        </w:rPr>
        <w:t xml:space="preserve">Τουλάχιστον ένα έργο παροχής υπηρεσιών υποστήριξης εγγυημένου επιπέδου </w:t>
      </w:r>
      <w:r w:rsidRPr="00EA385A">
        <w:rPr>
          <w:lang w:val="el-GR"/>
        </w:rPr>
        <w:t>υπηρεσιών,</w:t>
      </w:r>
      <w:r w:rsidR="00236E57" w:rsidRPr="00EA385A">
        <w:rPr>
          <w:lang w:val="el-GR"/>
        </w:rPr>
        <w:t xml:space="preserve"> </w:t>
      </w:r>
      <w:r w:rsidRPr="00EA385A">
        <w:rPr>
          <w:lang w:val="el-GR"/>
        </w:rPr>
        <w:t>με το σύνολο των παρακάτω λειτουργιών και χαρακτηριστικών:</w:t>
      </w:r>
    </w:p>
    <w:p w14:paraId="73605424" w14:textId="77777777" w:rsidR="00095D3C" w:rsidRPr="00236E57" w:rsidRDefault="00095D3C">
      <w:pPr>
        <w:pStyle w:val="aff"/>
        <w:numPr>
          <w:ilvl w:val="0"/>
          <w:numId w:val="34"/>
        </w:numPr>
        <w:spacing w:line="276" w:lineRule="auto"/>
        <w:rPr>
          <w:lang w:val="el-GR"/>
        </w:rPr>
      </w:pPr>
      <w:r w:rsidRPr="00236E57">
        <w:rPr>
          <w:lang w:val="el-GR"/>
        </w:rPr>
        <w:t>Υποστήριξη πλέον των οκτώ (8.000) χιλιάδων χρηστών. </w:t>
      </w:r>
    </w:p>
    <w:p w14:paraId="5188D69F" w14:textId="77777777" w:rsidR="00095D3C" w:rsidRPr="00236E57" w:rsidRDefault="00095D3C">
      <w:pPr>
        <w:pStyle w:val="aff"/>
        <w:numPr>
          <w:ilvl w:val="0"/>
          <w:numId w:val="34"/>
        </w:numPr>
        <w:spacing w:line="276" w:lineRule="auto"/>
        <w:rPr>
          <w:lang w:val="el-GR"/>
        </w:rPr>
      </w:pPr>
      <w:r w:rsidRPr="00236E57">
        <w:rPr>
          <w:lang w:val="el-GR"/>
        </w:rPr>
        <w:t>Εξυπηρέτηση περισσοτέρων των 300 αιτημάτων μηνιαίως </w:t>
      </w:r>
    </w:p>
    <w:p w14:paraId="20CE9F60" w14:textId="02995D1F" w:rsidR="00095D3C" w:rsidRPr="00990757" w:rsidRDefault="00095D3C" w:rsidP="00C42011">
      <w:pPr>
        <w:spacing w:line="276" w:lineRule="auto"/>
        <w:rPr>
          <w:lang w:val="el-GR"/>
        </w:rPr>
      </w:pPr>
      <w:r w:rsidRPr="00236E57">
        <w:rPr>
          <w:lang w:val="el-GR"/>
        </w:rPr>
        <w:t xml:space="preserve">Είναι αποδεκτή η κάλυψη αυτού του κριτηρίου </w:t>
      </w:r>
      <w:r w:rsidR="00910DE0" w:rsidRPr="00236E57">
        <w:rPr>
          <w:lang w:val="el-GR"/>
        </w:rPr>
        <w:t xml:space="preserve">αθροιστικά </w:t>
      </w:r>
      <w:r w:rsidRPr="00236E57">
        <w:rPr>
          <w:lang w:val="el-GR"/>
        </w:rPr>
        <w:t xml:space="preserve">με έργα παροχής υπηρεσιών </w:t>
      </w:r>
      <w:r w:rsidRPr="00236E57">
        <w:rPr>
          <w:lang w:val="en-US"/>
        </w:rPr>
        <w:t>SLA</w:t>
      </w:r>
      <w:r w:rsidRPr="00236E57">
        <w:rPr>
          <w:lang w:val="el-GR"/>
        </w:rPr>
        <w:t xml:space="preserve"> τα οποία βρίσκονται σε εξέλιξη.</w:t>
      </w:r>
    </w:p>
    <w:p w14:paraId="51873B1C" w14:textId="0845FAC9" w:rsidR="00195782" w:rsidRPr="00236E57" w:rsidRDefault="006D6302" w:rsidP="00404217">
      <w:pPr>
        <w:spacing w:line="276" w:lineRule="auto"/>
        <w:ind w:left="567" w:hanging="567"/>
        <w:rPr>
          <w:lang w:val="el-GR"/>
        </w:rPr>
      </w:pPr>
      <w:r w:rsidRPr="00236E57">
        <w:rPr>
          <w:b/>
          <w:lang w:val="el-GR"/>
        </w:rPr>
        <w:t>Δ</w:t>
      </w:r>
      <w:r w:rsidR="00195782" w:rsidRPr="00236E57">
        <w:rPr>
          <w:b/>
          <w:lang w:val="el-GR"/>
        </w:rPr>
        <w:t>)</w:t>
      </w:r>
      <w:r w:rsidR="00195782" w:rsidRPr="00236E57">
        <w:rPr>
          <w:lang w:val="el-GR"/>
        </w:rPr>
        <w:t xml:space="preserve"> </w:t>
      </w:r>
      <w:r w:rsidR="00195782" w:rsidRPr="00236E57">
        <w:rPr>
          <w:lang w:val="el-GR"/>
        </w:rPr>
        <w:tab/>
        <w:t>Από ένα έως πέντε έργα ψηφιακού μετασχηματισμού, με αντικείμενο την ανάπτυξη ή συντήρηση ολοκληρωμένων διαδικτυακών πληροφοριακών συστημάτων,</w:t>
      </w:r>
      <w:r w:rsidR="00236E57" w:rsidRPr="00236E57">
        <w:rPr>
          <w:lang w:val="el-GR"/>
        </w:rPr>
        <w:t xml:space="preserve"> </w:t>
      </w:r>
      <w:r w:rsidR="00195782" w:rsidRPr="00EA385A">
        <w:rPr>
          <w:lang w:val="el-GR"/>
        </w:rPr>
        <w:t>τα οποία, αθροιστικά, πρέπει να καλύπτουν το σύνολο των παρακάτω λειτουργιών και χαρα</w:t>
      </w:r>
      <w:r w:rsidR="00195782" w:rsidRPr="00236E57">
        <w:rPr>
          <w:lang w:val="el-GR"/>
        </w:rPr>
        <w:t>κτηριστικών:</w:t>
      </w:r>
    </w:p>
    <w:p w14:paraId="4BF3881F" w14:textId="77777777" w:rsidR="00195782" w:rsidRPr="00236E57" w:rsidRDefault="00195782">
      <w:pPr>
        <w:pStyle w:val="aff"/>
        <w:numPr>
          <w:ilvl w:val="0"/>
          <w:numId w:val="34"/>
        </w:numPr>
        <w:spacing w:line="276" w:lineRule="auto"/>
        <w:rPr>
          <w:lang w:val="el-GR"/>
        </w:rPr>
      </w:pPr>
      <w:r w:rsidRPr="00236E57">
        <w:rPr>
          <w:lang w:val="el-GR"/>
        </w:rPr>
        <w:t>Ηλεκτρονική κατάθεση δικαιολογητικών για την ολοκλήρωση της συναλλαγής.</w:t>
      </w:r>
    </w:p>
    <w:p w14:paraId="58B9FD21" w14:textId="77777777" w:rsidR="00195782" w:rsidRPr="00236E57" w:rsidRDefault="00195782">
      <w:pPr>
        <w:pStyle w:val="aff"/>
        <w:numPr>
          <w:ilvl w:val="0"/>
          <w:numId w:val="34"/>
        </w:numPr>
        <w:spacing w:line="276" w:lineRule="auto"/>
        <w:rPr>
          <w:lang w:val="el-GR"/>
        </w:rPr>
      </w:pPr>
      <w:r w:rsidRPr="00236E57">
        <w:rPr>
          <w:lang w:val="el-GR"/>
        </w:rPr>
        <w:t>Έκδοση ψηφιακών εγγράφων και λήψη/χρήση τους από τους ενδιαφερόμενους.</w:t>
      </w:r>
    </w:p>
    <w:p w14:paraId="52ACCE24" w14:textId="1D66DD27" w:rsidR="00195782" w:rsidRPr="00236E57" w:rsidRDefault="00195782">
      <w:pPr>
        <w:pStyle w:val="aff"/>
        <w:numPr>
          <w:ilvl w:val="0"/>
          <w:numId w:val="34"/>
        </w:numPr>
        <w:spacing w:line="276" w:lineRule="auto"/>
        <w:rPr>
          <w:lang w:val="el-GR"/>
        </w:rPr>
      </w:pPr>
      <w:r w:rsidRPr="00236E57">
        <w:rPr>
          <w:lang w:val="el-GR"/>
        </w:rPr>
        <w:t xml:space="preserve">Να έχουν διεκπεραιωθεί περισσότερα από τριακόσιες χιλιάδες </w:t>
      </w:r>
      <w:r w:rsidR="007A321C" w:rsidRPr="00236E57">
        <w:rPr>
          <w:lang w:val="el-GR"/>
        </w:rPr>
        <w:t xml:space="preserve">(300.000) </w:t>
      </w:r>
      <w:r w:rsidR="00E75F31" w:rsidRPr="00236E57">
        <w:rPr>
          <w:lang w:val="el-GR"/>
        </w:rPr>
        <w:t>συναλλαγές</w:t>
      </w:r>
      <w:r w:rsidRPr="00236E57">
        <w:rPr>
          <w:lang w:val="el-GR"/>
        </w:rPr>
        <w:t xml:space="preserve"> με τη χρήση του συστήματος.</w:t>
      </w:r>
    </w:p>
    <w:p w14:paraId="590FA747" w14:textId="3BEF8E6F" w:rsidR="00195782" w:rsidRPr="00990757" w:rsidRDefault="006D6302" w:rsidP="00EF1EDC">
      <w:pPr>
        <w:spacing w:line="276" w:lineRule="auto"/>
        <w:rPr>
          <w:lang w:val="el-GR"/>
        </w:rPr>
      </w:pPr>
      <w:r>
        <w:rPr>
          <w:b/>
          <w:lang w:val="el-GR"/>
        </w:rPr>
        <w:t>Ε</w:t>
      </w:r>
      <w:r w:rsidR="00195782" w:rsidRPr="00D476C8">
        <w:rPr>
          <w:b/>
          <w:lang w:val="el-GR"/>
        </w:rPr>
        <w:t>)</w:t>
      </w:r>
      <w:r w:rsidR="00195782" w:rsidRPr="00990757">
        <w:rPr>
          <w:lang w:val="el-GR"/>
        </w:rPr>
        <w:t xml:space="preserve"> Τουλάχιστον 3 έργα εκπόνησης μελετών ασφαλείας πληροφοριακών συστημάτων </w:t>
      </w:r>
    </w:p>
    <w:p w14:paraId="48914076" w14:textId="1764C03A" w:rsidR="00195782" w:rsidRPr="00990757" w:rsidRDefault="007661BA" w:rsidP="00EF1EDC">
      <w:pPr>
        <w:spacing w:line="276" w:lineRule="auto"/>
        <w:rPr>
          <w:lang w:val="el-GR"/>
        </w:rPr>
      </w:pPr>
      <w:r w:rsidRPr="007661BA">
        <w:rPr>
          <w:lang w:val="el-GR"/>
        </w:rPr>
        <w:t>Τα επικαλούμενα έργα αρκεί να έχουν ολοκληρωθεί εντός της περιόδου αναφοράς, ήτοι από 1/1/2018 και έως την ημερομηνία διενέργειας του διαγωνισμού.</w:t>
      </w:r>
    </w:p>
    <w:bookmarkEnd w:id="123"/>
    <w:p w14:paraId="474F899F" w14:textId="77777777" w:rsidR="00CC2818" w:rsidRPr="008E43C4" w:rsidRDefault="00CC2818" w:rsidP="00DB5B4A">
      <w:pPr>
        <w:spacing w:line="276" w:lineRule="auto"/>
        <w:rPr>
          <w:bCs/>
          <w:highlight w:val="cyan"/>
          <w:lang w:val="el-GR"/>
        </w:rPr>
      </w:pPr>
    </w:p>
    <w:p w14:paraId="515F669D" w14:textId="77777777" w:rsidR="00CC2818" w:rsidRPr="003277A1" w:rsidRDefault="00CC2818" w:rsidP="00DB5B4A">
      <w:pPr>
        <w:pStyle w:val="4"/>
        <w:spacing w:line="276" w:lineRule="auto"/>
        <w:rPr>
          <w:lang w:val="el-GR" w:eastAsia="en-US"/>
        </w:rPr>
      </w:pPr>
      <w:bookmarkStart w:id="124" w:name="_Ref117159629"/>
      <w:bookmarkStart w:id="125" w:name="_Ref117159682"/>
      <w:bookmarkStart w:id="126" w:name="_Ref117239477"/>
      <w:bookmarkStart w:id="127" w:name="_Ref117239494"/>
      <w:bookmarkStart w:id="128" w:name="_Toc123810139"/>
      <w:bookmarkEnd w:id="122"/>
      <w:r w:rsidRPr="003277A1">
        <w:rPr>
          <w:lang w:val="el-GR" w:eastAsia="en-US"/>
        </w:rPr>
        <w:t>Επαγγελματική Ικανότητα – Ομάδα Έργου</w:t>
      </w:r>
      <w:bookmarkEnd w:id="124"/>
      <w:bookmarkEnd w:id="125"/>
      <w:bookmarkEnd w:id="126"/>
      <w:bookmarkEnd w:id="127"/>
      <w:bookmarkEnd w:id="128"/>
    </w:p>
    <w:p w14:paraId="6D765EF7" w14:textId="509701D4" w:rsidR="003D711D" w:rsidRDefault="008B41C9" w:rsidP="00404217">
      <w:pPr>
        <w:spacing w:line="276" w:lineRule="auto"/>
        <w:rPr>
          <w:lang w:val="el-GR"/>
        </w:rPr>
      </w:pPr>
      <w:bookmarkStart w:id="129" w:name="_Ref40965313"/>
      <w:r w:rsidRPr="00603221">
        <w:rPr>
          <w:lang w:val="el-GR"/>
        </w:rPr>
        <w:t>Ο</w:t>
      </w:r>
      <w:r w:rsidR="00F86B7A" w:rsidRPr="00603221">
        <w:rPr>
          <w:lang w:val="el-GR"/>
        </w:rPr>
        <w:t>ι οικονομικοί φορείς που συμμετέχουν στη διαδικασία σύναψης της παρούσας</w:t>
      </w:r>
      <w:r w:rsidR="00FF60EA">
        <w:rPr>
          <w:lang w:val="el-GR"/>
        </w:rPr>
        <w:t>,</w:t>
      </w:r>
      <w:r w:rsidR="00F86B7A" w:rsidRPr="00603221">
        <w:rPr>
          <w:lang w:val="el-GR"/>
        </w:rPr>
        <w:t xml:space="preserve">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w:t>
      </w:r>
      <w:r w:rsidR="000F1BA9">
        <w:rPr>
          <w:lang w:val="el-GR"/>
        </w:rPr>
        <w:t>,</w:t>
      </w:r>
      <w:r w:rsidR="00F86B7A" w:rsidRPr="00603221">
        <w:rPr>
          <w:lang w:val="el-GR"/>
        </w:rPr>
        <w:t xml:space="preserve"> η οποία να αποτελείται τουλάχιστον από:</w:t>
      </w:r>
      <w:r w:rsidR="00E1337D" w:rsidRPr="00603221">
        <w:rPr>
          <w:lang w:val="el-GR"/>
        </w:rPr>
        <w:t xml:space="preserve"> </w:t>
      </w:r>
    </w:p>
    <w:p w14:paraId="3FB6F7A9" w14:textId="66D9875B" w:rsidR="003D711D" w:rsidRPr="00FB0A10" w:rsidRDefault="006800B8">
      <w:pPr>
        <w:pStyle w:val="aff"/>
        <w:numPr>
          <w:ilvl w:val="1"/>
          <w:numId w:val="35"/>
        </w:numPr>
        <w:spacing w:line="276" w:lineRule="auto"/>
        <w:rPr>
          <w:rFonts w:eastAsia="Tahoma"/>
          <w:lang w:val="el"/>
        </w:rPr>
      </w:pPr>
      <w:r w:rsidRPr="00FB0A10">
        <w:rPr>
          <w:rFonts w:eastAsia="Tahoma"/>
          <w:b/>
          <w:bCs/>
          <w:lang w:val="el"/>
        </w:rPr>
        <w:t>Έναν (1) Υπεύθυνο Έργου</w:t>
      </w:r>
      <w:r w:rsidRPr="00FB0A10">
        <w:rPr>
          <w:rFonts w:eastAsia="Tahoma"/>
          <w:lang w:val="el"/>
        </w:rPr>
        <w:t>, ο οποίος να διαθέτει Πανεπιστημιακό Τίτλο Σπουδών, διεθνή πιστοποίηση στη διαχείριση έργων (επιπέδου τουλάχιστον PMP/PMI ή ισοδύναμου) και τουλάχιστον 15ετή επαγγελματική εμπειρία σε Διαχείριση Έργων Πληροφορικής.</w:t>
      </w:r>
    </w:p>
    <w:p w14:paraId="6947E097" w14:textId="76F531B2" w:rsidR="003D711D" w:rsidRPr="00FB0A10" w:rsidRDefault="00EA385A">
      <w:pPr>
        <w:pStyle w:val="aff"/>
        <w:numPr>
          <w:ilvl w:val="1"/>
          <w:numId w:val="35"/>
        </w:numPr>
        <w:spacing w:line="276" w:lineRule="auto"/>
        <w:rPr>
          <w:rFonts w:eastAsia="Tahoma"/>
          <w:lang w:val="el"/>
        </w:rPr>
      </w:pPr>
      <w:r>
        <w:rPr>
          <w:rFonts w:eastAsia="Tahoma"/>
          <w:b/>
          <w:bCs/>
          <w:lang w:val="el"/>
        </w:rPr>
        <w:lastRenderedPageBreak/>
        <w:t>Ένα</w:t>
      </w:r>
      <w:r w:rsidR="000F1BA9">
        <w:rPr>
          <w:rFonts w:eastAsia="Tahoma"/>
          <w:b/>
          <w:bCs/>
          <w:lang w:val="el"/>
        </w:rPr>
        <w:t>ν</w:t>
      </w:r>
      <w:r>
        <w:rPr>
          <w:rFonts w:eastAsia="Tahoma"/>
          <w:b/>
          <w:bCs/>
          <w:lang w:val="el"/>
        </w:rPr>
        <w:t xml:space="preserve"> </w:t>
      </w:r>
      <w:r w:rsidR="003D711D" w:rsidRPr="00FB0A10">
        <w:rPr>
          <w:rFonts w:eastAsia="Tahoma"/>
          <w:b/>
          <w:bCs/>
          <w:lang w:val="el"/>
        </w:rPr>
        <w:t xml:space="preserve"> (</w:t>
      </w:r>
      <w:r>
        <w:rPr>
          <w:rFonts w:eastAsia="Tahoma"/>
          <w:b/>
          <w:bCs/>
          <w:lang w:val="el"/>
        </w:rPr>
        <w:t>1</w:t>
      </w:r>
      <w:r w:rsidR="003D711D" w:rsidRPr="00FB0A10">
        <w:rPr>
          <w:rFonts w:eastAsia="Tahoma"/>
          <w:b/>
          <w:bCs/>
          <w:lang w:val="el"/>
        </w:rPr>
        <w:t xml:space="preserve">) </w:t>
      </w:r>
      <w:r w:rsidR="00237EF5" w:rsidRPr="00FB0A10">
        <w:rPr>
          <w:rFonts w:eastAsia="Tahoma"/>
          <w:b/>
          <w:bCs/>
          <w:lang w:val="el"/>
        </w:rPr>
        <w:t>Α</w:t>
      </w:r>
      <w:r w:rsidR="003D711D" w:rsidRPr="00FB0A10">
        <w:rPr>
          <w:rFonts w:eastAsia="Tahoma"/>
          <w:b/>
          <w:bCs/>
          <w:lang w:val="el"/>
        </w:rPr>
        <w:t>ναπληρωτ</w:t>
      </w:r>
      <w:r w:rsidR="000F1BA9">
        <w:rPr>
          <w:rFonts w:eastAsia="Tahoma"/>
          <w:b/>
          <w:bCs/>
          <w:lang w:val="el"/>
        </w:rPr>
        <w:t>ή</w:t>
      </w:r>
      <w:r w:rsidR="003D711D" w:rsidRPr="00FB0A10">
        <w:rPr>
          <w:rFonts w:eastAsia="Tahoma"/>
          <w:b/>
          <w:bCs/>
          <w:lang w:val="el"/>
        </w:rPr>
        <w:t xml:space="preserve"> Υπεύθυνο Έργου</w:t>
      </w:r>
      <w:r w:rsidR="003D711D" w:rsidRPr="00FB0A10">
        <w:rPr>
          <w:rFonts w:eastAsia="Tahoma"/>
          <w:lang w:val="el"/>
        </w:rPr>
        <w:t xml:space="preserve">, </w:t>
      </w:r>
      <w:r w:rsidR="000F1BA9">
        <w:rPr>
          <w:rFonts w:eastAsia="Tahoma"/>
          <w:lang w:val="el"/>
        </w:rPr>
        <w:t>ο</w:t>
      </w:r>
      <w:r w:rsidR="003D711D" w:rsidRPr="00FB0A10">
        <w:rPr>
          <w:rFonts w:eastAsia="Tahoma"/>
          <w:lang w:val="el"/>
        </w:rPr>
        <w:t xml:space="preserve"> οποί</w:t>
      </w:r>
      <w:r w:rsidR="000F1BA9">
        <w:rPr>
          <w:rFonts w:eastAsia="Tahoma"/>
          <w:lang w:val="el"/>
        </w:rPr>
        <w:t>ος</w:t>
      </w:r>
      <w:r w:rsidR="003D711D" w:rsidRPr="00FB0A10">
        <w:rPr>
          <w:rFonts w:eastAsia="Tahoma"/>
          <w:lang w:val="el"/>
        </w:rPr>
        <w:t xml:space="preserve"> να διαθέτει Πανεπιστημιακό Τίτλο Σπουδών, Πιστοποίηση στη διαχείριση έργων και τουλάχιστον 10ετή επαγγελματική εμπειρία σε Διαχείριση Έργων Πληροφορικής</w:t>
      </w:r>
      <w:r>
        <w:rPr>
          <w:rFonts w:eastAsia="Tahoma"/>
          <w:lang w:val="el"/>
        </w:rPr>
        <w:t>.</w:t>
      </w:r>
      <w:r w:rsidR="003D711D" w:rsidRPr="00FB0A10">
        <w:rPr>
          <w:rFonts w:eastAsia="Tahoma"/>
          <w:lang w:val="el"/>
        </w:rPr>
        <w:t xml:space="preserve"> </w:t>
      </w:r>
    </w:p>
    <w:p w14:paraId="057FE4AA" w14:textId="7E465E74" w:rsidR="003D711D" w:rsidRPr="00FB0A10" w:rsidRDefault="00EA385A">
      <w:pPr>
        <w:pStyle w:val="aff"/>
        <w:numPr>
          <w:ilvl w:val="1"/>
          <w:numId w:val="35"/>
        </w:numPr>
        <w:spacing w:line="276" w:lineRule="auto"/>
        <w:rPr>
          <w:rFonts w:eastAsia="Tahoma"/>
          <w:lang w:val="el"/>
        </w:rPr>
      </w:pPr>
      <w:r>
        <w:rPr>
          <w:rFonts w:eastAsia="Tahoma"/>
          <w:b/>
          <w:bCs/>
          <w:lang w:val="el"/>
        </w:rPr>
        <w:t>Ένα</w:t>
      </w:r>
      <w:r w:rsidR="003D711D" w:rsidRPr="00FB0A10">
        <w:rPr>
          <w:rFonts w:eastAsia="Tahoma"/>
          <w:b/>
          <w:bCs/>
          <w:lang w:val="el"/>
        </w:rPr>
        <w:t xml:space="preserve"> (</w:t>
      </w:r>
      <w:r>
        <w:rPr>
          <w:rFonts w:eastAsia="Tahoma"/>
          <w:b/>
          <w:bCs/>
          <w:lang w:val="el-GR"/>
        </w:rPr>
        <w:t>1</w:t>
      </w:r>
      <w:r w:rsidR="003D711D" w:rsidRPr="00FB0A10">
        <w:rPr>
          <w:rFonts w:eastAsia="Tahoma"/>
          <w:b/>
          <w:bCs/>
          <w:lang w:val="el"/>
        </w:rPr>
        <w:t xml:space="preserve">) </w:t>
      </w:r>
      <w:proofErr w:type="spellStart"/>
      <w:r w:rsidR="00237EF5" w:rsidRPr="00FB0A10">
        <w:rPr>
          <w:rFonts w:eastAsia="Tahoma"/>
          <w:b/>
          <w:bCs/>
          <w:lang w:val="el"/>
        </w:rPr>
        <w:t>Σ</w:t>
      </w:r>
      <w:r w:rsidR="003D711D" w:rsidRPr="00FB0A10">
        <w:rPr>
          <w:rFonts w:eastAsia="Tahoma"/>
          <w:b/>
          <w:bCs/>
          <w:lang w:val="el"/>
        </w:rPr>
        <w:t>τελέχ</w:t>
      </w:r>
      <w:r w:rsidR="000F1BA9">
        <w:rPr>
          <w:rFonts w:eastAsia="Tahoma"/>
          <w:b/>
          <w:bCs/>
          <w:lang w:val="el"/>
        </w:rPr>
        <w:t>ος</w:t>
      </w:r>
      <w:proofErr w:type="spellEnd"/>
      <w:r w:rsidR="003D711D" w:rsidRPr="00FB0A10">
        <w:rPr>
          <w:rFonts w:eastAsia="Tahoma"/>
          <w:b/>
          <w:bCs/>
          <w:lang w:val="el"/>
        </w:rPr>
        <w:t xml:space="preserve"> </w:t>
      </w:r>
      <w:r w:rsidR="00237EF5" w:rsidRPr="00FB0A10">
        <w:rPr>
          <w:rFonts w:eastAsia="Tahoma"/>
          <w:b/>
          <w:bCs/>
          <w:lang w:val="el"/>
        </w:rPr>
        <w:t>Δ</w:t>
      </w:r>
      <w:r w:rsidR="003D711D" w:rsidRPr="00FB0A10">
        <w:rPr>
          <w:rFonts w:eastAsia="Tahoma"/>
          <w:b/>
          <w:bCs/>
          <w:lang w:val="el"/>
        </w:rPr>
        <w:t xml:space="preserve">ιασφάλισης </w:t>
      </w:r>
      <w:r w:rsidR="00237EF5" w:rsidRPr="00FB0A10">
        <w:rPr>
          <w:rFonts w:eastAsia="Tahoma"/>
          <w:b/>
          <w:bCs/>
          <w:lang w:val="el"/>
        </w:rPr>
        <w:t>Π</w:t>
      </w:r>
      <w:r w:rsidR="003D711D" w:rsidRPr="00FB0A10">
        <w:rPr>
          <w:rFonts w:eastAsia="Tahoma"/>
          <w:b/>
          <w:bCs/>
          <w:lang w:val="el"/>
        </w:rPr>
        <w:t>οιότητας (QA)</w:t>
      </w:r>
      <w:r w:rsidR="003D711D" w:rsidRPr="00FB0A10">
        <w:rPr>
          <w:rFonts w:eastAsia="Tahoma"/>
          <w:lang w:val="el"/>
        </w:rPr>
        <w:t xml:space="preserve"> </w:t>
      </w:r>
      <w:r w:rsidR="000F1BA9">
        <w:rPr>
          <w:rFonts w:eastAsia="Tahoma"/>
          <w:lang w:val="el"/>
        </w:rPr>
        <w:t>τ</w:t>
      </w:r>
      <w:r w:rsidR="003D711D" w:rsidRPr="00FB0A10">
        <w:rPr>
          <w:rFonts w:eastAsia="Tahoma"/>
          <w:lang w:val="el"/>
        </w:rPr>
        <w:t>ο οποίο να διαθέτ</w:t>
      </w:r>
      <w:r w:rsidR="000F1BA9">
        <w:rPr>
          <w:rFonts w:eastAsia="Tahoma"/>
          <w:lang w:val="el"/>
        </w:rPr>
        <w:t>ει</w:t>
      </w:r>
      <w:r w:rsidR="003D711D" w:rsidRPr="00FB0A10">
        <w:rPr>
          <w:rFonts w:eastAsia="Tahoma"/>
          <w:lang w:val="el"/>
        </w:rPr>
        <w:t xml:space="preserve"> Πανεπιστημιακό Τίτλο Σπουδών και τουλάχιστον 5ετή επαγγελματική εμπειρία στον έλεγχο ποιότητας έργων Πληροφορικής.</w:t>
      </w:r>
    </w:p>
    <w:p w14:paraId="1673FF23" w14:textId="7538CE4B" w:rsidR="003D711D" w:rsidRPr="00FB0A10" w:rsidRDefault="003D711D">
      <w:pPr>
        <w:pStyle w:val="aff"/>
        <w:numPr>
          <w:ilvl w:val="1"/>
          <w:numId w:val="35"/>
        </w:numPr>
        <w:spacing w:line="276" w:lineRule="auto"/>
        <w:rPr>
          <w:rFonts w:eastAsia="Tahoma"/>
          <w:lang w:val="el"/>
        </w:rPr>
      </w:pPr>
      <w:r w:rsidRPr="00FB0A10">
        <w:rPr>
          <w:rFonts w:eastAsia="Tahoma"/>
          <w:b/>
          <w:bCs/>
          <w:lang w:val="el"/>
        </w:rPr>
        <w:t>Ένα</w:t>
      </w:r>
      <w:r w:rsidR="00237EF5" w:rsidRPr="00FB0A10">
        <w:rPr>
          <w:rFonts w:eastAsia="Tahoma"/>
          <w:b/>
          <w:bCs/>
          <w:lang w:val="el"/>
        </w:rPr>
        <w:t>ν</w:t>
      </w:r>
      <w:r w:rsidRPr="00FB0A10">
        <w:rPr>
          <w:rFonts w:eastAsia="Tahoma"/>
          <w:b/>
          <w:bCs/>
          <w:lang w:val="el"/>
        </w:rPr>
        <w:t xml:space="preserve"> (1)</w:t>
      </w:r>
      <w:r w:rsidR="00237EF5" w:rsidRPr="00FB0A10">
        <w:rPr>
          <w:rFonts w:eastAsia="Tahoma"/>
          <w:b/>
          <w:bCs/>
          <w:lang w:val="el"/>
        </w:rPr>
        <w:t xml:space="preserve"> Τ</w:t>
      </w:r>
      <w:r w:rsidRPr="00FB0A10">
        <w:rPr>
          <w:rFonts w:eastAsia="Tahoma"/>
          <w:b/>
          <w:bCs/>
          <w:lang w:val="el"/>
        </w:rPr>
        <w:t xml:space="preserve">εχνικό </w:t>
      </w:r>
      <w:r w:rsidR="00237EF5" w:rsidRPr="00FB0A10">
        <w:rPr>
          <w:rFonts w:eastAsia="Tahoma"/>
          <w:b/>
          <w:bCs/>
          <w:lang w:val="el"/>
        </w:rPr>
        <w:t>Υ</w:t>
      </w:r>
      <w:r w:rsidRPr="00FB0A10">
        <w:rPr>
          <w:rFonts w:eastAsia="Tahoma"/>
          <w:b/>
          <w:bCs/>
          <w:lang w:val="el"/>
        </w:rPr>
        <w:t xml:space="preserve">πεύθυνο </w:t>
      </w:r>
      <w:r w:rsidR="00237EF5" w:rsidRPr="00FB0A10">
        <w:rPr>
          <w:rFonts w:eastAsia="Tahoma"/>
          <w:b/>
          <w:bCs/>
          <w:lang w:val="el"/>
        </w:rPr>
        <w:t>Υ</w:t>
      </w:r>
      <w:r w:rsidRPr="00FB0A10">
        <w:rPr>
          <w:rFonts w:eastAsia="Tahoma"/>
          <w:b/>
          <w:bCs/>
          <w:lang w:val="el"/>
        </w:rPr>
        <w:t xml:space="preserve">ποδομών </w:t>
      </w:r>
      <w:r w:rsidR="00237EF5" w:rsidRPr="00FB0A10">
        <w:rPr>
          <w:rFonts w:eastAsia="Tahoma"/>
          <w:b/>
          <w:bCs/>
          <w:lang w:val="el"/>
        </w:rPr>
        <w:t>Π</w:t>
      </w:r>
      <w:r w:rsidRPr="00FB0A10">
        <w:rPr>
          <w:rFonts w:eastAsia="Tahoma"/>
          <w:b/>
          <w:bCs/>
          <w:lang w:val="el"/>
        </w:rPr>
        <w:t>ληροφορικής</w:t>
      </w:r>
      <w:r w:rsidRPr="00FB0A10">
        <w:rPr>
          <w:rFonts w:eastAsia="Tahoma"/>
          <w:lang w:val="el"/>
        </w:rPr>
        <w:t xml:space="preserve"> ο οποίος να διαθέτει Πανεπιστημιακό Τίτλο Σπουδών και τουλάχιστον 10ετή  επαγγελματική εμπειρία σε εγκαταστάσεις, διαχείριση, τεχνική υποστήριξη λειτουργίας και διασφάλιση καλής λειτουργίας κεντρικών υπολογιστικών υποδομών και υποστηρικτικά λογισμικά λειτουργίας πληροφοριακών συστημάτων μεγάλης κλίμακας που χρησιμοποιούν αρχιτεκτονική πολλαπλών επιπέδων</w:t>
      </w:r>
      <w:r w:rsidR="00237EF5" w:rsidRPr="00FB0A10">
        <w:rPr>
          <w:rFonts w:eastAsia="Tahoma"/>
          <w:lang w:val="el"/>
        </w:rPr>
        <w:t>.</w:t>
      </w:r>
    </w:p>
    <w:p w14:paraId="7B0FB016" w14:textId="7CEA1193" w:rsidR="003D711D" w:rsidRPr="00FB0A10" w:rsidRDefault="003D711D">
      <w:pPr>
        <w:pStyle w:val="aff"/>
        <w:numPr>
          <w:ilvl w:val="1"/>
          <w:numId w:val="35"/>
        </w:numPr>
        <w:spacing w:line="276" w:lineRule="auto"/>
        <w:rPr>
          <w:rFonts w:eastAsia="Tahoma"/>
          <w:lang w:val="el"/>
        </w:rPr>
      </w:pPr>
      <w:r w:rsidRPr="00FB0A10">
        <w:rPr>
          <w:rFonts w:eastAsia="Tahoma"/>
          <w:b/>
          <w:bCs/>
          <w:lang w:val="el"/>
        </w:rPr>
        <w:t>Ένα</w:t>
      </w:r>
      <w:r w:rsidR="00237EF5" w:rsidRPr="00FB0A10">
        <w:rPr>
          <w:rFonts w:eastAsia="Tahoma"/>
          <w:b/>
          <w:bCs/>
          <w:lang w:val="el"/>
        </w:rPr>
        <w:t>ν</w:t>
      </w:r>
      <w:r w:rsidRPr="00FB0A10">
        <w:rPr>
          <w:rFonts w:eastAsia="Tahoma"/>
          <w:b/>
          <w:bCs/>
          <w:lang w:val="el"/>
        </w:rPr>
        <w:t xml:space="preserve"> (1)</w:t>
      </w:r>
      <w:r w:rsidR="00EA385A">
        <w:rPr>
          <w:rFonts w:eastAsia="Tahoma"/>
          <w:b/>
          <w:bCs/>
          <w:lang w:val="el"/>
        </w:rPr>
        <w:t xml:space="preserve"> </w:t>
      </w:r>
      <w:r w:rsidR="00237EF5" w:rsidRPr="00FB0A10">
        <w:rPr>
          <w:rFonts w:eastAsia="Tahoma"/>
          <w:b/>
          <w:bCs/>
          <w:lang w:val="el"/>
        </w:rPr>
        <w:t>Υ</w:t>
      </w:r>
      <w:r w:rsidRPr="00FB0A10">
        <w:rPr>
          <w:rFonts w:eastAsia="Tahoma"/>
          <w:b/>
          <w:bCs/>
          <w:lang w:val="el"/>
        </w:rPr>
        <w:t xml:space="preserve">πεύθυνο </w:t>
      </w:r>
      <w:r w:rsidR="00237EF5" w:rsidRPr="00FB0A10">
        <w:rPr>
          <w:rFonts w:eastAsia="Tahoma"/>
          <w:b/>
          <w:bCs/>
          <w:lang w:val="el"/>
        </w:rPr>
        <w:t>Υ</w:t>
      </w:r>
      <w:r w:rsidRPr="00FB0A10">
        <w:rPr>
          <w:rFonts w:eastAsia="Tahoma"/>
          <w:b/>
          <w:bCs/>
          <w:lang w:val="el"/>
        </w:rPr>
        <w:t xml:space="preserve">ποδομών </w:t>
      </w:r>
      <w:r w:rsidR="00237EF5" w:rsidRPr="00FB0A10">
        <w:rPr>
          <w:rFonts w:eastAsia="Tahoma"/>
          <w:b/>
          <w:bCs/>
          <w:lang w:val="el"/>
        </w:rPr>
        <w:t>Δ</w:t>
      </w:r>
      <w:r w:rsidRPr="00FB0A10">
        <w:rPr>
          <w:rFonts w:eastAsia="Tahoma"/>
          <w:b/>
          <w:bCs/>
          <w:lang w:val="el"/>
        </w:rPr>
        <w:t xml:space="preserve">ικτύων </w:t>
      </w:r>
      <w:r w:rsidR="00237EF5" w:rsidRPr="00FB0A10">
        <w:rPr>
          <w:rFonts w:eastAsia="Tahoma"/>
          <w:b/>
          <w:bCs/>
          <w:lang w:val="el"/>
        </w:rPr>
        <w:t>Π</w:t>
      </w:r>
      <w:r w:rsidRPr="00FB0A10">
        <w:rPr>
          <w:rFonts w:eastAsia="Tahoma"/>
          <w:b/>
          <w:bCs/>
          <w:lang w:val="el"/>
        </w:rPr>
        <w:t xml:space="preserve">ληροφορικής (IT </w:t>
      </w:r>
      <w:proofErr w:type="spellStart"/>
      <w:r w:rsidRPr="00FB0A10">
        <w:rPr>
          <w:rFonts w:eastAsia="Tahoma"/>
          <w:b/>
          <w:bCs/>
          <w:lang w:val="el"/>
        </w:rPr>
        <w:t>networks</w:t>
      </w:r>
      <w:proofErr w:type="spellEnd"/>
      <w:r w:rsidRPr="00FB0A10">
        <w:rPr>
          <w:rFonts w:eastAsia="Tahoma"/>
          <w:b/>
          <w:bCs/>
          <w:lang w:val="el"/>
        </w:rPr>
        <w:t>)</w:t>
      </w:r>
      <w:r w:rsidRPr="00FB0A10">
        <w:rPr>
          <w:rFonts w:eastAsia="Tahoma"/>
          <w:lang w:val="el"/>
        </w:rPr>
        <w:t xml:space="preserve"> ο οποίος να διαθέτει Πανεπιστημιακό Τίτλο Σπουδών και τουλάχιστον 10ετή εμπειρία σε διαμόρφωση δικτύων συστημάτων Έργων Πληροφορικής</w:t>
      </w:r>
      <w:r w:rsidR="00237EF5" w:rsidRPr="00FB0A10">
        <w:rPr>
          <w:rFonts w:eastAsia="Tahoma"/>
          <w:lang w:val="el"/>
        </w:rPr>
        <w:t>.</w:t>
      </w:r>
      <w:r w:rsidRPr="00FB0A10">
        <w:rPr>
          <w:rFonts w:eastAsia="Tahoma"/>
          <w:lang w:val="el"/>
        </w:rPr>
        <w:t xml:space="preserve"> </w:t>
      </w:r>
    </w:p>
    <w:p w14:paraId="23E33C0C" w14:textId="3AB13DBF" w:rsidR="003D711D" w:rsidRPr="00FB0A10" w:rsidRDefault="003D711D">
      <w:pPr>
        <w:pStyle w:val="aff"/>
        <w:numPr>
          <w:ilvl w:val="1"/>
          <w:numId w:val="35"/>
        </w:numPr>
        <w:spacing w:line="276" w:lineRule="auto"/>
        <w:rPr>
          <w:rFonts w:eastAsia="Tahoma"/>
          <w:lang w:val="el"/>
        </w:rPr>
      </w:pPr>
      <w:r w:rsidRPr="00FB0A10">
        <w:rPr>
          <w:rFonts w:eastAsia="Tahoma"/>
          <w:b/>
          <w:bCs/>
          <w:lang w:val="el"/>
        </w:rPr>
        <w:t>Ένα</w:t>
      </w:r>
      <w:r w:rsidR="00237EF5" w:rsidRPr="00FB0A10">
        <w:rPr>
          <w:rFonts w:eastAsia="Tahoma"/>
          <w:b/>
          <w:bCs/>
          <w:lang w:val="el"/>
        </w:rPr>
        <w:t>ν</w:t>
      </w:r>
      <w:r w:rsidRPr="00FB0A10">
        <w:rPr>
          <w:rFonts w:eastAsia="Tahoma"/>
          <w:b/>
          <w:bCs/>
          <w:lang w:val="el"/>
        </w:rPr>
        <w:t xml:space="preserve"> (1) </w:t>
      </w:r>
      <w:r w:rsidR="00237EF5" w:rsidRPr="00FB0A10">
        <w:rPr>
          <w:rFonts w:eastAsia="Tahoma"/>
          <w:b/>
          <w:bCs/>
          <w:lang w:val="el"/>
        </w:rPr>
        <w:t>Υ</w:t>
      </w:r>
      <w:r w:rsidRPr="00FB0A10">
        <w:rPr>
          <w:rFonts w:eastAsia="Tahoma"/>
          <w:b/>
          <w:bCs/>
          <w:lang w:val="el"/>
        </w:rPr>
        <w:t xml:space="preserve">πεύθυνο </w:t>
      </w:r>
      <w:r w:rsidR="00237EF5" w:rsidRPr="00FB0A10">
        <w:rPr>
          <w:rFonts w:eastAsia="Tahoma"/>
          <w:b/>
          <w:bCs/>
          <w:lang w:val="el"/>
        </w:rPr>
        <w:t>Α</w:t>
      </w:r>
      <w:r w:rsidRPr="00FB0A10">
        <w:rPr>
          <w:rFonts w:eastAsia="Tahoma"/>
          <w:b/>
          <w:bCs/>
          <w:lang w:val="el"/>
        </w:rPr>
        <w:t xml:space="preserve">νάπτυξης </w:t>
      </w:r>
      <w:r w:rsidR="00237EF5" w:rsidRPr="00FB0A10">
        <w:rPr>
          <w:rFonts w:eastAsia="Tahoma"/>
          <w:b/>
          <w:bCs/>
          <w:lang w:val="el"/>
        </w:rPr>
        <w:t>Λ</w:t>
      </w:r>
      <w:r w:rsidRPr="00FB0A10">
        <w:rPr>
          <w:rFonts w:eastAsia="Tahoma"/>
          <w:b/>
          <w:bCs/>
          <w:lang w:val="el"/>
        </w:rPr>
        <w:t>ογισμικού</w:t>
      </w:r>
      <w:r w:rsidRPr="00FB0A10">
        <w:rPr>
          <w:rFonts w:eastAsia="Tahoma"/>
          <w:lang w:val="el"/>
        </w:rPr>
        <w:t xml:space="preserve"> ο οποίος να διαθέτει Πανεπιστημιακό Τίτλο Σπουδών και τουλάχιστον 10ετή  εμπειρία σε υλοποίηση  πληροφοριακών συστημάτων μεγάλης κλίμακας που χρησιμοποιούν αρχιτεκτονική πολλαπλών επιπέδων</w:t>
      </w:r>
      <w:r w:rsidR="00237EF5" w:rsidRPr="00FB0A10">
        <w:rPr>
          <w:rFonts w:eastAsia="Tahoma"/>
          <w:lang w:val="el"/>
        </w:rPr>
        <w:t>.</w:t>
      </w:r>
    </w:p>
    <w:p w14:paraId="5F835C2B" w14:textId="1303A01C" w:rsidR="003D711D" w:rsidRDefault="00237EF5">
      <w:pPr>
        <w:pStyle w:val="aff"/>
        <w:numPr>
          <w:ilvl w:val="1"/>
          <w:numId w:val="35"/>
        </w:numPr>
        <w:spacing w:line="276" w:lineRule="auto"/>
        <w:rPr>
          <w:rFonts w:eastAsia="Tahoma"/>
          <w:lang w:val="el"/>
        </w:rPr>
      </w:pPr>
      <w:r w:rsidRPr="00FB0A10">
        <w:rPr>
          <w:rFonts w:eastAsia="Tahoma"/>
          <w:b/>
          <w:bCs/>
          <w:lang w:val="el"/>
        </w:rPr>
        <w:t>Έ</w:t>
      </w:r>
      <w:r w:rsidR="003D711D" w:rsidRPr="00FB0A10">
        <w:rPr>
          <w:rFonts w:eastAsia="Tahoma"/>
          <w:b/>
          <w:bCs/>
          <w:lang w:val="el"/>
        </w:rPr>
        <w:t>να</w:t>
      </w:r>
      <w:r w:rsidRPr="00FB0A10">
        <w:rPr>
          <w:rFonts w:eastAsia="Tahoma"/>
          <w:b/>
          <w:bCs/>
          <w:lang w:val="el"/>
        </w:rPr>
        <w:t>ν</w:t>
      </w:r>
      <w:r w:rsidR="003D711D" w:rsidRPr="00FB0A10">
        <w:rPr>
          <w:rFonts w:eastAsia="Tahoma"/>
          <w:b/>
          <w:bCs/>
          <w:lang w:val="el"/>
        </w:rPr>
        <w:t xml:space="preserve"> (1) </w:t>
      </w:r>
      <w:r w:rsidRPr="00FB0A10">
        <w:rPr>
          <w:rFonts w:eastAsia="Tahoma"/>
          <w:b/>
          <w:bCs/>
          <w:lang w:val="el"/>
        </w:rPr>
        <w:t>Υ</w:t>
      </w:r>
      <w:r w:rsidR="003D711D" w:rsidRPr="00FB0A10">
        <w:rPr>
          <w:rFonts w:eastAsia="Tahoma"/>
          <w:b/>
          <w:bCs/>
          <w:lang w:val="el"/>
        </w:rPr>
        <w:t xml:space="preserve">πεύθυνο </w:t>
      </w:r>
      <w:r w:rsidRPr="00FB0A10">
        <w:rPr>
          <w:rFonts w:eastAsia="Tahoma"/>
          <w:b/>
          <w:bCs/>
          <w:lang w:val="el"/>
        </w:rPr>
        <w:t>Α</w:t>
      </w:r>
      <w:r w:rsidR="003D711D" w:rsidRPr="00FB0A10">
        <w:rPr>
          <w:rFonts w:eastAsia="Tahoma"/>
          <w:b/>
          <w:bCs/>
          <w:lang w:val="el"/>
        </w:rPr>
        <w:t xml:space="preserve">σφάλειας </w:t>
      </w:r>
      <w:r w:rsidRPr="00FB0A10">
        <w:rPr>
          <w:rFonts w:eastAsia="Tahoma"/>
          <w:b/>
          <w:bCs/>
          <w:lang w:val="el"/>
        </w:rPr>
        <w:t>Π</w:t>
      </w:r>
      <w:r w:rsidR="003D711D" w:rsidRPr="00FB0A10">
        <w:rPr>
          <w:rFonts w:eastAsia="Tahoma"/>
          <w:b/>
          <w:bCs/>
          <w:lang w:val="el"/>
        </w:rPr>
        <w:t xml:space="preserve">ληροφοριακών </w:t>
      </w:r>
      <w:r w:rsidRPr="00FB0A10">
        <w:rPr>
          <w:rFonts w:eastAsia="Tahoma"/>
          <w:b/>
          <w:bCs/>
          <w:lang w:val="el"/>
        </w:rPr>
        <w:t>Σ</w:t>
      </w:r>
      <w:r w:rsidR="003D711D" w:rsidRPr="00FB0A10">
        <w:rPr>
          <w:rFonts w:eastAsia="Tahoma"/>
          <w:b/>
          <w:bCs/>
          <w:lang w:val="el"/>
        </w:rPr>
        <w:t>υστημάτων</w:t>
      </w:r>
      <w:r w:rsidR="003D711D" w:rsidRPr="00FB0A10">
        <w:rPr>
          <w:rFonts w:eastAsia="Tahoma"/>
          <w:lang w:val="el"/>
        </w:rPr>
        <w:t xml:space="preserve">  ο οποίος να διαθέτει Πανεπιστημιακό Τίτλο Σπουδών και τουλάχιστον 10ετή  επαγγελματική εμπειρία σε ασφάλεια πληροφοριακών συστημάτων και  πιστοποίηση ISO 27001 LA από διαπιστευμένο (</w:t>
      </w:r>
      <w:proofErr w:type="spellStart"/>
      <w:r w:rsidR="003D711D" w:rsidRPr="00FB0A10">
        <w:rPr>
          <w:rFonts w:eastAsia="Tahoma"/>
          <w:lang w:val="el"/>
        </w:rPr>
        <w:t>accredited</w:t>
      </w:r>
      <w:proofErr w:type="spellEnd"/>
      <w:r w:rsidR="003D711D" w:rsidRPr="00FB0A10">
        <w:rPr>
          <w:rFonts w:eastAsia="Tahoma"/>
          <w:lang w:val="el"/>
        </w:rPr>
        <w:t>) οργανισμό και  τουλάχιστον μία (1) από τις ακόλουθες πιστοποιήσεις CISA, CISM, CISSP, CIPM, CIPP/E.</w:t>
      </w:r>
    </w:p>
    <w:p w14:paraId="0D21FD42" w14:textId="2F4FF29F" w:rsidR="00EA385A" w:rsidRPr="00653EE5" w:rsidRDefault="00EA385A" w:rsidP="00653EE5">
      <w:pPr>
        <w:pStyle w:val="aff"/>
        <w:numPr>
          <w:ilvl w:val="1"/>
          <w:numId w:val="35"/>
        </w:numPr>
        <w:spacing w:line="276" w:lineRule="auto"/>
        <w:rPr>
          <w:rFonts w:eastAsia="Tahoma"/>
          <w:lang w:val="el"/>
        </w:rPr>
      </w:pPr>
      <w:r w:rsidRPr="00653EE5">
        <w:rPr>
          <w:rFonts w:eastAsia="Tahoma"/>
          <w:b/>
          <w:bCs/>
          <w:lang w:val="el"/>
        </w:rPr>
        <w:t>Έναν (1) Υπεύθυνο Υποστήριξης Συντήρησης Πληροφοριακού Συστήματος</w:t>
      </w:r>
      <w:r w:rsidRPr="00653EE5">
        <w:rPr>
          <w:rFonts w:eastAsia="Tahoma"/>
          <w:lang w:val="el"/>
        </w:rPr>
        <w:t xml:space="preserve"> ο οποίος να διαθέτει </w:t>
      </w:r>
      <w:r w:rsidR="00DA3F4F" w:rsidRPr="00FB0A10">
        <w:rPr>
          <w:rFonts w:eastAsia="Tahoma"/>
          <w:lang w:val="el"/>
        </w:rPr>
        <w:t xml:space="preserve">Πανεπιστημιακό Τίτλο Σπουδών </w:t>
      </w:r>
      <w:r w:rsidR="00DA3F4F">
        <w:rPr>
          <w:rFonts w:eastAsia="Tahoma"/>
          <w:lang w:val="el"/>
        </w:rPr>
        <w:t xml:space="preserve">και </w:t>
      </w:r>
      <w:r w:rsidRPr="00653EE5">
        <w:rPr>
          <w:rFonts w:eastAsia="Tahoma"/>
          <w:lang w:val="el"/>
        </w:rPr>
        <w:t>τουλάχιστον 10ετή  εμπειρία σε υλοποίηση  πληροφοριακών συστημάτων μεγάλης κλίμακας που χρησιμοποιούν αρχιτεκτονική πολλαπλών επιπέδων</w:t>
      </w:r>
      <w:r w:rsidR="00763A6E" w:rsidRPr="00653EE5">
        <w:rPr>
          <w:rFonts w:eastAsia="Tahoma"/>
          <w:lang w:val="el"/>
        </w:rPr>
        <w:t xml:space="preserve"> που να διαθέτει πιστοποίηση ITIL.</w:t>
      </w:r>
    </w:p>
    <w:p w14:paraId="4D73C638" w14:textId="5D358D39" w:rsidR="003D711D" w:rsidRPr="00AA0038" w:rsidRDefault="00763A6E">
      <w:pPr>
        <w:pStyle w:val="aff"/>
        <w:numPr>
          <w:ilvl w:val="1"/>
          <w:numId w:val="35"/>
        </w:numPr>
        <w:spacing w:line="276" w:lineRule="auto"/>
        <w:rPr>
          <w:rFonts w:eastAsia="Tahoma"/>
          <w:lang w:val="el"/>
        </w:rPr>
      </w:pPr>
      <w:r w:rsidRPr="00653EE5">
        <w:rPr>
          <w:rFonts w:eastAsia="Tahoma"/>
          <w:b/>
          <w:bCs/>
          <w:lang w:val="el"/>
        </w:rPr>
        <w:t>Ένα</w:t>
      </w:r>
      <w:r w:rsidR="000F1BA9">
        <w:rPr>
          <w:rFonts w:eastAsia="Tahoma"/>
          <w:b/>
          <w:bCs/>
          <w:lang w:val="el"/>
        </w:rPr>
        <w:t>ν</w:t>
      </w:r>
      <w:r w:rsidR="009A080F" w:rsidRPr="00653EE5">
        <w:rPr>
          <w:rFonts w:eastAsia="Tahoma"/>
          <w:b/>
          <w:bCs/>
          <w:lang w:val="el"/>
        </w:rPr>
        <w:t xml:space="preserve"> τουλάχιστον</w:t>
      </w:r>
      <w:r w:rsidRPr="00653EE5">
        <w:rPr>
          <w:rFonts w:eastAsia="Tahoma"/>
          <w:b/>
          <w:bCs/>
          <w:lang w:val="el"/>
        </w:rPr>
        <w:t xml:space="preserve"> </w:t>
      </w:r>
      <w:r w:rsidR="003D711D" w:rsidRPr="00653EE5">
        <w:rPr>
          <w:rFonts w:eastAsia="Tahoma"/>
          <w:b/>
          <w:bCs/>
          <w:lang w:val="el"/>
        </w:rPr>
        <w:t>(</w:t>
      </w:r>
      <w:r w:rsidRPr="00653EE5">
        <w:rPr>
          <w:rFonts w:eastAsia="Tahoma"/>
          <w:b/>
          <w:bCs/>
          <w:lang w:val="el"/>
        </w:rPr>
        <w:t>1</w:t>
      </w:r>
      <w:r w:rsidR="003D711D" w:rsidRPr="00653EE5">
        <w:rPr>
          <w:rFonts w:eastAsia="Tahoma"/>
          <w:b/>
          <w:bCs/>
          <w:lang w:val="el"/>
        </w:rPr>
        <w:t>) Επιχειρησιακ</w:t>
      </w:r>
      <w:r w:rsidRPr="00653EE5">
        <w:rPr>
          <w:rFonts w:eastAsia="Tahoma"/>
          <w:b/>
          <w:bCs/>
          <w:lang w:val="el"/>
        </w:rPr>
        <w:t>ό</w:t>
      </w:r>
      <w:r w:rsidR="003D711D" w:rsidRPr="00653EE5">
        <w:rPr>
          <w:rFonts w:eastAsia="Tahoma"/>
          <w:b/>
          <w:bCs/>
          <w:lang w:val="el"/>
        </w:rPr>
        <w:t xml:space="preserve"> Αναλυτ</w:t>
      </w:r>
      <w:r w:rsidRPr="00653EE5">
        <w:rPr>
          <w:rFonts w:eastAsia="Tahoma"/>
          <w:b/>
          <w:bCs/>
          <w:lang w:val="el"/>
        </w:rPr>
        <w:t>ή</w:t>
      </w:r>
      <w:r w:rsidR="003D711D" w:rsidRPr="00AA0038">
        <w:rPr>
          <w:rFonts w:eastAsia="Tahoma"/>
          <w:lang w:val="el"/>
        </w:rPr>
        <w:t xml:space="preserve">, </w:t>
      </w:r>
      <w:r>
        <w:rPr>
          <w:rFonts w:eastAsia="Tahoma"/>
          <w:lang w:val="el"/>
        </w:rPr>
        <w:t>ο οποίος</w:t>
      </w:r>
      <w:r w:rsidR="003D711D" w:rsidRPr="00AA0038">
        <w:rPr>
          <w:rFonts w:eastAsia="Tahoma"/>
          <w:lang w:val="el"/>
        </w:rPr>
        <w:t xml:space="preserve"> να διαθέτει </w:t>
      </w:r>
      <w:r w:rsidR="00E23FB8" w:rsidRPr="00FB0A10">
        <w:rPr>
          <w:rFonts w:eastAsia="Tahoma"/>
          <w:lang w:val="el"/>
        </w:rPr>
        <w:t xml:space="preserve">Πανεπιστημιακό Τίτλο Σπουδών </w:t>
      </w:r>
      <w:r w:rsidR="00E23FB8">
        <w:rPr>
          <w:rFonts w:eastAsia="Tahoma"/>
          <w:lang w:val="el"/>
        </w:rPr>
        <w:t xml:space="preserve">και </w:t>
      </w:r>
      <w:r w:rsidR="003D711D" w:rsidRPr="00AA0038">
        <w:rPr>
          <w:rFonts w:eastAsia="Tahoma"/>
          <w:lang w:val="el"/>
        </w:rPr>
        <w:t>τουλάχιστον 10ετή επαγγελματική εμπειρία σε ανάλυση επιχειρησιακών διαδικασιών και την ολοκλήρωσή τους με Τεχνολογίες Πληροφορικής και Επικοινωνιών καθώς και</w:t>
      </w:r>
      <w:r>
        <w:rPr>
          <w:rFonts w:eastAsia="Tahoma"/>
          <w:lang w:val="el"/>
        </w:rPr>
        <w:t xml:space="preserve"> να</w:t>
      </w:r>
      <w:r w:rsidR="003D711D" w:rsidRPr="00AA0038">
        <w:rPr>
          <w:rFonts w:eastAsia="Tahoma"/>
          <w:lang w:val="el"/>
        </w:rPr>
        <w:t xml:space="preserve"> έχ</w:t>
      </w:r>
      <w:r>
        <w:rPr>
          <w:rFonts w:eastAsia="Tahoma"/>
          <w:lang w:val="el"/>
        </w:rPr>
        <w:t>ει</w:t>
      </w:r>
      <w:r w:rsidR="003D711D" w:rsidRPr="00AA0038">
        <w:rPr>
          <w:rFonts w:eastAsia="Tahoma"/>
          <w:lang w:val="el"/>
        </w:rPr>
        <w:t xml:space="preserve">  συμμετάσχει σε υλοποίηση έργου Προμηθειών σε περιβάλλον </w:t>
      </w:r>
      <w:proofErr w:type="spellStart"/>
      <w:r w:rsidR="003D711D" w:rsidRPr="00AA0038">
        <w:rPr>
          <w:rFonts w:eastAsia="Tahoma"/>
          <w:lang w:val="el"/>
        </w:rPr>
        <w:t>Or</w:t>
      </w:r>
      <w:proofErr w:type="spellEnd"/>
      <w:r w:rsidR="00237EF5" w:rsidRPr="00AA0038">
        <w:rPr>
          <w:rFonts w:eastAsia="Tahoma"/>
          <w:lang w:val="en-US"/>
        </w:rPr>
        <w:t>a</w:t>
      </w:r>
      <w:proofErr w:type="spellStart"/>
      <w:r w:rsidR="003D711D" w:rsidRPr="00AA0038">
        <w:rPr>
          <w:rFonts w:eastAsia="Tahoma"/>
          <w:lang w:val="el"/>
        </w:rPr>
        <w:t>cle</w:t>
      </w:r>
      <w:proofErr w:type="spellEnd"/>
      <w:r w:rsidR="003D711D" w:rsidRPr="00AA0038">
        <w:rPr>
          <w:rFonts w:eastAsia="Tahoma"/>
          <w:lang w:val="el"/>
        </w:rPr>
        <w:t xml:space="preserve"> </w:t>
      </w:r>
      <w:proofErr w:type="spellStart"/>
      <w:r w:rsidR="003D711D" w:rsidRPr="00AA0038">
        <w:rPr>
          <w:rFonts w:eastAsia="Tahoma"/>
          <w:lang w:val="el"/>
        </w:rPr>
        <w:t>eBusiness</w:t>
      </w:r>
      <w:proofErr w:type="spellEnd"/>
      <w:r w:rsidR="003D711D" w:rsidRPr="00AA0038">
        <w:rPr>
          <w:rFonts w:eastAsia="Tahoma"/>
          <w:lang w:val="el"/>
        </w:rPr>
        <w:t xml:space="preserve"> </w:t>
      </w:r>
      <w:proofErr w:type="spellStart"/>
      <w:r w:rsidR="003D711D" w:rsidRPr="00AA0038">
        <w:rPr>
          <w:rFonts w:eastAsia="Tahoma"/>
          <w:lang w:val="el"/>
        </w:rPr>
        <w:t>Suite</w:t>
      </w:r>
      <w:proofErr w:type="spellEnd"/>
      <w:r w:rsidR="003D711D" w:rsidRPr="00AA0038">
        <w:rPr>
          <w:rFonts w:eastAsia="Tahoma"/>
          <w:lang w:val="el"/>
        </w:rPr>
        <w:t>.</w:t>
      </w:r>
    </w:p>
    <w:p w14:paraId="6D88420F" w14:textId="2E08E99F" w:rsidR="003D711D" w:rsidRPr="00AA0038" w:rsidRDefault="009A080F">
      <w:pPr>
        <w:pStyle w:val="aff"/>
        <w:numPr>
          <w:ilvl w:val="1"/>
          <w:numId w:val="35"/>
        </w:numPr>
        <w:spacing w:line="276" w:lineRule="auto"/>
        <w:rPr>
          <w:rFonts w:eastAsia="Tahoma"/>
          <w:lang w:val="el"/>
        </w:rPr>
      </w:pPr>
      <w:r>
        <w:rPr>
          <w:rFonts w:eastAsia="Tahoma"/>
          <w:b/>
          <w:bCs/>
          <w:lang w:val="el"/>
        </w:rPr>
        <w:t>Δύο</w:t>
      </w:r>
      <w:r w:rsidR="00763A6E" w:rsidRPr="00763A6E">
        <w:rPr>
          <w:rFonts w:eastAsia="Tahoma"/>
          <w:b/>
          <w:bCs/>
          <w:lang w:val="el-GR"/>
        </w:rPr>
        <w:t xml:space="preserve"> </w:t>
      </w:r>
      <w:r>
        <w:rPr>
          <w:rFonts w:eastAsia="Tahoma"/>
          <w:b/>
          <w:bCs/>
          <w:lang w:val="el-GR"/>
        </w:rPr>
        <w:t>τουλάχιστον</w:t>
      </w:r>
      <w:r w:rsidRPr="00AA0038">
        <w:rPr>
          <w:rFonts w:eastAsia="Tahoma"/>
          <w:b/>
          <w:bCs/>
          <w:lang w:val="el"/>
        </w:rPr>
        <w:t xml:space="preserve"> </w:t>
      </w:r>
      <w:r w:rsidR="003D711D" w:rsidRPr="00AA0038">
        <w:rPr>
          <w:rFonts w:eastAsia="Tahoma"/>
          <w:b/>
          <w:bCs/>
          <w:lang w:val="el"/>
        </w:rPr>
        <w:t>(</w:t>
      </w:r>
      <w:r>
        <w:rPr>
          <w:rFonts w:eastAsia="Tahoma"/>
          <w:b/>
          <w:bCs/>
          <w:lang w:val="el"/>
        </w:rPr>
        <w:t>2</w:t>
      </w:r>
      <w:r w:rsidR="003D711D" w:rsidRPr="00AA0038">
        <w:rPr>
          <w:rFonts w:eastAsia="Tahoma"/>
          <w:b/>
          <w:bCs/>
          <w:lang w:val="el"/>
        </w:rPr>
        <w:t xml:space="preserve">) </w:t>
      </w:r>
      <w:r w:rsidR="00237EF5" w:rsidRPr="00AA0038">
        <w:rPr>
          <w:rFonts w:eastAsia="Tahoma"/>
          <w:b/>
          <w:bCs/>
          <w:lang w:val="el"/>
        </w:rPr>
        <w:t>Μ</w:t>
      </w:r>
      <w:r w:rsidR="003D711D" w:rsidRPr="00AA0038">
        <w:rPr>
          <w:rFonts w:eastAsia="Tahoma"/>
          <w:b/>
          <w:bCs/>
          <w:lang w:val="el"/>
        </w:rPr>
        <w:t xml:space="preserve">ηχανικούς </w:t>
      </w:r>
      <w:r w:rsidR="00237EF5" w:rsidRPr="00AA0038">
        <w:rPr>
          <w:rFonts w:eastAsia="Tahoma"/>
          <w:b/>
          <w:bCs/>
          <w:lang w:val="el"/>
        </w:rPr>
        <w:t>Α</w:t>
      </w:r>
      <w:r w:rsidR="003D711D" w:rsidRPr="00AA0038">
        <w:rPr>
          <w:rFonts w:eastAsia="Tahoma"/>
          <w:b/>
          <w:bCs/>
          <w:lang w:val="el"/>
        </w:rPr>
        <w:t xml:space="preserve">νάπτυξης </w:t>
      </w:r>
      <w:r w:rsidR="00237EF5" w:rsidRPr="00AA0038">
        <w:rPr>
          <w:rFonts w:eastAsia="Tahoma"/>
          <w:b/>
          <w:bCs/>
          <w:lang w:val="el"/>
        </w:rPr>
        <w:t>Λ</w:t>
      </w:r>
      <w:r w:rsidR="003D711D" w:rsidRPr="00AA0038">
        <w:rPr>
          <w:rFonts w:eastAsia="Tahoma"/>
          <w:b/>
          <w:bCs/>
          <w:lang w:val="el"/>
        </w:rPr>
        <w:t xml:space="preserve">ογισμικού </w:t>
      </w:r>
      <w:r w:rsidR="003D711D" w:rsidRPr="00AA0038">
        <w:rPr>
          <w:rFonts w:eastAsia="Tahoma"/>
          <w:bCs/>
          <w:lang w:val="el"/>
        </w:rPr>
        <w:t xml:space="preserve">σε </w:t>
      </w:r>
      <w:r w:rsidR="003D711D" w:rsidRPr="00AA0038">
        <w:rPr>
          <w:rFonts w:eastAsia="Tahoma"/>
          <w:b/>
          <w:lang w:val="el"/>
        </w:rPr>
        <w:t xml:space="preserve">γλώσσα προγραμματισμού </w:t>
      </w:r>
      <w:proofErr w:type="spellStart"/>
      <w:r w:rsidR="003D711D" w:rsidRPr="00AA0038">
        <w:rPr>
          <w:rFonts w:eastAsia="Tahoma"/>
          <w:b/>
          <w:lang w:val="el"/>
        </w:rPr>
        <w:t>Java</w:t>
      </w:r>
      <w:proofErr w:type="spellEnd"/>
      <w:r w:rsidR="003D711D" w:rsidRPr="00AA0038">
        <w:rPr>
          <w:rFonts w:eastAsia="Tahoma"/>
          <w:b/>
          <w:lang w:val="el"/>
        </w:rPr>
        <w:t>,</w:t>
      </w:r>
      <w:r w:rsidR="003D711D" w:rsidRPr="00AA0038">
        <w:rPr>
          <w:rFonts w:eastAsia="Tahoma"/>
          <w:lang w:val="el"/>
        </w:rPr>
        <w:t xml:space="preserve"> καθένας από τους οποίους να διαθέτει πανεπιστημιακό τίτλο σπουδών και τουλάχιστον 5ετή εμπειρία</w:t>
      </w:r>
      <w:r w:rsidR="00237EF5" w:rsidRPr="00AA0038">
        <w:rPr>
          <w:rFonts w:eastAsia="Tahoma"/>
          <w:lang w:val="el"/>
        </w:rPr>
        <w:t>.</w:t>
      </w:r>
    </w:p>
    <w:p w14:paraId="1F5B32FC" w14:textId="47E5E477" w:rsidR="003D711D" w:rsidRPr="00AA0038" w:rsidRDefault="009A080F">
      <w:pPr>
        <w:pStyle w:val="aff"/>
        <w:numPr>
          <w:ilvl w:val="1"/>
          <w:numId w:val="35"/>
        </w:numPr>
        <w:spacing w:line="276" w:lineRule="auto"/>
        <w:rPr>
          <w:rFonts w:eastAsia="Tahoma"/>
          <w:lang w:val="el"/>
        </w:rPr>
      </w:pPr>
      <w:r>
        <w:rPr>
          <w:rFonts w:eastAsia="Tahoma"/>
          <w:b/>
          <w:bCs/>
          <w:lang w:val="el"/>
        </w:rPr>
        <w:t>Ένα</w:t>
      </w:r>
      <w:r w:rsidR="000F1BA9">
        <w:rPr>
          <w:rFonts w:eastAsia="Tahoma"/>
          <w:b/>
          <w:bCs/>
          <w:lang w:val="el"/>
        </w:rPr>
        <w:t>ν</w:t>
      </w:r>
      <w:r>
        <w:rPr>
          <w:rFonts w:eastAsia="Tahoma"/>
          <w:b/>
          <w:bCs/>
          <w:lang w:val="el"/>
        </w:rPr>
        <w:t xml:space="preserve"> </w:t>
      </w:r>
      <w:r w:rsidR="003D711D" w:rsidRPr="00AA0038">
        <w:rPr>
          <w:rFonts w:eastAsia="Tahoma"/>
          <w:b/>
          <w:bCs/>
          <w:lang w:val="el"/>
        </w:rPr>
        <w:t xml:space="preserve"> </w:t>
      </w:r>
      <w:r>
        <w:rPr>
          <w:rFonts w:eastAsia="Tahoma"/>
          <w:b/>
          <w:bCs/>
          <w:lang w:val="el-GR"/>
        </w:rPr>
        <w:t>τουλάχιστον</w:t>
      </w:r>
      <w:r w:rsidRPr="00AA0038">
        <w:rPr>
          <w:rFonts w:eastAsia="Tahoma"/>
          <w:b/>
          <w:bCs/>
          <w:lang w:val="el"/>
        </w:rPr>
        <w:t xml:space="preserve"> </w:t>
      </w:r>
      <w:r w:rsidR="003D711D" w:rsidRPr="00AA0038">
        <w:rPr>
          <w:rFonts w:eastAsia="Tahoma"/>
          <w:b/>
          <w:bCs/>
          <w:lang w:val="el"/>
        </w:rPr>
        <w:t>(</w:t>
      </w:r>
      <w:r>
        <w:rPr>
          <w:rFonts w:eastAsia="Tahoma"/>
          <w:b/>
          <w:bCs/>
          <w:lang w:val="el"/>
        </w:rPr>
        <w:t>1</w:t>
      </w:r>
      <w:r w:rsidR="003D711D" w:rsidRPr="00AA0038">
        <w:rPr>
          <w:rFonts w:eastAsia="Tahoma"/>
          <w:b/>
          <w:bCs/>
          <w:lang w:val="el"/>
        </w:rPr>
        <w:t xml:space="preserve">) </w:t>
      </w:r>
      <w:r w:rsidR="00237EF5" w:rsidRPr="00AA0038">
        <w:rPr>
          <w:rFonts w:eastAsia="Tahoma"/>
          <w:b/>
          <w:bCs/>
          <w:lang w:val="el"/>
        </w:rPr>
        <w:t>Μ</w:t>
      </w:r>
      <w:r w:rsidR="003D711D" w:rsidRPr="00AA0038">
        <w:rPr>
          <w:rFonts w:eastAsia="Tahoma"/>
          <w:b/>
          <w:bCs/>
          <w:lang w:val="el"/>
        </w:rPr>
        <w:t>ηχανικ</w:t>
      </w:r>
      <w:r w:rsidR="000F1BA9">
        <w:rPr>
          <w:rFonts w:eastAsia="Tahoma"/>
          <w:b/>
          <w:bCs/>
          <w:lang w:val="el"/>
        </w:rPr>
        <w:t>ό</w:t>
      </w:r>
      <w:r w:rsidR="003D711D" w:rsidRPr="00AA0038">
        <w:rPr>
          <w:rFonts w:eastAsia="Tahoma"/>
          <w:b/>
          <w:bCs/>
          <w:lang w:val="el"/>
        </w:rPr>
        <w:t xml:space="preserve"> </w:t>
      </w:r>
      <w:r w:rsidR="00237EF5" w:rsidRPr="00AA0038">
        <w:rPr>
          <w:rFonts w:eastAsia="Tahoma"/>
          <w:b/>
          <w:bCs/>
          <w:lang w:val="el"/>
        </w:rPr>
        <w:t>Α</w:t>
      </w:r>
      <w:r w:rsidR="003D711D" w:rsidRPr="00AA0038">
        <w:rPr>
          <w:rFonts w:eastAsia="Tahoma"/>
          <w:b/>
          <w:bCs/>
          <w:lang w:val="el"/>
        </w:rPr>
        <w:t xml:space="preserve">νάπτυξης </w:t>
      </w:r>
      <w:r w:rsidR="00237EF5" w:rsidRPr="00AA0038">
        <w:rPr>
          <w:rFonts w:eastAsia="Tahoma"/>
          <w:b/>
          <w:bCs/>
          <w:lang w:val="el"/>
        </w:rPr>
        <w:t>Λ</w:t>
      </w:r>
      <w:r w:rsidR="003D711D" w:rsidRPr="00AA0038">
        <w:rPr>
          <w:rFonts w:eastAsia="Tahoma"/>
          <w:b/>
          <w:bCs/>
          <w:lang w:val="el"/>
        </w:rPr>
        <w:t>ογισμικού</w:t>
      </w:r>
      <w:r w:rsidR="003D711D" w:rsidRPr="00AA0038">
        <w:rPr>
          <w:rFonts w:eastAsia="Tahoma"/>
          <w:lang w:val="el"/>
        </w:rPr>
        <w:t xml:space="preserve"> σε γλώσσα προγραμματισμού </w:t>
      </w:r>
      <w:proofErr w:type="spellStart"/>
      <w:r w:rsidR="003D711D" w:rsidRPr="00AA0038">
        <w:rPr>
          <w:rFonts w:eastAsia="Tahoma"/>
          <w:lang w:val="el"/>
        </w:rPr>
        <w:t>Java</w:t>
      </w:r>
      <w:proofErr w:type="spellEnd"/>
      <w:r w:rsidR="00237EF5" w:rsidRPr="00AA0038">
        <w:rPr>
          <w:rFonts w:eastAsia="Tahoma"/>
          <w:lang w:val="el"/>
        </w:rPr>
        <w:t>,</w:t>
      </w:r>
      <w:r w:rsidR="003D711D" w:rsidRPr="00AA0038">
        <w:rPr>
          <w:rFonts w:eastAsia="Tahoma"/>
          <w:lang w:val="el"/>
        </w:rPr>
        <w:t xml:space="preserve"> </w:t>
      </w:r>
      <w:r w:rsidR="000F1BA9">
        <w:rPr>
          <w:rFonts w:eastAsia="Tahoma"/>
          <w:lang w:val="el"/>
        </w:rPr>
        <w:t>ο</w:t>
      </w:r>
      <w:r w:rsidR="003D711D" w:rsidRPr="00AA0038">
        <w:rPr>
          <w:rFonts w:eastAsia="Tahoma"/>
          <w:lang w:val="el"/>
        </w:rPr>
        <w:t xml:space="preserve"> οποίος να διαθέτει πανεπιστημιακό τίτλο σπουδών και να έχει εκτελέσει εργασίες σχεδιασμού, κωδικοποίησης (</w:t>
      </w:r>
      <w:proofErr w:type="spellStart"/>
      <w:r w:rsidR="003D711D" w:rsidRPr="00AA0038">
        <w:rPr>
          <w:rFonts w:eastAsia="Tahoma"/>
          <w:lang w:val="el"/>
        </w:rPr>
        <w:t>coding</w:t>
      </w:r>
      <w:proofErr w:type="spellEnd"/>
      <w:r w:rsidR="003D711D" w:rsidRPr="00AA0038">
        <w:rPr>
          <w:rFonts w:eastAsia="Tahoma"/>
          <w:lang w:val="el"/>
        </w:rPr>
        <w:t xml:space="preserve">), θέσης σε παραγωγική λειτουργία, συντήρησης και υποστήριξης λογισμικού δια-λειτουργικότητας δηλ. </w:t>
      </w:r>
      <w:r w:rsidR="003D711D" w:rsidRPr="00AA0038">
        <w:rPr>
          <w:rFonts w:eastAsia="Tahoma"/>
          <w:b/>
          <w:bCs/>
          <w:lang w:val="el"/>
        </w:rPr>
        <w:t>υλοποίηση Web Services</w:t>
      </w:r>
      <w:r w:rsidR="00237EF5" w:rsidRPr="00AA0038">
        <w:rPr>
          <w:rFonts w:eastAsia="Tahoma"/>
          <w:lang w:val="el"/>
        </w:rPr>
        <w:t>.</w:t>
      </w:r>
    </w:p>
    <w:p w14:paraId="3E290B78" w14:textId="208CB36F" w:rsidR="003D711D" w:rsidRPr="0071182E" w:rsidRDefault="009A080F">
      <w:pPr>
        <w:pStyle w:val="aff"/>
        <w:numPr>
          <w:ilvl w:val="1"/>
          <w:numId w:val="35"/>
        </w:numPr>
        <w:spacing w:line="276" w:lineRule="auto"/>
        <w:rPr>
          <w:rFonts w:eastAsia="Tahoma"/>
          <w:b/>
          <w:bCs/>
          <w:lang w:val="el"/>
        </w:rPr>
      </w:pPr>
      <w:r>
        <w:rPr>
          <w:rFonts w:eastAsia="Tahoma"/>
          <w:b/>
          <w:bCs/>
          <w:lang w:val="el-GR"/>
        </w:rPr>
        <w:t>Δυο τουλάχιστον</w:t>
      </w:r>
      <w:r w:rsidR="003D711D" w:rsidRPr="00AA0038">
        <w:rPr>
          <w:rFonts w:eastAsia="Tahoma"/>
          <w:b/>
          <w:bCs/>
          <w:lang w:val="el"/>
        </w:rPr>
        <w:t xml:space="preserve"> (</w:t>
      </w:r>
      <w:r>
        <w:rPr>
          <w:rFonts w:eastAsia="Tahoma"/>
          <w:b/>
          <w:bCs/>
          <w:lang w:val="el"/>
        </w:rPr>
        <w:t>2</w:t>
      </w:r>
      <w:r w:rsidR="003D711D" w:rsidRPr="00AA0038">
        <w:rPr>
          <w:rFonts w:eastAsia="Tahoma"/>
          <w:b/>
          <w:bCs/>
          <w:lang w:val="el"/>
        </w:rPr>
        <w:t>) Μηχανικούς Πληροφορικής Έμπειρους (</w:t>
      </w:r>
      <w:proofErr w:type="spellStart"/>
      <w:r w:rsidR="003D711D" w:rsidRPr="00AA0038">
        <w:rPr>
          <w:rFonts w:eastAsia="Tahoma"/>
          <w:b/>
          <w:bCs/>
          <w:lang w:val="el"/>
        </w:rPr>
        <w:t>Senior</w:t>
      </w:r>
      <w:proofErr w:type="spellEnd"/>
      <w:r w:rsidR="003D711D" w:rsidRPr="00AA0038">
        <w:rPr>
          <w:rFonts w:eastAsia="Tahoma"/>
          <w:b/>
          <w:bCs/>
          <w:lang w:val="el"/>
        </w:rPr>
        <w:t xml:space="preserve"> Software </w:t>
      </w:r>
      <w:proofErr w:type="spellStart"/>
      <w:r w:rsidR="003D711D" w:rsidRPr="00AA0038">
        <w:rPr>
          <w:rFonts w:eastAsia="Tahoma"/>
          <w:b/>
          <w:bCs/>
          <w:lang w:val="el"/>
        </w:rPr>
        <w:t>Engineer</w:t>
      </w:r>
      <w:proofErr w:type="spellEnd"/>
      <w:r w:rsidR="003D711D" w:rsidRPr="00AA0038">
        <w:rPr>
          <w:rFonts w:eastAsia="Tahoma"/>
          <w:b/>
          <w:bCs/>
          <w:lang w:val="el"/>
        </w:rPr>
        <w:t>)</w:t>
      </w:r>
      <w:r w:rsidR="003D711D" w:rsidRPr="00AA0038">
        <w:rPr>
          <w:rFonts w:eastAsia="Tahoma"/>
          <w:lang w:val="el"/>
        </w:rPr>
        <w:t xml:space="preserve">, καθένας εκ των οποίων να διαθέτει </w:t>
      </w:r>
      <w:r w:rsidR="00DA3F4F" w:rsidRPr="00FB0A10">
        <w:rPr>
          <w:rFonts w:eastAsia="Tahoma"/>
          <w:lang w:val="el"/>
        </w:rPr>
        <w:t xml:space="preserve">Πανεπιστημιακό Τίτλο Σπουδών </w:t>
      </w:r>
      <w:r w:rsidR="00DA3F4F">
        <w:rPr>
          <w:rFonts w:eastAsia="Tahoma"/>
          <w:lang w:val="el"/>
        </w:rPr>
        <w:t xml:space="preserve">και </w:t>
      </w:r>
      <w:r w:rsidR="003D711D" w:rsidRPr="00AA0038">
        <w:rPr>
          <w:rFonts w:eastAsia="Tahoma"/>
          <w:lang w:val="el"/>
        </w:rPr>
        <w:t xml:space="preserve">τουλάχιστον 5ετή επαγγελματική εμπειρία σε ανάπτυξη πληροφοριακών συστημάτων τουλάχιστον σε μία από τις τεχνολογίες υλοποίησης του ΟΠΣ-ΕΣΗΔΗΣ και στα αντίστοιχα εργαλεία </w:t>
      </w:r>
      <w:r w:rsidR="00B0121E">
        <w:rPr>
          <w:rFonts w:eastAsia="Tahoma"/>
          <w:lang w:val="el-GR"/>
        </w:rPr>
        <w:t xml:space="preserve">και περιβάλλον </w:t>
      </w:r>
      <w:r w:rsidR="003D711D" w:rsidRPr="00AA0038">
        <w:rPr>
          <w:rFonts w:eastAsia="Tahoma"/>
          <w:lang w:val="el"/>
        </w:rPr>
        <w:t>ανάπτυξης αυτού</w:t>
      </w:r>
      <w:r w:rsidR="00AA0038">
        <w:rPr>
          <w:rFonts w:eastAsia="Tahoma"/>
          <w:lang w:val="el"/>
        </w:rPr>
        <w:t xml:space="preserve"> δηλ. </w:t>
      </w:r>
      <w:r w:rsidR="000F1BA9">
        <w:rPr>
          <w:rFonts w:eastAsia="Tahoma"/>
          <w:lang w:val="el"/>
        </w:rPr>
        <w:t>α</w:t>
      </w:r>
      <w:r w:rsidR="00AA0038">
        <w:rPr>
          <w:rFonts w:eastAsia="Tahoma"/>
          <w:lang w:val="el"/>
        </w:rPr>
        <w:t xml:space="preserve">νάπτυξη </w:t>
      </w:r>
      <w:r w:rsidR="00AA0038">
        <w:rPr>
          <w:rFonts w:eastAsia="Tahoma"/>
          <w:lang w:val="el"/>
        </w:rPr>
        <w:lastRenderedPageBreak/>
        <w:t>εξειδικεύσεων</w:t>
      </w:r>
      <w:r w:rsidR="00AA0038" w:rsidRPr="00AA0038">
        <w:rPr>
          <w:rFonts w:eastAsia="Tahoma"/>
          <w:lang w:val="el-GR"/>
        </w:rPr>
        <w:t>/</w:t>
      </w:r>
      <w:r w:rsidR="00AA0038">
        <w:rPr>
          <w:rFonts w:eastAsia="Tahoma"/>
          <w:lang w:val="el-GR"/>
        </w:rPr>
        <w:t xml:space="preserve">επεκτάσεων </w:t>
      </w:r>
      <w:r w:rsidR="00AA0038" w:rsidRPr="0071182E">
        <w:rPr>
          <w:rFonts w:eastAsia="Tahoma"/>
          <w:b/>
          <w:bCs/>
          <w:lang w:val="el-GR"/>
        </w:rPr>
        <w:t xml:space="preserve">σε περιβάλλον </w:t>
      </w:r>
      <w:r w:rsidR="00AA0038" w:rsidRPr="0071182E">
        <w:rPr>
          <w:rFonts w:eastAsia="Tahoma"/>
          <w:b/>
          <w:bCs/>
          <w:lang w:val="en-US"/>
        </w:rPr>
        <w:t>Oracle</w:t>
      </w:r>
      <w:r w:rsidR="00AA0038" w:rsidRPr="0071182E">
        <w:rPr>
          <w:rFonts w:eastAsia="Tahoma"/>
          <w:b/>
          <w:bCs/>
          <w:lang w:val="el-GR"/>
        </w:rPr>
        <w:t xml:space="preserve"> </w:t>
      </w:r>
      <w:r w:rsidR="00AA0038" w:rsidRPr="0071182E">
        <w:rPr>
          <w:rFonts w:eastAsia="Tahoma"/>
          <w:b/>
          <w:bCs/>
          <w:lang w:val="en-US"/>
        </w:rPr>
        <w:t>E</w:t>
      </w:r>
      <w:r w:rsidR="00AA0038" w:rsidRPr="0071182E">
        <w:rPr>
          <w:rFonts w:eastAsia="Tahoma"/>
          <w:b/>
          <w:bCs/>
          <w:lang w:val="el-GR"/>
        </w:rPr>
        <w:t>-</w:t>
      </w:r>
      <w:r w:rsidR="00AA0038" w:rsidRPr="0071182E">
        <w:rPr>
          <w:rFonts w:eastAsia="Tahoma"/>
          <w:b/>
          <w:bCs/>
          <w:lang w:val="en-US"/>
        </w:rPr>
        <w:t>Business</w:t>
      </w:r>
      <w:r w:rsidR="00AA0038" w:rsidRPr="0071182E">
        <w:rPr>
          <w:rFonts w:eastAsia="Tahoma"/>
          <w:b/>
          <w:bCs/>
          <w:lang w:val="el-GR"/>
        </w:rPr>
        <w:t xml:space="preserve"> </w:t>
      </w:r>
      <w:r w:rsidR="00AA0038" w:rsidRPr="0071182E">
        <w:rPr>
          <w:rFonts w:eastAsia="Tahoma"/>
          <w:b/>
          <w:bCs/>
          <w:lang w:val="en-US"/>
        </w:rPr>
        <w:t>Suite</w:t>
      </w:r>
      <w:r w:rsidR="00AA0038" w:rsidRPr="0071182E">
        <w:rPr>
          <w:rFonts w:eastAsia="Tahoma"/>
          <w:b/>
          <w:bCs/>
          <w:lang w:val="el-GR"/>
        </w:rPr>
        <w:t xml:space="preserve"> </w:t>
      </w:r>
      <w:r w:rsidR="00AA0038" w:rsidRPr="0071182E">
        <w:rPr>
          <w:rFonts w:eastAsia="Tahoma"/>
          <w:b/>
          <w:bCs/>
          <w:lang w:val="en-US"/>
        </w:rPr>
        <w:t>R</w:t>
      </w:r>
      <w:r w:rsidR="00AA0038" w:rsidRPr="0071182E">
        <w:rPr>
          <w:rFonts w:eastAsia="Tahoma"/>
          <w:b/>
          <w:bCs/>
          <w:lang w:val="el-GR"/>
        </w:rPr>
        <w:t xml:space="preserve">12 </w:t>
      </w:r>
      <w:r w:rsidR="00B0121E" w:rsidRPr="0071182E">
        <w:rPr>
          <w:rFonts w:eastAsia="Tahoma"/>
          <w:b/>
          <w:bCs/>
          <w:lang w:val="el-GR"/>
        </w:rPr>
        <w:t xml:space="preserve">, ανάπτυξη </w:t>
      </w:r>
      <w:r w:rsidR="00AA0038" w:rsidRPr="0071182E">
        <w:rPr>
          <w:rFonts w:eastAsia="Tahoma"/>
          <w:b/>
          <w:bCs/>
          <w:lang w:val="el-GR"/>
        </w:rPr>
        <w:t xml:space="preserve">σε περιβάλλον </w:t>
      </w:r>
      <w:r w:rsidR="00AA0038" w:rsidRPr="0071182E">
        <w:rPr>
          <w:rFonts w:eastAsia="Tahoma"/>
          <w:b/>
          <w:bCs/>
          <w:lang w:val="en-US"/>
        </w:rPr>
        <w:t>Oracle</w:t>
      </w:r>
      <w:r w:rsidR="00AA0038" w:rsidRPr="0071182E">
        <w:rPr>
          <w:rFonts w:eastAsia="Tahoma"/>
          <w:b/>
          <w:bCs/>
          <w:lang w:val="el-GR"/>
        </w:rPr>
        <w:t xml:space="preserve"> </w:t>
      </w:r>
      <w:r w:rsidR="00AA0038" w:rsidRPr="0071182E">
        <w:rPr>
          <w:rFonts w:eastAsia="Tahoma"/>
          <w:b/>
          <w:bCs/>
          <w:lang w:val="en-US"/>
        </w:rPr>
        <w:t>Web</w:t>
      </w:r>
      <w:r w:rsidR="00AA0038" w:rsidRPr="0071182E">
        <w:rPr>
          <w:rFonts w:eastAsia="Tahoma"/>
          <w:b/>
          <w:bCs/>
          <w:lang w:val="el-GR"/>
        </w:rPr>
        <w:t xml:space="preserve"> </w:t>
      </w:r>
      <w:r w:rsidR="00AA0038" w:rsidRPr="0071182E">
        <w:rPr>
          <w:rFonts w:eastAsia="Tahoma"/>
          <w:b/>
          <w:bCs/>
          <w:lang w:val="en-US"/>
        </w:rPr>
        <w:t>Center</w:t>
      </w:r>
      <w:r w:rsidR="00AA0038" w:rsidRPr="0071182E">
        <w:rPr>
          <w:rFonts w:eastAsia="Tahoma"/>
          <w:b/>
          <w:bCs/>
          <w:lang w:val="el-GR"/>
        </w:rPr>
        <w:t xml:space="preserve"> </w:t>
      </w:r>
      <w:r w:rsidR="00AA0038" w:rsidRPr="0071182E">
        <w:rPr>
          <w:rFonts w:eastAsia="Tahoma"/>
          <w:b/>
          <w:bCs/>
          <w:lang w:val="en-US"/>
        </w:rPr>
        <w:t>Suite</w:t>
      </w:r>
      <w:r w:rsidR="00B0121E" w:rsidRPr="0071182E">
        <w:rPr>
          <w:rFonts w:eastAsia="Tahoma"/>
          <w:b/>
          <w:bCs/>
          <w:lang w:val="el-GR"/>
        </w:rPr>
        <w:t xml:space="preserve">, ανάπτυξη σε περιβάλλον </w:t>
      </w:r>
      <w:r w:rsidR="00B0121E" w:rsidRPr="0071182E">
        <w:rPr>
          <w:rFonts w:eastAsia="Tahoma"/>
          <w:b/>
          <w:bCs/>
          <w:lang w:val="en-US"/>
        </w:rPr>
        <w:t>Oracle</w:t>
      </w:r>
      <w:r w:rsidR="00B0121E" w:rsidRPr="0071182E">
        <w:rPr>
          <w:rFonts w:eastAsia="Tahoma"/>
          <w:b/>
          <w:bCs/>
          <w:lang w:val="el-GR"/>
        </w:rPr>
        <w:t xml:space="preserve"> </w:t>
      </w:r>
      <w:r w:rsidR="00B0121E" w:rsidRPr="0071182E">
        <w:rPr>
          <w:rFonts w:eastAsia="Tahoma"/>
          <w:b/>
          <w:bCs/>
          <w:lang w:val="en-US"/>
        </w:rPr>
        <w:t>BI</w:t>
      </w:r>
      <w:r w:rsidR="00B0121E" w:rsidRPr="0071182E">
        <w:rPr>
          <w:rFonts w:eastAsia="Tahoma"/>
          <w:b/>
          <w:bCs/>
          <w:lang w:val="el-GR"/>
        </w:rPr>
        <w:t xml:space="preserve"> </w:t>
      </w:r>
      <w:r w:rsidR="00B0121E" w:rsidRPr="0071182E">
        <w:rPr>
          <w:rFonts w:eastAsia="Tahoma"/>
          <w:b/>
          <w:bCs/>
          <w:lang w:val="en-US"/>
        </w:rPr>
        <w:t>EE</w:t>
      </w:r>
    </w:p>
    <w:p w14:paraId="5B5D64AC" w14:textId="01B6DB34" w:rsidR="003D711D" w:rsidRPr="0071182E" w:rsidRDefault="009A080F">
      <w:pPr>
        <w:pStyle w:val="aff"/>
        <w:numPr>
          <w:ilvl w:val="1"/>
          <w:numId w:val="35"/>
        </w:numPr>
        <w:spacing w:line="276" w:lineRule="auto"/>
        <w:rPr>
          <w:rFonts w:eastAsia="Tahoma"/>
          <w:lang w:val="el"/>
        </w:rPr>
      </w:pPr>
      <w:r>
        <w:rPr>
          <w:rFonts w:eastAsia="Tahoma"/>
          <w:b/>
          <w:bCs/>
          <w:lang w:val="el-GR"/>
        </w:rPr>
        <w:t>Ένα</w:t>
      </w:r>
      <w:r w:rsidR="000F1BA9">
        <w:rPr>
          <w:rFonts w:eastAsia="Tahoma"/>
          <w:b/>
          <w:bCs/>
          <w:lang w:val="el-GR"/>
        </w:rPr>
        <w:t>ν</w:t>
      </w:r>
      <w:r>
        <w:rPr>
          <w:rFonts w:eastAsia="Tahoma"/>
          <w:b/>
          <w:bCs/>
          <w:lang w:val="el-GR"/>
        </w:rPr>
        <w:t xml:space="preserve"> τουλάχιστον</w:t>
      </w:r>
      <w:r w:rsidR="000D0F84" w:rsidRPr="0071182E">
        <w:rPr>
          <w:rFonts w:eastAsia="Tahoma"/>
          <w:b/>
          <w:bCs/>
          <w:lang w:val="el"/>
        </w:rPr>
        <w:t xml:space="preserve"> </w:t>
      </w:r>
      <w:r w:rsidR="003D711D" w:rsidRPr="0071182E">
        <w:rPr>
          <w:rFonts w:eastAsia="Tahoma"/>
          <w:b/>
          <w:bCs/>
          <w:lang w:val="el"/>
        </w:rPr>
        <w:t>(</w:t>
      </w:r>
      <w:r>
        <w:rPr>
          <w:rFonts w:eastAsia="Tahoma"/>
          <w:b/>
          <w:bCs/>
          <w:lang w:val="el"/>
        </w:rPr>
        <w:t>1</w:t>
      </w:r>
      <w:r w:rsidR="003D711D" w:rsidRPr="0071182E">
        <w:rPr>
          <w:rFonts w:eastAsia="Tahoma"/>
          <w:b/>
          <w:bCs/>
          <w:lang w:val="el"/>
        </w:rPr>
        <w:t xml:space="preserve">) </w:t>
      </w:r>
      <w:r w:rsidR="000D0F84" w:rsidRPr="0071182E">
        <w:rPr>
          <w:rFonts w:eastAsia="Tahoma"/>
          <w:b/>
          <w:bCs/>
          <w:lang w:val="el"/>
        </w:rPr>
        <w:t>Μ</w:t>
      </w:r>
      <w:r w:rsidR="003D711D" w:rsidRPr="0071182E">
        <w:rPr>
          <w:rFonts w:eastAsia="Tahoma"/>
          <w:b/>
          <w:bCs/>
          <w:lang w:val="el"/>
        </w:rPr>
        <w:t>ηχανικ</w:t>
      </w:r>
      <w:r w:rsidR="000F1BA9">
        <w:rPr>
          <w:rFonts w:eastAsia="Tahoma"/>
          <w:b/>
          <w:bCs/>
          <w:lang w:val="el"/>
        </w:rPr>
        <w:t>ό</w:t>
      </w:r>
      <w:r w:rsidR="003D711D" w:rsidRPr="0071182E">
        <w:rPr>
          <w:rFonts w:eastAsia="Tahoma"/>
          <w:b/>
          <w:bCs/>
          <w:lang w:val="el"/>
        </w:rPr>
        <w:t xml:space="preserve"> </w:t>
      </w:r>
      <w:r w:rsidR="000D0F84" w:rsidRPr="0071182E">
        <w:rPr>
          <w:rFonts w:eastAsia="Tahoma"/>
          <w:b/>
          <w:bCs/>
          <w:lang w:val="el"/>
        </w:rPr>
        <w:t>Ε</w:t>
      </w:r>
      <w:r w:rsidR="003D711D" w:rsidRPr="0071182E">
        <w:rPr>
          <w:rFonts w:eastAsia="Tahoma"/>
          <w:b/>
          <w:bCs/>
          <w:lang w:val="el"/>
        </w:rPr>
        <w:t xml:space="preserve">ξειδικευμένο σε </w:t>
      </w:r>
      <w:r w:rsidR="000D0F84" w:rsidRPr="0071182E">
        <w:rPr>
          <w:rFonts w:eastAsia="Tahoma"/>
          <w:b/>
          <w:bCs/>
          <w:lang w:val="el"/>
        </w:rPr>
        <w:t>Δ</w:t>
      </w:r>
      <w:r w:rsidR="003D711D" w:rsidRPr="0071182E">
        <w:rPr>
          <w:rFonts w:eastAsia="Tahoma"/>
          <w:b/>
          <w:bCs/>
          <w:lang w:val="el"/>
        </w:rPr>
        <w:t xml:space="preserve">ιαχείριση </w:t>
      </w:r>
      <w:r w:rsidR="000D0F84" w:rsidRPr="0071182E">
        <w:rPr>
          <w:rFonts w:eastAsia="Tahoma"/>
          <w:b/>
          <w:bCs/>
          <w:lang w:val="el"/>
        </w:rPr>
        <w:t>Β</w:t>
      </w:r>
      <w:r w:rsidR="003D711D" w:rsidRPr="0071182E">
        <w:rPr>
          <w:rFonts w:eastAsia="Tahoma"/>
          <w:b/>
          <w:bCs/>
          <w:lang w:val="el"/>
        </w:rPr>
        <w:t xml:space="preserve">άσεων </w:t>
      </w:r>
      <w:r w:rsidR="000D0F84" w:rsidRPr="0071182E">
        <w:rPr>
          <w:rFonts w:eastAsia="Tahoma"/>
          <w:b/>
          <w:bCs/>
          <w:lang w:val="el"/>
        </w:rPr>
        <w:t>Δεδομένων</w:t>
      </w:r>
      <w:r w:rsidR="003D711D" w:rsidRPr="0071182E">
        <w:rPr>
          <w:rFonts w:eastAsia="Tahoma"/>
          <w:lang w:val="el"/>
        </w:rPr>
        <w:t xml:space="preserve">, </w:t>
      </w:r>
      <w:r w:rsidR="000F1BA9">
        <w:rPr>
          <w:rFonts w:eastAsia="Tahoma"/>
          <w:lang w:val="el"/>
        </w:rPr>
        <w:t>ο</w:t>
      </w:r>
      <w:r w:rsidR="003D711D" w:rsidRPr="0071182E">
        <w:rPr>
          <w:rFonts w:eastAsia="Tahoma"/>
          <w:lang w:val="el"/>
        </w:rPr>
        <w:t xml:space="preserve"> οποί</w:t>
      </w:r>
      <w:r w:rsidR="000F1BA9">
        <w:rPr>
          <w:rFonts w:eastAsia="Tahoma"/>
          <w:lang w:val="el"/>
        </w:rPr>
        <w:t>ος</w:t>
      </w:r>
      <w:r w:rsidR="003D711D" w:rsidRPr="0071182E">
        <w:rPr>
          <w:rFonts w:eastAsia="Tahoma"/>
          <w:lang w:val="el"/>
        </w:rPr>
        <w:t xml:space="preserve"> να διαθέτει </w:t>
      </w:r>
      <w:r w:rsidR="00FF2F1C" w:rsidRPr="00FB0A10">
        <w:rPr>
          <w:rFonts w:eastAsia="Tahoma"/>
          <w:lang w:val="el"/>
        </w:rPr>
        <w:t xml:space="preserve">Πανεπιστημιακό Τίτλο Σπουδών </w:t>
      </w:r>
      <w:r w:rsidR="00FF2F1C">
        <w:rPr>
          <w:rFonts w:eastAsia="Tahoma"/>
          <w:lang w:val="el"/>
        </w:rPr>
        <w:t xml:space="preserve">και </w:t>
      </w:r>
      <w:r w:rsidR="003D711D" w:rsidRPr="0071182E">
        <w:rPr>
          <w:rFonts w:eastAsia="Tahoma"/>
          <w:lang w:val="el"/>
        </w:rPr>
        <w:t>τουλάχιστον 5ετή επαγγελματική εμπειρία σε διαχείριση,  τεχνική  υποστήριξη  λειτουργίας και διασφάλιση καλής λειτουργίας βάσεων δεδομένων του ΟΠΣ-ΕΣΗΔΗΣ</w:t>
      </w:r>
      <w:r w:rsidR="000D0F84" w:rsidRPr="0071182E">
        <w:rPr>
          <w:rFonts w:eastAsia="Tahoma"/>
          <w:lang w:val="el"/>
        </w:rPr>
        <w:t>.</w:t>
      </w:r>
    </w:p>
    <w:p w14:paraId="20EB6387" w14:textId="5F041622" w:rsidR="00F70BA7" w:rsidRPr="0071182E" w:rsidRDefault="009A080F">
      <w:pPr>
        <w:pStyle w:val="aff"/>
        <w:numPr>
          <w:ilvl w:val="1"/>
          <w:numId w:val="35"/>
        </w:numPr>
        <w:spacing w:line="276" w:lineRule="auto"/>
        <w:rPr>
          <w:rFonts w:eastAsia="Tahoma"/>
          <w:lang w:val="el"/>
        </w:rPr>
      </w:pPr>
      <w:r>
        <w:rPr>
          <w:rFonts w:eastAsia="Tahoma"/>
          <w:b/>
          <w:bCs/>
          <w:lang w:val="el-GR"/>
        </w:rPr>
        <w:t>Δύο τουλάχιστον</w:t>
      </w:r>
      <w:r w:rsidRPr="0071182E">
        <w:rPr>
          <w:rFonts w:eastAsia="Tahoma"/>
          <w:b/>
          <w:bCs/>
          <w:lang w:val="el"/>
        </w:rPr>
        <w:t xml:space="preserve"> </w:t>
      </w:r>
      <w:r w:rsidR="00F70BA7" w:rsidRPr="0071182E">
        <w:rPr>
          <w:rFonts w:eastAsia="Tahoma"/>
          <w:b/>
          <w:bCs/>
          <w:lang w:val="el"/>
        </w:rPr>
        <w:t>(</w:t>
      </w:r>
      <w:r>
        <w:rPr>
          <w:rFonts w:eastAsia="Tahoma"/>
          <w:b/>
          <w:bCs/>
          <w:lang w:val="el"/>
        </w:rPr>
        <w:t>2</w:t>
      </w:r>
      <w:r w:rsidR="00F70BA7" w:rsidRPr="0071182E">
        <w:rPr>
          <w:rFonts w:eastAsia="Tahoma"/>
          <w:b/>
          <w:bCs/>
          <w:lang w:val="el"/>
        </w:rPr>
        <w:t>) Μηχανικούς Εξειδικευμένους σε Διαχείριση Λειτουργικού συστήματος (</w:t>
      </w:r>
      <w:r>
        <w:rPr>
          <w:rFonts w:eastAsia="Tahoma"/>
          <w:b/>
          <w:bCs/>
          <w:lang w:val="el"/>
        </w:rPr>
        <w:t>1</w:t>
      </w:r>
      <w:r w:rsidR="00F70BA7" w:rsidRPr="0071182E">
        <w:rPr>
          <w:rFonts w:eastAsia="Tahoma"/>
          <w:b/>
          <w:bCs/>
          <w:lang w:val="el-GR"/>
        </w:rPr>
        <w:t xml:space="preserve"> ΛΣ </w:t>
      </w:r>
      <w:r w:rsidR="00F70BA7" w:rsidRPr="0071182E">
        <w:rPr>
          <w:rFonts w:eastAsia="Tahoma"/>
          <w:b/>
          <w:bCs/>
          <w:lang w:val="en-US"/>
        </w:rPr>
        <w:t>Linux</w:t>
      </w:r>
      <w:r w:rsidR="00F70BA7" w:rsidRPr="0071182E">
        <w:rPr>
          <w:rFonts w:eastAsia="Tahoma"/>
          <w:b/>
          <w:bCs/>
          <w:lang w:val="el-GR"/>
        </w:rPr>
        <w:t xml:space="preserve">  και </w:t>
      </w:r>
      <w:r>
        <w:rPr>
          <w:rFonts w:eastAsia="Tahoma"/>
          <w:b/>
          <w:bCs/>
          <w:lang w:val="el-GR"/>
        </w:rPr>
        <w:t>1</w:t>
      </w:r>
      <w:r w:rsidR="00F70BA7" w:rsidRPr="0071182E">
        <w:rPr>
          <w:rFonts w:eastAsia="Tahoma"/>
          <w:b/>
          <w:bCs/>
          <w:lang w:val="el-GR"/>
        </w:rPr>
        <w:t xml:space="preserve"> ΛΣ </w:t>
      </w:r>
      <w:r w:rsidR="00F70BA7" w:rsidRPr="0071182E">
        <w:rPr>
          <w:rFonts w:eastAsia="Tahoma"/>
          <w:b/>
          <w:bCs/>
          <w:lang w:val="en-US"/>
        </w:rPr>
        <w:t>Microsoft</w:t>
      </w:r>
      <w:r w:rsidR="00F70BA7" w:rsidRPr="0071182E">
        <w:rPr>
          <w:rFonts w:eastAsia="Tahoma"/>
          <w:b/>
          <w:bCs/>
          <w:lang w:val="el-GR"/>
        </w:rPr>
        <w:t>)</w:t>
      </w:r>
      <w:r w:rsidR="00F70BA7" w:rsidRPr="0071182E">
        <w:rPr>
          <w:rFonts w:eastAsia="Tahoma"/>
          <w:lang w:val="el"/>
        </w:rPr>
        <w:t xml:space="preserve">, καθένας εκ των οποίων να διαθέτει </w:t>
      </w:r>
      <w:r w:rsidR="00FF2F1C" w:rsidRPr="00FB0A10">
        <w:rPr>
          <w:rFonts w:eastAsia="Tahoma"/>
          <w:lang w:val="el"/>
        </w:rPr>
        <w:t xml:space="preserve">Πανεπιστημιακό Τίτλο Σπουδών </w:t>
      </w:r>
      <w:r w:rsidR="00FF2F1C">
        <w:rPr>
          <w:rFonts w:eastAsia="Tahoma"/>
          <w:lang w:val="el"/>
        </w:rPr>
        <w:t xml:space="preserve">και </w:t>
      </w:r>
      <w:r w:rsidR="00F70BA7" w:rsidRPr="0071182E">
        <w:rPr>
          <w:rFonts w:eastAsia="Tahoma"/>
          <w:lang w:val="el"/>
        </w:rPr>
        <w:t>τουλάχιστον 5ετή επαγγελματική εμπειρία σε διαχείριση,  τεχνική  υποστήριξη  λειτουργίας και διασφάλιση καλής λειτουργίας του ΟΠΣ-ΕΣΗΔΗΣ.</w:t>
      </w:r>
    </w:p>
    <w:p w14:paraId="28EC119F" w14:textId="2331EDE4" w:rsidR="003D711D" w:rsidRPr="0071182E" w:rsidRDefault="00052F62">
      <w:pPr>
        <w:pStyle w:val="aff"/>
        <w:numPr>
          <w:ilvl w:val="1"/>
          <w:numId w:val="35"/>
        </w:numPr>
        <w:spacing w:line="276" w:lineRule="auto"/>
        <w:rPr>
          <w:rFonts w:eastAsia="Tahoma"/>
          <w:lang w:val="el"/>
        </w:rPr>
      </w:pPr>
      <w:r>
        <w:rPr>
          <w:rFonts w:eastAsia="Tahoma"/>
          <w:b/>
          <w:bCs/>
          <w:lang w:val="el"/>
        </w:rPr>
        <w:t>Ένα</w:t>
      </w:r>
      <w:r w:rsidR="000F1BA9">
        <w:rPr>
          <w:rFonts w:eastAsia="Tahoma"/>
          <w:b/>
          <w:bCs/>
          <w:lang w:val="el"/>
        </w:rPr>
        <w:t>ν</w:t>
      </w:r>
      <w:r>
        <w:rPr>
          <w:rFonts w:eastAsia="Tahoma"/>
          <w:b/>
          <w:bCs/>
          <w:lang w:val="el"/>
        </w:rPr>
        <w:t xml:space="preserve"> </w:t>
      </w:r>
      <w:r>
        <w:rPr>
          <w:rFonts w:eastAsia="Tahoma"/>
          <w:b/>
          <w:bCs/>
          <w:lang w:val="el-GR"/>
        </w:rPr>
        <w:t>τουλάχιστον</w:t>
      </w:r>
      <w:r w:rsidR="003D711D" w:rsidRPr="0071182E">
        <w:rPr>
          <w:rFonts w:eastAsia="Tahoma"/>
          <w:b/>
          <w:bCs/>
          <w:lang w:val="el"/>
        </w:rPr>
        <w:t xml:space="preserve"> (</w:t>
      </w:r>
      <w:r>
        <w:rPr>
          <w:rFonts w:eastAsia="Tahoma"/>
          <w:b/>
          <w:bCs/>
          <w:lang w:val="el"/>
        </w:rPr>
        <w:t>1</w:t>
      </w:r>
      <w:r w:rsidR="003D711D" w:rsidRPr="0071182E">
        <w:rPr>
          <w:rFonts w:eastAsia="Tahoma"/>
          <w:b/>
          <w:bCs/>
          <w:lang w:val="el"/>
        </w:rPr>
        <w:t xml:space="preserve">) </w:t>
      </w:r>
      <w:r w:rsidR="000D0F84" w:rsidRPr="0071182E">
        <w:rPr>
          <w:rFonts w:eastAsia="Tahoma"/>
          <w:b/>
          <w:bCs/>
          <w:lang w:val="el"/>
        </w:rPr>
        <w:t>Μ</w:t>
      </w:r>
      <w:r w:rsidR="003D711D" w:rsidRPr="0071182E">
        <w:rPr>
          <w:rFonts w:eastAsia="Tahoma"/>
          <w:b/>
          <w:bCs/>
          <w:lang w:val="el"/>
        </w:rPr>
        <w:t>ηχανικ</w:t>
      </w:r>
      <w:r>
        <w:rPr>
          <w:rFonts w:eastAsia="Tahoma"/>
          <w:b/>
          <w:bCs/>
          <w:lang w:val="el"/>
        </w:rPr>
        <w:t>ό</w:t>
      </w:r>
      <w:r w:rsidR="003D711D" w:rsidRPr="0071182E">
        <w:rPr>
          <w:rFonts w:eastAsia="Tahoma"/>
          <w:b/>
          <w:bCs/>
          <w:lang w:val="el"/>
        </w:rPr>
        <w:t xml:space="preserve"> </w:t>
      </w:r>
      <w:r w:rsidR="000D0F84" w:rsidRPr="0071182E">
        <w:rPr>
          <w:rFonts w:eastAsia="Tahoma"/>
          <w:b/>
          <w:bCs/>
          <w:lang w:val="el"/>
        </w:rPr>
        <w:t>Ε</w:t>
      </w:r>
      <w:r w:rsidR="003D711D" w:rsidRPr="0071182E">
        <w:rPr>
          <w:rFonts w:eastAsia="Tahoma"/>
          <w:b/>
          <w:bCs/>
          <w:lang w:val="el"/>
        </w:rPr>
        <w:t xml:space="preserve">ξειδικευμένο σε </w:t>
      </w:r>
      <w:r w:rsidR="000D0F84" w:rsidRPr="0071182E">
        <w:rPr>
          <w:rFonts w:eastAsia="Tahoma"/>
          <w:b/>
          <w:bCs/>
          <w:lang w:val="el"/>
        </w:rPr>
        <w:t>Δ</w:t>
      </w:r>
      <w:r w:rsidR="003D711D" w:rsidRPr="0071182E">
        <w:rPr>
          <w:rFonts w:eastAsia="Tahoma"/>
          <w:b/>
          <w:bCs/>
          <w:lang w:val="el"/>
        </w:rPr>
        <w:t xml:space="preserve">ιαχείριση </w:t>
      </w:r>
      <w:r w:rsidR="000D0F84" w:rsidRPr="0071182E">
        <w:rPr>
          <w:rFonts w:eastAsia="Tahoma"/>
          <w:b/>
          <w:bCs/>
          <w:lang w:val="el"/>
        </w:rPr>
        <w:t>Λ</w:t>
      </w:r>
      <w:r w:rsidR="003D711D" w:rsidRPr="0071182E">
        <w:rPr>
          <w:rFonts w:eastAsia="Tahoma"/>
          <w:b/>
          <w:bCs/>
          <w:lang w:val="el"/>
        </w:rPr>
        <w:t xml:space="preserve">ογισμικού </w:t>
      </w:r>
      <w:r w:rsidR="000D0F84" w:rsidRPr="0071182E">
        <w:rPr>
          <w:rFonts w:eastAsia="Tahoma"/>
          <w:b/>
          <w:bCs/>
          <w:lang w:val="el"/>
        </w:rPr>
        <w:t>Ε</w:t>
      </w:r>
      <w:r w:rsidR="003D711D" w:rsidRPr="0071182E">
        <w:rPr>
          <w:rFonts w:eastAsia="Tahoma"/>
          <w:b/>
          <w:bCs/>
          <w:lang w:val="el"/>
        </w:rPr>
        <w:t xml:space="preserve">ξυπηρετητών </w:t>
      </w:r>
      <w:r w:rsidR="000D0F84" w:rsidRPr="0071182E">
        <w:rPr>
          <w:rFonts w:eastAsia="Tahoma"/>
          <w:b/>
          <w:bCs/>
          <w:lang w:val="el"/>
        </w:rPr>
        <w:t>Ε</w:t>
      </w:r>
      <w:r w:rsidR="003D711D" w:rsidRPr="0071182E">
        <w:rPr>
          <w:rFonts w:eastAsia="Tahoma"/>
          <w:b/>
          <w:bCs/>
          <w:lang w:val="el"/>
        </w:rPr>
        <w:t>φαρμογών (</w:t>
      </w:r>
      <w:proofErr w:type="spellStart"/>
      <w:r w:rsidR="003D711D" w:rsidRPr="0071182E">
        <w:rPr>
          <w:rFonts w:eastAsia="Tahoma"/>
          <w:b/>
          <w:bCs/>
          <w:lang w:val="el"/>
        </w:rPr>
        <w:t>Application</w:t>
      </w:r>
      <w:proofErr w:type="spellEnd"/>
      <w:r w:rsidR="003D711D" w:rsidRPr="0071182E">
        <w:rPr>
          <w:rFonts w:eastAsia="Tahoma"/>
          <w:b/>
          <w:bCs/>
          <w:lang w:val="el"/>
        </w:rPr>
        <w:t xml:space="preserve"> </w:t>
      </w:r>
      <w:proofErr w:type="spellStart"/>
      <w:r w:rsidR="003D711D" w:rsidRPr="0071182E">
        <w:rPr>
          <w:rFonts w:eastAsia="Tahoma"/>
          <w:b/>
          <w:bCs/>
          <w:lang w:val="el"/>
        </w:rPr>
        <w:t>Servers</w:t>
      </w:r>
      <w:proofErr w:type="spellEnd"/>
      <w:r w:rsidR="002F6D82" w:rsidRPr="0071182E">
        <w:rPr>
          <w:rFonts w:eastAsia="Tahoma"/>
          <w:b/>
          <w:bCs/>
          <w:lang w:val="el"/>
        </w:rPr>
        <w:t>/</w:t>
      </w:r>
      <w:r w:rsidR="002F6D82" w:rsidRPr="0071182E">
        <w:rPr>
          <w:rFonts w:eastAsia="Tahoma"/>
          <w:b/>
          <w:bCs/>
          <w:lang w:val="en-US"/>
        </w:rPr>
        <w:t>Middleware</w:t>
      </w:r>
      <w:r w:rsidR="003D711D" w:rsidRPr="0071182E">
        <w:rPr>
          <w:rFonts w:eastAsia="Tahoma"/>
          <w:b/>
          <w:bCs/>
          <w:lang w:val="el"/>
        </w:rPr>
        <w:t>)</w:t>
      </w:r>
      <w:r w:rsidR="003D711D" w:rsidRPr="0071182E">
        <w:rPr>
          <w:rFonts w:eastAsia="Tahoma"/>
          <w:lang w:val="el"/>
        </w:rPr>
        <w:t xml:space="preserve"> </w:t>
      </w:r>
      <w:r>
        <w:rPr>
          <w:rFonts w:eastAsia="Tahoma"/>
          <w:lang w:val="el"/>
        </w:rPr>
        <w:t xml:space="preserve">ο οποίος </w:t>
      </w:r>
      <w:r w:rsidR="003D711D" w:rsidRPr="0071182E">
        <w:rPr>
          <w:rFonts w:eastAsia="Tahoma"/>
          <w:lang w:val="el"/>
        </w:rPr>
        <w:t xml:space="preserve"> να διαθέτει</w:t>
      </w:r>
      <w:r w:rsidR="00FF2F1C">
        <w:rPr>
          <w:rFonts w:eastAsia="Tahoma"/>
          <w:lang w:val="el"/>
        </w:rPr>
        <w:t xml:space="preserve"> </w:t>
      </w:r>
      <w:r w:rsidR="00FF2F1C" w:rsidRPr="00FB0A10">
        <w:rPr>
          <w:rFonts w:eastAsia="Tahoma"/>
          <w:lang w:val="el"/>
        </w:rPr>
        <w:t xml:space="preserve">Πανεπιστημιακό Τίτλο Σπουδών </w:t>
      </w:r>
      <w:r w:rsidR="00FF2F1C">
        <w:rPr>
          <w:rFonts w:eastAsia="Tahoma"/>
          <w:lang w:val="el"/>
        </w:rPr>
        <w:t>και</w:t>
      </w:r>
      <w:r w:rsidR="003D711D" w:rsidRPr="0071182E">
        <w:rPr>
          <w:rFonts w:eastAsia="Tahoma"/>
          <w:lang w:val="el"/>
        </w:rPr>
        <w:t xml:space="preserve"> τουλάχιστον 5ετή  επαγγελματική εμπειρία σε διαχείριση, τεχνική  υποστήριξη  λειτουργίας  και διασφάλιση καλής λειτουργίας λογισμικού εξυπηρετητών εφαρμογών του ΟΠΣ-ΕΣΗΔΗΣ</w:t>
      </w:r>
      <w:r w:rsidR="000D0F84" w:rsidRPr="0071182E">
        <w:rPr>
          <w:rFonts w:eastAsia="Tahoma"/>
          <w:lang w:val="el"/>
        </w:rPr>
        <w:t>.</w:t>
      </w:r>
    </w:p>
    <w:p w14:paraId="13DC3C13" w14:textId="4D800E75" w:rsidR="000F1BA9" w:rsidRDefault="00052F62">
      <w:pPr>
        <w:pStyle w:val="aff"/>
        <w:numPr>
          <w:ilvl w:val="1"/>
          <w:numId w:val="35"/>
        </w:numPr>
        <w:spacing w:line="276" w:lineRule="auto"/>
        <w:rPr>
          <w:rFonts w:eastAsia="Tahoma"/>
          <w:lang w:val="el"/>
        </w:rPr>
      </w:pPr>
      <w:r>
        <w:rPr>
          <w:rFonts w:eastAsia="Tahoma"/>
          <w:b/>
          <w:bCs/>
          <w:lang w:val="el"/>
        </w:rPr>
        <w:t>Ένα</w:t>
      </w:r>
      <w:r w:rsidR="000F1BA9">
        <w:rPr>
          <w:rFonts w:eastAsia="Tahoma"/>
          <w:b/>
          <w:bCs/>
          <w:lang w:val="el"/>
        </w:rPr>
        <w:t>ν</w:t>
      </w:r>
      <w:r w:rsidR="003D711D" w:rsidRPr="0071182E">
        <w:rPr>
          <w:rFonts w:eastAsia="Tahoma"/>
          <w:b/>
          <w:bCs/>
          <w:lang w:val="el"/>
        </w:rPr>
        <w:t xml:space="preserve"> (</w:t>
      </w:r>
      <w:r>
        <w:rPr>
          <w:rFonts w:eastAsia="Tahoma"/>
          <w:b/>
          <w:bCs/>
          <w:lang w:val="el"/>
        </w:rPr>
        <w:t>1</w:t>
      </w:r>
      <w:r w:rsidR="003D711D" w:rsidRPr="0071182E">
        <w:rPr>
          <w:rFonts w:eastAsia="Tahoma"/>
          <w:b/>
          <w:bCs/>
          <w:lang w:val="el"/>
        </w:rPr>
        <w:t xml:space="preserve">) </w:t>
      </w:r>
      <w:r w:rsidR="000D0F84" w:rsidRPr="0071182E">
        <w:rPr>
          <w:rFonts w:eastAsia="Tahoma"/>
          <w:b/>
          <w:bCs/>
          <w:lang w:val="el"/>
        </w:rPr>
        <w:t>Μ</w:t>
      </w:r>
      <w:r w:rsidR="003D711D" w:rsidRPr="0071182E">
        <w:rPr>
          <w:rFonts w:eastAsia="Tahoma"/>
          <w:b/>
          <w:bCs/>
          <w:lang w:val="el"/>
        </w:rPr>
        <w:t>ηχανικ</w:t>
      </w:r>
      <w:r>
        <w:rPr>
          <w:rFonts w:eastAsia="Tahoma"/>
          <w:b/>
          <w:bCs/>
          <w:lang w:val="el"/>
        </w:rPr>
        <w:t>ό</w:t>
      </w:r>
      <w:r w:rsidR="003D711D" w:rsidRPr="0071182E">
        <w:rPr>
          <w:rFonts w:eastAsia="Tahoma"/>
          <w:b/>
          <w:bCs/>
          <w:lang w:val="el"/>
        </w:rPr>
        <w:t xml:space="preserve"> </w:t>
      </w:r>
      <w:r w:rsidR="000D0F84" w:rsidRPr="0071182E">
        <w:rPr>
          <w:rFonts w:eastAsia="Tahoma"/>
          <w:b/>
          <w:bCs/>
          <w:lang w:val="el"/>
        </w:rPr>
        <w:t>Ε</w:t>
      </w:r>
      <w:r w:rsidR="003D711D" w:rsidRPr="0071182E">
        <w:rPr>
          <w:rFonts w:eastAsia="Tahoma"/>
          <w:b/>
          <w:bCs/>
          <w:lang w:val="el"/>
        </w:rPr>
        <w:t xml:space="preserve">ξειδικευμένο σε </w:t>
      </w:r>
      <w:r w:rsidR="000D0F84" w:rsidRPr="0071182E">
        <w:rPr>
          <w:rFonts w:eastAsia="Tahoma"/>
          <w:b/>
          <w:bCs/>
          <w:lang w:val="el"/>
        </w:rPr>
        <w:t>Δ</w:t>
      </w:r>
      <w:r w:rsidR="003D711D" w:rsidRPr="0071182E">
        <w:rPr>
          <w:rFonts w:eastAsia="Tahoma"/>
          <w:b/>
          <w:bCs/>
          <w:lang w:val="el"/>
        </w:rPr>
        <w:t xml:space="preserve">ιαχείριση </w:t>
      </w:r>
      <w:r w:rsidR="000D0F84" w:rsidRPr="0071182E">
        <w:rPr>
          <w:rFonts w:eastAsia="Tahoma"/>
          <w:b/>
          <w:bCs/>
          <w:lang w:val="el"/>
        </w:rPr>
        <w:t>Ο</w:t>
      </w:r>
      <w:r w:rsidR="003D711D" w:rsidRPr="0071182E">
        <w:rPr>
          <w:rFonts w:eastAsia="Tahoma"/>
          <w:b/>
          <w:bCs/>
          <w:lang w:val="el"/>
        </w:rPr>
        <w:t xml:space="preserve">λοκληρωμένης </w:t>
      </w:r>
      <w:r w:rsidR="000D0F84" w:rsidRPr="0071182E">
        <w:rPr>
          <w:rFonts w:eastAsia="Tahoma"/>
          <w:b/>
          <w:bCs/>
          <w:lang w:val="el"/>
        </w:rPr>
        <w:t>Π</w:t>
      </w:r>
      <w:r w:rsidR="003D711D" w:rsidRPr="0071182E">
        <w:rPr>
          <w:rFonts w:eastAsia="Tahoma"/>
          <w:b/>
          <w:bCs/>
          <w:lang w:val="el"/>
        </w:rPr>
        <w:t xml:space="preserve">λατφόρμας </w:t>
      </w:r>
      <w:r w:rsidR="000D0F84" w:rsidRPr="0071182E">
        <w:rPr>
          <w:rFonts w:eastAsia="Tahoma"/>
          <w:b/>
          <w:bCs/>
          <w:lang w:val="el"/>
        </w:rPr>
        <w:t>Λ</w:t>
      </w:r>
      <w:r w:rsidR="003D711D" w:rsidRPr="0071182E">
        <w:rPr>
          <w:rFonts w:eastAsia="Tahoma"/>
          <w:b/>
          <w:bCs/>
          <w:lang w:val="el"/>
        </w:rPr>
        <w:t>ογισμικού τύπου COTS</w:t>
      </w:r>
      <w:r w:rsidR="002F6D82" w:rsidRPr="0071182E">
        <w:rPr>
          <w:rFonts w:eastAsia="Tahoma"/>
          <w:b/>
          <w:bCs/>
          <w:lang w:val="el-GR"/>
        </w:rPr>
        <w:t xml:space="preserve"> </w:t>
      </w:r>
      <w:r>
        <w:rPr>
          <w:rFonts w:eastAsia="Tahoma"/>
          <w:b/>
          <w:bCs/>
          <w:lang w:val="el-GR"/>
        </w:rPr>
        <w:t>(</w:t>
      </w:r>
      <w:r>
        <w:rPr>
          <w:rFonts w:eastAsia="Tahoma"/>
          <w:b/>
          <w:bCs/>
          <w:lang w:val="en-US"/>
        </w:rPr>
        <w:t>administrator</w:t>
      </w:r>
      <w:r w:rsidRPr="00052F62">
        <w:rPr>
          <w:rFonts w:eastAsia="Tahoma"/>
          <w:b/>
          <w:bCs/>
          <w:lang w:val="el-GR"/>
        </w:rPr>
        <w:t>/</w:t>
      </w:r>
      <w:proofErr w:type="spellStart"/>
      <w:r>
        <w:rPr>
          <w:rFonts w:eastAsia="Tahoma"/>
          <w:b/>
          <w:bCs/>
          <w:lang w:val="en-US"/>
        </w:rPr>
        <w:t>AppsDBA</w:t>
      </w:r>
      <w:proofErr w:type="spellEnd"/>
      <w:r w:rsidRPr="00052F62">
        <w:rPr>
          <w:rFonts w:eastAsia="Tahoma"/>
          <w:b/>
          <w:bCs/>
          <w:lang w:val="el-GR"/>
        </w:rPr>
        <w:t>)</w:t>
      </w:r>
      <w:r w:rsidR="003D711D" w:rsidRPr="0071182E">
        <w:rPr>
          <w:rFonts w:eastAsia="Tahoma"/>
          <w:lang w:val="el"/>
        </w:rPr>
        <w:t xml:space="preserve"> </w:t>
      </w:r>
      <w:r>
        <w:rPr>
          <w:rFonts w:eastAsia="Tahoma"/>
          <w:lang w:val="en-US"/>
        </w:rPr>
        <w:t>o</w:t>
      </w:r>
      <w:r w:rsidRPr="00052F62">
        <w:rPr>
          <w:rFonts w:eastAsia="Tahoma"/>
          <w:lang w:val="el-GR"/>
        </w:rPr>
        <w:t xml:space="preserve"> </w:t>
      </w:r>
      <w:r>
        <w:rPr>
          <w:rFonts w:eastAsia="Tahoma"/>
          <w:lang w:val="el-GR"/>
        </w:rPr>
        <w:t>οποίος</w:t>
      </w:r>
      <w:r w:rsidR="003D711D" w:rsidRPr="0071182E">
        <w:rPr>
          <w:rFonts w:eastAsia="Tahoma"/>
          <w:lang w:val="el"/>
        </w:rPr>
        <w:t xml:space="preserve"> να διαθέτει  </w:t>
      </w:r>
      <w:r w:rsidR="00FF2F1C" w:rsidRPr="00FB0A10">
        <w:rPr>
          <w:rFonts w:eastAsia="Tahoma"/>
          <w:lang w:val="el"/>
        </w:rPr>
        <w:t xml:space="preserve">Πανεπιστημιακό Τίτλο Σπουδών </w:t>
      </w:r>
      <w:r w:rsidR="00FF2F1C">
        <w:rPr>
          <w:rFonts w:eastAsia="Tahoma"/>
          <w:lang w:val="el"/>
        </w:rPr>
        <w:t xml:space="preserve">και </w:t>
      </w:r>
      <w:r w:rsidR="003D711D" w:rsidRPr="0071182E">
        <w:rPr>
          <w:rFonts w:eastAsia="Tahoma"/>
          <w:lang w:val="el"/>
        </w:rPr>
        <w:t xml:space="preserve">τουλάχιστον 10ετή επαγγελματική εμπειρία σε διαχείριση, τεχνική  υποστήριξη  λειτουργίας  και διασφάλιση καλής λειτουργίας λογισμικού </w:t>
      </w:r>
      <w:proofErr w:type="spellStart"/>
      <w:r w:rsidR="003D711D" w:rsidRPr="0071182E">
        <w:rPr>
          <w:rFonts w:eastAsia="Tahoma"/>
          <w:lang w:val="el"/>
        </w:rPr>
        <w:t>Oracle</w:t>
      </w:r>
      <w:proofErr w:type="spellEnd"/>
      <w:r w:rsidR="003D711D" w:rsidRPr="0071182E">
        <w:rPr>
          <w:rFonts w:eastAsia="Tahoma"/>
          <w:lang w:val="el"/>
        </w:rPr>
        <w:t xml:space="preserve"> </w:t>
      </w:r>
      <w:proofErr w:type="spellStart"/>
      <w:r w:rsidR="003D711D" w:rsidRPr="0071182E">
        <w:rPr>
          <w:rFonts w:eastAsia="Tahoma"/>
          <w:lang w:val="el"/>
        </w:rPr>
        <w:t>Business</w:t>
      </w:r>
      <w:proofErr w:type="spellEnd"/>
      <w:r w:rsidR="003D711D" w:rsidRPr="0071182E">
        <w:rPr>
          <w:rFonts w:eastAsia="Tahoma"/>
          <w:lang w:val="el"/>
        </w:rPr>
        <w:t xml:space="preserve"> </w:t>
      </w:r>
      <w:proofErr w:type="spellStart"/>
      <w:r w:rsidR="003D711D" w:rsidRPr="0071182E">
        <w:rPr>
          <w:rFonts w:eastAsia="Tahoma"/>
          <w:lang w:val="el"/>
        </w:rPr>
        <w:t>Suite</w:t>
      </w:r>
      <w:proofErr w:type="spellEnd"/>
      <w:r w:rsidR="000D0F84" w:rsidRPr="0071182E">
        <w:rPr>
          <w:rFonts w:eastAsia="Tahoma"/>
          <w:lang w:val="el"/>
        </w:rPr>
        <w:t>.</w:t>
      </w:r>
    </w:p>
    <w:p w14:paraId="711916FC" w14:textId="77777777" w:rsidR="00FC5DF7" w:rsidRPr="0080297F" w:rsidRDefault="00FC5DF7" w:rsidP="0080297F">
      <w:pPr>
        <w:pStyle w:val="aff"/>
        <w:spacing w:line="360" w:lineRule="auto"/>
        <w:rPr>
          <w:lang w:val="el"/>
        </w:rPr>
      </w:pPr>
      <w:bookmarkStart w:id="130" w:name="_Hlk102734784"/>
    </w:p>
    <w:p w14:paraId="2771CA2D" w14:textId="5272FB59" w:rsidR="00FC5DF7" w:rsidRPr="00FF2F1C" w:rsidRDefault="00FC5DF7" w:rsidP="00D25CDF">
      <w:pPr>
        <w:spacing w:line="276" w:lineRule="auto"/>
        <w:rPr>
          <w:lang w:val="el-GR"/>
        </w:rPr>
      </w:pPr>
      <w:r w:rsidRPr="00FC5DF7">
        <w:rPr>
          <w:lang w:val="el-GR"/>
        </w:rPr>
        <w:t xml:space="preserve">Ως </w:t>
      </w:r>
      <w:r w:rsidR="00FF2F1C">
        <w:rPr>
          <w:lang w:val="el-GR"/>
        </w:rPr>
        <w:t xml:space="preserve">Πανεπιστημιακός τίτλος σπουδών  </w:t>
      </w:r>
      <w:r w:rsidRPr="00FC5DF7">
        <w:rPr>
          <w:lang w:val="el-GR"/>
        </w:rPr>
        <w:t>θεωρείται πτυχίο ΑΕΙ ή ΤΕΙ ή δίπλωμα Ηλεκτρολόγου Μηχανικού και Μηχανικού Υπολογιστών ή Μηχανικού Η/Υ και Πληροφορικής ή άλλος ισοδύναμος τίτλος σπουδών στην επιστήμη των υπολογιστών και της πληροφορικής από σχολή της ημεδαπής ή ισότιμων τμημάτων της αλλοδαπής.</w:t>
      </w:r>
    </w:p>
    <w:bookmarkEnd w:id="130"/>
    <w:p w14:paraId="5C5A0C5A" w14:textId="5AEAD871" w:rsidR="00A91591" w:rsidRDefault="00A91591" w:rsidP="00A91591">
      <w:pPr>
        <w:spacing w:line="276" w:lineRule="auto"/>
        <w:rPr>
          <w:color w:val="000000"/>
          <w:lang w:val="el-GR"/>
        </w:rPr>
      </w:pPr>
      <w:r w:rsidRPr="00F57265">
        <w:rPr>
          <w:color w:val="000000"/>
          <w:lang w:val="el-GR"/>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r>
        <w:rPr>
          <w:color w:val="000000"/>
          <w:lang w:val="el-GR"/>
        </w:rPr>
        <w:t>.</w:t>
      </w:r>
    </w:p>
    <w:p w14:paraId="7E7E54E4" w14:textId="77777777" w:rsidR="00A91591" w:rsidRPr="00A91591" w:rsidRDefault="00A91591" w:rsidP="00C42011">
      <w:pPr>
        <w:spacing w:line="276" w:lineRule="auto"/>
        <w:rPr>
          <w:rFonts w:eastAsia="Tahoma"/>
          <w:lang w:val="el"/>
        </w:rPr>
      </w:pPr>
    </w:p>
    <w:p w14:paraId="33C2B840" w14:textId="4D6C1BB8" w:rsidR="008338F0" w:rsidRPr="00764D4E" w:rsidRDefault="003355E7" w:rsidP="00DB5B4A">
      <w:pPr>
        <w:pStyle w:val="3"/>
        <w:spacing w:line="276" w:lineRule="auto"/>
        <w:ind w:left="709" w:hanging="709"/>
        <w:rPr>
          <w:lang w:val="el-GR"/>
        </w:rPr>
      </w:pPr>
      <w:bookmarkStart w:id="131" w:name="_Toc86135177"/>
      <w:bookmarkStart w:id="132" w:name="_Toc86395734"/>
      <w:bookmarkStart w:id="133" w:name="_Toc86135178"/>
      <w:bookmarkStart w:id="134" w:name="_Toc86395735"/>
      <w:bookmarkStart w:id="135" w:name="_Toc86135179"/>
      <w:bookmarkStart w:id="136" w:name="_Toc86395736"/>
      <w:bookmarkStart w:id="137" w:name="_Toc86135180"/>
      <w:bookmarkStart w:id="138" w:name="_Toc86395737"/>
      <w:bookmarkStart w:id="139" w:name="_Toc86135181"/>
      <w:bookmarkStart w:id="140" w:name="_Toc86395738"/>
      <w:bookmarkStart w:id="141" w:name="_Toc86135182"/>
      <w:bookmarkStart w:id="142" w:name="_Toc86395739"/>
      <w:bookmarkStart w:id="143" w:name="_Toc86135183"/>
      <w:bookmarkStart w:id="144" w:name="_Toc86395740"/>
      <w:bookmarkStart w:id="145" w:name="_Toc86135184"/>
      <w:bookmarkStart w:id="146" w:name="_Toc86395741"/>
      <w:bookmarkStart w:id="147" w:name="_Toc86135185"/>
      <w:bookmarkStart w:id="148" w:name="_Toc86395742"/>
      <w:bookmarkStart w:id="149" w:name="_Toc86135186"/>
      <w:bookmarkStart w:id="150" w:name="_Toc86395743"/>
      <w:bookmarkStart w:id="151" w:name="_Toc86135187"/>
      <w:bookmarkStart w:id="152" w:name="_Toc86395744"/>
      <w:bookmarkStart w:id="153" w:name="_Ref86063729"/>
      <w:bookmarkStart w:id="154" w:name="_Ref496541343"/>
      <w:bookmarkStart w:id="155" w:name="_Ref496541651"/>
      <w:bookmarkStart w:id="156" w:name="_Toc123810140"/>
      <w:bookmarkEnd w:id="129"/>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764D4E">
        <w:rPr>
          <w:lang w:val="el-GR"/>
        </w:rPr>
        <w:t xml:space="preserve">Πρότυπα διασφάλισης ποιότητας και πρότυπα </w:t>
      </w:r>
      <w:r w:rsidR="00463303" w:rsidRPr="00764D4E">
        <w:rPr>
          <w:rFonts w:cs="Tahoma"/>
          <w:lang w:val="el-GR"/>
        </w:rPr>
        <w:t>Διαχείρισης Ασφάλειας Πληροφοριών</w:t>
      </w:r>
      <w:bookmarkEnd w:id="153"/>
      <w:bookmarkEnd w:id="154"/>
      <w:bookmarkEnd w:id="155"/>
      <w:bookmarkEnd w:id="156"/>
    </w:p>
    <w:p w14:paraId="5526B071" w14:textId="00F6625A" w:rsidR="00463303" w:rsidRPr="00990757" w:rsidRDefault="008B41C9" w:rsidP="00404217">
      <w:pPr>
        <w:spacing w:line="276" w:lineRule="auto"/>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 xml:space="preserve">και να διαθέτουν </w:t>
      </w:r>
      <w:r w:rsidR="00463303" w:rsidRPr="00990757">
        <w:rPr>
          <w:bCs/>
          <w:lang w:val="el-GR"/>
        </w:rPr>
        <w:t>(σε περίπτωση ένωσης απαιτείται ένα τουλάχιστον μέλος της ένωσης να διαθέτει όλες τις ακόλουθες πιστοποιήσεις επειδή κρίνεται κρίσιμη η ικανότητα ολοκλήρωσης και ταυτόχρονης χρήσης όλων των δυνατοτήτων που πιστοποιούνται):</w:t>
      </w:r>
    </w:p>
    <w:p w14:paraId="484BC88D" w14:textId="77777777" w:rsidR="00463303" w:rsidRPr="00764D4E" w:rsidRDefault="00463303">
      <w:pPr>
        <w:pStyle w:val="aff"/>
        <w:numPr>
          <w:ilvl w:val="0"/>
          <w:numId w:val="34"/>
        </w:numPr>
        <w:spacing w:line="276" w:lineRule="auto"/>
        <w:rPr>
          <w:bCs/>
          <w:lang w:val="el-GR"/>
        </w:rPr>
      </w:pPr>
      <w:bookmarkStart w:id="157" w:name="_Hlk82442617"/>
      <w:r w:rsidRPr="00764D4E">
        <w:rPr>
          <w:bCs/>
          <w:lang w:val="el-GR"/>
        </w:rPr>
        <w:t>Οργανωμένο Σύστημα Διαχείρισης Ποιότητας (ISO 9001:2015) στο πεδίο εφαρμογής της ανάπτυξης και εγκατάστασης ολοκληρωμένων πληροφοριακών συστημάτων ή ισοδύναμο.</w:t>
      </w:r>
    </w:p>
    <w:p w14:paraId="1E599979" w14:textId="77777777" w:rsidR="00463303" w:rsidRPr="00764D4E" w:rsidRDefault="00463303">
      <w:pPr>
        <w:pStyle w:val="aff"/>
        <w:numPr>
          <w:ilvl w:val="0"/>
          <w:numId w:val="34"/>
        </w:numPr>
        <w:spacing w:line="276" w:lineRule="auto"/>
        <w:rPr>
          <w:bCs/>
          <w:lang w:val="el-GR"/>
        </w:rPr>
      </w:pPr>
      <w:r w:rsidRPr="00764D4E">
        <w:rPr>
          <w:bCs/>
          <w:lang w:val="el-GR"/>
        </w:rPr>
        <w:t>Οργανωμένο Σύστημα Διαχείρισης της Ασφάλειας των Πληροφοριών (ISO 27001:2013) ή ισοδύναμο.</w:t>
      </w:r>
    </w:p>
    <w:p w14:paraId="6E617F09" w14:textId="77777777" w:rsidR="00463303" w:rsidRPr="00764D4E" w:rsidRDefault="00463303">
      <w:pPr>
        <w:pStyle w:val="aff"/>
        <w:numPr>
          <w:ilvl w:val="0"/>
          <w:numId w:val="34"/>
        </w:numPr>
        <w:spacing w:line="276" w:lineRule="auto"/>
        <w:rPr>
          <w:bCs/>
          <w:lang w:val="el-GR"/>
        </w:rPr>
      </w:pPr>
      <w:r w:rsidRPr="00764D4E">
        <w:rPr>
          <w:bCs/>
          <w:lang w:val="el-GR"/>
        </w:rPr>
        <w:t>Οργανωμένο Σύστημα Περιβαλλοντικής Διαχείρισης (ISO 14001:2015) ή ισοδύναμο.</w:t>
      </w:r>
    </w:p>
    <w:p w14:paraId="2D53726F" w14:textId="77777777" w:rsidR="00463303" w:rsidRPr="00764D4E" w:rsidRDefault="00463303">
      <w:pPr>
        <w:pStyle w:val="aff"/>
        <w:numPr>
          <w:ilvl w:val="0"/>
          <w:numId w:val="34"/>
        </w:numPr>
        <w:spacing w:line="276" w:lineRule="auto"/>
        <w:rPr>
          <w:bCs/>
          <w:lang w:val="en-US"/>
        </w:rPr>
      </w:pPr>
      <w:r w:rsidRPr="00764D4E">
        <w:rPr>
          <w:bCs/>
          <w:lang w:val="en-US"/>
        </w:rPr>
        <w:lastRenderedPageBreak/>
        <w:t xml:space="preserve">Business Continuity (ISO 22301:2012) </w:t>
      </w:r>
      <w:r w:rsidRPr="00764D4E">
        <w:rPr>
          <w:bCs/>
          <w:lang w:val="el-GR"/>
        </w:rPr>
        <w:t>ή</w:t>
      </w:r>
      <w:r w:rsidRPr="00764D4E">
        <w:rPr>
          <w:bCs/>
          <w:lang w:val="en-US"/>
        </w:rPr>
        <w:t xml:space="preserve"> </w:t>
      </w:r>
      <w:r w:rsidRPr="00764D4E">
        <w:rPr>
          <w:bCs/>
          <w:lang w:val="el-GR"/>
        </w:rPr>
        <w:t>ισοδύναμο</w:t>
      </w:r>
      <w:r w:rsidRPr="00764D4E">
        <w:rPr>
          <w:bCs/>
          <w:lang w:val="en-US"/>
        </w:rPr>
        <w:t>.</w:t>
      </w:r>
    </w:p>
    <w:p w14:paraId="7559D108" w14:textId="77777777" w:rsidR="00463303" w:rsidRPr="00764D4E" w:rsidRDefault="00463303">
      <w:pPr>
        <w:pStyle w:val="aff"/>
        <w:numPr>
          <w:ilvl w:val="0"/>
          <w:numId w:val="34"/>
        </w:numPr>
        <w:spacing w:line="276" w:lineRule="auto"/>
        <w:rPr>
          <w:bCs/>
          <w:lang w:val="en-US"/>
        </w:rPr>
      </w:pPr>
      <w:r w:rsidRPr="00764D4E">
        <w:rPr>
          <w:bCs/>
          <w:lang w:val="en-US"/>
        </w:rPr>
        <w:t xml:space="preserve">IT Service Management (ISO/IEC 20000-1:2018) ή </w:t>
      </w:r>
      <w:r w:rsidRPr="00764D4E">
        <w:rPr>
          <w:bCs/>
          <w:lang w:val="el-GR"/>
        </w:rPr>
        <w:t>ισοδύναμο</w:t>
      </w:r>
    </w:p>
    <w:bookmarkEnd w:id="157"/>
    <w:p w14:paraId="70ACF795" w14:textId="2A059E5E" w:rsidR="00C70B7E" w:rsidRDefault="00C70B7E" w:rsidP="00EF1EDC">
      <w:pPr>
        <w:spacing w:line="276" w:lineRule="auto"/>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4993ADD" w14:textId="77777777" w:rsidR="000F1BA9" w:rsidRPr="008A366B" w:rsidRDefault="000F1BA9" w:rsidP="00EF1EDC">
      <w:pPr>
        <w:spacing w:line="276" w:lineRule="auto"/>
        <w:rPr>
          <w:lang w:val="el-GR"/>
        </w:rPr>
      </w:pPr>
    </w:p>
    <w:p w14:paraId="1ACDD6DF" w14:textId="77777777" w:rsidR="008338F0" w:rsidRDefault="003355E7" w:rsidP="00DB5B4A">
      <w:pPr>
        <w:pStyle w:val="3"/>
        <w:spacing w:line="276" w:lineRule="auto"/>
        <w:ind w:left="426" w:hanging="426"/>
        <w:rPr>
          <w:lang w:val="el-GR"/>
        </w:rPr>
      </w:pPr>
      <w:bookmarkStart w:id="158" w:name="_Toc86135189"/>
      <w:bookmarkStart w:id="159" w:name="_Toc86395746"/>
      <w:bookmarkStart w:id="160" w:name="_Toc86135190"/>
      <w:bookmarkStart w:id="161" w:name="_Toc86395747"/>
      <w:bookmarkStart w:id="162" w:name="_Ref496541185"/>
      <w:bookmarkStart w:id="163" w:name="_Ref496541244"/>
      <w:bookmarkStart w:id="164" w:name="_Ref496541410"/>
      <w:bookmarkStart w:id="165" w:name="_Ref496541700"/>
      <w:bookmarkStart w:id="166" w:name="_Ref74505980"/>
      <w:bookmarkStart w:id="167" w:name="_Toc123810141"/>
      <w:bookmarkEnd w:id="158"/>
      <w:bookmarkEnd w:id="159"/>
      <w:bookmarkEnd w:id="160"/>
      <w:bookmarkEnd w:id="161"/>
      <w:r w:rsidRPr="00DD72A9">
        <w:rPr>
          <w:lang w:val="el-GR"/>
        </w:rPr>
        <w:t>Στήριξη στην ικανότητα τρίτων</w:t>
      </w:r>
      <w:bookmarkEnd w:id="162"/>
      <w:bookmarkEnd w:id="163"/>
      <w:bookmarkEnd w:id="164"/>
      <w:bookmarkEnd w:id="165"/>
      <w:r w:rsidRPr="00DD72A9">
        <w:rPr>
          <w:lang w:val="el-GR"/>
        </w:rPr>
        <w:t xml:space="preserve"> </w:t>
      </w:r>
      <w:r w:rsidR="0049631E" w:rsidRPr="00821852">
        <w:rPr>
          <w:lang w:val="el-GR"/>
        </w:rPr>
        <w:t>– Υπεργολαβία</w:t>
      </w:r>
      <w:bookmarkEnd w:id="166"/>
      <w:bookmarkEnd w:id="167"/>
    </w:p>
    <w:p w14:paraId="65B8F417" w14:textId="77777777" w:rsidR="0049631E" w:rsidRPr="00A334BA" w:rsidRDefault="0049631E" w:rsidP="00DB5B4A">
      <w:pPr>
        <w:pStyle w:val="4"/>
        <w:spacing w:line="276" w:lineRule="auto"/>
        <w:rPr>
          <w:lang w:val="el-GR"/>
        </w:rPr>
      </w:pPr>
      <w:bookmarkStart w:id="168" w:name="_Toc123810142"/>
      <w:r w:rsidRPr="00A334BA">
        <w:rPr>
          <w:lang w:val="el-GR"/>
        </w:rPr>
        <w:t>Στήριξη στην ικανότητα τρίτων</w:t>
      </w:r>
      <w:bookmarkEnd w:id="168"/>
    </w:p>
    <w:p w14:paraId="0378F059" w14:textId="53626ED3" w:rsidR="008338F0" w:rsidRPr="00603221" w:rsidRDefault="003355E7" w:rsidP="00404217">
      <w:pPr>
        <w:spacing w:line="276" w:lineRule="auto"/>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990757">
        <w:rPr>
          <w:color w:val="2E74B5" w:themeColor="accent1" w:themeShade="BF"/>
          <w:lang w:val="el-GR"/>
        </w:rPr>
        <w:fldChar w:fldCharType="begin"/>
      </w:r>
      <w:r w:rsidR="00B622FA" w:rsidRPr="00990757">
        <w:rPr>
          <w:color w:val="2E74B5" w:themeColor="accent1" w:themeShade="BF"/>
          <w:lang w:val="el-GR"/>
        </w:rPr>
        <w:instrText xml:space="preserve"> REF _Ref496541508 \r \h </w:instrText>
      </w:r>
      <w:r w:rsidR="00DF02B0" w:rsidRPr="00990757">
        <w:rPr>
          <w:color w:val="2E74B5" w:themeColor="accent1" w:themeShade="BF"/>
          <w:lang w:val="el-GR"/>
        </w:rPr>
        <w:instrText xml:space="preserve"> \* MERGEFORMAT </w:instrText>
      </w:r>
      <w:r w:rsidR="00B622FA" w:rsidRPr="00990757">
        <w:rPr>
          <w:color w:val="2E74B5" w:themeColor="accent1" w:themeShade="BF"/>
          <w:lang w:val="el-GR"/>
        </w:rPr>
      </w:r>
      <w:r w:rsidR="00B622FA" w:rsidRPr="00990757">
        <w:rPr>
          <w:color w:val="2E74B5" w:themeColor="accent1" w:themeShade="BF"/>
          <w:lang w:val="el-GR"/>
        </w:rPr>
        <w:fldChar w:fldCharType="separate"/>
      </w:r>
      <w:r w:rsidR="009D0EA5">
        <w:rPr>
          <w:color w:val="2E74B5" w:themeColor="accent1" w:themeShade="BF"/>
          <w:lang w:val="el-GR"/>
        </w:rPr>
        <w:t>2.2.5</w:t>
      </w:r>
      <w:r w:rsidR="00B622FA" w:rsidRPr="00990757">
        <w:rPr>
          <w:color w:val="2E74B5" w:themeColor="accent1" w:themeShade="BF"/>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990757">
        <w:rPr>
          <w:color w:val="2E74B5" w:themeColor="accent1" w:themeShade="BF"/>
          <w:lang w:val="el-GR"/>
        </w:rPr>
        <w:fldChar w:fldCharType="begin"/>
      </w:r>
      <w:r w:rsidR="006607CE" w:rsidRPr="00990757">
        <w:rPr>
          <w:color w:val="2E74B5" w:themeColor="accent1" w:themeShade="BF"/>
          <w:lang w:val="el-GR"/>
        </w:rPr>
        <w:instrText xml:space="preserve"> REF _Ref496541556 \r \h  \* MERGEFORMAT </w:instrText>
      </w:r>
      <w:r w:rsidR="006607CE" w:rsidRPr="00990757">
        <w:rPr>
          <w:color w:val="2E74B5" w:themeColor="accent1" w:themeShade="BF"/>
          <w:lang w:val="el-GR"/>
        </w:rPr>
      </w:r>
      <w:r w:rsidR="006607CE" w:rsidRPr="00990757">
        <w:rPr>
          <w:color w:val="2E74B5" w:themeColor="accent1" w:themeShade="BF"/>
          <w:lang w:val="el-GR"/>
        </w:rPr>
        <w:fldChar w:fldCharType="separate"/>
      </w:r>
      <w:r w:rsidR="009D0EA5">
        <w:rPr>
          <w:color w:val="2E74B5" w:themeColor="accent1" w:themeShade="BF"/>
          <w:lang w:val="el-GR"/>
        </w:rPr>
        <w:t>2.2.6</w:t>
      </w:r>
      <w:r w:rsidR="006607CE" w:rsidRPr="00990757">
        <w:rPr>
          <w:color w:val="2E74B5" w:themeColor="accent1" w:themeShade="BF"/>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C636654" w:rsidR="008338F0" w:rsidRPr="00603221" w:rsidRDefault="003355E7" w:rsidP="00075680">
      <w:pPr>
        <w:spacing w:line="276" w:lineRule="auto"/>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A76494">
        <w:rPr>
          <w:lang w:val="el-GR"/>
        </w:rPr>
        <w:t>.</w:t>
      </w:r>
    </w:p>
    <w:p w14:paraId="64F8E1E9" w14:textId="77777777" w:rsidR="008338F0" w:rsidRPr="00603221" w:rsidRDefault="003355E7" w:rsidP="00EF1EDC">
      <w:pPr>
        <w:spacing w:line="276" w:lineRule="auto"/>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EF1EDC">
      <w:pPr>
        <w:spacing w:line="276" w:lineRule="auto"/>
        <w:rPr>
          <w:lang w:val="el-GR"/>
        </w:rPr>
      </w:pPr>
      <w:bookmarkStart w:id="169"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6B445EF7" w:rsidR="00695491" w:rsidRDefault="00695491" w:rsidP="00EF1EDC">
      <w:pPr>
        <w:spacing w:line="276" w:lineRule="auto"/>
        <w:rPr>
          <w:lang w:val="el-GR"/>
        </w:rPr>
      </w:pPr>
      <w:r w:rsidRPr="00876B05">
        <w:rPr>
          <w:lang w:val="el-GR"/>
        </w:rPr>
        <w:t xml:space="preserve">Επισημαίνεται ότι σε περίπτωση που ο υποψήφιος </w:t>
      </w:r>
      <w:r w:rsidR="003428A6">
        <w:rPr>
          <w:lang w:val="el-GR"/>
        </w:rPr>
        <w:t>Ανάδοχος</w:t>
      </w:r>
      <w:r w:rsidRPr="00876B05">
        <w:rPr>
          <w:lang w:val="el-GR"/>
        </w:rPr>
        <w:t xml:space="preserve"> αποτελεί Ένωση / Κοινοπραξία</w:t>
      </w:r>
      <w:r w:rsidR="006B4E44">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69"/>
    <w:p w14:paraId="67DFCF77" w14:textId="4D6CBD37" w:rsidR="00C70B7E" w:rsidRDefault="00C70B7E" w:rsidP="00EF1EDC">
      <w:pPr>
        <w:spacing w:line="276" w:lineRule="auto"/>
        <w:rPr>
          <w:bCs/>
          <w:lang w:val="el-GR" w:eastAsia="ar-SA"/>
        </w:rPr>
      </w:pPr>
      <w:r w:rsidRPr="00C11E79">
        <w:rPr>
          <w:bCs/>
          <w:lang w:val="el-GR" w:eastAsia="ar-SA"/>
        </w:rPr>
        <w:t xml:space="preserve">Η αναθέτουσα αρχή ελέγχει αν οι </w:t>
      </w:r>
      <w:r w:rsidR="00A76494"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_Ref496541356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2.2.3</w:t>
      </w:r>
      <w:r w:rsidRPr="00990757">
        <w:rPr>
          <w:bCs/>
          <w:color w:val="2E74B5" w:themeColor="accent1" w:themeShade="BF"/>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A78EDF0" w14:textId="77777777" w:rsidR="000E4BA9" w:rsidRPr="00990757" w:rsidRDefault="000E4BA9" w:rsidP="000E4BA9">
      <w:pPr>
        <w:spacing w:line="276" w:lineRule="auto"/>
        <w:rPr>
          <w:b/>
          <w:bCs/>
          <w:lang w:val="el-GR"/>
        </w:rPr>
      </w:pPr>
      <w:r w:rsidRPr="00990757">
        <w:rPr>
          <w:b/>
          <w:bCs/>
          <w:lang w:val="el-GR"/>
        </w:rPr>
        <w:lastRenderedPageBreak/>
        <w:t>Αναφορικά με τις προϋποθέσεις των παραγράφων Οικονομική και χρηματοοικονομική επάρκεια, Τεχνική και επαγγελματική ικανότητα και Πρότυπα διασφάλισης ποιότητας,  επιτρέπεται η μερική κάλυψη των προϋποθέσεων αυτών από τα Μέλη της Ένωσης / Κοινοπραξίας, αρκεί όμως συνολικά-αθροιστικά να καλύπτονται όλες.</w:t>
      </w:r>
    </w:p>
    <w:p w14:paraId="4FDF742E" w14:textId="77777777" w:rsidR="000E4BA9" w:rsidRPr="00CF3BE7" w:rsidRDefault="000E4BA9" w:rsidP="000E4BA9">
      <w:pPr>
        <w:spacing w:line="276" w:lineRule="auto"/>
        <w:rPr>
          <w:bCs/>
          <w:lang w:val="el-GR" w:eastAsia="ar-SA"/>
        </w:rPr>
      </w:pPr>
    </w:p>
    <w:p w14:paraId="13454337" w14:textId="77777777" w:rsidR="00111D5A" w:rsidRPr="003C1E1A" w:rsidRDefault="00111D5A" w:rsidP="00EF1EDC">
      <w:pPr>
        <w:pStyle w:val="4"/>
        <w:spacing w:line="276" w:lineRule="auto"/>
        <w:rPr>
          <w:lang w:val="el-GR"/>
        </w:rPr>
      </w:pPr>
      <w:bookmarkStart w:id="170" w:name="_Toc87004754"/>
      <w:bookmarkStart w:id="171" w:name="_Toc87879292"/>
      <w:bookmarkStart w:id="172" w:name="_Toc86135193"/>
      <w:bookmarkStart w:id="173" w:name="_Toc86395750"/>
      <w:bookmarkStart w:id="174" w:name="_Toc123810143"/>
      <w:bookmarkEnd w:id="170"/>
      <w:bookmarkEnd w:id="171"/>
      <w:bookmarkEnd w:id="172"/>
      <w:bookmarkEnd w:id="173"/>
      <w:r w:rsidRPr="003C1E1A">
        <w:rPr>
          <w:lang w:val="el-GR"/>
        </w:rPr>
        <w:t>Υπεργολαβία</w:t>
      </w:r>
      <w:bookmarkEnd w:id="174"/>
      <w:r w:rsidRPr="003C1E1A">
        <w:rPr>
          <w:lang w:val="el-GR"/>
        </w:rPr>
        <w:t xml:space="preserve"> </w:t>
      </w:r>
    </w:p>
    <w:p w14:paraId="633050B2" w14:textId="4CB32617" w:rsidR="0049631E" w:rsidRDefault="0049631E" w:rsidP="00EF1EDC">
      <w:pPr>
        <w:spacing w:line="276" w:lineRule="auto"/>
        <w:rPr>
          <w:bCs/>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990757">
        <w:rPr>
          <w:bCs/>
          <w:color w:val="2E74B5" w:themeColor="accent1" w:themeShade="BF"/>
          <w:lang w:val="el-GR"/>
        </w:rPr>
        <w:fldChar w:fldCharType="begin"/>
      </w:r>
      <w:r w:rsidR="00111D5A" w:rsidRPr="00990757">
        <w:rPr>
          <w:bCs/>
          <w:color w:val="2E74B5" w:themeColor="accent1" w:themeShade="BF"/>
          <w:lang w:val="el-GR"/>
        </w:rPr>
        <w:instrText xml:space="preserve"> REF _Ref496541356 \r \h </w:instrText>
      </w:r>
      <w:r w:rsidR="000D5E3C">
        <w:rPr>
          <w:bCs/>
          <w:color w:val="2E74B5" w:themeColor="accent1" w:themeShade="BF"/>
          <w:lang w:val="el-GR"/>
        </w:rPr>
        <w:instrText xml:space="preserve"> \* MERGEFORMAT </w:instrText>
      </w:r>
      <w:r w:rsidR="00111D5A" w:rsidRPr="00990757">
        <w:rPr>
          <w:bCs/>
          <w:color w:val="2E74B5" w:themeColor="accent1" w:themeShade="BF"/>
          <w:lang w:val="el-GR"/>
        </w:rPr>
      </w:r>
      <w:r w:rsidR="00111D5A" w:rsidRPr="00990757">
        <w:rPr>
          <w:bCs/>
          <w:color w:val="2E74B5" w:themeColor="accent1" w:themeShade="BF"/>
          <w:lang w:val="el-GR"/>
        </w:rPr>
        <w:fldChar w:fldCharType="separate"/>
      </w:r>
      <w:r w:rsidR="009D0EA5">
        <w:rPr>
          <w:bCs/>
          <w:color w:val="2E74B5" w:themeColor="accent1" w:themeShade="BF"/>
          <w:lang w:val="el-GR"/>
        </w:rPr>
        <w:t>2.2.3</w:t>
      </w:r>
      <w:r w:rsidR="00111D5A" w:rsidRPr="00990757">
        <w:rPr>
          <w:bCs/>
          <w:color w:val="2E74B5" w:themeColor="accent1" w:themeShade="BF"/>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990757">
        <w:rPr>
          <w:bCs/>
          <w:color w:val="2E74B5" w:themeColor="accent1" w:themeShade="BF"/>
          <w:lang w:val="el-GR"/>
        </w:rPr>
        <w:fldChar w:fldCharType="begin"/>
      </w:r>
      <w:r w:rsidR="00111D5A" w:rsidRPr="00990757">
        <w:rPr>
          <w:bCs/>
          <w:color w:val="2E74B5" w:themeColor="accent1" w:themeShade="BF"/>
          <w:lang w:val="el-GR"/>
        </w:rPr>
        <w:instrText xml:space="preserve"> REF _Ref496541356 \r \h </w:instrText>
      </w:r>
      <w:r w:rsidR="000D5E3C">
        <w:rPr>
          <w:bCs/>
          <w:color w:val="2E74B5" w:themeColor="accent1" w:themeShade="BF"/>
          <w:lang w:val="el-GR"/>
        </w:rPr>
        <w:instrText xml:space="preserve"> \* MERGEFORMAT </w:instrText>
      </w:r>
      <w:r w:rsidR="00111D5A" w:rsidRPr="00990757">
        <w:rPr>
          <w:bCs/>
          <w:color w:val="2E74B5" w:themeColor="accent1" w:themeShade="BF"/>
          <w:lang w:val="el-GR"/>
        </w:rPr>
      </w:r>
      <w:r w:rsidR="00111D5A" w:rsidRPr="00990757">
        <w:rPr>
          <w:bCs/>
          <w:color w:val="2E74B5" w:themeColor="accent1" w:themeShade="BF"/>
          <w:lang w:val="el-GR"/>
        </w:rPr>
        <w:fldChar w:fldCharType="separate"/>
      </w:r>
      <w:r w:rsidR="009D0EA5">
        <w:rPr>
          <w:bCs/>
          <w:color w:val="2E74B5" w:themeColor="accent1" w:themeShade="BF"/>
          <w:lang w:val="el-GR"/>
        </w:rPr>
        <w:t>2.2.3</w:t>
      </w:r>
      <w:r w:rsidR="00111D5A" w:rsidRPr="00990757">
        <w:rPr>
          <w:bCs/>
          <w:color w:val="2E74B5" w:themeColor="accent1" w:themeShade="BF"/>
          <w:lang w:val="el-GR"/>
        </w:rPr>
        <w:fldChar w:fldCharType="end"/>
      </w:r>
      <w:r>
        <w:rPr>
          <w:bCs/>
          <w:lang w:val="el-GR"/>
        </w:rPr>
        <w:t xml:space="preserve">.  </w:t>
      </w:r>
    </w:p>
    <w:p w14:paraId="7266F5BE" w14:textId="77777777" w:rsidR="00B52B83" w:rsidRDefault="00B52B83" w:rsidP="00EF1EDC">
      <w:pPr>
        <w:spacing w:line="276" w:lineRule="auto"/>
        <w:rPr>
          <w:lang w:val="el-GR"/>
        </w:rPr>
      </w:pPr>
    </w:p>
    <w:p w14:paraId="16C851B7" w14:textId="77777777" w:rsidR="008338F0" w:rsidRDefault="003355E7" w:rsidP="00EF1EDC">
      <w:pPr>
        <w:pStyle w:val="3"/>
        <w:spacing w:line="276" w:lineRule="auto"/>
        <w:ind w:left="709" w:hanging="709"/>
        <w:rPr>
          <w:lang w:val="el-GR"/>
        </w:rPr>
      </w:pPr>
      <w:bookmarkStart w:id="175" w:name="_Toc88746050"/>
      <w:bookmarkStart w:id="176" w:name="_Toc88746271"/>
      <w:bookmarkStart w:id="177" w:name="_Toc87004756"/>
      <w:bookmarkStart w:id="178" w:name="_Toc87879294"/>
      <w:bookmarkStart w:id="179" w:name="_Toc123810144"/>
      <w:bookmarkEnd w:id="175"/>
      <w:bookmarkEnd w:id="176"/>
      <w:bookmarkEnd w:id="177"/>
      <w:bookmarkEnd w:id="178"/>
      <w:r w:rsidRPr="00603221">
        <w:rPr>
          <w:lang w:val="el-GR"/>
        </w:rPr>
        <w:t>Κανόνες απόδειξης ποιοτικής επιλογής</w:t>
      </w:r>
      <w:bookmarkEnd w:id="179"/>
    </w:p>
    <w:p w14:paraId="1DF38431" w14:textId="262183E2" w:rsidR="00A817FC" w:rsidRPr="0049623E" w:rsidRDefault="00A817FC" w:rsidP="00EF1EDC">
      <w:pPr>
        <w:spacing w:line="276"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_Ref496541397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2.2.1</w:t>
      </w:r>
      <w:r w:rsidRPr="00990757">
        <w:rPr>
          <w:bCs/>
          <w:color w:val="2E74B5" w:themeColor="accent1" w:themeShade="BF"/>
          <w:lang w:val="el-GR" w:eastAsia="ar-SA"/>
        </w:rPr>
        <w:fldChar w:fldCharType="end"/>
      </w:r>
      <w:r w:rsidRPr="00990757">
        <w:rPr>
          <w:bCs/>
          <w:color w:val="2E74B5" w:themeColor="accent1" w:themeShade="BF"/>
          <w:lang w:val="el-GR" w:eastAsia="ar-SA"/>
        </w:rPr>
        <w:t xml:space="preserve"> </w:t>
      </w:r>
      <w:r w:rsidRPr="00D476C8">
        <w:rPr>
          <w:bCs/>
          <w:lang w:val="el-GR" w:eastAsia="ar-SA"/>
        </w:rPr>
        <w:t xml:space="preserve">έως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_Ref74505980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2.2.8</w:t>
      </w:r>
      <w:r w:rsidRPr="00990757">
        <w:rPr>
          <w:bCs/>
          <w:color w:val="2E74B5" w:themeColor="accent1" w:themeShade="BF"/>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_Ref74505997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2.2.9.1</w:t>
      </w:r>
      <w:r w:rsidRPr="00990757">
        <w:rPr>
          <w:bCs/>
          <w:color w:val="2E74B5" w:themeColor="accent1" w:themeShade="BF"/>
          <w:lang w:val="el-GR" w:eastAsia="ar-SA"/>
        </w:rPr>
        <w:fldChar w:fldCharType="end"/>
      </w:r>
      <w:r w:rsidRPr="0049623E">
        <w:rPr>
          <w:bCs/>
          <w:lang w:val="el-GR" w:eastAsia="ar-SA"/>
        </w:rPr>
        <w:t xml:space="preserve">, κατά την υποβολή των δικαιολογητικών της παραγράφου </w:t>
      </w:r>
      <w:r w:rsidR="00E72FB5" w:rsidRPr="00990757">
        <w:rPr>
          <w:bCs/>
          <w:color w:val="2E74B5" w:themeColor="accent1" w:themeShade="BF"/>
          <w:lang w:val="el-GR" w:eastAsia="ar-SA"/>
        </w:rPr>
        <w:fldChar w:fldCharType="begin"/>
      </w:r>
      <w:r w:rsidR="00E72FB5" w:rsidRPr="00990757">
        <w:rPr>
          <w:bCs/>
          <w:color w:val="2E74B5" w:themeColor="accent1" w:themeShade="BF"/>
          <w:lang w:val="el-GR" w:eastAsia="ar-SA"/>
        </w:rPr>
        <w:instrText xml:space="preserve"> REF _Ref40957856 \r \h </w:instrText>
      </w:r>
      <w:r w:rsidR="000D5E3C">
        <w:rPr>
          <w:bCs/>
          <w:color w:val="2E74B5" w:themeColor="accent1" w:themeShade="BF"/>
          <w:lang w:val="el-GR" w:eastAsia="ar-SA"/>
        </w:rPr>
        <w:instrText xml:space="preserve"> \* MERGEFORMAT </w:instrText>
      </w:r>
      <w:r w:rsidR="00E72FB5" w:rsidRPr="00990757">
        <w:rPr>
          <w:bCs/>
          <w:color w:val="2E74B5" w:themeColor="accent1" w:themeShade="BF"/>
          <w:lang w:val="el-GR" w:eastAsia="ar-SA"/>
        </w:rPr>
      </w:r>
      <w:r w:rsidR="00E72FB5" w:rsidRPr="00990757">
        <w:rPr>
          <w:bCs/>
          <w:color w:val="2E74B5" w:themeColor="accent1" w:themeShade="BF"/>
          <w:lang w:val="el-GR" w:eastAsia="ar-SA"/>
        </w:rPr>
        <w:fldChar w:fldCharType="separate"/>
      </w:r>
      <w:r w:rsidR="009D0EA5">
        <w:rPr>
          <w:bCs/>
          <w:color w:val="2E74B5" w:themeColor="accent1" w:themeShade="BF"/>
          <w:lang w:val="el-GR" w:eastAsia="ar-SA"/>
        </w:rPr>
        <w:t>2.2.9.2</w:t>
      </w:r>
      <w:r w:rsidR="00E72FB5" w:rsidRPr="00990757">
        <w:rPr>
          <w:bCs/>
          <w:color w:val="2E74B5" w:themeColor="accent1" w:themeShade="BF"/>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0BC27D21" w:rsidR="00E72FB5" w:rsidRPr="0049623E" w:rsidRDefault="00E72FB5" w:rsidP="00EF1EDC">
      <w:pPr>
        <w:spacing w:line="276" w:lineRule="auto"/>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sidR="000D5E3C">
        <w:rPr>
          <w:bCs/>
          <w:lang w:val="el-GR" w:eastAsia="ar-SA"/>
        </w:rPr>
        <w:instrText xml:space="preserve"> \* MERGEFORMAT </w:instrText>
      </w:r>
      <w:r>
        <w:rPr>
          <w:bCs/>
          <w:lang w:val="el-GR" w:eastAsia="ar-SA"/>
        </w:rPr>
      </w:r>
      <w:r>
        <w:rPr>
          <w:bCs/>
          <w:lang w:val="el-GR" w:eastAsia="ar-SA"/>
        </w:rPr>
        <w:fldChar w:fldCharType="separate"/>
      </w:r>
      <w:r w:rsidR="009D0EA5">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_Ref74505997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2.2.9.1</w:t>
      </w:r>
      <w:r w:rsidRPr="00990757">
        <w:rPr>
          <w:bCs/>
          <w:color w:val="2E74B5" w:themeColor="accent1" w:themeShade="BF"/>
          <w:lang w:val="el-GR" w:eastAsia="ar-SA"/>
        </w:rPr>
        <w:fldChar w:fldCharType="end"/>
      </w:r>
      <w:r w:rsidRPr="00990757">
        <w:rPr>
          <w:bCs/>
          <w:color w:val="2E74B5" w:themeColor="accent1" w:themeShade="BF"/>
          <w:lang w:val="el-GR" w:eastAsia="ar-SA"/>
        </w:rPr>
        <w:t xml:space="preserve"> </w:t>
      </w:r>
      <w:r w:rsidRPr="00D476C8">
        <w:rPr>
          <w:bCs/>
          <w:lang w:val="el-GR" w:eastAsia="ar-SA"/>
        </w:rPr>
        <w:t xml:space="preserve">και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_Ref40957856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2.2.9.2</w:t>
      </w:r>
      <w:r w:rsidRPr="00990757">
        <w:rPr>
          <w:bCs/>
          <w:color w:val="2E74B5" w:themeColor="accent1" w:themeShade="BF"/>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sidR="000D5E3C">
        <w:rPr>
          <w:lang w:val="el-GR" w:eastAsia="ar-SA"/>
        </w:rPr>
        <w:instrText xml:space="preserve"> \* MERGEFORMAT </w:instrText>
      </w:r>
      <w:r>
        <w:rPr>
          <w:lang w:val="el-GR" w:eastAsia="ar-SA"/>
        </w:rPr>
      </w:r>
      <w:r>
        <w:rPr>
          <w:lang w:val="el-GR" w:eastAsia="ar-SA"/>
        </w:rPr>
        <w:fldChar w:fldCharType="separate"/>
      </w:r>
      <w:r w:rsidR="009D0EA5">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_Ref496541309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2.2.5</w:t>
      </w:r>
      <w:r w:rsidRPr="00990757">
        <w:rPr>
          <w:bCs/>
          <w:color w:val="2E74B5" w:themeColor="accent1" w:themeShade="BF"/>
          <w:lang w:val="el-GR" w:eastAsia="ar-SA"/>
        </w:rPr>
        <w:fldChar w:fldCharType="end"/>
      </w:r>
      <w:r w:rsidR="005A4652">
        <w:rPr>
          <w:bCs/>
          <w:color w:val="2E74B5" w:themeColor="accent1" w:themeShade="BF"/>
          <w:lang w:val="el-GR" w:eastAsia="ar-SA"/>
        </w:rPr>
        <w:t xml:space="preserve"> </w:t>
      </w:r>
      <w:r w:rsidRPr="00D476C8">
        <w:rPr>
          <w:bCs/>
          <w:lang w:val="el-GR" w:eastAsia="ar-SA"/>
        </w:rPr>
        <w:t xml:space="preserve">και </w:t>
      </w:r>
      <w:r w:rsidR="00B52B83" w:rsidRPr="00317CD0">
        <w:rPr>
          <w:bCs/>
          <w:color w:val="2E74B5" w:themeColor="accent1" w:themeShade="BF"/>
          <w:lang w:val="el-GR" w:eastAsia="ar-SA"/>
        </w:rPr>
        <w:fldChar w:fldCharType="begin"/>
      </w:r>
      <w:r w:rsidR="00B52B83" w:rsidRPr="00D476C8">
        <w:rPr>
          <w:bCs/>
          <w:color w:val="2E74B5" w:themeColor="accent1" w:themeShade="BF"/>
          <w:lang w:val="el-GR" w:eastAsia="ar-SA"/>
        </w:rPr>
        <w:instrText xml:space="preserve"> REF _Ref496541329 \r \h </w:instrText>
      </w:r>
      <w:r w:rsidR="00404217">
        <w:rPr>
          <w:bCs/>
          <w:color w:val="2E74B5" w:themeColor="accent1" w:themeShade="BF"/>
          <w:lang w:val="el-GR" w:eastAsia="ar-SA"/>
        </w:rPr>
        <w:instrText xml:space="preserve"> \* MERGEFORMAT </w:instrText>
      </w:r>
      <w:r w:rsidR="00B52B83" w:rsidRPr="00317CD0">
        <w:rPr>
          <w:bCs/>
          <w:color w:val="2E74B5" w:themeColor="accent1" w:themeShade="BF"/>
          <w:lang w:val="el-GR" w:eastAsia="ar-SA"/>
        </w:rPr>
      </w:r>
      <w:r w:rsidR="00B52B83" w:rsidRPr="00317CD0">
        <w:rPr>
          <w:bCs/>
          <w:color w:val="2E74B5" w:themeColor="accent1" w:themeShade="BF"/>
          <w:lang w:val="el-GR" w:eastAsia="ar-SA"/>
        </w:rPr>
        <w:fldChar w:fldCharType="separate"/>
      </w:r>
      <w:r w:rsidR="009D0EA5">
        <w:rPr>
          <w:bCs/>
          <w:color w:val="2E74B5" w:themeColor="accent1" w:themeShade="BF"/>
          <w:lang w:val="el-GR" w:eastAsia="ar-SA"/>
        </w:rPr>
        <w:t>2.2.6</w:t>
      </w:r>
      <w:r w:rsidR="00B52B83" w:rsidRPr="00317CD0">
        <w:rPr>
          <w:bCs/>
          <w:color w:val="2E74B5" w:themeColor="accent1" w:themeShade="BF"/>
          <w:lang w:val="el-GR" w:eastAsia="ar-SA"/>
        </w:rPr>
        <w:fldChar w:fldCharType="end"/>
      </w:r>
      <w:r w:rsidRPr="0049623E">
        <w:rPr>
          <w:bCs/>
          <w:lang w:val="el-GR" w:eastAsia="ar-SA"/>
        </w:rPr>
        <w:t>).</w:t>
      </w:r>
    </w:p>
    <w:p w14:paraId="36BBB508" w14:textId="2BBD7CA6" w:rsidR="00E72FB5" w:rsidRPr="0049623E" w:rsidRDefault="00E72FB5" w:rsidP="00EF1EDC">
      <w:pPr>
        <w:spacing w:line="276"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_Ref74505997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2.2.9.1</w:t>
      </w:r>
      <w:r w:rsidRPr="00990757">
        <w:rPr>
          <w:bCs/>
          <w:color w:val="2E74B5" w:themeColor="accent1" w:themeShade="BF"/>
          <w:lang w:val="el-GR" w:eastAsia="ar-SA"/>
        </w:rPr>
        <w:fldChar w:fldCharType="end"/>
      </w:r>
      <w:r w:rsidRPr="00990757">
        <w:rPr>
          <w:bCs/>
          <w:color w:val="2E74B5" w:themeColor="accent1" w:themeShade="BF"/>
          <w:lang w:val="el-GR" w:eastAsia="ar-SA"/>
        </w:rPr>
        <w:t xml:space="preserve"> </w:t>
      </w:r>
      <w:r w:rsidRPr="00D476C8">
        <w:rPr>
          <w:bCs/>
          <w:lang w:val="el-GR" w:eastAsia="ar-SA"/>
        </w:rPr>
        <w:t xml:space="preserve">και </w:t>
      </w:r>
      <w:r w:rsidRPr="00990757">
        <w:rPr>
          <w:bCs/>
          <w:color w:val="2E74B5" w:themeColor="accent1" w:themeShade="BF"/>
          <w:lang w:val="el-GR" w:eastAsia="ar-SA"/>
        </w:rPr>
        <w:fldChar w:fldCharType="begin"/>
      </w:r>
      <w:r w:rsidRPr="00990757">
        <w:rPr>
          <w:bCs/>
          <w:color w:val="2E74B5" w:themeColor="accent1" w:themeShade="BF"/>
          <w:lang w:val="el-GR" w:eastAsia="ar-SA"/>
        </w:rPr>
        <w:instrText xml:space="preserve"> REF _Ref40957856 \r \h </w:instrText>
      </w:r>
      <w:r w:rsidR="000D5E3C">
        <w:rPr>
          <w:bCs/>
          <w:color w:val="2E74B5" w:themeColor="accent1" w:themeShade="BF"/>
          <w:lang w:val="el-GR" w:eastAsia="ar-SA"/>
        </w:rPr>
        <w:instrText xml:space="preserve"> \* MERGEFORMAT </w:instrText>
      </w:r>
      <w:r w:rsidRPr="00990757">
        <w:rPr>
          <w:bCs/>
          <w:color w:val="2E74B5" w:themeColor="accent1" w:themeShade="BF"/>
          <w:lang w:val="el-GR" w:eastAsia="ar-SA"/>
        </w:rPr>
      </w:r>
      <w:r w:rsidRPr="00990757">
        <w:rPr>
          <w:bCs/>
          <w:color w:val="2E74B5" w:themeColor="accent1" w:themeShade="BF"/>
          <w:lang w:val="el-GR" w:eastAsia="ar-SA"/>
        </w:rPr>
        <w:fldChar w:fldCharType="separate"/>
      </w:r>
      <w:r w:rsidR="009D0EA5">
        <w:rPr>
          <w:bCs/>
          <w:color w:val="2E74B5" w:themeColor="accent1" w:themeShade="BF"/>
          <w:lang w:val="el-GR" w:eastAsia="ar-SA"/>
        </w:rPr>
        <w:t>2.2.9.2</w:t>
      </w:r>
      <w:r w:rsidRPr="00990757">
        <w:rPr>
          <w:bCs/>
          <w:color w:val="2E74B5" w:themeColor="accent1" w:themeShade="BF"/>
          <w:lang w:val="el-GR" w:eastAsia="ar-SA"/>
        </w:rPr>
        <w:fldChar w:fldCharType="end"/>
      </w:r>
      <w:r w:rsidRPr="0049623E">
        <w:rPr>
          <w:bCs/>
          <w:lang w:val="el-GR" w:eastAsia="ar-SA"/>
        </w:rPr>
        <w:t xml:space="preserve">, ότι δεν συντρέχουν οι λόγοι αποκλεισμού της παραγράφου </w:t>
      </w:r>
      <w:r w:rsidRPr="00990757">
        <w:rPr>
          <w:color w:val="2E74B5" w:themeColor="accent1" w:themeShade="BF"/>
          <w:lang w:val="el-GR" w:eastAsia="ar-SA"/>
        </w:rPr>
        <w:fldChar w:fldCharType="begin"/>
      </w:r>
      <w:r w:rsidRPr="00990757">
        <w:rPr>
          <w:color w:val="2E74B5" w:themeColor="accent1" w:themeShade="BF"/>
          <w:lang w:val="el-GR" w:eastAsia="ar-SA"/>
        </w:rPr>
        <w:instrText xml:space="preserve"> REF _Ref496541356 \r \h </w:instrText>
      </w:r>
      <w:r w:rsidR="000D5E3C">
        <w:rPr>
          <w:color w:val="2E74B5" w:themeColor="accent1" w:themeShade="BF"/>
          <w:lang w:val="el-GR" w:eastAsia="ar-SA"/>
        </w:rPr>
        <w:instrText xml:space="preserve"> \* MERGEFORMAT </w:instrText>
      </w:r>
      <w:r w:rsidRPr="00990757">
        <w:rPr>
          <w:color w:val="2E74B5" w:themeColor="accent1" w:themeShade="BF"/>
          <w:lang w:val="el-GR" w:eastAsia="ar-SA"/>
        </w:rPr>
      </w:r>
      <w:r w:rsidRPr="00990757">
        <w:rPr>
          <w:color w:val="2E74B5" w:themeColor="accent1" w:themeShade="BF"/>
          <w:lang w:val="el-GR" w:eastAsia="ar-SA"/>
        </w:rPr>
        <w:fldChar w:fldCharType="separate"/>
      </w:r>
      <w:r w:rsidR="009D0EA5">
        <w:rPr>
          <w:color w:val="2E74B5" w:themeColor="accent1" w:themeShade="BF"/>
          <w:lang w:val="el-GR" w:eastAsia="ar-SA"/>
        </w:rPr>
        <w:t>2.2.3</w:t>
      </w:r>
      <w:r w:rsidRPr="00990757">
        <w:rPr>
          <w:color w:val="2E74B5" w:themeColor="accent1" w:themeShade="BF"/>
          <w:lang w:val="el-GR" w:eastAsia="ar-SA"/>
        </w:rPr>
        <w:fldChar w:fldCharType="end"/>
      </w:r>
      <w:r w:rsidR="00425188" w:rsidRPr="00990757">
        <w:rPr>
          <w:color w:val="2E74B5" w:themeColor="accent1" w:themeShade="BF"/>
          <w:lang w:val="el-GR" w:eastAsia="ar-SA"/>
        </w:rPr>
        <w:t xml:space="preserve"> </w:t>
      </w:r>
      <w:r w:rsidRPr="0049623E">
        <w:rPr>
          <w:bCs/>
          <w:lang w:val="el-GR" w:eastAsia="ar-SA"/>
        </w:rPr>
        <w:t xml:space="preserve">της παρούσας. </w:t>
      </w:r>
    </w:p>
    <w:p w14:paraId="5A1CBCA9" w14:textId="77777777" w:rsidR="00E72FB5" w:rsidRPr="0049623E" w:rsidRDefault="00E72FB5" w:rsidP="00EF1EDC">
      <w:pPr>
        <w:suppressAutoHyphens w:val="0"/>
        <w:spacing w:after="160" w:line="276"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022CBC4" w14:textId="77777777" w:rsidR="008338F0" w:rsidRPr="00D476C8" w:rsidRDefault="003355E7" w:rsidP="00EF1EDC">
      <w:pPr>
        <w:pStyle w:val="4"/>
        <w:spacing w:line="276" w:lineRule="auto"/>
        <w:rPr>
          <w:rFonts w:cs="Tahoma"/>
          <w:i/>
          <w:szCs w:val="22"/>
          <w:lang w:val="el-GR"/>
        </w:rPr>
      </w:pPr>
      <w:bookmarkStart w:id="180" w:name="_Toc87004758"/>
      <w:bookmarkStart w:id="181" w:name="_Toc87879296"/>
      <w:bookmarkStart w:id="182" w:name="_Ref74505997"/>
      <w:bookmarkStart w:id="183" w:name="_Toc123810145"/>
      <w:bookmarkEnd w:id="180"/>
      <w:bookmarkEnd w:id="181"/>
      <w:r w:rsidRPr="000D5E3C">
        <w:rPr>
          <w:rFonts w:cs="Tahoma"/>
          <w:szCs w:val="22"/>
          <w:lang w:val="el-GR"/>
        </w:rPr>
        <w:t>Προκαταρκτική απόδειξη κατά την υποβολή προσφορών</w:t>
      </w:r>
      <w:bookmarkEnd w:id="182"/>
      <w:bookmarkEnd w:id="183"/>
      <w:r w:rsidRPr="000D5E3C">
        <w:rPr>
          <w:rFonts w:cs="Tahoma"/>
          <w:szCs w:val="22"/>
          <w:lang w:val="el-GR"/>
        </w:rPr>
        <w:t xml:space="preserve"> </w:t>
      </w:r>
    </w:p>
    <w:p w14:paraId="31F00A1A" w14:textId="7D332FFA" w:rsidR="00F64037" w:rsidRPr="00C229F3" w:rsidRDefault="003355E7" w:rsidP="00EF1EDC">
      <w:pPr>
        <w:spacing w:line="276" w:lineRule="auto"/>
        <w:rPr>
          <w:lang w:val="el-GR"/>
        </w:rPr>
      </w:pPr>
      <w:bookmarkStart w:id="184" w:name="_Hlk119684055"/>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990757">
        <w:rPr>
          <w:color w:val="2E74B5" w:themeColor="accent1" w:themeShade="BF"/>
          <w:lang w:val="el-GR"/>
        </w:rPr>
        <w:fldChar w:fldCharType="begin"/>
      </w:r>
      <w:r w:rsidR="00B622FA" w:rsidRPr="00990757">
        <w:rPr>
          <w:color w:val="2E74B5" w:themeColor="accent1" w:themeShade="BF"/>
          <w:lang w:val="el-GR"/>
        </w:rPr>
        <w:instrText xml:space="preserve"> REF _Ref496541356 \r \h </w:instrText>
      </w:r>
      <w:r w:rsidR="00DF02B0" w:rsidRPr="00990757">
        <w:rPr>
          <w:color w:val="2E74B5" w:themeColor="accent1" w:themeShade="BF"/>
          <w:lang w:val="el-GR"/>
        </w:rPr>
        <w:instrText xml:space="preserve"> \* MERGEFORMAT </w:instrText>
      </w:r>
      <w:r w:rsidR="00B622FA" w:rsidRPr="00990757">
        <w:rPr>
          <w:color w:val="2E74B5" w:themeColor="accent1" w:themeShade="BF"/>
          <w:lang w:val="el-GR"/>
        </w:rPr>
      </w:r>
      <w:r w:rsidR="00B622FA" w:rsidRPr="00990757">
        <w:rPr>
          <w:color w:val="2E74B5" w:themeColor="accent1" w:themeShade="BF"/>
          <w:lang w:val="el-GR"/>
        </w:rPr>
        <w:fldChar w:fldCharType="separate"/>
      </w:r>
      <w:r w:rsidR="009D0EA5">
        <w:rPr>
          <w:color w:val="2E74B5" w:themeColor="accent1" w:themeShade="BF"/>
          <w:lang w:val="el-GR"/>
        </w:rPr>
        <w:t>2.2.3</w:t>
      </w:r>
      <w:r w:rsidR="00B622FA" w:rsidRPr="00990757">
        <w:rPr>
          <w:color w:val="2E74B5" w:themeColor="accent1" w:themeShade="BF"/>
          <w:lang w:val="el-GR"/>
        </w:rPr>
        <w:fldChar w:fldCharType="end"/>
      </w:r>
      <w:r w:rsidRPr="00990757">
        <w:rPr>
          <w:color w:val="2E74B5" w:themeColor="accent1" w:themeShade="BF"/>
          <w:lang w:val="el-GR"/>
        </w:rPr>
        <w:t xml:space="preserve"> </w:t>
      </w:r>
      <w:r w:rsidR="00FC2B8A" w:rsidRPr="00D476C8">
        <w:rPr>
          <w:lang w:val="el-GR"/>
        </w:rPr>
        <w:t>Λόγοι Αποκλεισμού</w:t>
      </w:r>
      <w:r w:rsidR="00FC2B8A" w:rsidRPr="00B52B83">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 </w:t>
      </w:r>
      <w:r w:rsidR="00B6054B" w:rsidRPr="00B6054B">
        <w:rPr>
          <w:lang w:val="el-GR"/>
        </w:rPr>
        <w:t>2.2.4, 2.2.5, 2.2.6 και 2.2.7</w:t>
      </w:r>
      <w:r w:rsidRPr="00B6054B">
        <w:rPr>
          <w:lang w:val="el-GR"/>
        </w:rPr>
        <w:t xml:space="preserve"> </w:t>
      </w:r>
      <w:r w:rsidRPr="00603221">
        <w:rPr>
          <w:lang w:val="el-GR"/>
        </w:rPr>
        <w:t>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w:t>
      </w:r>
      <w:r w:rsidRPr="00603221">
        <w:rPr>
          <w:lang w:val="el-GR"/>
        </w:rPr>
        <w:lastRenderedPageBreak/>
        <w:t xml:space="preserve">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9D0EA5"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9D0EA5"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4CDD1C29" w14:textId="77777777" w:rsidR="00B739BB" w:rsidRPr="003329FF" w:rsidRDefault="00B739BB" w:rsidP="00EF1EDC">
      <w:pPr>
        <w:spacing w:line="276" w:lineRule="auto"/>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EF1EDC">
      <w:pPr>
        <w:spacing w:line="276" w:lineRule="auto"/>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21408D48" w:rsidR="00F64037" w:rsidRDefault="00F64037" w:rsidP="00EF1EDC">
      <w:pPr>
        <w:spacing w:line="276"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sidR="00FE1A1D" w:rsidRPr="00317CD0">
        <w:rPr>
          <w:color w:val="2E74B5" w:themeColor="accent1" w:themeShade="BF"/>
          <w:lang w:val="el-GR"/>
        </w:rPr>
        <w:fldChar w:fldCharType="begin"/>
      </w:r>
      <w:r w:rsidR="00FE1A1D" w:rsidRPr="00D476C8">
        <w:rPr>
          <w:color w:val="2E74B5" w:themeColor="accent1" w:themeShade="BF"/>
          <w:lang w:val="el-GR"/>
        </w:rPr>
        <w:instrText xml:space="preserve"> REF _Ref496541356 \r \h </w:instrText>
      </w:r>
      <w:r w:rsidR="00404217">
        <w:rPr>
          <w:color w:val="2E74B5" w:themeColor="accent1" w:themeShade="BF"/>
          <w:lang w:val="el-GR"/>
        </w:rPr>
        <w:instrText xml:space="preserve"> \* MERGEFORMAT </w:instrText>
      </w:r>
      <w:r w:rsidR="00FE1A1D" w:rsidRPr="00317CD0">
        <w:rPr>
          <w:color w:val="2E74B5" w:themeColor="accent1" w:themeShade="BF"/>
          <w:lang w:val="el-GR"/>
        </w:rPr>
      </w:r>
      <w:r w:rsidR="00FE1A1D" w:rsidRPr="00317CD0">
        <w:rPr>
          <w:color w:val="2E74B5" w:themeColor="accent1" w:themeShade="BF"/>
          <w:lang w:val="el-GR"/>
        </w:rPr>
        <w:fldChar w:fldCharType="separate"/>
      </w:r>
      <w:r w:rsidR="009D0EA5">
        <w:rPr>
          <w:color w:val="2E74B5" w:themeColor="accent1" w:themeShade="BF"/>
          <w:lang w:val="el-GR"/>
        </w:rPr>
        <w:t>2.2.3</w:t>
      </w:r>
      <w:r w:rsidR="00FE1A1D" w:rsidRPr="00317CD0">
        <w:rPr>
          <w:color w:val="2E74B5" w:themeColor="accent1" w:themeShade="BF"/>
          <w:lang w:val="el-GR"/>
        </w:rPr>
        <w:fldChar w:fldCharType="end"/>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EF1EDC">
      <w:pPr>
        <w:spacing w:line="276" w:lineRule="auto"/>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7777777" w:rsidR="00F64037" w:rsidRPr="007A6693" w:rsidRDefault="00F64037" w:rsidP="00EF1EDC">
      <w:pPr>
        <w:spacing w:line="276"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r w:rsidR="00EF1EDC" w:rsidRPr="00EF1EDC">
          <w:rPr>
            <w:rStyle w:val="-"/>
          </w:rPr>
          <w:t>http</w:t>
        </w:r>
        <w:r w:rsidR="00EF1EDC" w:rsidRPr="00DB5B4A">
          <w:rPr>
            <w:rStyle w:val="-"/>
            <w:lang w:val="el-GR"/>
          </w:rPr>
          <w:t>://</w:t>
        </w:r>
        <w:r w:rsidR="00EF1EDC" w:rsidRPr="00EF1EDC">
          <w:rPr>
            <w:rStyle w:val="-"/>
          </w:rPr>
          <w:t>www</w:t>
        </w:r>
        <w:r w:rsidR="00EF1EDC" w:rsidRPr="00DB5B4A">
          <w:rPr>
            <w:rStyle w:val="-"/>
            <w:lang w:val="el-GR"/>
          </w:rPr>
          <w:t>.</w:t>
        </w:r>
        <w:proofErr w:type="spellStart"/>
        <w:r w:rsidR="00EF1EDC" w:rsidRPr="00EF1EDC">
          <w:rPr>
            <w:rStyle w:val="-"/>
          </w:rPr>
          <w:t>eaadhsy</w:t>
        </w:r>
        <w:proofErr w:type="spellEnd"/>
        <w:r w:rsidR="00EF1EDC" w:rsidRPr="00DB5B4A">
          <w:rPr>
            <w:rStyle w:val="-"/>
            <w:lang w:val="el-GR"/>
          </w:rPr>
          <w:t>.</w:t>
        </w:r>
        <w:r w:rsidR="00EF1EDC" w:rsidRPr="00EF1EDC">
          <w:rPr>
            <w:rStyle w:val="-"/>
          </w:rPr>
          <w:t>gr</w:t>
        </w:r>
        <w:r w:rsidR="00EF1EDC" w:rsidRPr="00DB5B4A">
          <w:rPr>
            <w:rStyle w:val="-"/>
            <w:lang w:val="el-GR"/>
          </w:rPr>
          <w:t>/</w:t>
        </w:r>
      </w:hyperlink>
      <w:hyperlink r:id="rId26" w:history="1">
        <w:r w:rsidR="00EF1EDC" w:rsidRPr="00EF1EDC">
          <w:rPr>
            <w:rStyle w:val="-"/>
          </w:rPr>
          <w:t>http</w:t>
        </w:r>
        <w:r w:rsidR="00EF1EDC" w:rsidRPr="00DB5B4A">
          <w:rPr>
            <w:rStyle w:val="-"/>
            <w:lang w:val="el-GR"/>
          </w:rPr>
          <w:t>://</w:t>
        </w:r>
        <w:r w:rsidR="00EF1EDC" w:rsidRPr="00EF1EDC">
          <w:rPr>
            <w:rStyle w:val="-"/>
          </w:rPr>
          <w:t>www</w:t>
        </w:r>
        <w:r w:rsidR="00EF1EDC" w:rsidRPr="00DB5B4A">
          <w:rPr>
            <w:rStyle w:val="-"/>
            <w:lang w:val="el-GR"/>
          </w:rPr>
          <w:t>.</w:t>
        </w:r>
        <w:proofErr w:type="spellStart"/>
        <w:r w:rsidR="00EF1EDC" w:rsidRPr="00EF1EDC">
          <w:rPr>
            <w:rStyle w:val="-"/>
          </w:rPr>
          <w:t>hsppa</w:t>
        </w:r>
        <w:proofErr w:type="spellEnd"/>
        <w:r w:rsidR="00EF1EDC" w:rsidRPr="00DB5B4A">
          <w:rPr>
            <w:rStyle w:val="-"/>
            <w:lang w:val="el-GR"/>
          </w:rPr>
          <w:t>.</w:t>
        </w:r>
        <w:r w:rsidR="00EF1EDC" w:rsidRPr="00EF1EDC">
          <w:rPr>
            <w:rStyle w:val="-"/>
          </w:rPr>
          <w:t>gr</w:t>
        </w:r>
        <w:r w:rsidR="00EF1EDC" w:rsidRPr="00DB5B4A">
          <w:rPr>
            <w:rStyle w:val="-"/>
            <w:lang w:val="el-GR"/>
          </w:rPr>
          <w:t>/</w:t>
        </w:r>
      </w:hyperlink>
    </w:p>
    <w:p w14:paraId="4F86609E" w14:textId="68F73482" w:rsidR="00F64037" w:rsidRDefault="00F64037" w:rsidP="00EF1EDC">
      <w:pPr>
        <w:suppressAutoHyphens w:val="0"/>
        <w:spacing w:line="276"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FE1A1D" w:rsidRPr="00317CD0">
        <w:rPr>
          <w:rFonts w:eastAsia="Calibri" w:cs="Times New Roman"/>
          <w:color w:val="2E74B5" w:themeColor="accent1" w:themeShade="BF"/>
          <w:lang w:val="el-GR" w:eastAsia="en-US"/>
        </w:rPr>
        <w:fldChar w:fldCharType="begin"/>
      </w:r>
      <w:r w:rsidR="00FE1A1D" w:rsidRPr="00D476C8">
        <w:rPr>
          <w:rFonts w:eastAsia="Calibri" w:cs="Times New Roman"/>
          <w:color w:val="2E74B5" w:themeColor="accent1" w:themeShade="BF"/>
          <w:lang w:val="el-GR" w:eastAsia="en-US"/>
        </w:rPr>
        <w:instrText xml:space="preserve"> REF _Ref496541356 \r \h </w:instrText>
      </w:r>
      <w:r w:rsidR="00404217">
        <w:rPr>
          <w:rFonts w:eastAsia="Calibri" w:cs="Times New Roman"/>
          <w:color w:val="2E74B5" w:themeColor="accent1" w:themeShade="BF"/>
          <w:lang w:val="el-GR" w:eastAsia="en-US"/>
        </w:rPr>
        <w:instrText xml:space="preserve"> \* MERGEFORMAT </w:instrText>
      </w:r>
      <w:r w:rsidR="00FE1A1D" w:rsidRPr="00317CD0">
        <w:rPr>
          <w:rFonts w:eastAsia="Calibri" w:cs="Times New Roman"/>
          <w:color w:val="2E74B5" w:themeColor="accent1" w:themeShade="BF"/>
          <w:lang w:val="el-GR" w:eastAsia="en-US"/>
        </w:rPr>
      </w:r>
      <w:r w:rsidR="00FE1A1D" w:rsidRPr="00317CD0">
        <w:rPr>
          <w:rFonts w:eastAsia="Calibri" w:cs="Times New Roman"/>
          <w:color w:val="2E74B5" w:themeColor="accent1" w:themeShade="BF"/>
          <w:lang w:val="el-GR" w:eastAsia="en-US"/>
        </w:rPr>
        <w:fldChar w:fldCharType="separate"/>
      </w:r>
      <w:r w:rsidR="009D0EA5">
        <w:rPr>
          <w:rFonts w:eastAsia="Calibri" w:cs="Times New Roman"/>
          <w:color w:val="2E74B5" w:themeColor="accent1" w:themeShade="BF"/>
          <w:lang w:val="el-GR" w:eastAsia="en-US"/>
        </w:rPr>
        <w:t>2.2.3</w:t>
      </w:r>
      <w:r w:rsidR="00FE1A1D" w:rsidRPr="00317CD0">
        <w:rPr>
          <w:rFonts w:eastAsia="Calibri" w:cs="Times New Roman"/>
          <w:color w:val="2E74B5" w:themeColor="accent1" w:themeShade="BF"/>
          <w:lang w:val="el-GR" w:eastAsia="en-US"/>
        </w:rPr>
        <w:fldChar w:fldCharType="end"/>
      </w:r>
      <w:r w:rsidRPr="00990757">
        <w:rPr>
          <w:rFonts w:eastAsia="Calibri" w:cs="Times New Roman"/>
          <w:color w:val="2E74B5" w:themeColor="accent1" w:themeShade="BF"/>
          <w:lang w:val="el-GR" w:eastAsia="en-US"/>
        </w:rPr>
        <w:t xml:space="preserve"> </w:t>
      </w:r>
      <w:r w:rsidRPr="00032BAF">
        <w:rPr>
          <w:rFonts w:eastAsia="Calibri" w:cs="Times New Roman"/>
          <w:lang w:val="el-GR" w:eastAsia="en-US"/>
        </w:rPr>
        <w:t xml:space="preserve">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2FB574F5" w:rsidR="00F64037" w:rsidRPr="00E14C02" w:rsidRDefault="00F64037" w:rsidP="00EF1EDC">
      <w:pPr>
        <w:suppressAutoHyphens w:val="0"/>
        <w:spacing w:after="160" w:line="276"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990757">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77777777" w:rsidR="00F64037" w:rsidRDefault="00F64037" w:rsidP="00EF1EDC">
      <w:pPr>
        <w:spacing w:line="276" w:lineRule="auto"/>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w:t>
      </w:r>
      <w:r w:rsidRPr="00E14C02">
        <w:rPr>
          <w:rFonts w:eastAsia="Calibri" w:cs="Times New Roman"/>
          <w:lang w:val="el-GR" w:eastAsia="en-US"/>
        </w:rPr>
        <w:lastRenderedPageBreak/>
        <w:t>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bookmarkEnd w:id="184"/>
    <w:p w14:paraId="4D4D9B8D" w14:textId="77777777" w:rsidR="00F64037" w:rsidRPr="00821852" w:rsidRDefault="00F64037" w:rsidP="00B739BB">
      <w:pPr>
        <w:rPr>
          <w:iCs/>
          <w:color w:val="5B9BD5"/>
          <w:lang w:val="el-GR"/>
        </w:rPr>
      </w:pPr>
    </w:p>
    <w:p w14:paraId="35555693" w14:textId="5F549C31" w:rsidR="00C0210C" w:rsidRDefault="00C0210C" w:rsidP="00DB5B4A">
      <w:pPr>
        <w:pStyle w:val="4"/>
        <w:spacing w:line="276" w:lineRule="auto"/>
        <w:rPr>
          <w:rFonts w:ascii="Calibri" w:hAnsi="Calibri" w:cs="Calibri"/>
          <w:lang w:val="el-GR"/>
        </w:rPr>
      </w:pPr>
      <w:bookmarkStart w:id="185" w:name="_Toc74566838"/>
      <w:bookmarkStart w:id="186" w:name="_Toc74566839"/>
      <w:bookmarkStart w:id="187" w:name="_Toc74566840"/>
      <w:bookmarkStart w:id="188" w:name="_Toc74566841"/>
      <w:bookmarkStart w:id="189" w:name="_Toc74566842"/>
      <w:bookmarkStart w:id="190" w:name="_Toc74566843"/>
      <w:bookmarkStart w:id="191" w:name="_Toc74566844"/>
      <w:bookmarkStart w:id="192" w:name="_Toc74566845"/>
      <w:bookmarkStart w:id="193" w:name="_Toc74566846"/>
      <w:bookmarkStart w:id="194" w:name="_Toc74566847"/>
      <w:bookmarkStart w:id="195" w:name="_Toc74566848"/>
      <w:bookmarkStart w:id="196" w:name="_Toc74566849"/>
      <w:bookmarkStart w:id="197" w:name="_Hlk35420523"/>
      <w:bookmarkStart w:id="198" w:name="_Ref40957856"/>
      <w:bookmarkStart w:id="199" w:name="_Toc123810146"/>
      <w:bookmarkStart w:id="200" w:name="_Hlk119684106"/>
      <w:bookmarkEnd w:id="185"/>
      <w:bookmarkEnd w:id="186"/>
      <w:bookmarkEnd w:id="187"/>
      <w:bookmarkEnd w:id="188"/>
      <w:bookmarkEnd w:id="189"/>
      <w:bookmarkEnd w:id="190"/>
      <w:bookmarkEnd w:id="191"/>
      <w:bookmarkEnd w:id="192"/>
      <w:bookmarkEnd w:id="193"/>
      <w:bookmarkEnd w:id="194"/>
      <w:bookmarkEnd w:id="195"/>
      <w:bookmarkEnd w:id="196"/>
      <w:r w:rsidRPr="00C0210C">
        <w:rPr>
          <w:rFonts w:cs="Tahoma"/>
          <w:szCs w:val="22"/>
          <w:lang w:val="el-GR"/>
        </w:rPr>
        <w:t>Αποδεικτικά μέσα</w:t>
      </w:r>
      <w:r>
        <w:rPr>
          <w:rFonts w:ascii="Calibri" w:hAnsi="Calibri"/>
          <w:lang w:val="el-GR"/>
        </w:rPr>
        <w:t xml:space="preserve"> </w:t>
      </w:r>
      <w:bookmarkEnd w:id="197"/>
      <w:r w:rsidRPr="0077634D">
        <w:rPr>
          <w:rFonts w:ascii="Calibri" w:hAnsi="Calibri"/>
          <w:lang w:val="el-GR"/>
        </w:rPr>
        <w:t xml:space="preserve">- </w:t>
      </w:r>
      <w:r w:rsidRPr="00C0210C">
        <w:rPr>
          <w:rFonts w:cs="Tahoma"/>
          <w:szCs w:val="22"/>
          <w:lang w:val="el-GR"/>
        </w:rPr>
        <w:t>Δικαιολογητικά προσωρινού αναδόχου</w:t>
      </w:r>
      <w:bookmarkEnd w:id="198"/>
      <w:bookmarkEnd w:id="199"/>
    </w:p>
    <w:bookmarkEnd w:id="200"/>
    <w:p w14:paraId="25E723E4" w14:textId="6281F8B0" w:rsidR="008338F0" w:rsidRDefault="003355E7" w:rsidP="00404217">
      <w:pPr>
        <w:spacing w:line="276" w:lineRule="auto"/>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w:t>
      </w:r>
      <w:r w:rsidR="007F5593" w:rsidRPr="00990757">
        <w:rPr>
          <w:bCs/>
          <w:color w:val="2E74B5" w:themeColor="accent1" w:themeShade="BF"/>
          <w:lang w:val="el-GR"/>
        </w:rPr>
        <w:fldChar w:fldCharType="begin"/>
      </w:r>
      <w:r w:rsidR="007F5593" w:rsidRPr="00990757">
        <w:rPr>
          <w:bCs/>
          <w:color w:val="2E74B5" w:themeColor="accent1" w:themeShade="BF"/>
          <w:lang w:val="el-GR"/>
        </w:rPr>
        <w:instrText xml:space="preserve"> REF _Ref496541356 \r \h </w:instrText>
      </w:r>
      <w:r w:rsidR="000A5FA1">
        <w:rPr>
          <w:bCs/>
          <w:color w:val="2E74B5" w:themeColor="accent1" w:themeShade="BF"/>
          <w:lang w:val="el-GR"/>
        </w:rPr>
        <w:instrText xml:space="preserve"> \* MERGEFORMAT </w:instrText>
      </w:r>
      <w:r w:rsidR="007F5593" w:rsidRPr="00990757">
        <w:rPr>
          <w:bCs/>
          <w:color w:val="2E74B5" w:themeColor="accent1" w:themeShade="BF"/>
          <w:lang w:val="el-GR"/>
        </w:rPr>
      </w:r>
      <w:r w:rsidR="007F5593" w:rsidRPr="00990757">
        <w:rPr>
          <w:bCs/>
          <w:color w:val="2E74B5" w:themeColor="accent1" w:themeShade="BF"/>
          <w:lang w:val="el-GR"/>
        </w:rPr>
        <w:fldChar w:fldCharType="separate"/>
      </w:r>
      <w:r w:rsidR="009D0EA5">
        <w:rPr>
          <w:bCs/>
          <w:color w:val="2E74B5" w:themeColor="accent1" w:themeShade="BF"/>
          <w:lang w:val="el-GR"/>
        </w:rPr>
        <w:t>2.2.3</w:t>
      </w:r>
      <w:r w:rsidR="007F5593" w:rsidRPr="00990757">
        <w:rPr>
          <w:bCs/>
          <w:color w:val="2E74B5" w:themeColor="accent1" w:themeShade="BF"/>
          <w:lang w:val="el-GR"/>
        </w:rPr>
        <w:fldChar w:fldCharType="end"/>
      </w:r>
      <w:r w:rsidR="007F5593" w:rsidRPr="00990757">
        <w:rPr>
          <w:bCs/>
          <w:color w:val="2E74B5" w:themeColor="accent1" w:themeShade="BF"/>
          <w:lang w:val="el-GR"/>
        </w:rPr>
        <w:t xml:space="preserve"> </w:t>
      </w:r>
      <w:r w:rsidR="00B9111A" w:rsidRPr="00B9111A">
        <w:rPr>
          <w:bCs/>
          <w:lang w:val="el-GR"/>
        </w:rPr>
        <w:t xml:space="preserve">και της πλήρωσης των κριτηρίων ποιοτικής επιλογής κατά τις παραγράφους </w:t>
      </w:r>
      <w:r w:rsidR="007F5593" w:rsidRPr="00990757">
        <w:rPr>
          <w:bCs/>
          <w:color w:val="2E74B5" w:themeColor="accent1" w:themeShade="BF"/>
          <w:lang w:val="el-GR"/>
        </w:rPr>
        <w:fldChar w:fldCharType="begin"/>
      </w:r>
      <w:r w:rsidR="007F5593" w:rsidRPr="00990757">
        <w:rPr>
          <w:bCs/>
          <w:color w:val="2E74B5" w:themeColor="accent1" w:themeShade="BF"/>
          <w:lang w:val="el-GR"/>
        </w:rPr>
        <w:instrText xml:space="preserve"> REF _Ref74510337 \r \h </w:instrText>
      </w:r>
      <w:r w:rsidR="000A5FA1">
        <w:rPr>
          <w:bCs/>
          <w:color w:val="2E74B5" w:themeColor="accent1" w:themeShade="BF"/>
          <w:lang w:val="el-GR"/>
        </w:rPr>
        <w:instrText xml:space="preserve"> \* MERGEFORMAT </w:instrText>
      </w:r>
      <w:r w:rsidR="007F5593" w:rsidRPr="00990757">
        <w:rPr>
          <w:bCs/>
          <w:color w:val="2E74B5" w:themeColor="accent1" w:themeShade="BF"/>
          <w:lang w:val="el-GR"/>
        </w:rPr>
      </w:r>
      <w:r w:rsidR="007F5593" w:rsidRPr="00990757">
        <w:rPr>
          <w:bCs/>
          <w:color w:val="2E74B5" w:themeColor="accent1" w:themeShade="BF"/>
          <w:lang w:val="el-GR"/>
        </w:rPr>
        <w:fldChar w:fldCharType="separate"/>
      </w:r>
      <w:r w:rsidR="009D0EA5">
        <w:rPr>
          <w:bCs/>
          <w:color w:val="2E74B5" w:themeColor="accent1" w:themeShade="BF"/>
          <w:lang w:val="el-GR"/>
        </w:rPr>
        <w:t>2.2.4</w:t>
      </w:r>
      <w:r w:rsidR="007F5593" w:rsidRPr="00990757">
        <w:rPr>
          <w:bCs/>
          <w:color w:val="2E74B5" w:themeColor="accent1" w:themeShade="BF"/>
          <w:lang w:val="el-GR"/>
        </w:rPr>
        <w:fldChar w:fldCharType="end"/>
      </w:r>
      <w:r w:rsidR="00B9111A" w:rsidRPr="00990757">
        <w:rPr>
          <w:bCs/>
          <w:color w:val="2E74B5" w:themeColor="accent1" w:themeShade="BF"/>
          <w:lang w:val="el-GR"/>
        </w:rPr>
        <w:t xml:space="preserve">, </w:t>
      </w:r>
      <w:r w:rsidR="007F5593" w:rsidRPr="00990757">
        <w:rPr>
          <w:bCs/>
          <w:color w:val="2E74B5" w:themeColor="accent1" w:themeShade="BF"/>
          <w:lang w:val="el-GR"/>
        </w:rPr>
        <w:fldChar w:fldCharType="begin"/>
      </w:r>
      <w:r w:rsidR="007F5593" w:rsidRPr="00990757">
        <w:rPr>
          <w:bCs/>
          <w:color w:val="2E74B5" w:themeColor="accent1" w:themeShade="BF"/>
          <w:lang w:val="el-GR"/>
        </w:rPr>
        <w:instrText xml:space="preserve"> REF _Ref496541309 \r \h </w:instrText>
      </w:r>
      <w:r w:rsidR="000A5FA1">
        <w:rPr>
          <w:bCs/>
          <w:color w:val="2E74B5" w:themeColor="accent1" w:themeShade="BF"/>
          <w:lang w:val="el-GR"/>
        </w:rPr>
        <w:instrText xml:space="preserve"> \* MERGEFORMAT </w:instrText>
      </w:r>
      <w:r w:rsidR="007F5593" w:rsidRPr="00990757">
        <w:rPr>
          <w:bCs/>
          <w:color w:val="2E74B5" w:themeColor="accent1" w:themeShade="BF"/>
          <w:lang w:val="el-GR"/>
        </w:rPr>
      </w:r>
      <w:r w:rsidR="007F5593" w:rsidRPr="00990757">
        <w:rPr>
          <w:bCs/>
          <w:color w:val="2E74B5" w:themeColor="accent1" w:themeShade="BF"/>
          <w:lang w:val="el-GR"/>
        </w:rPr>
        <w:fldChar w:fldCharType="separate"/>
      </w:r>
      <w:r w:rsidR="009D0EA5">
        <w:rPr>
          <w:bCs/>
          <w:color w:val="2E74B5" w:themeColor="accent1" w:themeShade="BF"/>
          <w:lang w:val="el-GR"/>
        </w:rPr>
        <w:t>2.2.5</w:t>
      </w:r>
      <w:r w:rsidR="007F5593" w:rsidRPr="00990757">
        <w:rPr>
          <w:bCs/>
          <w:color w:val="2E74B5" w:themeColor="accent1" w:themeShade="BF"/>
          <w:lang w:val="el-GR"/>
        </w:rPr>
        <w:fldChar w:fldCharType="end"/>
      </w:r>
      <w:r w:rsidR="00B9111A" w:rsidRPr="00990757">
        <w:rPr>
          <w:bCs/>
          <w:color w:val="2E74B5" w:themeColor="accent1" w:themeShade="BF"/>
          <w:lang w:val="el-GR"/>
        </w:rPr>
        <w:t xml:space="preserve">, </w:t>
      </w:r>
      <w:r w:rsidR="007F5593" w:rsidRPr="00990757">
        <w:rPr>
          <w:bCs/>
          <w:color w:val="2E74B5" w:themeColor="accent1" w:themeShade="BF"/>
          <w:lang w:val="el-GR"/>
        </w:rPr>
        <w:fldChar w:fldCharType="begin"/>
      </w:r>
      <w:r w:rsidR="007F5593" w:rsidRPr="00990757">
        <w:rPr>
          <w:bCs/>
          <w:color w:val="2E74B5" w:themeColor="accent1" w:themeShade="BF"/>
          <w:lang w:val="el-GR"/>
        </w:rPr>
        <w:instrText xml:space="preserve"> REF _Ref496541329 \r \h </w:instrText>
      </w:r>
      <w:r w:rsidR="000A5FA1">
        <w:rPr>
          <w:bCs/>
          <w:color w:val="2E74B5" w:themeColor="accent1" w:themeShade="BF"/>
          <w:lang w:val="el-GR"/>
        </w:rPr>
        <w:instrText xml:space="preserve"> \* MERGEFORMAT </w:instrText>
      </w:r>
      <w:r w:rsidR="007F5593" w:rsidRPr="00990757">
        <w:rPr>
          <w:bCs/>
          <w:color w:val="2E74B5" w:themeColor="accent1" w:themeShade="BF"/>
          <w:lang w:val="el-GR"/>
        </w:rPr>
      </w:r>
      <w:r w:rsidR="007F5593" w:rsidRPr="00990757">
        <w:rPr>
          <w:bCs/>
          <w:color w:val="2E74B5" w:themeColor="accent1" w:themeShade="BF"/>
          <w:lang w:val="el-GR"/>
        </w:rPr>
        <w:fldChar w:fldCharType="separate"/>
      </w:r>
      <w:r w:rsidR="009D0EA5">
        <w:rPr>
          <w:bCs/>
          <w:color w:val="2E74B5" w:themeColor="accent1" w:themeShade="BF"/>
          <w:lang w:val="el-GR"/>
        </w:rPr>
        <w:t>2.2.6</w:t>
      </w:r>
      <w:r w:rsidR="007F5593" w:rsidRPr="00990757">
        <w:rPr>
          <w:bCs/>
          <w:color w:val="2E74B5" w:themeColor="accent1" w:themeShade="BF"/>
          <w:lang w:val="el-GR"/>
        </w:rPr>
        <w:fldChar w:fldCharType="end"/>
      </w:r>
      <w:r w:rsidR="007F5593" w:rsidRPr="00990757">
        <w:rPr>
          <w:bCs/>
          <w:color w:val="2E74B5" w:themeColor="accent1" w:themeShade="BF"/>
          <w:lang w:val="el-GR"/>
        </w:rPr>
        <w:t xml:space="preserve"> </w:t>
      </w:r>
      <w:r w:rsidR="00B9111A" w:rsidRPr="00B9111A">
        <w:rPr>
          <w:bCs/>
          <w:lang w:val="el-GR"/>
        </w:rPr>
        <w:t xml:space="preserve">και </w:t>
      </w:r>
      <w:r w:rsidR="007F5593" w:rsidRPr="00990757">
        <w:rPr>
          <w:bCs/>
          <w:color w:val="2E74B5" w:themeColor="accent1" w:themeShade="BF"/>
          <w:lang w:val="el-GR"/>
        </w:rPr>
        <w:fldChar w:fldCharType="begin"/>
      </w:r>
      <w:r w:rsidR="007F5593" w:rsidRPr="00990757">
        <w:rPr>
          <w:bCs/>
          <w:color w:val="2E74B5" w:themeColor="accent1" w:themeShade="BF"/>
          <w:lang w:val="el-GR"/>
        </w:rPr>
        <w:instrText xml:space="preserve"> REF _Ref86063729 \r \h </w:instrText>
      </w:r>
      <w:r w:rsidR="000A5FA1">
        <w:rPr>
          <w:bCs/>
          <w:color w:val="2E74B5" w:themeColor="accent1" w:themeShade="BF"/>
          <w:lang w:val="el-GR"/>
        </w:rPr>
        <w:instrText xml:space="preserve"> \* MERGEFORMAT </w:instrText>
      </w:r>
      <w:r w:rsidR="007F5593" w:rsidRPr="00990757">
        <w:rPr>
          <w:bCs/>
          <w:color w:val="2E74B5" w:themeColor="accent1" w:themeShade="BF"/>
          <w:lang w:val="el-GR"/>
        </w:rPr>
      </w:r>
      <w:r w:rsidR="007F5593" w:rsidRPr="00990757">
        <w:rPr>
          <w:bCs/>
          <w:color w:val="2E74B5" w:themeColor="accent1" w:themeShade="BF"/>
          <w:lang w:val="el-GR"/>
        </w:rPr>
        <w:fldChar w:fldCharType="separate"/>
      </w:r>
      <w:r w:rsidR="009D0EA5">
        <w:rPr>
          <w:bCs/>
          <w:color w:val="2E74B5" w:themeColor="accent1" w:themeShade="BF"/>
          <w:lang w:val="el-GR"/>
        </w:rPr>
        <w:t>2.2.7</w:t>
      </w:r>
      <w:r w:rsidR="007F5593" w:rsidRPr="00990757">
        <w:rPr>
          <w:bCs/>
          <w:color w:val="2E74B5" w:themeColor="accent1" w:themeShade="BF"/>
          <w:lang w:val="el-GR"/>
        </w:rPr>
        <w:fldChar w:fldCharType="end"/>
      </w:r>
      <w:r w:rsidR="00B9111A" w:rsidRPr="00B9111A">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7F5593" w:rsidRPr="00990757">
        <w:rPr>
          <w:bCs/>
          <w:color w:val="2E74B5" w:themeColor="accent1" w:themeShade="BF"/>
          <w:lang w:val="el-GR"/>
        </w:rPr>
        <w:fldChar w:fldCharType="begin"/>
      </w:r>
      <w:r w:rsidR="007F5593" w:rsidRPr="00990757">
        <w:rPr>
          <w:bCs/>
          <w:color w:val="2E74B5" w:themeColor="accent1" w:themeShade="BF"/>
          <w:lang w:val="el-GR"/>
        </w:rPr>
        <w:instrText xml:space="preserve"> REF _Ref67613215 \r \h </w:instrText>
      </w:r>
      <w:r w:rsidR="000A5FA1">
        <w:rPr>
          <w:bCs/>
          <w:color w:val="2E74B5" w:themeColor="accent1" w:themeShade="BF"/>
          <w:lang w:val="el-GR"/>
        </w:rPr>
        <w:instrText xml:space="preserve"> \* MERGEFORMAT </w:instrText>
      </w:r>
      <w:r w:rsidR="007F5593" w:rsidRPr="00990757">
        <w:rPr>
          <w:bCs/>
          <w:color w:val="2E74B5" w:themeColor="accent1" w:themeShade="BF"/>
          <w:lang w:val="el-GR"/>
        </w:rPr>
      </w:r>
      <w:r w:rsidR="007F5593" w:rsidRPr="00990757">
        <w:rPr>
          <w:bCs/>
          <w:color w:val="2E74B5" w:themeColor="accent1" w:themeShade="BF"/>
          <w:lang w:val="el-GR"/>
        </w:rPr>
        <w:fldChar w:fldCharType="separate"/>
      </w:r>
      <w:r w:rsidR="009D0EA5">
        <w:rPr>
          <w:bCs/>
          <w:color w:val="2E74B5" w:themeColor="accent1" w:themeShade="BF"/>
          <w:lang w:val="el-GR"/>
        </w:rPr>
        <w:t>3.2</w:t>
      </w:r>
      <w:r w:rsidR="007F5593" w:rsidRPr="00990757">
        <w:rPr>
          <w:bCs/>
          <w:color w:val="2E74B5" w:themeColor="accent1" w:themeShade="BF"/>
          <w:lang w:val="el-GR"/>
        </w:rPr>
        <w:fldChar w:fldCharType="end"/>
      </w:r>
      <w:r w:rsidR="00B9111A" w:rsidRPr="00B9111A">
        <w:rPr>
          <w:bCs/>
          <w:lang w:val="el-GR"/>
        </w:rPr>
        <w:t xml:space="preserve"> από τον προσωρινό </w:t>
      </w:r>
      <w:r w:rsidR="003428A6">
        <w:rPr>
          <w:bCs/>
          <w:lang w:val="el-GR"/>
        </w:rPr>
        <w:t>Ανάδοχο</w:t>
      </w:r>
      <w:r w:rsidR="00B9111A" w:rsidRPr="00B9111A">
        <w:rPr>
          <w:bCs/>
          <w:lang w:val="el-GR"/>
        </w:rPr>
        <w:t>.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075680">
      <w:pPr>
        <w:spacing w:line="276"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rsidP="00075680">
      <w:pPr>
        <w:spacing w:line="276"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4597389" w:rsidR="00B9111A" w:rsidRDefault="00B9111A" w:rsidP="000E4BA9">
      <w:pPr>
        <w:spacing w:line="276"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sidR="00B1670B">
        <w:rPr>
          <w:bCs/>
          <w:lang w:val="el-GR"/>
        </w:rPr>
        <w:t>2.4.2.5</w:t>
      </w:r>
      <w:r>
        <w:rPr>
          <w:bCs/>
          <w:lang w:val="el-GR"/>
        </w:rPr>
        <w:t xml:space="preserve"> </w:t>
      </w:r>
      <w:r w:rsidRPr="00B76605">
        <w:rPr>
          <w:bCs/>
          <w:lang w:val="el-GR"/>
        </w:rPr>
        <w:t>και</w:t>
      </w:r>
      <w:r>
        <w:rPr>
          <w:bCs/>
          <w:lang w:val="el-GR"/>
        </w:rPr>
        <w:t xml:space="preserve"> </w:t>
      </w:r>
      <w:r w:rsidRPr="00990757">
        <w:rPr>
          <w:bCs/>
          <w:color w:val="2E74B5" w:themeColor="accent1" w:themeShade="BF"/>
          <w:lang w:val="el-GR"/>
        </w:rPr>
        <w:fldChar w:fldCharType="begin"/>
      </w:r>
      <w:r w:rsidRPr="00990757">
        <w:rPr>
          <w:bCs/>
          <w:color w:val="2E74B5" w:themeColor="accent1" w:themeShade="BF"/>
          <w:lang w:val="el-GR"/>
        </w:rPr>
        <w:instrText xml:space="preserve"> REF _Ref67613215 \r \h </w:instrText>
      </w:r>
      <w:r w:rsidR="000A5FA1">
        <w:rPr>
          <w:bCs/>
          <w:color w:val="2E74B5" w:themeColor="accent1" w:themeShade="BF"/>
          <w:lang w:val="el-GR"/>
        </w:rPr>
        <w:instrText xml:space="preserve"> \* MERGEFORMAT </w:instrText>
      </w:r>
      <w:r w:rsidRPr="00990757">
        <w:rPr>
          <w:bCs/>
          <w:color w:val="2E74B5" w:themeColor="accent1" w:themeShade="BF"/>
          <w:lang w:val="el-GR"/>
        </w:rPr>
      </w:r>
      <w:r w:rsidRPr="00990757">
        <w:rPr>
          <w:bCs/>
          <w:color w:val="2E74B5" w:themeColor="accent1" w:themeShade="BF"/>
          <w:lang w:val="el-GR"/>
        </w:rPr>
        <w:fldChar w:fldCharType="separate"/>
      </w:r>
      <w:r w:rsidR="009D0EA5">
        <w:rPr>
          <w:bCs/>
          <w:color w:val="2E74B5" w:themeColor="accent1" w:themeShade="BF"/>
          <w:lang w:val="el-GR"/>
        </w:rPr>
        <w:t>3.2</w:t>
      </w:r>
      <w:r w:rsidRPr="00990757">
        <w:rPr>
          <w:bCs/>
          <w:color w:val="2E74B5" w:themeColor="accent1" w:themeShade="BF"/>
          <w:lang w:val="el-GR"/>
        </w:rPr>
        <w:fldChar w:fldCharType="end"/>
      </w:r>
      <w:r w:rsidRPr="00B76605">
        <w:rPr>
          <w:bCs/>
          <w:lang w:val="el-GR"/>
        </w:rPr>
        <w:t xml:space="preserve"> της παρούσας.</w:t>
      </w:r>
    </w:p>
    <w:p w14:paraId="014AEB59" w14:textId="4B961CCD" w:rsidR="00B9111A" w:rsidRPr="00BB06B6" w:rsidRDefault="007F5593" w:rsidP="00EF1EDC">
      <w:pPr>
        <w:spacing w:line="276" w:lineRule="auto"/>
        <w:rPr>
          <w:b/>
          <w:bCs/>
          <w:lang w:val="el-GR"/>
        </w:rPr>
      </w:pPr>
      <w:r>
        <w:rPr>
          <w:lang w:val="el-GR"/>
        </w:rPr>
        <w:t>Τ</w:t>
      </w:r>
      <w:r w:rsidR="00B9111A">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Pr="00990757">
        <w:rPr>
          <w:color w:val="2E74B5" w:themeColor="accent1" w:themeShade="BF"/>
          <w:lang w:val="el-GR"/>
        </w:rPr>
        <w:fldChar w:fldCharType="begin"/>
      </w:r>
      <w:r w:rsidRPr="00990757">
        <w:rPr>
          <w:color w:val="2E74B5" w:themeColor="accent1" w:themeShade="BF"/>
          <w:lang w:val="el-GR"/>
        </w:rPr>
        <w:instrText xml:space="preserve"> REF _Ref86063856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2.1.4</w:t>
      </w:r>
      <w:r w:rsidRPr="00990757">
        <w:rPr>
          <w:color w:val="2E74B5" w:themeColor="accent1" w:themeShade="BF"/>
          <w:lang w:val="el-GR"/>
        </w:rPr>
        <w:fldChar w:fldCharType="end"/>
      </w:r>
      <w:r w:rsidR="00B9111A">
        <w:rPr>
          <w:lang w:val="el-GR"/>
        </w:rPr>
        <w:t>.</w:t>
      </w:r>
    </w:p>
    <w:p w14:paraId="32335D58" w14:textId="014BF2CC" w:rsidR="00B9111A" w:rsidRPr="00C229F3" w:rsidRDefault="00B9111A" w:rsidP="00EF1EDC">
      <w:pPr>
        <w:spacing w:line="276" w:lineRule="auto"/>
        <w:rPr>
          <w:lang w:val="el-GR"/>
        </w:rPr>
      </w:pPr>
      <w:r>
        <w:rPr>
          <w:b/>
          <w:bCs/>
          <w:lang w:val="el-GR"/>
        </w:rPr>
        <w:t>Β.</w:t>
      </w:r>
      <w:r>
        <w:rPr>
          <w:b/>
          <w:lang w:val="el-GR"/>
        </w:rPr>
        <w:t>1.</w:t>
      </w:r>
      <w:r>
        <w:rPr>
          <w:lang w:val="el-GR"/>
        </w:rPr>
        <w:t xml:space="preserve"> Για την απόδειξη της μη συνδρομής των λόγων αποκλεισμού της παραγράφου </w:t>
      </w:r>
      <w:r w:rsidR="007F5593" w:rsidRPr="00990757">
        <w:rPr>
          <w:color w:val="2E74B5" w:themeColor="accent1" w:themeShade="BF"/>
          <w:lang w:val="el-GR"/>
        </w:rPr>
        <w:fldChar w:fldCharType="begin"/>
      </w:r>
      <w:r w:rsidR="007F5593" w:rsidRPr="00990757">
        <w:rPr>
          <w:color w:val="2E74B5" w:themeColor="accent1" w:themeShade="BF"/>
          <w:lang w:val="el-GR"/>
        </w:rPr>
        <w:instrText xml:space="preserve"> REF _Ref496541356 \r \h </w:instrText>
      </w:r>
      <w:r w:rsidR="000A5FA1">
        <w:rPr>
          <w:color w:val="2E74B5" w:themeColor="accent1" w:themeShade="BF"/>
          <w:lang w:val="el-GR"/>
        </w:rPr>
        <w:instrText xml:space="preserve"> \* MERGEFORMAT </w:instrText>
      </w:r>
      <w:r w:rsidR="007F5593" w:rsidRPr="00990757">
        <w:rPr>
          <w:color w:val="2E74B5" w:themeColor="accent1" w:themeShade="BF"/>
          <w:lang w:val="el-GR"/>
        </w:rPr>
      </w:r>
      <w:r w:rsidR="007F5593" w:rsidRPr="00990757">
        <w:rPr>
          <w:color w:val="2E74B5" w:themeColor="accent1" w:themeShade="BF"/>
          <w:lang w:val="el-GR"/>
        </w:rPr>
        <w:fldChar w:fldCharType="separate"/>
      </w:r>
      <w:r w:rsidR="009D0EA5">
        <w:rPr>
          <w:color w:val="2E74B5" w:themeColor="accent1" w:themeShade="BF"/>
          <w:lang w:val="el-GR"/>
        </w:rPr>
        <w:t>2.2.3</w:t>
      </w:r>
      <w:r w:rsidR="007F5593" w:rsidRPr="00990757">
        <w:rPr>
          <w:color w:val="2E74B5" w:themeColor="accent1" w:themeShade="BF"/>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52889939" w:rsidR="00C27CEC" w:rsidRDefault="00C27CEC" w:rsidP="00EF1EDC">
      <w:pPr>
        <w:spacing w:line="276"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7F5593" w:rsidRPr="00990757">
        <w:rPr>
          <w:color w:val="2E74B5" w:themeColor="accent1" w:themeShade="BF"/>
          <w:lang w:val="el-GR"/>
        </w:rPr>
        <w:fldChar w:fldCharType="begin"/>
      </w:r>
      <w:r w:rsidR="007F5593" w:rsidRPr="00990757">
        <w:rPr>
          <w:color w:val="2E74B5" w:themeColor="accent1" w:themeShade="BF"/>
          <w:lang w:val="el-GR"/>
        </w:rPr>
        <w:instrText xml:space="preserve"> REF _Ref74507429 \r \h </w:instrText>
      </w:r>
      <w:r w:rsidR="000A5FA1">
        <w:rPr>
          <w:color w:val="2E74B5" w:themeColor="accent1" w:themeShade="BF"/>
          <w:lang w:val="el-GR"/>
        </w:rPr>
        <w:instrText xml:space="preserve"> \* MERGEFORMAT </w:instrText>
      </w:r>
      <w:r w:rsidR="007F5593" w:rsidRPr="00990757">
        <w:rPr>
          <w:color w:val="2E74B5" w:themeColor="accent1" w:themeShade="BF"/>
          <w:lang w:val="el-GR"/>
        </w:rPr>
      </w:r>
      <w:r w:rsidR="007F5593" w:rsidRPr="00990757">
        <w:rPr>
          <w:color w:val="2E74B5" w:themeColor="accent1" w:themeShade="BF"/>
          <w:lang w:val="el-GR"/>
        </w:rPr>
        <w:fldChar w:fldCharType="separate"/>
      </w:r>
      <w:r w:rsidR="009D0EA5">
        <w:rPr>
          <w:color w:val="2E74B5" w:themeColor="accent1" w:themeShade="BF"/>
          <w:lang w:val="el-GR"/>
        </w:rPr>
        <w:t>2.2.3.1</w:t>
      </w:r>
      <w:r w:rsidR="007F5593" w:rsidRPr="00990757">
        <w:rPr>
          <w:color w:val="2E74B5" w:themeColor="accent1" w:themeShade="BF"/>
          <w:lang w:val="el-GR"/>
        </w:rPr>
        <w:fldChar w:fldCharType="end"/>
      </w:r>
      <w:r w:rsidRPr="00990757">
        <w:rPr>
          <w:color w:val="2E74B5" w:themeColor="accent1" w:themeShade="BF"/>
          <w:lang w:val="el-GR"/>
        </w:rPr>
        <w:t xml:space="preserve"> </w:t>
      </w:r>
      <w:r w:rsidRPr="00D476C8">
        <w:rPr>
          <w:lang w:val="el-GR"/>
        </w:rPr>
        <w:t xml:space="preserve">και </w:t>
      </w:r>
      <w:r w:rsidR="007F5593" w:rsidRPr="00990757">
        <w:rPr>
          <w:color w:val="2E74B5" w:themeColor="accent1" w:themeShade="BF"/>
          <w:lang w:val="el-GR"/>
        </w:rPr>
        <w:fldChar w:fldCharType="begin"/>
      </w:r>
      <w:r w:rsidR="007F5593" w:rsidRPr="00990757">
        <w:rPr>
          <w:color w:val="2E74B5" w:themeColor="accent1" w:themeShade="BF"/>
          <w:lang w:val="el-GR"/>
        </w:rPr>
        <w:instrText xml:space="preserve"> REF _Ref503518036 \r \h </w:instrText>
      </w:r>
      <w:r w:rsidR="000A5FA1">
        <w:rPr>
          <w:color w:val="2E74B5" w:themeColor="accent1" w:themeShade="BF"/>
          <w:lang w:val="el-GR"/>
        </w:rPr>
        <w:instrText xml:space="preserve"> \* MERGEFORMAT </w:instrText>
      </w:r>
      <w:r w:rsidR="007F5593" w:rsidRPr="00990757">
        <w:rPr>
          <w:color w:val="2E74B5" w:themeColor="accent1" w:themeShade="BF"/>
          <w:lang w:val="el-GR"/>
        </w:rPr>
      </w:r>
      <w:r w:rsidR="007F5593" w:rsidRPr="00990757">
        <w:rPr>
          <w:color w:val="2E74B5" w:themeColor="accent1" w:themeShade="BF"/>
          <w:lang w:val="el-GR"/>
        </w:rPr>
        <w:fldChar w:fldCharType="separate"/>
      </w:r>
      <w:r w:rsidR="009D0EA5">
        <w:rPr>
          <w:color w:val="2E74B5" w:themeColor="accent1" w:themeShade="BF"/>
          <w:lang w:val="el-GR"/>
        </w:rPr>
        <w:t>2.2.3.2</w:t>
      </w:r>
      <w:r w:rsidR="007F5593" w:rsidRPr="00990757">
        <w:rPr>
          <w:color w:val="2E74B5" w:themeColor="accent1" w:themeShade="BF"/>
          <w:lang w:val="el-GR"/>
        </w:rPr>
        <w:fldChar w:fldCharType="end"/>
      </w:r>
      <w:r w:rsidR="007F5593">
        <w:rPr>
          <w:color w:val="000000"/>
          <w:lang w:val="el-GR"/>
        </w:rPr>
        <w:t xml:space="preserve"> </w:t>
      </w:r>
      <w:r>
        <w:rPr>
          <w:color w:val="000000"/>
          <w:lang w:val="el-GR"/>
        </w:rPr>
        <w:t xml:space="preserve">περ. α’ και β’, καθώς και στην περ. β΄ της παραγράφου </w:t>
      </w:r>
      <w:r w:rsidRPr="00990757">
        <w:rPr>
          <w:color w:val="2E74B5" w:themeColor="accent1" w:themeShade="BF"/>
          <w:lang w:val="el-GR"/>
        </w:rPr>
        <w:fldChar w:fldCharType="begin"/>
      </w:r>
      <w:r w:rsidRPr="00990757">
        <w:rPr>
          <w:color w:val="2E74B5" w:themeColor="accent1" w:themeShade="BF"/>
          <w:lang w:val="el-GR"/>
        </w:rPr>
        <w:instrText xml:space="preserve"> REF _Ref496540586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2.2.3.3</w:t>
      </w:r>
      <w:r w:rsidRPr="00990757">
        <w:rPr>
          <w:color w:val="2E74B5" w:themeColor="accent1" w:themeShade="BF"/>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7F5593" w:rsidRPr="00990757">
        <w:rPr>
          <w:color w:val="2E74B5" w:themeColor="accent1" w:themeShade="BF"/>
          <w:lang w:val="el-GR"/>
        </w:rPr>
        <w:fldChar w:fldCharType="begin"/>
      </w:r>
      <w:r w:rsidR="007F5593" w:rsidRPr="00990757">
        <w:rPr>
          <w:color w:val="2E74B5" w:themeColor="accent1" w:themeShade="BF"/>
          <w:lang w:val="el-GR"/>
        </w:rPr>
        <w:instrText xml:space="preserve"> REF _Ref74507429 \r \h </w:instrText>
      </w:r>
      <w:r w:rsidR="000A5FA1">
        <w:rPr>
          <w:color w:val="2E74B5" w:themeColor="accent1" w:themeShade="BF"/>
          <w:lang w:val="el-GR"/>
        </w:rPr>
        <w:instrText xml:space="preserve"> \* MERGEFORMAT </w:instrText>
      </w:r>
      <w:r w:rsidR="007F5593" w:rsidRPr="00990757">
        <w:rPr>
          <w:color w:val="2E74B5" w:themeColor="accent1" w:themeShade="BF"/>
          <w:lang w:val="el-GR"/>
        </w:rPr>
      </w:r>
      <w:r w:rsidR="007F5593" w:rsidRPr="00990757">
        <w:rPr>
          <w:color w:val="2E74B5" w:themeColor="accent1" w:themeShade="BF"/>
          <w:lang w:val="el-GR"/>
        </w:rPr>
        <w:fldChar w:fldCharType="separate"/>
      </w:r>
      <w:r w:rsidR="009D0EA5">
        <w:rPr>
          <w:color w:val="2E74B5" w:themeColor="accent1" w:themeShade="BF"/>
          <w:lang w:val="el-GR"/>
        </w:rPr>
        <w:t>2.2.3.1</w:t>
      </w:r>
      <w:r w:rsidR="007F5593" w:rsidRPr="00990757">
        <w:rPr>
          <w:color w:val="2E74B5" w:themeColor="accent1" w:themeShade="BF"/>
          <w:lang w:val="el-GR"/>
        </w:rPr>
        <w:fldChar w:fldCharType="end"/>
      </w:r>
      <w:r w:rsidR="007F5593" w:rsidRPr="00990757">
        <w:rPr>
          <w:color w:val="2E74B5" w:themeColor="accent1" w:themeShade="BF"/>
          <w:lang w:val="el-GR"/>
        </w:rPr>
        <w:t xml:space="preserve"> </w:t>
      </w:r>
      <w:r w:rsidRPr="00D476C8">
        <w:rPr>
          <w:lang w:val="el-GR"/>
        </w:rPr>
        <w:t xml:space="preserve">και </w:t>
      </w:r>
      <w:r w:rsidR="007F5593" w:rsidRPr="00990757">
        <w:rPr>
          <w:color w:val="2E74B5" w:themeColor="accent1" w:themeShade="BF"/>
          <w:lang w:val="el-GR"/>
        </w:rPr>
        <w:fldChar w:fldCharType="begin"/>
      </w:r>
      <w:r w:rsidR="007F5593" w:rsidRPr="00990757">
        <w:rPr>
          <w:color w:val="2E74B5" w:themeColor="accent1" w:themeShade="BF"/>
          <w:lang w:val="el-GR"/>
        </w:rPr>
        <w:instrText xml:space="preserve"> REF _Ref503518036 \r \h </w:instrText>
      </w:r>
      <w:r w:rsidR="000A5FA1">
        <w:rPr>
          <w:color w:val="2E74B5" w:themeColor="accent1" w:themeShade="BF"/>
          <w:lang w:val="el-GR"/>
        </w:rPr>
        <w:instrText xml:space="preserve"> \* MERGEFORMAT </w:instrText>
      </w:r>
      <w:r w:rsidR="007F5593" w:rsidRPr="00990757">
        <w:rPr>
          <w:color w:val="2E74B5" w:themeColor="accent1" w:themeShade="BF"/>
          <w:lang w:val="el-GR"/>
        </w:rPr>
      </w:r>
      <w:r w:rsidR="007F5593" w:rsidRPr="00990757">
        <w:rPr>
          <w:color w:val="2E74B5" w:themeColor="accent1" w:themeShade="BF"/>
          <w:lang w:val="el-GR"/>
        </w:rPr>
        <w:fldChar w:fldCharType="separate"/>
      </w:r>
      <w:r w:rsidR="009D0EA5">
        <w:rPr>
          <w:color w:val="2E74B5" w:themeColor="accent1" w:themeShade="BF"/>
          <w:lang w:val="el-GR"/>
        </w:rPr>
        <w:t>2.2.3.2</w:t>
      </w:r>
      <w:r w:rsidR="007F5593" w:rsidRPr="00990757">
        <w:rPr>
          <w:color w:val="2E74B5" w:themeColor="accent1" w:themeShade="BF"/>
          <w:lang w:val="el-GR"/>
        </w:rPr>
        <w:fldChar w:fldCharType="end"/>
      </w:r>
      <w:r w:rsidR="007F5593">
        <w:rPr>
          <w:color w:val="000000"/>
          <w:lang w:val="el-GR"/>
        </w:rPr>
        <w:t xml:space="preserve"> </w:t>
      </w:r>
      <w:r>
        <w:rPr>
          <w:color w:val="000000"/>
          <w:lang w:val="el-GR"/>
        </w:rPr>
        <w:t xml:space="preserve">περ. α’ και </w:t>
      </w:r>
      <w:r>
        <w:rPr>
          <w:color w:val="000000"/>
          <w:lang w:val="el-GR"/>
        </w:rPr>
        <w:lastRenderedPageBreak/>
        <w:t xml:space="preserve">β’, καθώς και στην περ. β΄ της παραγράφου </w:t>
      </w:r>
      <w:r w:rsidRPr="00990757">
        <w:rPr>
          <w:color w:val="2E74B5" w:themeColor="accent1" w:themeShade="BF"/>
          <w:lang w:val="el-GR"/>
        </w:rPr>
        <w:fldChar w:fldCharType="begin"/>
      </w:r>
      <w:r w:rsidRPr="00990757">
        <w:rPr>
          <w:color w:val="2E74B5" w:themeColor="accent1" w:themeShade="BF"/>
          <w:lang w:val="el-GR"/>
        </w:rPr>
        <w:instrText xml:space="preserve"> REF _Ref496540586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2.2.3.3</w:t>
      </w:r>
      <w:r w:rsidRPr="00990757">
        <w:rPr>
          <w:color w:val="2E74B5" w:themeColor="accent1" w:themeShade="BF"/>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EF1EDC">
      <w:pPr>
        <w:spacing w:line="276" w:lineRule="auto"/>
        <w:rPr>
          <w:lang w:val="el-GR"/>
        </w:rPr>
      </w:pPr>
      <w:r>
        <w:rPr>
          <w:color w:val="000000"/>
          <w:lang w:val="el-GR"/>
        </w:rPr>
        <w:t>Ειδικότερα οι οικονομικοί φορείς προσκομίζουν:</w:t>
      </w:r>
    </w:p>
    <w:p w14:paraId="1ACA4CCF" w14:textId="6C223F76" w:rsidR="00C27CEC" w:rsidRDefault="00C27CEC" w:rsidP="00EF1EDC">
      <w:pPr>
        <w:spacing w:line="276" w:lineRule="auto"/>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9D0EA5">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2F627EA8" w:rsidR="00C27CEC" w:rsidRPr="005609B2" w:rsidRDefault="00C27CEC" w:rsidP="00EF1EDC">
      <w:pPr>
        <w:spacing w:line="276" w:lineRule="auto"/>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990757">
        <w:rPr>
          <w:color w:val="2E74B5" w:themeColor="accent1" w:themeShade="BF"/>
          <w:lang w:val="el-GR"/>
        </w:rPr>
        <w:fldChar w:fldCharType="begin"/>
      </w:r>
      <w:r w:rsidRPr="00990757">
        <w:rPr>
          <w:color w:val="2E74B5" w:themeColor="accent1" w:themeShade="BF"/>
          <w:lang w:val="el-GR"/>
        </w:rPr>
        <w:instrText xml:space="preserve"> REF _Ref74507429 \r \h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2.2.3.1</w:t>
      </w:r>
      <w:r w:rsidRPr="00990757">
        <w:rPr>
          <w:color w:val="2E74B5" w:themeColor="accent1" w:themeShade="BF"/>
          <w:lang w:val="el-GR"/>
        </w:rPr>
        <w:fldChar w:fldCharType="end"/>
      </w:r>
      <w:r w:rsidRPr="00C27CEC">
        <w:rPr>
          <w:color w:val="000000"/>
          <w:lang w:val="el-GR"/>
        </w:rPr>
        <w:t>,</w:t>
      </w:r>
    </w:p>
    <w:p w14:paraId="0FE55007" w14:textId="067D43E2" w:rsidR="00C27CEC" w:rsidRDefault="00C27CEC" w:rsidP="00EF1EDC">
      <w:pPr>
        <w:spacing w:line="276"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D476C8">
        <w:rPr>
          <w:b/>
          <w:bCs/>
          <w:color w:val="2E74B5" w:themeColor="accent1" w:themeShade="BF"/>
          <w:lang w:val="el-GR"/>
        </w:rPr>
        <w:fldChar w:fldCharType="begin"/>
      </w:r>
      <w:r w:rsidRPr="00D476C8">
        <w:rPr>
          <w:b/>
          <w:bCs/>
          <w:color w:val="2E74B5" w:themeColor="accent1" w:themeShade="BF"/>
          <w:lang w:val="el-GR"/>
        </w:rPr>
        <w:instrText xml:space="preserve"> REF _Ref503518036 \r \h  \* MERGEFORMAT </w:instrText>
      </w:r>
      <w:r w:rsidRPr="00D476C8">
        <w:rPr>
          <w:b/>
          <w:bCs/>
          <w:color w:val="2E74B5" w:themeColor="accent1" w:themeShade="BF"/>
          <w:lang w:val="el-GR"/>
        </w:rPr>
      </w:r>
      <w:r w:rsidRPr="00D476C8">
        <w:rPr>
          <w:b/>
          <w:bCs/>
          <w:color w:val="2E74B5" w:themeColor="accent1" w:themeShade="BF"/>
          <w:lang w:val="el-GR"/>
        </w:rPr>
        <w:fldChar w:fldCharType="separate"/>
      </w:r>
      <w:r w:rsidR="009D0EA5">
        <w:rPr>
          <w:b/>
          <w:bCs/>
          <w:color w:val="2E74B5" w:themeColor="accent1" w:themeShade="BF"/>
          <w:lang w:val="el-GR"/>
        </w:rPr>
        <w:t>2.2.3.2</w:t>
      </w:r>
      <w:r w:rsidRPr="00D476C8">
        <w:rPr>
          <w:b/>
          <w:bCs/>
          <w:color w:val="2E74B5" w:themeColor="accent1" w:themeShade="BF"/>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5A4652">
        <w:rPr>
          <w:color w:val="000000"/>
          <w:lang w:val="el-GR"/>
        </w:rPr>
        <w:t>.</w:t>
      </w:r>
      <w:r w:rsidRPr="005609B2">
        <w:rPr>
          <w:color w:val="000000"/>
          <w:lang w:val="el-GR"/>
        </w:rPr>
        <w:t xml:space="preserve">  </w:t>
      </w:r>
    </w:p>
    <w:p w14:paraId="6B3BE812" w14:textId="77777777" w:rsidR="00C27CEC" w:rsidRDefault="00C27CEC" w:rsidP="00EF1EDC">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3A0D03B" w:rsidR="00B9111A" w:rsidRPr="00821852" w:rsidRDefault="00C27CEC" w:rsidP="00EF1EDC">
      <w:pPr>
        <w:spacing w:line="276" w:lineRule="auto"/>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990757">
        <w:rPr>
          <w:color w:val="2E74B5" w:themeColor="accent1" w:themeShade="BF"/>
          <w:lang w:val="el-GR"/>
        </w:rPr>
        <w:fldChar w:fldCharType="begin"/>
      </w:r>
      <w:r w:rsidR="008E444E" w:rsidRPr="00990757">
        <w:rPr>
          <w:color w:val="2E74B5" w:themeColor="accent1" w:themeShade="BF"/>
          <w:lang w:val="el-GR"/>
        </w:rPr>
        <w:instrText xml:space="preserve"> REF _Ref503518036 \r \h  \* MERGEFORMAT </w:instrText>
      </w:r>
      <w:r w:rsidR="008E444E" w:rsidRPr="00990757">
        <w:rPr>
          <w:color w:val="2E74B5" w:themeColor="accent1" w:themeShade="BF"/>
          <w:lang w:val="el-GR"/>
        </w:rPr>
      </w:r>
      <w:r w:rsidR="008E444E" w:rsidRPr="00990757">
        <w:rPr>
          <w:color w:val="2E74B5" w:themeColor="accent1" w:themeShade="BF"/>
          <w:lang w:val="el-GR"/>
        </w:rPr>
        <w:fldChar w:fldCharType="separate"/>
      </w:r>
      <w:r w:rsidR="009D0EA5">
        <w:rPr>
          <w:color w:val="2E74B5" w:themeColor="accent1" w:themeShade="BF"/>
          <w:lang w:val="el-GR"/>
        </w:rPr>
        <w:t>2.2.3.2</w:t>
      </w:r>
      <w:r w:rsidR="008E444E" w:rsidRPr="00990757">
        <w:rPr>
          <w:color w:val="2E74B5" w:themeColor="accent1" w:themeShade="BF"/>
          <w:lang w:val="el-GR"/>
        </w:rPr>
        <w:fldChar w:fldCharType="end"/>
      </w:r>
      <w:r w:rsidR="008E444E" w:rsidRPr="00990757">
        <w:rPr>
          <w:color w:val="2E74B5" w:themeColor="accent1" w:themeShade="BF"/>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5EC118C7" w:rsidR="00C27CEC" w:rsidRPr="00821852" w:rsidRDefault="00C27CEC" w:rsidP="00EF1EDC">
      <w:pPr>
        <w:spacing w:line="276"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990757">
        <w:rPr>
          <w:b/>
          <w:bCs/>
          <w:color w:val="2E74B5" w:themeColor="accent1" w:themeShade="BF"/>
          <w:lang w:val="el-GR"/>
        </w:rPr>
        <w:fldChar w:fldCharType="begin"/>
      </w:r>
      <w:r w:rsidR="008E444E" w:rsidRPr="00990757">
        <w:rPr>
          <w:b/>
          <w:bCs/>
          <w:color w:val="2E74B5" w:themeColor="accent1" w:themeShade="BF"/>
          <w:lang w:val="el-GR"/>
        </w:rPr>
        <w:instrText xml:space="preserve"> REF _Ref503518036 \r \h  \* MERGEFORMAT </w:instrText>
      </w:r>
      <w:r w:rsidR="008E444E" w:rsidRPr="00990757">
        <w:rPr>
          <w:b/>
          <w:bCs/>
          <w:color w:val="2E74B5" w:themeColor="accent1" w:themeShade="BF"/>
          <w:lang w:val="el-GR"/>
        </w:rPr>
      </w:r>
      <w:r w:rsidR="008E444E" w:rsidRPr="00990757">
        <w:rPr>
          <w:b/>
          <w:bCs/>
          <w:color w:val="2E74B5" w:themeColor="accent1" w:themeShade="BF"/>
          <w:lang w:val="el-GR"/>
        </w:rPr>
        <w:fldChar w:fldCharType="separate"/>
      </w:r>
      <w:r w:rsidR="009D0EA5">
        <w:rPr>
          <w:b/>
          <w:bCs/>
          <w:color w:val="2E74B5" w:themeColor="accent1" w:themeShade="BF"/>
          <w:lang w:val="el-GR"/>
        </w:rPr>
        <w:t>2.2.3.2</w:t>
      </w:r>
      <w:r w:rsidR="008E444E" w:rsidRPr="00990757">
        <w:rPr>
          <w:b/>
          <w:bCs/>
          <w:color w:val="2E74B5" w:themeColor="accent1" w:themeShade="BF"/>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BC47A25" w:rsidR="008E444E" w:rsidRDefault="008E444E" w:rsidP="00EF1EDC">
      <w:pPr>
        <w:spacing w:line="276"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990757">
        <w:rPr>
          <w:color w:val="2E74B5" w:themeColor="accent1" w:themeShade="BF"/>
          <w:lang w:val="el-GR"/>
        </w:rPr>
        <w:fldChar w:fldCharType="begin"/>
      </w:r>
      <w:r w:rsidR="00614898" w:rsidRPr="00990757">
        <w:rPr>
          <w:color w:val="2E74B5" w:themeColor="accent1" w:themeShade="BF"/>
          <w:lang w:val="el-GR"/>
        </w:rPr>
        <w:instrText xml:space="preserve"> REF _Ref503518036 \r \h  \* MERGEFORMAT </w:instrText>
      </w:r>
      <w:r w:rsidR="00614898" w:rsidRPr="00990757">
        <w:rPr>
          <w:color w:val="2E74B5" w:themeColor="accent1" w:themeShade="BF"/>
          <w:lang w:val="el-GR"/>
        </w:rPr>
      </w:r>
      <w:r w:rsidR="00614898" w:rsidRPr="00990757">
        <w:rPr>
          <w:color w:val="2E74B5" w:themeColor="accent1" w:themeShade="BF"/>
          <w:lang w:val="el-GR"/>
        </w:rPr>
        <w:fldChar w:fldCharType="separate"/>
      </w:r>
      <w:r w:rsidR="009D0EA5">
        <w:rPr>
          <w:color w:val="2E74B5" w:themeColor="accent1" w:themeShade="BF"/>
          <w:lang w:val="el-GR"/>
        </w:rPr>
        <w:t>2.2.3.2</w:t>
      </w:r>
      <w:r w:rsidR="00614898" w:rsidRPr="00990757">
        <w:rPr>
          <w:color w:val="2E74B5" w:themeColor="accent1" w:themeShade="BF"/>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1BC1265A" w:rsidR="008E444E" w:rsidRDefault="008E444E" w:rsidP="00EF1EDC">
      <w:pPr>
        <w:spacing w:line="276"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sidRPr="00990757">
        <w:rPr>
          <w:color w:val="2E74B5" w:themeColor="accent1" w:themeShade="BF"/>
          <w:lang w:val="el-GR"/>
        </w:rPr>
        <w:fldChar w:fldCharType="begin"/>
      </w:r>
      <w:r w:rsidR="00614898" w:rsidRPr="00990757">
        <w:rPr>
          <w:color w:val="2E74B5" w:themeColor="accent1" w:themeShade="BF"/>
          <w:lang w:val="el-GR"/>
        </w:rPr>
        <w:instrText xml:space="preserve"> REF _Ref496540586 \r \h </w:instrText>
      </w:r>
      <w:r w:rsidR="000A5FA1">
        <w:rPr>
          <w:color w:val="2E74B5" w:themeColor="accent1" w:themeShade="BF"/>
          <w:lang w:val="el-GR"/>
        </w:rPr>
        <w:instrText xml:space="preserve"> \* MERGEFORMAT </w:instrText>
      </w:r>
      <w:r w:rsidR="00614898" w:rsidRPr="00990757">
        <w:rPr>
          <w:color w:val="2E74B5" w:themeColor="accent1" w:themeShade="BF"/>
          <w:lang w:val="el-GR"/>
        </w:rPr>
      </w:r>
      <w:r w:rsidR="00614898" w:rsidRPr="00990757">
        <w:rPr>
          <w:color w:val="2E74B5" w:themeColor="accent1" w:themeShade="BF"/>
          <w:lang w:val="el-GR"/>
        </w:rPr>
        <w:fldChar w:fldCharType="separate"/>
      </w:r>
      <w:r w:rsidR="009D0EA5">
        <w:rPr>
          <w:color w:val="2E74B5" w:themeColor="accent1" w:themeShade="BF"/>
          <w:lang w:val="el-GR"/>
        </w:rPr>
        <w:t>2.2.3.3</w:t>
      </w:r>
      <w:r w:rsidR="00614898" w:rsidRPr="00990757">
        <w:rPr>
          <w:color w:val="2E74B5" w:themeColor="accent1" w:themeShade="BF"/>
          <w:lang w:val="el-GR"/>
        </w:rPr>
        <w:fldChar w:fldCharType="end"/>
      </w:r>
      <w:r w:rsidR="00614898" w:rsidRPr="00990757">
        <w:rPr>
          <w:color w:val="2E74B5" w:themeColor="accent1" w:themeShade="BF"/>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EF1EDC">
      <w:pPr>
        <w:spacing w:line="276"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EF1EDC">
      <w:pPr>
        <w:spacing w:line="276" w:lineRule="auto"/>
        <w:rPr>
          <w:b/>
          <w:lang w:val="el-GR"/>
        </w:rPr>
      </w:pPr>
      <w:bookmarkStart w:id="201"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20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EF1EDC">
      <w:pPr>
        <w:spacing w:line="276"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EF1EDC">
      <w:pPr>
        <w:spacing w:line="276" w:lineRule="auto"/>
        <w:rPr>
          <w:bCs/>
          <w:color w:val="000000"/>
          <w:lang w:val="el-GR"/>
        </w:rPr>
      </w:pPr>
      <w:r>
        <w:rPr>
          <w:b/>
          <w:bCs/>
          <w:color w:val="000000"/>
          <w:lang w:val="en-US"/>
        </w:rPr>
        <w:lastRenderedPageBreak/>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EF1EDC">
      <w:pPr>
        <w:spacing w:line="276"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3B977AD" w:rsidR="00614898" w:rsidRPr="005609B2" w:rsidRDefault="00614898" w:rsidP="00F3491A">
      <w:pPr>
        <w:spacing w:line="276"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Pr="00990757">
        <w:rPr>
          <w:color w:val="2E74B5" w:themeColor="accent1" w:themeShade="BF"/>
          <w:lang w:val="el-GR"/>
        </w:rPr>
        <w:fldChar w:fldCharType="begin"/>
      </w:r>
      <w:r w:rsidRPr="00990757">
        <w:rPr>
          <w:color w:val="2E74B5" w:themeColor="accent1" w:themeShade="BF"/>
          <w:lang w:val="el-GR"/>
        </w:rPr>
        <w:instrText xml:space="preserve"> REF _Ref496540586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2.2.3.3</w:t>
      </w:r>
      <w:r w:rsidRPr="00990757">
        <w:rPr>
          <w:color w:val="2E74B5" w:themeColor="accent1" w:themeShade="BF"/>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A1525E3" w:rsidR="00614898" w:rsidRDefault="00614898" w:rsidP="00DB5B4A">
      <w:pPr>
        <w:tabs>
          <w:tab w:val="left" w:pos="1980"/>
        </w:tabs>
        <w:spacing w:line="276"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Pr="00990757">
        <w:rPr>
          <w:color w:val="2E74B5" w:themeColor="accent1" w:themeShade="BF"/>
          <w:lang w:val="el-GR"/>
        </w:rPr>
        <w:fldChar w:fldCharType="begin"/>
      </w:r>
      <w:r w:rsidRPr="00990757">
        <w:rPr>
          <w:color w:val="2E74B5" w:themeColor="accent1" w:themeShade="BF"/>
          <w:lang w:val="el-GR"/>
        </w:rPr>
        <w:instrText xml:space="preserve"> REF _Ref496540821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2.2.3.8</w:t>
      </w:r>
      <w:r w:rsidRPr="00990757">
        <w:rPr>
          <w:color w:val="2E74B5" w:themeColor="accent1" w:themeShade="BF"/>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w:t>
      </w:r>
      <w:r w:rsidR="009A5F4D">
        <w:rPr>
          <w:lang w:val="el-GR"/>
        </w:rPr>
        <w:t xml:space="preserve">με </w:t>
      </w:r>
      <w:r w:rsidRPr="00591B46">
        <w:rPr>
          <w:lang w:val="el-GR"/>
        </w:rPr>
        <w:t xml:space="preserve">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3EB0B9DC" w:rsidR="00614898" w:rsidRPr="005609B2" w:rsidRDefault="00614898" w:rsidP="00DB5B4A">
      <w:pPr>
        <w:tabs>
          <w:tab w:val="left" w:pos="1980"/>
        </w:tabs>
        <w:spacing w:line="276" w:lineRule="auto"/>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sidR="000A5FA1">
        <w:rPr>
          <w:color w:val="000000"/>
          <w:lang w:val="el-GR"/>
        </w:rPr>
        <w:instrText xml:space="preserve"> \* MERGEFORMAT </w:instrText>
      </w:r>
      <w:r>
        <w:rPr>
          <w:color w:val="000000"/>
          <w:lang w:val="el-GR"/>
        </w:rPr>
      </w:r>
      <w:r>
        <w:rPr>
          <w:color w:val="000000"/>
          <w:lang w:val="el-GR"/>
        </w:rPr>
        <w:fldChar w:fldCharType="separate"/>
      </w:r>
      <w:r w:rsidR="009D0EA5">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 xml:space="preserve">εφόσον ο προσωρινός </w:t>
      </w:r>
      <w:r w:rsidR="003428A6">
        <w:rPr>
          <w:color w:val="000000"/>
          <w:lang w:val="el-GR"/>
        </w:rPr>
        <w:t>Ανάδοχος</w:t>
      </w:r>
      <w:r w:rsidRPr="005609B2">
        <w:rPr>
          <w:color w:val="000000"/>
          <w:lang w:val="el-GR"/>
        </w:rPr>
        <w:t xml:space="preserve">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sidRPr="00990757">
        <w:rPr>
          <w:color w:val="2E74B5" w:themeColor="accent1" w:themeShade="BF"/>
          <w:lang w:val="el-GR"/>
        </w:rPr>
        <w:fldChar w:fldCharType="begin"/>
      </w:r>
      <w:r w:rsidRPr="00990757">
        <w:rPr>
          <w:color w:val="2E74B5" w:themeColor="accent1" w:themeShade="BF"/>
          <w:lang w:val="el-GR"/>
        </w:rPr>
        <w:instrText xml:space="preserve"> REF _Ref74508082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2.2.3.4</w:t>
      </w:r>
      <w:r w:rsidRPr="00990757">
        <w:rPr>
          <w:color w:val="2E74B5" w:themeColor="accent1" w:themeShade="BF"/>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DB5B4A">
      <w:pPr>
        <w:tabs>
          <w:tab w:val="left" w:pos="1980"/>
        </w:tabs>
        <w:spacing w:line="276" w:lineRule="auto"/>
        <w:rPr>
          <w:color w:val="000000"/>
          <w:lang w:val="el-GR"/>
        </w:rPr>
      </w:pPr>
      <w:r>
        <w:rPr>
          <w:color w:val="000000"/>
          <w:lang w:val="el-GR"/>
        </w:rPr>
        <w:t>Συγκεκριμένα, προσκομίζονται:</w:t>
      </w:r>
    </w:p>
    <w:p w14:paraId="2959A88D" w14:textId="7DBB7492" w:rsidR="00614898" w:rsidRDefault="00614898" w:rsidP="00DB5B4A">
      <w:pPr>
        <w:tabs>
          <w:tab w:val="left" w:pos="1980"/>
        </w:tabs>
        <w:spacing w:line="276" w:lineRule="auto"/>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sidRPr="00990757">
        <w:rPr>
          <w:color w:val="2E74B5" w:themeColor="accent1" w:themeShade="BF"/>
          <w:lang w:val="el-GR"/>
        </w:rPr>
        <w:fldChar w:fldCharType="begin"/>
      </w:r>
      <w:r w:rsidRPr="00990757">
        <w:rPr>
          <w:color w:val="2E74B5" w:themeColor="accent1" w:themeShade="BF"/>
          <w:lang w:val="el-GR"/>
        </w:rPr>
        <w:instrText xml:space="preserve"> REF _Ref74508082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2.2.3.4</w:t>
      </w:r>
      <w:r w:rsidRPr="00990757">
        <w:rPr>
          <w:color w:val="2E74B5" w:themeColor="accent1" w:themeShade="BF"/>
          <w:lang w:val="el-GR"/>
        </w:rPr>
        <w:fldChar w:fldCharType="end"/>
      </w:r>
      <w:r>
        <w:rPr>
          <w:color w:val="000000"/>
          <w:lang w:val="el-GR"/>
        </w:rPr>
        <w:t xml:space="preserve"> βεβαίωση του αρμοδίου Χρηματιστηρίου. </w:t>
      </w:r>
    </w:p>
    <w:p w14:paraId="6FA3F725" w14:textId="363FB4D6" w:rsidR="00614898" w:rsidRDefault="00614898" w:rsidP="00DB5B4A">
      <w:pPr>
        <w:tabs>
          <w:tab w:val="left" w:pos="1980"/>
        </w:tabs>
        <w:spacing w:line="276" w:lineRule="auto"/>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sidRPr="00990757">
        <w:rPr>
          <w:color w:val="2E74B5" w:themeColor="accent1" w:themeShade="BF"/>
          <w:lang w:val="el-GR"/>
        </w:rPr>
        <w:fldChar w:fldCharType="begin"/>
      </w:r>
      <w:r w:rsidRPr="00990757">
        <w:rPr>
          <w:color w:val="2E74B5" w:themeColor="accent1" w:themeShade="BF"/>
          <w:lang w:val="el-GR"/>
        </w:rPr>
        <w:instrText xml:space="preserve"> REF _Ref74508082 \r \h </w:instrText>
      </w:r>
      <w:r w:rsidR="000A5FA1">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2.2.3.4</w:t>
      </w:r>
      <w:r w:rsidRPr="00990757">
        <w:rPr>
          <w:color w:val="2E74B5" w:themeColor="accent1" w:themeShade="BF"/>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sidR="000A5FA1">
        <w:rPr>
          <w:color w:val="000000"/>
          <w:lang w:val="el-GR"/>
        </w:rPr>
        <w:instrText xml:space="preserve"> \* MERGEFORMAT </w:instrText>
      </w:r>
      <w:r>
        <w:rPr>
          <w:color w:val="000000"/>
          <w:lang w:val="el-GR"/>
        </w:rPr>
      </w:r>
      <w:r>
        <w:rPr>
          <w:color w:val="000000"/>
          <w:lang w:val="el-GR"/>
        </w:rPr>
        <w:fldChar w:fldCharType="separate"/>
      </w:r>
      <w:r w:rsidR="009D0EA5">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DB5B4A">
      <w:pPr>
        <w:tabs>
          <w:tab w:val="left" w:pos="1980"/>
        </w:tabs>
        <w:spacing w:line="276" w:lineRule="auto"/>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DB5B4A">
      <w:pPr>
        <w:tabs>
          <w:tab w:val="left" w:pos="1980"/>
        </w:tabs>
        <w:spacing w:line="276" w:lineRule="auto"/>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DB5B4A">
      <w:pPr>
        <w:tabs>
          <w:tab w:val="left" w:pos="1980"/>
        </w:tabs>
        <w:spacing w:line="276" w:lineRule="auto"/>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DB5B4A">
      <w:pPr>
        <w:tabs>
          <w:tab w:val="left" w:pos="1980"/>
        </w:tabs>
        <w:spacing w:line="276" w:lineRule="auto"/>
        <w:rPr>
          <w:color w:val="000000"/>
          <w:lang w:val="el-GR"/>
        </w:rPr>
      </w:pPr>
      <w:r w:rsidRPr="00E24552">
        <w:rPr>
          <w:color w:val="000000"/>
          <w:lang w:val="el-GR"/>
        </w:rPr>
        <w:t>Ειδικότερα:</w:t>
      </w:r>
    </w:p>
    <w:p w14:paraId="5D433410" w14:textId="77777777" w:rsidR="00614898" w:rsidRPr="00E24552" w:rsidRDefault="00614898" w:rsidP="00DB5B4A">
      <w:pPr>
        <w:tabs>
          <w:tab w:val="left" w:pos="1980"/>
        </w:tabs>
        <w:spacing w:line="276" w:lineRule="auto"/>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 xml:space="preserve">είναι ονομαστικές και αναλυτική κατάσταση με τα στοιχεία των μετόχων της εταιρείας και τον αριθμό των μετοχών κάθε </w:t>
      </w:r>
      <w:r w:rsidRPr="00E24552">
        <w:rPr>
          <w:color w:val="000000"/>
          <w:lang w:val="el-GR"/>
        </w:rPr>
        <w:lastRenderedPageBreak/>
        <w:t>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DB5B4A">
      <w:pPr>
        <w:tabs>
          <w:tab w:val="left" w:pos="1980"/>
        </w:tabs>
        <w:spacing w:line="276" w:lineRule="auto"/>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DB5B4A">
      <w:pPr>
        <w:tabs>
          <w:tab w:val="left" w:pos="1980"/>
        </w:tabs>
        <w:spacing w:line="276" w:lineRule="auto"/>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DB5B4A">
      <w:pPr>
        <w:tabs>
          <w:tab w:val="left" w:pos="1980"/>
        </w:tabs>
        <w:spacing w:line="276" w:lineRule="auto"/>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DB5B4A">
      <w:pPr>
        <w:tabs>
          <w:tab w:val="left" w:pos="1980"/>
        </w:tabs>
        <w:spacing w:line="276" w:lineRule="auto"/>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DB5B4A">
      <w:pPr>
        <w:tabs>
          <w:tab w:val="left" w:pos="1980"/>
        </w:tabs>
        <w:spacing w:line="276" w:lineRule="auto"/>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DB5B4A">
      <w:pPr>
        <w:tabs>
          <w:tab w:val="left" w:pos="1980"/>
        </w:tabs>
        <w:spacing w:line="276" w:lineRule="auto"/>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DB5B4A">
      <w:pPr>
        <w:tabs>
          <w:tab w:val="left" w:pos="1980"/>
        </w:tabs>
        <w:spacing w:line="276" w:lineRule="auto"/>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DB5B4A">
      <w:pPr>
        <w:tabs>
          <w:tab w:val="left" w:pos="1980"/>
        </w:tabs>
        <w:spacing w:line="276" w:lineRule="auto"/>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DB5B4A">
      <w:pPr>
        <w:tabs>
          <w:tab w:val="left" w:pos="1980"/>
        </w:tabs>
        <w:spacing w:line="276" w:lineRule="auto"/>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DB5B4A">
      <w:pPr>
        <w:tabs>
          <w:tab w:val="left" w:pos="1980"/>
        </w:tabs>
        <w:spacing w:line="276" w:lineRule="auto"/>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0EE05418" w:rsidR="00614898" w:rsidRDefault="00614898" w:rsidP="00EF1EDC">
      <w:pPr>
        <w:spacing w:line="276" w:lineRule="auto"/>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w:t>
      </w:r>
      <w:r w:rsidR="001A1495" w:rsidRPr="00990757">
        <w:rPr>
          <w:color w:val="2E74B5" w:themeColor="accent1" w:themeShade="BF"/>
          <w:lang w:val="el-GR"/>
        </w:rPr>
        <w:fldChar w:fldCharType="begin"/>
      </w:r>
      <w:r w:rsidR="001A1495" w:rsidRPr="00990757">
        <w:rPr>
          <w:color w:val="2E74B5" w:themeColor="accent1" w:themeShade="BF"/>
          <w:lang w:val="el-GR"/>
        </w:rPr>
        <w:instrText xml:space="preserve"> REF _Ref40981105 \r \h </w:instrText>
      </w:r>
      <w:r w:rsidR="000A5FA1">
        <w:rPr>
          <w:color w:val="2E74B5" w:themeColor="accent1" w:themeShade="BF"/>
          <w:lang w:val="el-GR"/>
        </w:rPr>
        <w:instrText xml:space="preserve"> \* MERGEFORMAT </w:instrText>
      </w:r>
      <w:r w:rsidR="001A1495" w:rsidRPr="00990757">
        <w:rPr>
          <w:color w:val="2E74B5" w:themeColor="accent1" w:themeShade="BF"/>
          <w:lang w:val="el-GR"/>
        </w:rPr>
      </w:r>
      <w:r w:rsidR="001A1495" w:rsidRPr="00990757">
        <w:rPr>
          <w:color w:val="2E74B5" w:themeColor="accent1" w:themeShade="BF"/>
          <w:lang w:val="el-GR"/>
        </w:rPr>
        <w:fldChar w:fldCharType="separate"/>
      </w:r>
      <w:r w:rsidR="009D0EA5">
        <w:rPr>
          <w:color w:val="2E74B5" w:themeColor="accent1" w:themeShade="BF"/>
          <w:lang w:val="el-GR"/>
        </w:rPr>
        <w:t>3.1.2</w:t>
      </w:r>
      <w:r w:rsidR="001A1495" w:rsidRPr="00990757">
        <w:rPr>
          <w:color w:val="2E74B5" w:themeColor="accent1" w:themeShade="BF"/>
          <w:lang w:val="el-GR"/>
        </w:rPr>
        <w:fldChar w:fldCharType="end"/>
      </w:r>
      <w:r w:rsidR="001A1495">
        <w:rPr>
          <w:color w:val="000000"/>
          <w:lang w:val="el-GR"/>
        </w:rPr>
        <w:t xml:space="preserve"> </w:t>
      </w:r>
      <w:r w:rsidRPr="007C1C9C">
        <w:rPr>
          <w:color w:val="000000"/>
          <w:lang w:val="el-GR"/>
        </w:rPr>
        <w:t>της παρούσας</w:t>
      </w:r>
      <w:r w:rsidRPr="00CC5053">
        <w:rPr>
          <w:b/>
          <w:color w:val="000000"/>
          <w:lang w:val="el-GR"/>
        </w:rPr>
        <w:t>.</w:t>
      </w:r>
    </w:p>
    <w:p w14:paraId="5ACB4F36" w14:textId="3AF514A5" w:rsidR="004D042A" w:rsidRPr="00DD1A4B" w:rsidRDefault="00614898" w:rsidP="00EF1EDC">
      <w:pPr>
        <w:spacing w:line="276" w:lineRule="auto"/>
        <w:rPr>
          <w:b/>
          <w:bCs/>
          <w:lang w:val="el-GR"/>
        </w:rPr>
      </w:pPr>
      <w:r w:rsidRPr="00C11E79">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w:t>
      </w:r>
      <w:r w:rsidR="003428A6">
        <w:rPr>
          <w:color w:val="000000"/>
          <w:lang w:val="el-GR"/>
        </w:rPr>
        <w:t>Ανάδοχος</w:t>
      </w:r>
      <w:r w:rsidRPr="00821852">
        <w:rPr>
          <w:color w:val="000000"/>
          <w:lang w:val="el-GR"/>
        </w:rPr>
        <w:t xml:space="preserve">,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xml:space="preserve">. α &amp; β </w:t>
      </w:r>
      <w:r w:rsidRPr="00821852">
        <w:rPr>
          <w:color w:val="000000"/>
          <w:lang w:val="el-GR"/>
        </w:rPr>
        <w:lastRenderedPageBreak/>
        <w:t>του άρθρου 4 του Ν. 3310/2005 όπως ισχύει.</w:t>
      </w:r>
      <w:r w:rsidRPr="00821852">
        <w:rPr>
          <w:color w:val="000000"/>
          <w:lang w:val="el-GR"/>
        </w:rPr>
        <w:cr/>
      </w:r>
    </w:p>
    <w:p w14:paraId="44AAA428" w14:textId="517116BA" w:rsidR="00A61AA7" w:rsidRPr="00603221" w:rsidRDefault="003355E7" w:rsidP="00DB5B4A">
      <w:pPr>
        <w:spacing w:line="276" w:lineRule="auto"/>
        <w:rPr>
          <w:b/>
          <w:lang w:val="el-GR"/>
        </w:rPr>
      </w:pPr>
      <w:r w:rsidRPr="00603221">
        <w:rPr>
          <w:b/>
          <w:bCs/>
          <w:lang w:val="en-US"/>
        </w:rPr>
        <w:t>B</w:t>
      </w:r>
      <w:r w:rsidRPr="00603221">
        <w:rPr>
          <w:b/>
          <w:bCs/>
          <w:lang w:val="el-GR"/>
        </w:rPr>
        <w:t>.2.</w:t>
      </w:r>
      <w:r w:rsidRPr="00603221">
        <w:rPr>
          <w:b/>
          <w:lang w:val="el-GR"/>
        </w:rPr>
        <w:t xml:space="preserve"> Για την απόδειξη της απαίτησης της παραγράφου </w:t>
      </w:r>
      <w:r w:rsidR="00DE19DD" w:rsidRPr="00961820">
        <w:rPr>
          <w:b/>
          <w:color w:val="2E74B5" w:themeColor="accent1" w:themeShade="BF"/>
          <w:lang w:val="el-GR"/>
        </w:rPr>
        <w:fldChar w:fldCharType="begin"/>
      </w:r>
      <w:r w:rsidR="00DE19DD" w:rsidRPr="00961820">
        <w:rPr>
          <w:b/>
          <w:color w:val="2E74B5" w:themeColor="accent1" w:themeShade="BF"/>
          <w:lang w:val="el-GR"/>
        </w:rPr>
        <w:instrText xml:space="preserve"> REF _Ref74510337 \r \h </w:instrText>
      </w:r>
      <w:r w:rsidR="00DE19DD" w:rsidRPr="00961820">
        <w:rPr>
          <w:b/>
          <w:color w:val="2E74B5" w:themeColor="accent1" w:themeShade="BF"/>
          <w:lang w:val="el-GR"/>
        </w:rPr>
      </w:r>
      <w:r w:rsidR="00DE19DD" w:rsidRPr="00961820">
        <w:rPr>
          <w:b/>
          <w:color w:val="2E74B5" w:themeColor="accent1" w:themeShade="BF"/>
          <w:lang w:val="el-GR"/>
        </w:rPr>
        <w:fldChar w:fldCharType="separate"/>
      </w:r>
      <w:r w:rsidR="009D0EA5">
        <w:rPr>
          <w:b/>
          <w:color w:val="2E74B5" w:themeColor="accent1" w:themeShade="BF"/>
          <w:lang w:val="el-GR"/>
        </w:rPr>
        <w:t>2.2.4</w:t>
      </w:r>
      <w:r w:rsidR="00DE19DD" w:rsidRPr="00961820">
        <w:rPr>
          <w:b/>
          <w:color w:val="2E74B5" w:themeColor="accent1" w:themeShade="BF"/>
          <w:lang w:val="el-GR"/>
        </w:rPr>
        <w:fldChar w:fldCharType="end"/>
      </w:r>
      <w:r w:rsidR="00DE19DD">
        <w:rPr>
          <w:b/>
          <w:lang w:val="el-GR"/>
        </w:rPr>
        <w:t xml:space="preserve"> </w:t>
      </w:r>
      <w:r w:rsidRPr="00603221">
        <w:rPr>
          <w:b/>
          <w:lang w:val="el-GR"/>
        </w:rPr>
        <w:t xml:space="preserve">(απόδειξη καταλληλόλητας για την άσκηση επαγγελματικής δραστηριότητας) </w:t>
      </w:r>
      <w:bookmarkStart w:id="202" w:name="_Hlk67663604"/>
      <w:r w:rsidR="00A61AA7" w:rsidRPr="00603221">
        <w:rPr>
          <w:b/>
          <w:lang w:val="el-GR"/>
        </w:rPr>
        <w:t xml:space="preserve">οι οικονομικοί φορείς </w:t>
      </w:r>
      <w:bookmarkEnd w:id="202"/>
      <w:r w:rsidR="00A61AA7" w:rsidRPr="00603221">
        <w:rPr>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070C8"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5AED0DE6" w:rsidR="00915C7C" w:rsidRPr="00603221" w:rsidRDefault="00D56132" w:rsidP="00D476C8">
            <w:pPr>
              <w:pStyle w:val="Tabletext"/>
              <w:spacing w:line="276" w:lineRule="auto"/>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1A1495">
              <w:rPr>
                <w:rFonts w:cs="Tahoma"/>
                <w:b/>
                <w:bCs/>
                <w:sz w:val="22"/>
                <w:szCs w:val="22"/>
              </w:rPr>
              <w:t>της παρούσας σύμβασης.</w:t>
            </w:r>
          </w:p>
          <w:p w14:paraId="7E6C47BD" w14:textId="77777777" w:rsidR="00D56132" w:rsidRPr="00603221" w:rsidRDefault="00D56132" w:rsidP="00D476C8">
            <w:pPr>
              <w:autoSpaceDE w:val="0"/>
              <w:autoSpaceDN w:val="0"/>
              <w:adjustRightInd w:val="0"/>
              <w:spacing w:line="276" w:lineRule="auto"/>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070C8"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D476C8">
            <w:pPr>
              <w:autoSpaceDE w:val="0"/>
              <w:autoSpaceDN w:val="0"/>
              <w:adjustRightInd w:val="0"/>
              <w:spacing w:after="0" w:line="276" w:lineRule="auto"/>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EA20069" w14:textId="77777777" w:rsidR="000A5FA1" w:rsidRDefault="000A5FA1" w:rsidP="00D476C8">
            <w:pPr>
              <w:autoSpaceDE w:val="0"/>
              <w:autoSpaceDN w:val="0"/>
              <w:adjustRightInd w:val="0"/>
              <w:spacing w:after="0" w:line="276" w:lineRule="auto"/>
              <w:rPr>
                <w:lang w:val="el-GR"/>
              </w:rPr>
            </w:pPr>
          </w:p>
          <w:p w14:paraId="7FEB0CE8" w14:textId="77777777" w:rsidR="00872F65" w:rsidRPr="00872F65" w:rsidRDefault="00872F65" w:rsidP="00D476C8">
            <w:pPr>
              <w:autoSpaceDE w:val="0"/>
              <w:autoSpaceDN w:val="0"/>
              <w:adjustRightInd w:val="0"/>
              <w:spacing w:after="0" w:line="276" w:lineRule="auto"/>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5D68E8B0" w:rsidR="00282306" w:rsidRPr="0041248A" w:rsidRDefault="00282306" w:rsidP="00D476C8">
      <w:pPr>
        <w:spacing w:line="276" w:lineRule="auto"/>
        <w:rPr>
          <w:bCs/>
          <w:lang w:val="el-GR"/>
        </w:rPr>
      </w:pPr>
      <w:bookmarkStart w:id="203" w:name="_Hlk35424944"/>
      <w:r w:rsidRPr="0041248A">
        <w:rPr>
          <w:bCs/>
          <w:lang w:val="el-GR"/>
        </w:rPr>
        <w:t xml:space="preserve">Επισημαίνεται ότι, τα δικαιολογητικά που αφορούν στην απόδειξη της απαίτησης της </w:t>
      </w:r>
      <w:r w:rsidR="001A1495" w:rsidRPr="00D476C8">
        <w:rPr>
          <w:bCs/>
          <w:color w:val="2E74B5" w:themeColor="accent1" w:themeShade="BF"/>
          <w:lang w:val="el-GR"/>
        </w:rPr>
        <w:fldChar w:fldCharType="begin"/>
      </w:r>
      <w:r w:rsidR="001A1495" w:rsidRPr="00D476C8">
        <w:rPr>
          <w:bCs/>
          <w:color w:val="2E74B5" w:themeColor="accent1" w:themeShade="BF"/>
          <w:lang w:val="el-GR"/>
        </w:rPr>
        <w:instrText xml:space="preserve"> REF _Ref74510337 \r \h </w:instrText>
      </w:r>
      <w:r w:rsidR="000A5FA1" w:rsidRPr="00D476C8">
        <w:rPr>
          <w:bCs/>
          <w:color w:val="2E74B5" w:themeColor="accent1" w:themeShade="BF"/>
          <w:lang w:val="el-GR"/>
        </w:rPr>
        <w:instrText xml:space="preserve"> \* MERGEFORMAT </w:instrText>
      </w:r>
      <w:r w:rsidR="001A1495" w:rsidRPr="00D476C8">
        <w:rPr>
          <w:bCs/>
          <w:color w:val="2E74B5" w:themeColor="accent1" w:themeShade="BF"/>
          <w:lang w:val="el-GR"/>
        </w:rPr>
      </w:r>
      <w:r w:rsidR="001A1495" w:rsidRPr="00D476C8">
        <w:rPr>
          <w:bCs/>
          <w:color w:val="2E74B5" w:themeColor="accent1" w:themeShade="BF"/>
          <w:lang w:val="el-GR"/>
        </w:rPr>
        <w:fldChar w:fldCharType="separate"/>
      </w:r>
      <w:r w:rsidR="009D0EA5">
        <w:rPr>
          <w:bCs/>
          <w:color w:val="2E74B5" w:themeColor="accent1" w:themeShade="BF"/>
          <w:lang w:val="el-GR"/>
        </w:rPr>
        <w:t>2.2.4</w:t>
      </w:r>
      <w:r w:rsidR="001A1495" w:rsidRPr="00D476C8">
        <w:rPr>
          <w:bCs/>
          <w:color w:val="2E74B5" w:themeColor="accent1" w:themeShade="BF"/>
          <w:lang w:val="el-GR"/>
        </w:rPr>
        <w:fldChar w:fldCharType="end"/>
      </w:r>
      <w:r w:rsidRPr="0041248A">
        <w:rPr>
          <w:bCs/>
          <w:lang w:val="el-GR"/>
        </w:rPr>
        <w:t xml:space="preserve">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03"/>
    <w:p w14:paraId="36F608EF" w14:textId="77777777" w:rsidR="00270326" w:rsidRPr="00603221" w:rsidRDefault="00270326">
      <w:pPr>
        <w:rPr>
          <w:lang w:val="el-GR"/>
        </w:rPr>
      </w:pPr>
    </w:p>
    <w:p w14:paraId="17C17E23" w14:textId="30127D5B"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990757">
        <w:rPr>
          <w:b/>
          <w:color w:val="2E74B5" w:themeColor="accent1" w:themeShade="BF"/>
          <w:lang w:val="el-GR"/>
        </w:rPr>
        <w:fldChar w:fldCharType="begin"/>
      </w:r>
      <w:r w:rsidR="00B622FA" w:rsidRPr="00990757">
        <w:rPr>
          <w:b/>
          <w:color w:val="2E74B5" w:themeColor="accent1" w:themeShade="BF"/>
          <w:lang w:val="el-GR"/>
        </w:rPr>
        <w:instrText xml:space="preserve"> REF _Ref496541508 \r \h  \* MERGEFORMAT </w:instrText>
      </w:r>
      <w:r w:rsidR="00B622FA" w:rsidRPr="00990757">
        <w:rPr>
          <w:b/>
          <w:color w:val="2E74B5" w:themeColor="accent1" w:themeShade="BF"/>
          <w:lang w:val="el-GR"/>
        </w:rPr>
      </w:r>
      <w:r w:rsidR="00B622FA" w:rsidRPr="00990757">
        <w:rPr>
          <w:b/>
          <w:color w:val="2E74B5" w:themeColor="accent1" w:themeShade="BF"/>
          <w:lang w:val="el-GR"/>
        </w:rPr>
        <w:fldChar w:fldCharType="separate"/>
      </w:r>
      <w:r w:rsidR="009D0EA5">
        <w:rPr>
          <w:b/>
          <w:color w:val="2E74B5" w:themeColor="accent1" w:themeShade="BF"/>
          <w:lang w:val="el-GR"/>
        </w:rPr>
        <w:t>2.2.5</w:t>
      </w:r>
      <w:r w:rsidR="00B622FA" w:rsidRPr="00990757">
        <w:rPr>
          <w:b/>
          <w:color w:val="2E74B5" w:themeColor="accent1" w:themeShade="BF"/>
          <w:lang w:val="el-GR"/>
        </w:rPr>
        <w:fldChar w:fldCharType="end"/>
      </w:r>
      <w:r w:rsidRPr="00603221">
        <w:rPr>
          <w:b/>
          <w:lang w:val="el-GR"/>
        </w:rPr>
        <w:t xml:space="preserve"> </w:t>
      </w:r>
      <w:bookmarkStart w:id="20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070C8" w14:paraId="364D20BB" w14:textId="77777777" w:rsidTr="009C5EA6">
        <w:trPr>
          <w:trHeight w:val="711"/>
        </w:trPr>
        <w:tc>
          <w:tcPr>
            <w:tcW w:w="675" w:type="dxa"/>
            <w:shd w:val="clear" w:color="auto" w:fill="D9D9D9"/>
          </w:tcPr>
          <w:bookmarkEnd w:id="204"/>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3EE46CCB" w:rsidR="00D56132" w:rsidRPr="00603221" w:rsidRDefault="00D56132" w:rsidP="00D476C8">
            <w:pPr>
              <w:autoSpaceDE w:val="0"/>
              <w:autoSpaceDN w:val="0"/>
              <w:adjustRightInd w:val="0"/>
              <w:spacing w:line="276" w:lineRule="auto"/>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990757">
              <w:rPr>
                <w:b/>
                <w:lang w:val="el-GR" w:eastAsia="el-GR"/>
              </w:rPr>
              <w:t>(201</w:t>
            </w:r>
            <w:r w:rsidR="00A91591">
              <w:rPr>
                <w:b/>
                <w:lang w:val="el-GR" w:eastAsia="el-GR"/>
              </w:rPr>
              <w:t>9</w:t>
            </w:r>
            <w:r w:rsidRPr="00990757">
              <w:rPr>
                <w:b/>
                <w:lang w:val="el-GR" w:eastAsia="el-GR"/>
              </w:rPr>
              <w:t>-20</w:t>
            </w:r>
            <w:r w:rsidR="00A91591">
              <w:rPr>
                <w:b/>
                <w:lang w:val="el-GR" w:eastAsia="el-GR"/>
              </w:rPr>
              <w:t>20</w:t>
            </w:r>
            <w:r w:rsidR="001A1495" w:rsidRPr="00990757">
              <w:rPr>
                <w:b/>
                <w:lang w:val="el-GR" w:eastAsia="el-GR"/>
              </w:rPr>
              <w:t>-202</w:t>
            </w:r>
            <w:r w:rsidR="00A91591">
              <w:rPr>
                <w:b/>
                <w:lang w:val="el-GR" w:eastAsia="el-GR"/>
              </w:rPr>
              <w:t>1</w:t>
            </w:r>
            <w:r w:rsidRPr="00D476C8">
              <w:rPr>
                <w:b/>
                <w:lang w:val="el-GR" w:eastAsia="el-GR"/>
              </w:rPr>
              <w:t>)</w:t>
            </w:r>
            <w:r w:rsidR="00916110" w:rsidRPr="005065EF">
              <w:rPr>
                <w:b/>
                <w:lang w:val="el-GR" w:eastAsia="el-GR"/>
              </w:rPr>
              <w:t>,</w:t>
            </w:r>
            <w:r w:rsidR="00916110" w:rsidRPr="00603221">
              <w:rPr>
                <w:b/>
                <w:lang w:val="el-GR" w:eastAsia="el-GR"/>
              </w:rPr>
              <w:t xml:space="preserve"> </w:t>
            </w:r>
            <w:r w:rsidRPr="00990757">
              <w:rPr>
                <w:b/>
                <w:lang w:val="el-GR" w:eastAsia="el-GR"/>
              </w:rPr>
              <w:t xml:space="preserve">συνολικά </w:t>
            </w:r>
            <w:r w:rsidR="001A1495" w:rsidRPr="00990757">
              <w:rPr>
                <w:b/>
                <w:lang w:val="el-GR" w:eastAsia="el-GR"/>
              </w:rPr>
              <w:t xml:space="preserve">ίσο ή </w:t>
            </w:r>
            <w:r w:rsidRPr="00990757">
              <w:rPr>
                <w:b/>
                <w:lang w:val="el-GR" w:eastAsia="el-GR"/>
              </w:rPr>
              <w:t>μεγαλύτερο</w:t>
            </w:r>
            <w:r w:rsidR="00A90399" w:rsidRPr="00990757">
              <w:rPr>
                <w:b/>
                <w:lang w:val="el-GR" w:eastAsia="el-GR"/>
              </w:rPr>
              <w:t xml:space="preserve"> </w:t>
            </w:r>
            <w:r w:rsidR="00966FED" w:rsidRPr="00990757">
              <w:rPr>
                <w:b/>
                <w:lang w:val="el-GR" w:eastAsia="el-GR"/>
              </w:rPr>
              <w:t xml:space="preserve">από το </w:t>
            </w:r>
            <w:r w:rsidR="001A1495" w:rsidRPr="00990757">
              <w:rPr>
                <w:b/>
                <w:lang w:val="el-GR" w:eastAsia="el-GR"/>
              </w:rPr>
              <w:t>150</w:t>
            </w:r>
            <w:r w:rsidR="00966FED" w:rsidRPr="00990757">
              <w:rPr>
                <w:b/>
                <w:lang w:val="el-GR" w:eastAsia="el-GR"/>
              </w:rPr>
              <w:t xml:space="preserve">% </w:t>
            </w:r>
            <w:r w:rsidRPr="001A1495">
              <w:rPr>
                <w:b/>
                <w:lang w:val="el-GR" w:eastAsia="el-GR"/>
              </w:rPr>
              <w:t>του</w:t>
            </w:r>
            <w:r w:rsidRPr="00966FED">
              <w:rPr>
                <w:b/>
                <w:lang w:val="el-GR" w:eastAsia="el-GR"/>
              </w:rPr>
              <w:t xml:space="preserve"> προϋπολογισμού </w:t>
            </w:r>
            <w:r w:rsidR="001A1495" w:rsidRPr="00DB5B4A">
              <w:rPr>
                <w:b/>
                <w:lang w:val="el-GR" w:eastAsia="el-GR"/>
              </w:rPr>
              <w:t>χωρίς ΦΠΑ</w:t>
            </w:r>
            <w:r w:rsidR="001A1495" w:rsidRPr="00404217">
              <w:rPr>
                <w:b/>
                <w:lang w:val="el-GR" w:eastAsia="el-GR"/>
              </w:rPr>
              <w:t>,</w:t>
            </w:r>
            <w:r w:rsidR="001A1495">
              <w:rPr>
                <w:b/>
                <w:lang w:val="el-GR" w:eastAsia="el-GR"/>
              </w:rPr>
              <w:t xml:space="preserve"> </w:t>
            </w:r>
            <w:r w:rsidRPr="00966FED">
              <w:rPr>
                <w:b/>
                <w:lang w:val="el-GR" w:eastAsia="el-GR"/>
              </w:rPr>
              <w:t>του υπό ανάθεση Έργου,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D476C8">
            <w:pPr>
              <w:autoSpaceDE w:val="0"/>
              <w:autoSpaceDN w:val="0"/>
              <w:adjustRightInd w:val="0"/>
              <w:spacing w:line="276" w:lineRule="auto"/>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070C8"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D476C8">
            <w:pPr>
              <w:spacing w:line="276" w:lineRule="auto"/>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Pr="00990757">
              <w:rPr>
                <w:color w:val="2E74B5" w:themeColor="accent1" w:themeShade="BF"/>
                <w:lang w:val="el-GR" w:eastAsia="en-US"/>
              </w:rPr>
              <w:t xml:space="preserve">2.2.5. </w:t>
            </w:r>
          </w:p>
          <w:p w14:paraId="4A4A39E1" w14:textId="60B79B1E" w:rsidR="00D56132" w:rsidRPr="00603221" w:rsidRDefault="00540A73" w:rsidP="00D476C8">
            <w:pPr>
              <w:spacing w:line="276" w:lineRule="auto"/>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0A0C19D8"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990757">
        <w:rPr>
          <w:b/>
          <w:color w:val="2E74B5" w:themeColor="accent1" w:themeShade="BF"/>
          <w:lang w:val="el-GR"/>
        </w:rPr>
        <w:fldChar w:fldCharType="begin"/>
      </w:r>
      <w:r w:rsidR="00B622FA" w:rsidRPr="00990757">
        <w:rPr>
          <w:b/>
          <w:color w:val="2E74B5" w:themeColor="accent1" w:themeShade="BF"/>
          <w:lang w:val="el-GR"/>
        </w:rPr>
        <w:instrText xml:space="preserve"> REF _Ref496541556 \r \h </w:instrText>
      </w:r>
      <w:r w:rsidR="00DF02B0" w:rsidRPr="00990757">
        <w:rPr>
          <w:b/>
          <w:color w:val="2E74B5" w:themeColor="accent1" w:themeShade="BF"/>
          <w:lang w:val="el-GR"/>
        </w:rPr>
        <w:instrText xml:space="preserve"> \* MERGEFORMAT </w:instrText>
      </w:r>
      <w:r w:rsidR="00B622FA" w:rsidRPr="00990757">
        <w:rPr>
          <w:b/>
          <w:color w:val="2E74B5" w:themeColor="accent1" w:themeShade="BF"/>
          <w:lang w:val="el-GR"/>
        </w:rPr>
      </w:r>
      <w:r w:rsidR="00B622FA" w:rsidRPr="00990757">
        <w:rPr>
          <w:b/>
          <w:color w:val="2E74B5" w:themeColor="accent1" w:themeShade="BF"/>
          <w:lang w:val="el-GR"/>
        </w:rPr>
        <w:fldChar w:fldCharType="separate"/>
      </w:r>
      <w:r w:rsidR="009D0EA5">
        <w:rPr>
          <w:b/>
          <w:color w:val="2E74B5" w:themeColor="accent1" w:themeShade="BF"/>
          <w:lang w:val="el-GR"/>
        </w:rPr>
        <w:t>2.2.6</w:t>
      </w:r>
      <w:r w:rsidR="00B622FA" w:rsidRPr="00990757">
        <w:rPr>
          <w:b/>
          <w:color w:val="2E74B5" w:themeColor="accent1" w:themeShade="BF"/>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E070C8"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221F59B4" w:rsidR="009D3802" w:rsidRPr="00603221" w:rsidRDefault="007340CA" w:rsidP="00D476C8">
            <w:pPr>
              <w:pStyle w:val="Tabletext"/>
              <w:spacing w:line="276" w:lineRule="auto"/>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3656A5">
              <w:rPr>
                <w:rFonts w:cs="Tahoma"/>
                <w:b/>
                <w:sz w:val="22"/>
                <w:szCs w:val="22"/>
              </w:rPr>
              <w:t xml:space="preserve"> </w:t>
            </w:r>
            <w:r w:rsidR="002A37B5" w:rsidRPr="00990757">
              <w:rPr>
                <w:rFonts w:cs="Tahoma"/>
                <w:b/>
                <w:color w:val="2E74B5" w:themeColor="accent1" w:themeShade="BF"/>
                <w:sz w:val="22"/>
                <w:szCs w:val="22"/>
              </w:rPr>
              <w:fldChar w:fldCharType="begin"/>
            </w:r>
            <w:r w:rsidR="002A37B5" w:rsidRPr="00990757">
              <w:rPr>
                <w:rFonts w:cs="Tahoma"/>
                <w:b/>
                <w:color w:val="2E74B5" w:themeColor="accent1" w:themeShade="BF"/>
                <w:sz w:val="22"/>
                <w:szCs w:val="22"/>
              </w:rPr>
              <w:instrText xml:space="preserve"> REF _Ref40965350 \r \h </w:instrText>
            </w:r>
            <w:r w:rsidR="005065EF">
              <w:rPr>
                <w:rFonts w:cs="Tahoma"/>
                <w:b/>
                <w:color w:val="2E74B5" w:themeColor="accent1" w:themeShade="BF"/>
                <w:sz w:val="22"/>
                <w:szCs w:val="22"/>
              </w:rPr>
              <w:instrText xml:space="preserve"> \* MERGEFORMAT </w:instrText>
            </w:r>
            <w:r w:rsidR="002A37B5" w:rsidRPr="00990757">
              <w:rPr>
                <w:rFonts w:cs="Tahoma"/>
                <w:b/>
                <w:color w:val="2E74B5" w:themeColor="accent1" w:themeShade="BF"/>
                <w:sz w:val="22"/>
                <w:szCs w:val="22"/>
              </w:rPr>
            </w:r>
            <w:r w:rsidR="002A37B5" w:rsidRPr="00990757">
              <w:rPr>
                <w:rFonts w:cs="Tahoma"/>
                <w:b/>
                <w:color w:val="2E74B5" w:themeColor="accent1" w:themeShade="BF"/>
                <w:sz w:val="22"/>
                <w:szCs w:val="22"/>
              </w:rPr>
              <w:fldChar w:fldCharType="separate"/>
            </w:r>
            <w:r w:rsidR="009D0EA5">
              <w:rPr>
                <w:rFonts w:cs="Tahoma"/>
                <w:b/>
                <w:color w:val="2E74B5" w:themeColor="accent1" w:themeShade="BF"/>
                <w:sz w:val="22"/>
                <w:szCs w:val="22"/>
              </w:rPr>
              <w:t>2.2.6.1</w:t>
            </w:r>
            <w:r w:rsidR="002A37B5" w:rsidRPr="00990757">
              <w:rPr>
                <w:rFonts w:cs="Tahoma"/>
                <w:b/>
                <w:color w:val="2E74B5" w:themeColor="accent1" w:themeShade="BF"/>
                <w:sz w:val="22"/>
                <w:szCs w:val="22"/>
              </w:rPr>
              <w:fldChar w:fldCharType="end"/>
            </w:r>
            <w:r w:rsidR="002A37B5" w:rsidRPr="00990757">
              <w:rPr>
                <w:rFonts w:cs="Tahoma"/>
                <w:b/>
                <w:color w:val="2E74B5" w:themeColor="accent1" w:themeShade="BF"/>
                <w:sz w:val="22"/>
                <w:szCs w:val="22"/>
              </w:rPr>
              <w:t>.</w:t>
            </w:r>
            <w:r w:rsidR="003656A5">
              <w:rPr>
                <w:rFonts w:cs="Tahoma"/>
                <w:b/>
                <w:sz w:val="22"/>
                <w:szCs w:val="22"/>
              </w:rPr>
              <w:t xml:space="preserve"> </w:t>
            </w:r>
            <w:r w:rsidRPr="00603221">
              <w:rPr>
                <w:rFonts w:cs="Tahoma"/>
                <w:b/>
                <w:sz w:val="22"/>
                <w:szCs w:val="22"/>
              </w:rPr>
              <w:t>επαγγελματική εμπειρία και δραστηριότητα στην παροχή υπηρεσιών</w:t>
            </w:r>
            <w:r w:rsidR="003656A5">
              <w:rPr>
                <w:rFonts w:cs="Tahoma"/>
                <w:b/>
                <w:sz w:val="22"/>
                <w:szCs w:val="22"/>
              </w:rPr>
              <w:t>.</w:t>
            </w:r>
          </w:p>
          <w:p w14:paraId="5E609951" w14:textId="77777777" w:rsidR="007340CA" w:rsidRPr="00603221" w:rsidRDefault="00154368" w:rsidP="00D476C8">
            <w:pPr>
              <w:autoSpaceDE w:val="0"/>
              <w:autoSpaceDN w:val="0"/>
              <w:adjustRightInd w:val="0"/>
              <w:spacing w:line="276" w:lineRule="auto"/>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E070C8" w14:paraId="22AA5E17" w14:textId="77777777" w:rsidTr="009C5EA6">
        <w:tc>
          <w:tcPr>
            <w:tcW w:w="675" w:type="dxa"/>
          </w:tcPr>
          <w:p w14:paraId="3CADF38C" w14:textId="77777777" w:rsidR="007340CA" w:rsidRPr="00D476C8" w:rsidRDefault="00C40FB9" w:rsidP="009C5EA6">
            <w:pPr>
              <w:rPr>
                <w:b/>
              </w:rPr>
            </w:pPr>
            <w:r w:rsidRPr="00D476C8">
              <w:rPr>
                <w:b/>
                <w:lang w:val="el-GR"/>
              </w:rPr>
              <w:t>3</w:t>
            </w:r>
            <w:r w:rsidR="007340CA" w:rsidRPr="00D476C8">
              <w:rPr>
                <w:b/>
              </w:rPr>
              <w:t>.1</w:t>
            </w:r>
          </w:p>
        </w:tc>
        <w:tc>
          <w:tcPr>
            <w:tcW w:w="9180" w:type="dxa"/>
          </w:tcPr>
          <w:p w14:paraId="78650345" w14:textId="05F8EE13" w:rsidR="007340CA" w:rsidRPr="00603221" w:rsidRDefault="00284F63" w:rsidP="00D476C8">
            <w:pPr>
              <w:pStyle w:val="Tabletext"/>
              <w:spacing w:line="276" w:lineRule="auto"/>
              <w:jc w:val="both"/>
              <w:rPr>
                <w:rFonts w:cs="Tahoma"/>
                <w:sz w:val="22"/>
                <w:szCs w:val="22"/>
              </w:rPr>
            </w:pPr>
            <w:r w:rsidRPr="00284F63">
              <w:rPr>
                <w:rFonts w:cs="Tahoma"/>
                <w:sz w:val="22"/>
                <w:szCs w:val="22"/>
              </w:rPr>
              <w:t xml:space="preserve">Κατάλογο των κυριότερων συναφών έργων που υλοποίησε ο οικονομικός φορέας κατά την </w:t>
            </w:r>
            <w:r w:rsidRPr="00C42011">
              <w:rPr>
                <w:rFonts w:cs="Tahoma"/>
                <w:b/>
                <w:bCs/>
                <w:sz w:val="22"/>
                <w:szCs w:val="22"/>
              </w:rPr>
              <w:t>περίοδο αναφοράς, ήτοι από 1/1/2018 και έως την ημερομηνία διενέργειας του διαγωνισμού</w:t>
            </w:r>
            <w:r w:rsidRPr="00284F63">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E070C8"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E070C8"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0CCC615C" w14:textId="77777777" w:rsidR="007340CA" w:rsidRPr="00603221" w:rsidRDefault="007340CA" w:rsidP="005065EF">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3B5E5D">
            <w:pPr>
              <w:numPr>
                <w:ilvl w:val="0"/>
                <w:numId w:val="9"/>
              </w:numPr>
              <w:suppressAutoHyphens w:val="0"/>
              <w:spacing w:line="276" w:lineRule="auto"/>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52162FA0" w:rsidR="007340CA" w:rsidRPr="00617312" w:rsidRDefault="007340CA" w:rsidP="003B5E5D">
            <w:pPr>
              <w:numPr>
                <w:ilvl w:val="0"/>
                <w:numId w:val="9"/>
              </w:numPr>
              <w:suppressAutoHyphens w:val="0"/>
              <w:spacing w:line="276" w:lineRule="auto"/>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E070C8"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AD1F806" w14:textId="74611B77" w:rsidR="003656A5" w:rsidRDefault="00135A3A" w:rsidP="00D476C8">
            <w:pPr>
              <w:autoSpaceDE w:val="0"/>
              <w:autoSpaceDN w:val="0"/>
              <w:adjustRightInd w:val="0"/>
              <w:spacing w:after="0" w:line="276" w:lineRule="auto"/>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A91591">
              <w:rPr>
                <w:b/>
                <w:bCs/>
                <w:color w:val="2E74B5" w:themeColor="accent1" w:themeShade="BF"/>
                <w:lang w:val="el-GR" w:eastAsia="el-GR"/>
              </w:rPr>
              <w:fldChar w:fldCharType="begin"/>
            </w:r>
            <w:r w:rsidR="00A91591">
              <w:rPr>
                <w:b/>
                <w:bCs/>
                <w:lang w:val="el-GR" w:eastAsia="el-GR"/>
              </w:rPr>
              <w:instrText xml:space="preserve"> REF _Ref117159629 \r \h </w:instrText>
            </w:r>
            <w:r w:rsidR="00A91591">
              <w:rPr>
                <w:b/>
                <w:bCs/>
                <w:color w:val="2E74B5" w:themeColor="accent1" w:themeShade="BF"/>
                <w:lang w:val="el-GR" w:eastAsia="el-GR"/>
              </w:rPr>
            </w:r>
            <w:r w:rsidR="00A91591">
              <w:rPr>
                <w:b/>
                <w:bCs/>
                <w:color w:val="2E74B5" w:themeColor="accent1" w:themeShade="BF"/>
                <w:lang w:val="el-GR" w:eastAsia="el-GR"/>
              </w:rPr>
              <w:fldChar w:fldCharType="separate"/>
            </w:r>
            <w:r w:rsidR="009D0EA5">
              <w:rPr>
                <w:b/>
                <w:bCs/>
                <w:lang w:val="el-GR" w:eastAsia="el-GR"/>
              </w:rPr>
              <w:t>2.2.6.2</w:t>
            </w:r>
            <w:r w:rsidR="00A91591">
              <w:rPr>
                <w:b/>
                <w:bCs/>
                <w:color w:val="2E74B5" w:themeColor="accent1" w:themeShade="BF"/>
                <w:lang w:val="el-GR" w:eastAsia="el-GR"/>
              </w:rPr>
              <w:fldChar w:fldCharType="end"/>
            </w:r>
            <w:r w:rsidR="00A91591">
              <w:rPr>
                <w:b/>
                <w:bCs/>
                <w:color w:val="2E74B5" w:themeColor="accent1" w:themeShade="BF"/>
                <w:lang w:val="el-GR" w:eastAsia="el-GR"/>
              </w:rPr>
              <w:t xml:space="preserve"> </w:t>
            </w:r>
            <w:r w:rsidR="00A91591" w:rsidRPr="00A91591">
              <w:rPr>
                <w:b/>
                <w:bCs/>
                <w:color w:val="2E74B5" w:themeColor="accent1" w:themeShade="BF"/>
                <w:lang w:val="el-GR" w:eastAsia="el-GR"/>
              </w:rPr>
              <w:fldChar w:fldCharType="begin"/>
            </w:r>
            <w:r w:rsidR="00A91591" w:rsidRPr="00A91591">
              <w:rPr>
                <w:b/>
                <w:bCs/>
                <w:color w:val="2E74B5" w:themeColor="accent1" w:themeShade="BF"/>
                <w:lang w:val="el-GR" w:eastAsia="el-GR"/>
              </w:rPr>
              <w:instrText xml:space="preserve"> REF _Ref117159682 \h </w:instrText>
            </w:r>
            <w:r w:rsidR="00A91591" w:rsidRPr="00C42011">
              <w:rPr>
                <w:b/>
                <w:bCs/>
                <w:color w:val="2E74B5" w:themeColor="accent1" w:themeShade="BF"/>
                <w:lang w:val="el-GR" w:eastAsia="el-GR"/>
              </w:rPr>
              <w:instrText xml:space="preserve"> \* MERGEFORMAT </w:instrText>
            </w:r>
            <w:r w:rsidR="00A91591" w:rsidRPr="00A91591">
              <w:rPr>
                <w:b/>
                <w:bCs/>
                <w:color w:val="2E74B5" w:themeColor="accent1" w:themeShade="BF"/>
                <w:lang w:val="el-GR" w:eastAsia="el-GR"/>
              </w:rPr>
            </w:r>
            <w:r w:rsidR="00A91591" w:rsidRPr="00A91591">
              <w:rPr>
                <w:b/>
                <w:bCs/>
                <w:color w:val="2E74B5" w:themeColor="accent1" w:themeShade="BF"/>
                <w:lang w:val="el-GR" w:eastAsia="el-GR"/>
              </w:rPr>
              <w:fldChar w:fldCharType="separate"/>
            </w:r>
            <w:r w:rsidR="009D0EA5" w:rsidRPr="009D0EA5">
              <w:rPr>
                <w:b/>
                <w:bCs/>
                <w:lang w:val="el-GR" w:eastAsia="en-US"/>
              </w:rPr>
              <w:t>Επαγγελματική Ικανότητα – Ομάδα Έργου</w:t>
            </w:r>
            <w:r w:rsidR="00A91591" w:rsidRPr="00A91591">
              <w:rPr>
                <w:b/>
                <w:bCs/>
                <w:color w:val="2E74B5" w:themeColor="accent1" w:themeShade="BF"/>
                <w:lang w:val="el-GR" w:eastAsia="el-GR"/>
              </w:rPr>
              <w:fldChar w:fldCharType="end"/>
            </w:r>
            <w:r w:rsidRPr="00A91591">
              <w:rPr>
                <w:b/>
                <w:bCs/>
                <w:color w:val="2E74B5" w:themeColor="accent1" w:themeShade="BF"/>
                <w:lang w:val="el-GR" w:eastAsia="el-GR"/>
              </w:rPr>
              <w:t>.</w:t>
            </w:r>
            <w:r w:rsidRPr="00990757">
              <w:rPr>
                <w:b/>
                <w:bCs/>
                <w:color w:val="2E74B5" w:themeColor="accent1" w:themeShade="BF"/>
                <w:lang w:val="el-GR" w:eastAsia="el-GR"/>
              </w:rPr>
              <w:t xml:space="preserve"> </w:t>
            </w:r>
          </w:p>
          <w:p w14:paraId="5F4A30D0" w14:textId="447E5E71" w:rsidR="006C75FC" w:rsidRDefault="006C75FC" w:rsidP="00D476C8">
            <w:pPr>
              <w:autoSpaceDE w:val="0"/>
              <w:autoSpaceDN w:val="0"/>
              <w:adjustRightInd w:val="0"/>
              <w:spacing w:after="0" w:line="276" w:lineRule="auto"/>
              <w:jc w:val="left"/>
              <w:rPr>
                <w:lang w:val="el-GR"/>
              </w:rPr>
            </w:pPr>
            <w:r w:rsidRPr="00F57265">
              <w:rPr>
                <w:color w:val="000000"/>
                <w:lang w:val="el-GR"/>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r>
              <w:rPr>
                <w:color w:val="000000"/>
                <w:lang w:val="el-GR"/>
              </w:rPr>
              <w:t>.</w:t>
            </w:r>
          </w:p>
          <w:p w14:paraId="41DF397C" w14:textId="1B1A6966" w:rsidR="00135A3A" w:rsidRPr="00603221" w:rsidRDefault="00135A3A" w:rsidP="00D476C8">
            <w:pPr>
              <w:autoSpaceDE w:val="0"/>
              <w:autoSpaceDN w:val="0"/>
              <w:adjustRightInd w:val="0"/>
              <w:spacing w:after="0" w:line="276" w:lineRule="auto"/>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E070C8" w14:paraId="2B86241E" w14:textId="77777777" w:rsidTr="009C5EA6">
        <w:trPr>
          <w:trHeight w:val="1063"/>
        </w:trPr>
        <w:tc>
          <w:tcPr>
            <w:tcW w:w="675" w:type="dxa"/>
          </w:tcPr>
          <w:p w14:paraId="2BB9B37A" w14:textId="77777777" w:rsidR="00135A3A" w:rsidRPr="00D476C8" w:rsidRDefault="00135A3A" w:rsidP="00135A3A">
            <w:pPr>
              <w:rPr>
                <w:b/>
              </w:rPr>
            </w:pPr>
            <w:r w:rsidRPr="00D476C8">
              <w:rPr>
                <w:b/>
                <w:lang w:val="el-GR"/>
              </w:rPr>
              <w:t>4</w:t>
            </w:r>
            <w:r w:rsidRPr="00D476C8">
              <w:rPr>
                <w:b/>
              </w:rPr>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E070C8" w14:paraId="71E67F38" w14:textId="77777777" w:rsidTr="004629AE">
              <w:trPr>
                <w:trHeight w:val="788"/>
              </w:trPr>
              <w:tc>
                <w:tcPr>
                  <w:tcW w:w="262" w:type="pct"/>
                  <w:shd w:val="clear" w:color="auto" w:fill="E0E0E0"/>
                  <w:vAlign w:val="center"/>
                </w:tcPr>
                <w:p w14:paraId="0B15ED1A" w14:textId="77777777" w:rsidR="00135A3A" w:rsidRPr="00990757" w:rsidRDefault="00135A3A" w:rsidP="00990757">
                  <w:pPr>
                    <w:spacing w:line="276" w:lineRule="auto"/>
                    <w:jc w:val="center"/>
                    <w:rPr>
                      <w:sz w:val="20"/>
                      <w:szCs w:val="20"/>
                    </w:rPr>
                  </w:pPr>
                  <w:r w:rsidRPr="00990757">
                    <w:rPr>
                      <w:sz w:val="20"/>
                      <w:szCs w:val="20"/>
                    </w:rPr>
                    <w:t>Α/Α</w:t>
                  </w:r>
                </w:p>
              </w:tc>
              <w:tc>
                <w:tcPr>
                  <w:tcW w:w="1130" w:type="pct"/>
                  <w:shd w:val="clear" w:color="auto" w:fill="E0E0E0"/>
                  <w:vAlign w:val="center"/>
                </w:tcPr>
                <w:p w14:paraId="6335B6F0" w14:textId="77777777" w:rsidR="00135A3A" w:rsidRPr="00990757" w:rsidRDefault="00135A3A" w:rsidP="00990757">
                  <w:pPr>
                    <w:spacing w:line="276" w:lineRule="auto"/>
                    <w:jc w:val="center"/>
                    <w:rPr>
                      <w:sz w:val="20"/>
                      <w:szCs w:val="20"/>
                      <w:lang w:val="el-GR"/>
                    </w:rPr>
                  </w:pPr>
                  <w:r w:rsidRPr="00990757">
                    <w:rPr>
                      <w:sz w:val="20"/>
                      <w:szCs w:val="20"/>
                      <w:lang w:val="el-GR"/>
                    </w:rPr>
                    <w:t>Εταιρεία (σε περίπτωση Ένωσης / Κοινοπραξίας)</w:t>
                  </w:r>
                </w:p>
              </w:tc>
              <w:tc>
                <w:tcPr>
                  <w:tcW w:w="1130" w:type="pct"/>
                  <w:shd w:val="clear" w:color="auto" w:fill="E0E0E0"/>
                  <w:vAlign w:val="center"/>
                </w:tcPr>
                <w:p w14:paraId="1EB813BE" w14:textId="77777777" w:rsidR="00135A3A" w:rsidRPr="00990757" w:rsidRDefault="00135A3A" w:rsidP="00990757">
                  <w:pPr>
                    <w:spacing w:line="276" w:lineRule="auto"/>
                    <w:jc w:val="center"/>
                    <w:rPr>
                      <w:sz w:val="20"/>
                      <w:szCs w:val="20"/>
                      <w:lang w:val="el-GR"/>
                    </w:rPr>
                  </w:pPr>
                  <w:r w:rsidRPr="00990757">
                    <w:rPr>
                      <w:sz w:val="20"/>
                      <w:szCs w:val="20"/>
                      <w:lang w:val="el-GR"/>
                    </w:rPr>
                    <w:t>Ονοματεπώνυμο Μέλους Ομάδας Έργου</w:t>
                  </w:r>
                </w:p>
              </w:tc>
              <w:tc>
                <w:tcPr>
                  <w:tcW w:w="1132" w:type="pct"/>
                  <w:shd w:val="clear" w:color="auto" w:fill="E0E0E0"/>
                  <w:vAlign w:val="center"/>
                </w:tcPr>
                <w:p w14:paraId="16DA31D9" w14:textId="77777777" w:rsidR="00135A3A" w:rsidRPr="00990757" w:rsidRDefault="00135A3A" w:rsidP="00990757">
                  <w:pPr>
                    <w:spacing w:line="276" w:lineRule="auto"/>
                    <w:jc w:val="center"/>
                    <w:rPr>
                      <w:sz w:val="20"/>
                      <w:szCs w:val="20"/>
                      <w:lang w:val="el-GR"/>
                    </w:rPr>
                  </w:pPr>
                  <w:r w:rsidRPr="00990757">
                    <w:rPr>
                      <w:sz w:val="20"/>
                      <w:szCs w:val="20"/>
                      <w:lang w:val="el-GR"/>
                    </w:rPr>
                    <w:t>Θέση στην Ομάδα Έργου</w:t>
                  </w:r>
                </w:p>
              </w:tc>
              <w:tc>
                <w:tcPr>
                  <w:tcW w:w="629" w:type="pct"/>
                  <w:shd w:val="clear" w:color="auto" w:fill="E0E0E0"/>
                  <w:vAlign w:val="center"/>
                </w:tcPr>
                <w:p w14:paraId="4BB712CB" w14:textId="77777777" w:rsidR="00135A3A" w:rsidRPr="00990757" w:rsidRDefault="00135A3A" w:rsidP="00990757">
                  <w:pPr>
                    <w:spacing w:line="276" w:lineRule="auto"/>
                    <w:jc w:val="center"/>
                    <w:rPr>
                      <w:sz w:val="20"/>
                      <w:szCs w:val="20"/>
                      <w:lang w:val="el-GR"/>
                    </w:rPr>
                  </w:pPr>
                  <w:r w:rsidRPr="00990757">
                    <w:rPr>
                      <w:sz w:val="20"/>
                      <w:szCs w:val="20"/>
                      <w:lang w:val="el-GR"/>
                    </w:rPr>
                    <w:t>Ανθρωπομήνες</w:t>
                  </w:r>
                </w:p>
              </w:tc>
              <w:tc>
                <w:tcPr>
                  <w:tcW w:w="718" w:type="pct"/>
                  <w:shd w:val="clear" w:color="auto" w:fill="C0C0C0"/>
                </w:tcPr>
                <w:p w14:paraId="4958E218" w14:textId="77777777" w:rsidR="00135A3A" w:rsidRPr="00990757" w:rsidRDefault="00135A3A" w:rsidP="00990757">
                  <w:pPr>
                    <w:spacing w:line="276" w:lineRule="auto"/>
                    <w:jc w:val="center"/>
                    <w:rPr>
                      <w:sz w:val="20"/>
                      <w:szCs w:val="20"/>
                      <w:lang w:val="el-GR"/>
                    </w:rPr>
                  </w:pPr>
                  <w:r w:rsidRPr="00990757">
                    <w:rPr>
                      <w:sz w:val="20"/>
                      <w:szCs w:val="20"/>
                      <w:lang w:val="el-GR"/>
                    </w:rPr>
                    <w:t>Ποσοστό συμμετοχής* (%)</w:t>
                  </w:r>
                </w:p>
              </w:tc>
            </w:tr>
            <w:tr w:rsidR="00135A3A" w:rsidRPr="00E070C8"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E070C8"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E070C8"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E070C8"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E070C8" w14:paraId="5E6E45AC" w14:textId="77777777" w:rsidTr="009C5EA6">
              <w:trPr>
                <w:trHeight w:val="788"/>
              </w:trPr>
              <w:tc>
                <w:tcPr>
                  <w:tcW w:w="262" w:type="pct"/>
                  <w:shd w:val="clear" w:color="auto" w:fill="E0E0E0"/>
                  <w:vAlign w:val="center"/>
                </w:tcPr>
                <w:p w14:paraId="4AD18774" w14:textId="77777777" w:rsidR="00135A3A" w:rsidRPr="00990757" w:rsidRDefault="00135A3A" w:rsidP="00990757">
                  <w:pPr>
                    <w:spacing w:line="276" w:lineRule="auto"/>
                    <w:jc w:val="center"/>
                    <w:rPr>
                      <w:sz w:val="20"/>
                      <w:szCs w:val="20"/>
                      <w:lang w:val="el-GR"/>
                    </w:rPr>
                  </w:pPr>
                  <w:r w:rsidRPr="00990757">
                    <w:rPr>
                      <w:sz w:val="20"/>
                      <w:szCs w:val="20"/>
                      <w:lang w:val="el-GR"/>
                    </w:rPr>
                    <w:t>Α/Α</w:t>
                  </w:r>
                </w:p>
              </w:tc>
              <w:tc>
                <w:tcPr>
                  <w:tcW w:w="1146" w:type="pct"/>
                  <w:shd w:val="clear" w:color="auto" w:fill="E0E0E0"/>
                  <w:vAlign w:val="center"/>
                </w:tcPr>
                <w:p w14:paraId="63463B97" w14:textId="77777777" w:rsidR="00135A3A" w:rsidRPr="00990757" w:rsidRDefault="00135A3A" w:rsidP="00990757">
                  <w:pPr>
                    <w:spacing w:line="276" w:lineRule="auto"/>
                    <w:jc w:val="center"/>
                    <w:rPr>
                      <w:sz w:val="20"/>
                      <w:szCs w:val="20"/>
                      <w:lang w:val="el-GR"/>
                    </w:rPr>
                  </w:pPr>
                  <w:r w:rsidRPr="00990757">
                    <w:rPr>
                      <w:sz w:val="20"/>
                      <w:szCs w:val="20"/>
                      <w:lang w:val="el-GR"/>
                    </w:rPr>
                    <w:t>Επωνυμία Εταιρείας Υπεργολάβου</w:t>
                  </w:r>
                </w:p>
              </w:tc>
              <w:tc>
                <w:tcPr>
                  <w:tcW w:w="1146" w:type="pct"/>
                  <w:shd w:val="clear" w:color="auto" w:fill="E0E0E0"/>
                  <w:vAlign w:val="center"/>
                </w:tcPr>
                <w:p w14:paraId="1868F084" w14:textId="77777777" w:rsidR="00135A3A" w:rsidRPr="00990757" w:rsidRDefault="00135A3A" w:rsidP="00990757">
                  <w:pPr>
                    <w:spacing w:line="276" w:lineRule="auto"/>
                    <w:jc w:val="center"/>
                    <w:rPr>
                      <w:sz w:val="20"/>
                      <w:szCs w:val="20"/>
                      <w:lang w:val="el-GR"/>
                    </w:rPr>
                  </w:pPr>
                  <w:r w:rsidRPr="00990757">
                    <w:rPr>
                      <w:sz w:val="20"/>
                      <w:szCs w:val="20"/>
                      <w:lang w:val="el-GR"/>
                    </w:rPr>
                    <w:t>Ονοματεπώνυμο Μέλους Ομάδας Έργου</w:t>
                  </w:r>
                </w:p>
              </w:tc>
              <w:tc>
                <w:tcPr>
                  <w:tcW w:w="1146" w:type="pct"/>
                  <w:shd w:val="clear" w:color="auto" w:fill="E0E0E0"/>
                  <w:vAlign w:val="center"/>
                </w:tcPr>
                <w:p w14:paraId="0CDFB792" w14:textId="77777777" w:rsidR="00135A3A" w:rsidRPr="00990757" w:rsidRDefault="00135A3A" w:rsidP="00990757">
                  <w:pPr>
                    <w:spacing w:line="276" w:lineRule="auto"/>
                    <w:jc w:val="center"/>
                    <w:rPr>
                      <w:sz w:val="20"/>
                      <w:szCs w:val="20"/>
                      <w:lang w:val="el-GR"/>
                    </w:rPr>
                  </w:pPr>
                  <w:r w:rsidRPr="00990757">
                    <w:rPr>
                      <w:sz w:val="20"/>
                      <w:szCs w:val="20"/>
                      <w:lang w:val="el-GR"/>
                    </w:rPr>
                    <w:t>Θέση στην Ομάδα Έργου</w:t>
                  </w:r>
                </w:p>
              </w:tc>
              <w:tc>
                <w:tcPr>
                  <w:tcW w:w="709" w:type="pct"/>
                  <w:shd w:val="clear" w:color="auto" w:fill="E0E0E0"/>
                  <w:vAlign w:val="center"/>
                </w:tcPr>
                <w:p w14:paraId="7D9217AE" w14:textId="77777777" w:rsidR="00135A3A" w:rsidRPr="00990757" w:rsidRDefault="00135A3A" w:rsidP="00990757">
                  <w:pPr>
                    <w:spacing w:line="276" w:lineRule="auto"/>
                    <w:jc w:val="center"/>
                    <w:rPr>
                      <w:sz w:val="20"/>
                      <w:szCs w:val="20"/>
                      <w:lang w:val="el-GR"/>
                    </w:rPr>
                  </w:pPr>
                  <w:r w:rsidRPr="00990757">
                    <w:rPr>
                      <w:sz w:val="20"/>
                      <w:szCs w:val="20"/>
                      <w:lang w:val="el-GR"/>
                    </w:rPr>
                    <w:t>Ανθρωπομήνες</w:t>
                  </w:r>
                </w:p>
              </w:tc>
              <w:tc>
                <w:tcPr>
                  <w:tcW w:w="590" w:type="pct"/>
                  <w:shd w:val="clear" w:color="auto" w:fill="C0C0C0"/>
                </w:tcPr>
                <w:p w14:paraId="68A35E87" w14:textId="77777777" w:rsidR="00135A3A" w:rsidRPr="00990757" w:rsidRDefault="00135A3A" w:rsidP="00990757">
                  <w:pPr>
                    <w:spacing w:line="276" w:lineRule="auto"/>
                    <w:jc w:val="center"/>
                    <w:rPr>
                      <w:sz w:val="20"/>
                      <w:szCs w:val="20"/>
                      <w:lang w:val="el-GR"/>
                    </w:rPr>
                  </w:pPr>
                  <w:r w:rsidRPr="00990757">
                    <w:rPr>
                      <w:sz w:val="20"/>
                      <w:szCs w:val="20"/>
                      <w:lang w:val="el-GR"/>
                    </w:rPr>
                    <w:t>Ποσοστό συμμετοχής* (%)</w:t>
                  </w:r>
                </w:p>
              </w:tc>
            </w:tr>
            <w:tr w:rsidR="00135A3A" w:rsidRPr="00E070C8"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E070C8"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E070C8"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E070C8"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E070C8" w14:paraId="01080584" w14:textId="77777777" w:rsidTr="009C5EA6">
              <w:trPr>
                <w:trHeight w:val="788"/>
              </w:trPr>
              <w:tc>
                <w:tcPr>
                  <w:tcW w:w="262" w:type="pct"/>
                  <w:shd w:val="clear" w:color="auto" w:fill="E0E0E0"/>
                  <w:vAlign w:val="center"/>
                </w:tcPr>
                <w:p w14:paraId="5FA85169" w14:textId="77777777" w:rsidR="00135A3A" w:rsidRPr="00990757" w:rsidRDefault="00135A3A" w:rsidP="00990757">
                  <w:pPr>
                    <w:spacing w:line="276" w:lineRule="auto"/>
                    <w:jc w:val="center"/>
                    <w:rPr>
                      <w:sz w:val="20"/>
                      <w:szCs w:val="20"/>
                      <w:lang w:val="el-GR"/>
                    </w:rPr>
                  </w:pPr>
                  <w:r w:rsidRPr="00990757">
                    <w:rPr>
                      <w:sz w:val="20"/>
                      <w:szCs w:val="20"/>
                      <w:lang w:val="el-GR"/>
                    </w:rPr>
                    <w:t>Α/Α</w:t>
                  </w:r>
                </w:p>
              </w:tc>
              <w:tc>
                <w:tcPr>
                  <w:tcW w:w="2261" w:type="pct"/>
                  <w:shd w:val="clear" w:color="auto" w:fill="E0E0E0"/>
                  <w:vAlign w:val="center"/>
                </w:tcPr>
                <w:p w14:paraId="574807C7" w14:textId="77777777" w:rsidR="00135A3A" w:rsidRPr="00990757" w:rsidRDefault="00135A3A" w:rsidP="00990757">
                  <w:pPr>
                    <w:spacing w:line="276" w:lineRule="auto"/>
                    <w:jc w:val="center"/>
                    <w:rPr>
                      <w:sz w:val="20"/>
                      <w:szCs w:val="20"/>
                      <w:lang w:val="el-GR"/>
                    </w:rPr>
                  </w:pPr>
                  <w:r w:rsidRPr="00990757">
                    <w:rPr>
                      <w:sz w:val="20"/>
                      <w:szCs w:val="20"/>
                      <w:lang w:val="el-GR"/>
                    </w:rPr>
                    <w:t>Ονοματεπώνυμο Μέλους Ομάδας Έργου</w:t>
                  </w:r>
                </w:p>
              </w:tc>
              <w:tc>
                <w:tcPr>
                  <w:tcW w:w="1128" w:type="pct"/>
                  <w:shd w:val="clear" w:color="auto" w:fill="E0E0E0"/>
                  <w:vAlign w:val="center"/>
                </w:tcPr>
                <w:p w14:paraId="015F46F2" w14:textId="77777777" w:rsidR="00135A3A" w:rsidRPr="00990757" w:rsidRDefault="00135A3A" w:rsidP="00990757">
                  <w:pPr>
                    <w:spacing w:line="276" w:lineRule="auto"/>
                    <w:jc w:val="center"/>
                    <w:rPr>
                      <w:sz w:val="20"/>
                      <w:szCs w:val="20"/>
                      <w:lang w:val="el-GR"/>
                    </w:rPr>
                  </w:pPr>
                  <w:r w:rsidRPr="00990757">
                    <w:rPr>
                      <w:sz w:val="20"/>
                      <w:szCs w:val="20"/>
                      <w:lang w:val="el-GR"/>
                    </w:rPr>
                    <w:t>Θέση στην Ομάδα Έργου</w:t>
                  </w:r>
                </w:p>
              </w:tc>
              <w:tc>
                <w:tcPr>
                  <w:tcW w:w="709" w:type="pct"/>
                  <w:shd w:val="clear" w:color="auto" w:fill="E0E0E0"/>
                  <w:vAlign w:val="center"/>
                </w:tcPr>
                <w:p w14:paraId="3F3169BC" w14:textId="77777777" w:rsidR="00135A3A" w:rsidRPr="00990757" w:rsidRDefault="00135A3A" w:rsidP="00990757">
                  <w:pPr>
                    <w:spacing w:line="276" w:lineRule="auto"/>
                    <w:jc w:val="center"/>
                    <w:rPr>
                      <w:sz w:val="20"/>
                      <w:szCs w:val="20"/>
                      <w:lang w:val="el-GR"/>
                    </w:rPr>
                  </w:pPr>
                  <w:r w:rsidRPr="00990757">
                    <w:rPr>
                      <w:sz w:val="20"/>
                      <w:szCs w:val="20"/>
                      <w:lang w:val="el-GR"/>
                    </w:rPr>
                    <w:t>Ανθρωπομήνες</w:t>
                  </w:r>
                </w:p>
              </w:tc>
              <w:tc>
                <w:tcPr>
                  <w:tcW w:w="639" w:type="pct"/>
                  <w:shd w:val="clear" w:color="auto" w:fill="C0C0C0"/>
                </w:tcPr>
                <w:p w14:paraId="65B23780" w14:textId="77777777" w:rsidR="00135A3A" w:rsidRPr="00990757" w:rsidRDefault="00135A3A" w:rsidP="00990757">
                  <w:pPr>
                    <w:spacing w:line="276" w:lineRule="auto"/>
                    <w:jc w:val="center"/>
                    <w:rPr>
                      <w:sz w:val="20"/>
                      <w:szCs w:val="20"/>
                      <w:lang w:val="el-GR"/>
                    </w:rPr>
                  </w:pPr>
                  <w:r w:rsidRPr="00990757">
                    <w:rPr>
                      <w:sz w:val="20"/>
                      <w:szCs w:val="20"/>
                      <w:lang w:val="el-GR"/>
                    </w:rPr>
                    <w:t>Ποσοστό συμμετοχής* (%)</w:t>
                  </w:r>
                </w:p>
              </w:tc>
            </w:tr>
            <w:tr w:rsidR="00135A3A" w:rsidRPr="00E070C8"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E070C8"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E070C8"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E070C8"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1E8F5DA7" w:rsidR="00135A3A" w:rsidRPr="00603221" w:rsidRDefault="00135A3A" w:rsidP="00135A3A">
            <w:pPr>
              <w:spacing w:line="276" w:lineRule="auto"/>
              <w:rPr>
                <w:lang w:val="el-GR"/>
              </w:rPr>
            </w:pPr>
            <w:r w:rsidRPr="00603221">
              <w:rPr>
                <w:lang w:val="el-GR"/>
              </w:rPr>
              <w:lastRenderedPageBreak/>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3656A5">
              <w:rPr>
                <w:lang w:val="el-GR"/>
              </w:rPr>
              <w:t xml:space="preserve"> </w:t>
            </w:r>
            <w:r w:rsidRPr="00603221">
              <w:rPr>
                <w:lang w:val="el-GR"/>
              </w:rPr>
              <w:t>2,</w:t>
            </w:r>
            <w:r w:rsidR="003656A5">
              <w:rPr>
                <w:lang w:val="el-GR"/>
              </w:rPr>
              <w:t xml:space="preserve"> </w:t>
            </w:r>
            <w:r w:rsidRPr="00603221">
              <w:rPr>
                <w:lang w:val="el-GR"/>
              </w:rPr>
              <w:t>3)</w:t>
            </w:r>
            <w:r w:rsidR="003656A5">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0E4941" w14:paraId="289E4315" w14:textId="77777777" w:rsidTr="009C5EA6">
        <w:tc>
          <w:tcPr>
            <w:tcW w:w="675" w:type="dxa"/>
          </w:tcPr>
          <w:p w14:paraId="54246971" w14:textId="77777777" w:rsidR="00135A3A" w:rsidRPr="00D476C8" w:rsidRDefault="00135A3A" w:rsidP="00135A3A">
            <w:pPr>
              <w:rPr>
                <w:b/>
              </w:rPr>
            </w:pPr>
            <w:r w:rsidRPr="00D476C8">
              <w:rPr>
                <w:b/>
                <w:lang w:val="el-GR"/>
              </w:rPr>
              <w:lastRenderedPageBreak/>
              <w:t>4</w:t>
            </w:r>
            <w:r w:rsidRPr="00D476C8">
              <w:rPr>
                <w:b/>
              </w:rPr>
              <w:t>.2</w:t>
            </w:r>
          </w:p>
        </w:tc>
        <w:tc>
          <w:tcPr>
            <w:tcW w:w="9180" w:type="dxa"/>
          </w:tcPr>
          <w:p w14:paraId="13EDE606" w14:textId="28DCEFF0"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990757">
              <w:rPr>
                <w:color w:val="2E74B5" w:themeColor="accent1" w:themeShade="BF"/>
                <w:lang w:val="el-GR"/>
              </w:rPr>
              <w:fldChar w:fldCharType="begin"/>
            </w:r>
            <w:r w:rsidRPr="00990757">
              <w:rPr>
                <w:color w:val="2E74B5" w:themeColor="accent1" w:themeShade="BF"/>
                <w:lang w:val="el-GR"/>
              </w:rPr>
              <w:instrText xml:space="preserve"> REF _Ref496624509 \h  \* MERGEFORMAT </w:instrText>
            </w:r>
            <w:r w:rsidRPr="00990757">
              <w:rPr>
                <w:color w:val="2E74B5" w:themeColor="accent1" w:themeShade="BF"/>
                <w:lang w:val="el-GR"/>
              </w:rPr>
            </w:r>
            <w:r w:rsidRPr="00990757">
              <w:rPr>
                <w:color w:val="2E74B5" w:themeColor="accent1" w:themeShade="BF"/>
                <w:lang w:val="el-GR"/>
              </w:rPr>
              <w:fldChar w:fldCharType="separate"/>
            </w:r>
            <w:r w:rsidR="009D0EA5" w:rsidRPr="009D0EA5">
              <w:rPr>
                <w:color w:val="2E74B5" w:themeColor="accent1" w:themeShade="BF"/>
                <w:lang w:val="el-GR"/>
              </w:rPr>
              <w:t xml:space="preserve">ΠΑΡΑΡΤΗΜΑ </w:t>
            </w:r>
            <w:r w:rsidR="009D0EA5" w:rsidRPr="009D0EA5">
              <w:rPr>
                <w:color w:val="2E74B5" w:themeColor="accent1" w:themeShade="BF"/>
              </w:rPr>
              <w:t>ΙV</w:t>
            </w:r>
            <w:r w:rsidR="009D0EA5" w:rsidRPr="009D0EA5">
              <w:rPr>
                <w:color w:val="2E74B5" w:themeColor="accent1" w:themeShade="BF"/>
                <w:lang w:val="el-GR"/>
              </w:rPr>
              <w:t xml:space="preserve"> – Υπόδειγμα Βιογραφικού Σημειώματος</w:t>
            </w:r>
            <w:r w:rsidRPr="00990757">
              <w:rPr>
                <w:color w:val="2E74B5" w:themeColor="accent1" w:themeShade="BF"/>
                <w:lang w:val="el-GR"/>
              </w:rPr>
              <w:fldChar w:fldCharType="end"/>
            </w:r>
            <w:r w:rsidRPr="00603221">
              <w:rPr>
                <w:lang w:val="el-GR"/>
              </w:rPr>
              <w:t>»)</w:t>
            </w:r>
            <w:r w:rsidR="000E4941">
              <w:rPr>
                <w:lang w:val="el-GR"/>
              </w:rPr>
              <w:t xml:space="preserve"> </w:t>
            </w:r>
          </w:p>
        </w:tc>
      </w:tr>
    </w:tbl>
    <w:p w14:paraId="5A803A5E" w14:textId="77777777" w:rsidR="00814752" w:rsidRPr="00603221" w:rsidRDefault="00814752">
      <w:pPr>
        <w:rPr>
          <w:b/>
          <w:bCs/>
          <w:lang w:val="el-GR"/>
        </w:rPr>
      </w:pPr>
    </w:p>
    <w:p w14:paraId="044C1BC4" w14:textId="39B84063"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00B15408">
        <w:rPr>
          <w:b/>
          <w:color w:val="000000"/>
          <w:lang w:val="el-GR"/>
        </w:rPr>
        <w:t>Π</w:t>
      </w:r>
      <w:r w:rsidRPr="00603221">
        <w:rPr>
          <w:b/>
          <w:color w:val="000000"/>
          <w:lang w:val="el-GR"/>
        </w:rPr>
        <w:t xml:space="preserve">ρότυπα </w:t>
      </w:r>
      <w:r w:rsidR="00B15408">
        <w:rPr>
          <w:b/>
          <w:color w:val="000000"/>
          <w:lang w:val="el-GR"/>
        </w:rPr>
        <w:t>Δ</w:t>
      </w:r>
      <w:r w:rsidRPr="00603221">
        <w:rPr>
          <w:b/>
          <w:color w:val="000000"/>
          <w:lang w:val="el-GR"/>
        </w:rPr>
        <w:t xml:space="preserve">ιασφάλισης </w:t>
      </w:r>
      <w:r w:rsidR="00B15408">
        <w:rPr>
          <w:b/>
          <w:color w:val="000000"/>
          <w:lang w:val="el-GR"/>
        </w:rPr>
        <w:t>Π</w:t>
      </w:r>
      <w:r w:rsidRPr="00603221">
        <w:rPr>
          <w:b/>
          <w:color w:val="000000"/>
          <w:lang w:val="el-GR"/>
        </w:rPr>
        <w:t xml:space="preserve">οιότητας </w:t>
      </w:r>
      <w:r w:rsidRPr="00990757">
        <w:rPr>
          <w:b/>
          <w:color w:val="000000"/>
          <w:lang w:val="el-GR"/>
        </w:rPr>
        <w:t xml:space="preserve">και </w:t>
      </w:r>
      <w:r w:rsidR="003656A5">
        <w:rPr>
          <w:b/>
          <w:color w:val="000000"/>
          <w:lang w:val="el-GR"/>
        </w:rPr>
        <w:t>διαχείρισης της ασφάλειας των πληροφοριών</w:t>
      </w:r>
      <w:r w:rsidRPr="00603221">
        <w:rPr>
          <w:b/>
          <w:lang w:val="el-GR"/>
        </w:rPr>
        <w:t xml:space="preserve"> της παραγράφου </w:t>
      </w:r>
      <w:r w:rsidR="006607CE" w:rsidRPr="00990757">
        <w:rPr>
          <w:b/>
          <w:color w:val="2E74B5" w:themeColor="accent1" w:themeShade="BF"/>
          <w:lang w:val="el-GR"/>
        </w:rPr>
        <w:fldChar w:fldCharType="begin"/>
      </w:r>
      <w:r w:rsidR="006607CE" w:rsidRPr="00990757">
        <w:rPr>
          <w:b/>
          <w:color w:val="2E74B5" w:themeColor="accent1" w:themeShade="BF"/>
          <w:lang w:val="el-GR"/>
        </w:rPr>
        <w:instrText xml:space="preserve"> REF _Ref496541651 \r \h </w:instrText>
      </w:r>
      <w:r w:rsidR="00DF02B0" w:rsidRPr="00990757">
        <w:rPr>
          <w:b/>
          <w:color w:val="2E74B5" w:themeColor="accent1" w:themeShade="BF"/>
          <w:lang w:val="el-GR"/>
        </w:rPr>
        <w:instrText xml:space="preserve"> \* MERGEFORMAT </w:instrText>
      </w:r>
      <w:r w:rsidR="006607CE" w:rsidRPr="00990757">
        <w:rPr>
          <w:b/>
          <w:color w:val="2E74B5" w:themeColor="accent1" w:themeShade="BF"/>
          <w:lang w:val="el-GR"/>
        </w:rPr>
      </w:r>
      <w:r w:rsidR="006607CE" w:rsidRPr="00990757">
        <w:rPr>
          <w:b/>
          <w:color w:val="2E74B5" w:themeColor="accent1" w:themeShade="BF"/>
          <w:lang w:val="el-GR"/>
        </w:rPr>
        <w:fldChar w:fldCharType="separate"/>
      </w:r>
      <w:r w:rsidR="009D0EA5">
        <w:rPr>
          <w:b/>
          <w:color w:val="2E74B5" w:themeColor="accent1" w:themeShade="BF"/>
          <w:lang w:val="el-GR"/>
        </w:rPr>
        <w:t>2.2.7</w:t>
      </w:r>
      <w:r w:rsidR="006607CE" w:rsidRPr="00990757">
        <w:rPr>
          <w:b/>
          <w:color w:val="2E74B5" w:themeColor="accent1" w:themeShade="BF"/>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E070C8"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25500F5A"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003656A5">
              <w:rPr>
                <w:b/>
                <w:lang w:val="el-GR"/>
              </w:rPr>
              <w:t xml:space="preserve">σύμφωνα με την παράγραφο </w:t>
            </w:r>
            <w:r w:rsidR="003656A5" w:rsidRPr="00D476C8">
              <w:rPr>
                <w:b/>
                <w:color w:val="2E74B5" w:themeColor="accent1" w:themeShade="BF"/>
                <w:lang w:val="el-GR"/>
              </w:rPr>
              <w:fldChar w:fldCharType="begin"/>
            </w:r>
            <w:r w:rsidR="003656A5" w:rsidRPr="00D476C8">
              <w:rPr>
                <w:b/>
                <w:color w:val="2E74B5" w:themeColor="accent1" w:themeShade="BF"/>
                <w:lang w:val="el-GR"/>
              </w:rPr>
              <w:instrText xml:space="preserve"> REF _Ref86063729 \r \h </w:instrText>
            </w:r>
            <w:r w:rsidR="003656A5" w:rsidRPr="00D476C8">
              <w:rPr>
                <w:b/>
                <w:color w:val="2E74B5" w:themeColor="accent1" w:themeShade="BF"/>
                <w:lang w:val="el-GR"/>
              </w:rPr>
            </w:r>
            <w:r w:rsidR="003656A5" w:rsidRPr="00D476C8">
              <w:rPr>
                <w:b/>
                <w:color w:val="2E74B5" w:themeColor="accent1" w:themeShade="BF"/>
                <w:lang w:val="el-GR"/>
              </w:rPr>
              <w:fldChar w:fldCharType="separate"/>
            </w:r>
            <w:r w:rsidR="009D0EA5">
              <w:rPr>
                <w:b/>
                <w:color w:val="2E74B5" w:themeColor="accent1" w:themeShade="BF"/>
                <w:lang w:val="el-GR"/>
              </w:rPr>
              <w:t>2.2.7</w:t>
            </w:r>
            <w:r w:rsidR="003656A5" w:rsidRPr="00D476C8">
              <w:rPr>
                <w:b/>
                <w:color w:val="2E74B5" w:themeColor="accent1" w:themeShade="BF"/>
                <w:lang w:val="el-GR"/>
              </w:rPr>
              <w:fldChar w:fldCharType="end"/>
            </w:r>
            <w:r w:rsidR="003656A5">
              <w:rPr>
                <w:b/>
                <w:lang w:val="el-GR"/>
              </w:rPr>
              <w:t>.</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E070C8" w14:paraId="1346EF5B" w14:textId="77777777" w:rsidTr="009C5EA6">
        <w:trPr>
          <w:trHeight w:val="1480"/>
        </w:trPr>
        <w:tc>
          <w:tcPr>
            <w:tcW w:w="675" w:type="dxa"/>
          </w:tcPr>
          <w:p w14:paraId="77D8C9CD" w14:textId="77777777" w:rsidR="00BD358F" w:rsidRPr="00D476C8" w:rsidRDefault="00C40FB9" w:rsidP="009C5EA6">
            <w:pPr>
              <w:rPr>
                <w:b/>
              </w:rPr>
            </w:pPr>
            <w:r w:rsidRPr="00D476C8">
              <w:rPr>
                <w:b/>
                <w:lang w:val="el-GR"/>
              </w:rPr>
              <w:t>5</w:t>
            </w:r>
            <w:r w:rsidR="00BD358F" w:rsidRPr="00D476C8">
              <w:rPr>
                <w:b/>
              </w:rPr>
              <w:t>.1</w:t>
            </w:r>
          </w:p>
        </w:tc>
        <w:tc>
          <w:tcPr>
            <w:tcW w:w="9180" w:type="dxa"/>
          </w:tcPr>
          <w:p w14:paraId="619EF916" w14:textId="77777777" w:rsidR="003656A5" w:rsidRPr="006B15C5" w:rsidRDefault="003656A5">
            <w:pPr>
              <w:pStyle w:val="aff"/>
              <w:numPr>
                <w:ilvl w:val="0"/>
                <w:numId w:val="36"/>
              </w:numPr>
              <w:spacing w:line="276" w:lineRule="auto"/>
              <w:rPr>
                <w:bCs/>
                <w:lang w:val="el-GR"/>
              </w:rPr>
            </w:pPr>
            <w:r w:rsidRPr="006B15C5">
              <w:rPr>
                <w:bCs/>
                <w:lang w:val="el-GR"/>
              </w:rPr>
              <w:t>Οργανωμένο Σύστημα Διαχείρισης Ποιότητας (</w:t>
            </w:r>
            <w:r w:rsidRPr="006B15C5">
              <w:rPr>
                <w:b/>
                <w:lang w:val="el-GR"/>
              </w:rPr>
              <w:t>ISO 9001:2015</w:t>
            </w:r>
            <w:r w:rsidRPr="006B15C5">
              <w:rPr>
                <w:bCs/>
                <w:lang w:val="el-GR"/>
              </w:rPr>
              <w:t>) στο πεδίο εφαρμογής της ανάπτυξης και εγκατάστασης ολοκληρωμένων πληροφοριακών συστημάτων ή ισοδύναμο.</w:t>
            </w:r>
          </w:p>
          <w:p w14:paraId="2AC6A207" w14:textId="77777777" w:rsidR="003656A5" w:rsidRPr="006B15C5" w:rsidRDefault="003656A5">
            <w:pPr>
              <w:pStyle w:val="aff"/>
              <w:numPr>
                <w:ilvl w:val="0"/>
                <w:numId w:val="36"/>
              </w:numPr>
              <w:spacing w:line="276" w:lineRule="auto"/>
              <w:rPr>
                <w:bCs/>
                <w:lang w:val="el-GR"/>
              </w:rPr>
            </w:pPr>
            <w:r w:rsidRPr="006B15C5">
              <w:rPr>
                <w:bCs/>
                <w:lang w:val="el-GR"/>
              </w:rPr>
              <w:t>Οργανωμένο Σύστημα Διαχείρισης της Ασφάλειας των Πληροφοριών (</w:t>
            </w:r>
            <w:r w:rsidRPr="006B15C5">
              <w:rPr>
                <w:b/>
                <w:lang w:val="el-GR"/>
              </w:rPr>
              <w:t>ISO 27001:2013</w:t>
            </w:r>
            <w:r w:rsidRPr="006B15C5">
              <w:rPr>
                <w:bCs/>
                <w:lang w:val="el-GR"/>
              </w:rPr>
              <w:t>) ή ισοδύναμο.</w:t>
            </w:r>
          </w:p>
          <w:p w14:paraId="2142A2A3" w14:textId="77777777" w:rsidR="003656A5" w:rsidRPr="006B15C5" w:rsidRDefault="003656A5">
            <w:pPr>
              <w:pStyle w:val="aff"/>
              <w:numPr>
                <w:ilvl w:val="0"/>
                <w:numId w:val="36"/>
              </w:numPr>
              <w:spacing w:line="276" w:lineRule="auto"/>
              <w:rPr>
                <w:bCs/>
                <w:lang w:val="el-GR"/>
              </w:rPr>
            </w:pPr>
            <w:r w:rsidRPr="006B15C5">
              <w:rPr>
                <w:bCs/>
                <w:lang w:val="el-GR"/>
              </w:rPr>
              <w:t>Οργανωμένο Σύστημα Περιβαλλοντικής Διαχείρισης (</w:t>
            </w:r>
            <w:r w:rsidRPr="006B15C5">
              <w:rPr>
                <w:b/>
                <w:lang w:val="el-GR"/>
              </w:rPr>
              <w:t>ISO 14001:2015</w:t>
            </w:r>
            <w:r w:rsidRPr="006B15C5">
              <w:rPr>
                <w:bCs/>
                <w:lang w:val="el-GR"/>
              </w:rPr>
              <w:t>) ή ισοδύναμο.</w:t>
            </w:r>
          </w:p>
          <w:p w14:paraId="1466149E" w14:textId="77777777" w:rsidR="003656A5" w:rsidRPr="006B15C5" w:rsidRDefault="003656A5">
            <w:pPr>
              <w:pStyle w:val="aff"/>
              <w:numPr>
                <w:ilvl w:val="0"/>
                <w:numId w:val="36"/>
              </w:numPr>
              <w:spacing w:line="276" w:lineRule="auto"/>
              <w:rPr>
                <w:bCs/>
                <w:lang w:val="el-GR"/>
              </w:rPr>
            </w:pPr>
            <w:r w:rsidRPr="006B15C5">
              <w:rPr>
                <w:bCs/>
                <w:lang w:val="el-GR"/>
              </w:rPr>
              <w:t xml:space="preserve">Οργανωμένο Σύστημα Επιχειρησιακής Συνέχεις - </w:t>
            </w:r>
            <w:r w:rsidRPr="006B15C5">
              <w:rPr>
                <w:bCs/>
                <w:lang w:val="en-US"/>
              </w:rPr>
              <w:t>Business</w:t>
            </w:r>
            <w:r w:rsidRPr="006B15C5">
              <w:rPr>
                <w:bCs/>
                <w:lang w:val="el-GR"/>
              </w:rPr>
              <w:t xml:space="preserve"> </w:t>
            </w:r>
            <w:r w:rsidRPr="006B15C5">
              <w:rPr>
                <w:bCs/>
                <w:lang w:val="en-US"/>
              </w:rPr>
              <w:t>Continuity</w:t>
            </w:r>
            <w:r w:rsidRPr="006B15C5">
              <w:rPr>
                <w:bCs/>
                <w:lang w:val="el-GR"/>
              </w:rPr>
              <w:t xml:space="preserve"> (</w:t>
            </w:r>
            <w:r w:rsidRPr="006B15C5">
              <w:rPr>
                <w:b/>
                <w:lang w:val="en-US"/>
              </w:rPr>
              <w:t>ISO</w:t>
            </w:r>
            <w:r w:rsidRPr="006B15C5">
              <w:rPr>
                <w:b/>
                <w:lang w:val="el-GR"/>
              </w:rPr>
              <w:t xml:space="preserve"> 22301:2012</w:t>
            </w:r>
            <w:r w:rsidRPr="006B15C5">
              <w:rPr>
                <w:bCs/>
                <w:lang w:val="el-GR"/>
              </w:rPr>
              <w:t>) ή ισοδύναμο.</w:t>
            </w:r>
          </w:p>
          <w:p w14:paraId="2B31BD3A" w14:textId="77777777" w:rsidR="003656A5" w:rsidRPr="006B15C5" w:rsidRDefault="003656A5">
            <w:pPr>
              <w:pStyle w:val="aff"/>
              <w:numPr>
                <w:ilvl w:val="0"/>
                <w:numId w:val="36"/>
              </w:numPr>
              <w:spacing w:line="276" w:lineRule="auto"/>
              <w:rPr>
                <w:bCs/>
                <w:lang w:val="el-GR"/>
              </w:rPr>
            </w:pPr>
            <w:r w:rsidRPr="006B15C5">
              <w:rPr>
                <w:bCs/>
                <w:lang w:val="el-GR"/>
              </w:rPr>
              <w:t xml:space="preserve">Οργανωμένο Σύστημα Διαχείρισης Υπηρεσιών Τεχνικής Υποστήριξης - </w:t>
            </w:r>
            <w:r w:rsidRPr="006B15C5">
              <w:rPr>
                <w:bCs/>
                <w:lang w:val="en-US"/>
              </w:rPr>
              <w:t>IT</w:t>
            </w:r>
            <w:r w:rsidRPr="006B15C5">
              <w:rPr>
                <w:bCs/>
                <w:lang w:val="el-GR"/>
              </w:rPr>
              <w:t xml:space="preserve"> </w:t>
            </w:r>
            <w:r w:rsidRPr="006B15C5">
              <w:rPr>
                <w:bCs/>
                <w:lang w:val="en-US"/>
              </w:rPr>
              <w:t>Service</w:t>
            </w:r>
            <w:r w:rsidRPr="006B15C5">
              <w:rPr>
                <w:bCs/>
                <w:lang w:val="el-GR"/>
              </w:rPr>
              <w:t xml:space="preserve"> </w:t>
            </w:r>
            <w:r w:rsidRPr="006B15C5">
              <w:rPr>
                <w:bCs/>
                <w:lang w:val="en-US"/>
              </w:rPr>
              <w:t>Management</w:t>
            </w:r>
            <w:r w:rsidRPr="006B15C5">
              <w:rPr>
                <w:bCs/>
                <w:lang w:val="el-GR"/>
              </w:rPr>
              <w:t xml:space="preserve"> (</w:t>
            </w:r>
            <w:r w:rsidRPr="006B15C5">
              <w:rPr>
                <w:b/>
                <w:lang w:val="en-US"/>
              </w:rPr>
              <w:t>ISO</w:t>
            </w:r>
            <w:r w:rsidRPr="006B15C5">
              <w:rPr>
                <w:b/>
                <w:lang w:val="el-GR"/>
              </w:rPr>
              <w:t>/</w:t>
            </w:r>
            <w:r w:rsidRPr="006B15C5">
              <w:rPr>
                <w:b/>
                <w:lang w:val="en-US"/>
              </w:rPr>
              <w:t>IEC</w:t>
            </w:r>
            <w:r w:rsidRPr="006B15C5">
              <w:rPr>
                <w:b/>
                <w:lang w:val="el-GR"/>
              </w:rPr>
              <w:t xml:space="preserve"> 20000-1:2018</w:t>
            </w:r>
            <w:r w:rsidRPr="006B15C5">
              <w:rPr>
                <w:bCs/>
                <w:lang w:val="el-GR"/>
              </w:rPr>
              <w:t>) ή ισοδύναμο</w:t>
            </w:r>
          </w:p>
          <w:p w14:paraId="52C2B92E" w14:textId="77777777" w:rsidR="00BD358F" w:rsidRPr="00603221" w:rsidRDefault="00C81258" w:rsidP="00D476C8">
            <w:pPr>
              <w:pStyle w:val="Tabletext"/>
              <w:spacing w:line="276" w:lineRule="auto"/>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Default="00221291">
      <w:pPr>
        <w:rPr>
          <w:b/>
          <w:bCs/>
          <w:lang w:val="el-GR"/>
        </w:rPr>
      </w:pPr>
    </w:p>
    <w:p w14:paraId="212AE0DB" w14:textId="77777777" w:rsidR="00DF60EA" w:rsidRPr="00990757" w:rsidRDefault="00DF60EA" w:rsidP="00D476C8">
      <w:pPr>
        <w:spacing w:line="276" w:lineRule="auto"/>
        <w:rPr>
          <w:b/>
          <w:bCs/>
          <w:lang w:val="el-GR"/>
        </w:rPr>
      </w:pPr>
      <w:r w:rsidRPr="00990757">
        <w:rPr>
          <w:b/>
          <w:bCs/>
          <w:lang w:val="el-GR"/>
        </w:rPr>
        <w:t>Αναφορικά με τις προϋποθέσεις των παραγράφων Οικονομική και χρηματοοικονομική επάρκεια, Τεχνική και επαγγελματική ικανότητα και Πρότυπα διασφάλισης ποιότητας,  επιτρέπεται η μερική κάλυψη των προϋποθέσεων αυτών από τα Μέλη της Ένωσης / Κοινοπραξίας, αρκεί όμως συνολικά-αθροιστικά να καλύπτονται όλες.</w:t>
      </w:r>
    </w:p>
    <w:p w14:paraId="32BA8C24" w14:textId="17F96A04" w:rsidR="00DF60EA" w:rsidRDefault="00DF60EA" w:rsidP="00D476C8">
      <w:pPr>
        <w:spacing w:line="276" w:lineRule="auto"/>
        <w:rPr>
          <w:b/>
          <w:bCs/>
          <w:lang w:val="el-GR"/>
        </w:rPr>
      </w:pPr>
    </w:p>
    <w:p w14:paraId="5664DB71" w14:textId="057562BA" w:rsidR="00907BAA" w:rsidRDefault="00907BAA" w:rsidP="00D476C8">
      <w:pPr>
        <w:spacing w:line="276" w:lineRule="auto"/>
        <w:rPr>
          <w:b/>
          <w:bCs/>
          <w:lang w:val="el-GR"/>
        </w:rPr>
      </w:pPr>
    </w:p>
    <w:p w14:paraId="03592BED" w14:textId="77777777" w:rsidR="00907BAA" w:rsidRPr="00603221" w:rsidRDefault="00907BAA" w:rsidP="00D476C8">
      <w:pPr>
        <w:spacing w:line="276" w:lineRule="auto"/>
        <w:rPr>
          <w:b/>
          <w:bCs/>
          <w:lang w:val="el-GR"/>
        </w:rPr>
      </w:pPr>
    </w:p>
    <w:p w14:paraId="3224B5B4" w14:textId="1CF1933D" w:rsidR="00BD358F" w:rsidRPr="00603221" w:rsidRDefault="003355E7" w:rsidP="00D476C8">
      <w:pPr>
        <w:spacing w:line="276" w:lineRule="auto"/>
        <w:rPr>
          <w:b/>
          <w:lang w:val="el-GR"/>
        </w:rPr>
      </w:pPr>
      <w:r w:rsidRPr="00603221">
        <w:rPr>
          <w:b/>
          <w:bCs/>
          <w:lang w:val="el-GR"/>
        </w:rPr>
        <w:lastRenderedPageBreak/>
        <w:t>Β.6.</w:t>
      </w:r>
      <w:r w:rsidRPr="00603221">
        <w:rPr>
          <w:lang w:val="el-GR"/>
        </w:rPr>
        <w:t xml:space="preserve"> </w:t>
      </w:r>
      <w:r w:rsidRPr="00603221">
        <w:rPr>
          <w:b/>
          <w:lang w:val="el-GR"/>
        </w:rPr>
        <w:t>Για την απόδειξη της νόμιμης σύστασης και εκπροσώπησης</w:t>
      </w:r>
    </w:p>
    <w:p w14:paraId="455B9A00" w14:textId="1A6AFF48" w:rsidR="002B2F6A" w:rsidRDefault="002B2F6A" w:rsidP="00D476C8">
      <w:pPr>
        <w:spacing w:line="276" w:lineRule="auto"/>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w:t>
      </w:r>
      <w:r w:rsidR="00907BAA">
        <w:rPr>
          <w:lang w:val="el-GR"/>
        </w:rPr>
        <w:t>.</w:t>
      </w:r>
      <w:r>
        <w:rPr>
          <w:lang w:val="el-GR"/>
        </w:rPr>
        <w:t>χ</w:t>
      </w:r>
      <w:r w:rsidR="00907BAA">
        <w:rPr>
          <w:lang w:val="el-GR"/>
        </w:rPr>
        <w:t>.</w:t>
      </w:r>
      <w:r>
        <w:rPr>
          <w:lang w:val="el-GR"/>
        </w:rPr>
        <w:t xml:space="preserve">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D476C8">
      <w:pPr>
        <w:spacing w:line="276"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185222EC" w:rsidR="002B2F6A" w:rsidRPr="00374B84" w:rsidRDefault="002B2F6A" w:rsidP="00D476C8">
      <w:pPr>
        <w:spacing w:line="276" w:lineRule="auto"/>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DF60EA">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D476C8">
      <w:pPr>
        <w:spacing w:line="276" w:lineRule="auto"/>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D476C8">
      <w:pPr>
        <w:spacing w:line="276"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D476C8">
      <w:pPr>
        <w:spacing w:line="276"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D476C8">
      <w:pPr>
        <w:spacing w:line="276"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D476C8">
      <w:pPr>
        <w:spacing w:line="276"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D476C8">
      <w:pPr>
        <w:spacing w:line="276" w:lineRule="auto"/>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D476C8">
      <w:pPr>
        <w:spacing w:line="276" w:lineRule="auto"/>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D476C8">
      <w:pPr>
        <w:spacing w:line="276" w:lineRule="auto"/>
        <w:rPr>
          <w:color w:val="000000"/>
          <w:lang w:val="el-GR"/>
        </w:rPr>
      </w:pPr>
      <w:r w:rsidRPr="005609B2">
        <w:rPr>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D476C8">
      <w:pPr>
        <w:spacing w:line="276"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D476C8">
      <w:pPr>
        <w:spacing w:line="276"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D476C8">
      <w:pPr>
        <w:spacing w:line="276" w:lineRule="auto"/>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D476C8">
      <w:pPr>
        <w:spacing w:line="276" w:lineRule="auto"/>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0FB85C1" w:rsidR="002B2F6A" w:rsidRDefault="003355E7" w:rsidP="00D476C8">
      <w:pPr>
        <w:spacing w:line="276" w:lineRule="auto"/>
        <w:rPr>
          <w:lang w:val="el-GR"/>
        </w:rPr>
      </w:pPr>
      <w:bookmarkStart w:id="205" w:name="msgfield"/>
      <w:bookmarkStart w:id="206" w:name="preformat"/>
      <w:bookmarkEnd w:id="205"/>
      <w:bookmarkEnd w:id="206"/>
      <w:r w:rsidRPr="00603221">
        <w:rPr>
          <w:b/>
          <w:bCs/>
          <w:lang w:val="el-GR"/>
        </w:rPr>
        <w:t>Β.</w:t>
      </w:r>
      <w:r w:rsidR="00907BAA">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w:t>
      </w:r>
      <w:r w:rsidR="00DF60EA" w:rsidRPr="00D476C8">
        <w:rPr>
          <w:color w:val="2E74B5" w:themeColor="accent1" w:themeShade="BF"/>
          <w:lang w:val="el-GR"/>
        </w:rPr>
        <w:fldChar w:fldCharType="begin"/>
      </w:r>
      <w:r w:rsidR="00DF60EA" w:rsidRPr="00D476C8">
        <w:rPr>
          <w:color w:val="2E74B5" w:themeColor="accent1" w:themeShade="BF"/>
          <w:lang w:val="el-GR"/>
        </w:rPr>
        <w:instrText xml:space="preserve"> REF _Ref74505980 \r \h </w:instrText>
      </w:r>
      <w:r w:rsidR="005065EF">
        <w:rPr>
          <w:color w:val="2E74B5" w:themeColor="accent1" w:themeShade="BF"/>
          <w:lang w:val="el-GR"/>
        </w:rPr>
        <w:instrText xml:space="preserve"> \* MERGEFORMAT </w:instrText>
      </w:r>
      <w:r w:rsidR="00DF60EA" w:rsidRPr="00D476C8">
        <w:rPr>
          <w:color w:val="2E74B5" w:themeColor="accent1" w:themeShade="BF"/>
          <w:lang w:val="el-GR"/>
        </w:rPr>
      </w:r>
      <w:r w:rsidR="00DF60EA" w:rsidRPr="00D476C8">
        <w:rPr>
          <w:color w:val="2E74B5" w:themeColor="accent1" w:themeShade="BF"/>
          <w:lang w:val="el-GR"/>
        </w:rPr>
        <w:fldChar w:fldCharType="separate"/>
      </w:r>
      <w:r w:rsidR="009D0EA5">
        <w:rPr>
          <w:color w:val="2E74B5" w:themeColor="accent1" w:themeShade="BF"/>
          <w:lang w:val="el-GR"/>
        </w:rPr>
        <w:t>2.2.8</w:t>
      </w:r>
      <w:r w:rsidR="00DF60EA" w:rsidRPr="00D476C8">
        <w:rPr>
          <w:color w:val="2E74B5" w:themeColor="accent1" w:themeShade="BF"/>
          <w:lang w:val="el-GR"/>
        </w:rPr>
        <w:fldChar w:fldCharType="end"/>
      </w:r>
      <w:r w:rsidR="00DF60EA">
        <w:rPr>
          <w:lang w:val="el-GR"/>
        </w:rPr>
        <w:t xml:space="preserve"> </w:t>
      </w:r>
      <w:r w:rsidR="002B2F6A" w:rsidRPr="002B2F6A">
        <w:rPr>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01BB1555" w:rsidR="002B2F6A" w:rsidRDefault="002B2F6A" w:rsidP="00D476C8">
      <w:pPr>
        <w:spacing w:line="276" w:lineRule="auto"/>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F60EA">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CD2CAA6" w14:textId="77777777" w:rsidR="00DF60EA" w:rsidRDefault="002B2F6A" w:rsidP="00D476C8">
      <w:pPr>
        <w:spacing w:line="276" w:lineRule="auto"/>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δηλώνοντας το τμήμα της σύμβασης που θα εκτελέσει.</w:t>
      </w:r>
    </w:p>
    <w:p w14:paraId="171E5251" w14:textId="3DB5382B" w:rsidR="002B2F6A" w:rsidRDefault="002B2F6A" w:rsidP="002B2F6A">
      <w:pPr>
        <w:rPr>
          <w:color w:val="000000"/>
          <w:lang w:val="el-GR"/>
        </w:rPr>
      </w:pPr>
      <w:r w:rsidRPr="005D11ED">
        <w:rPr>
          <w:color w:val="000000"/>
          <w:lang w:val="el-GR"/>
        </w:rPr>
        <w:t xml:space="preserve"> </w:t>
      </w:r>
    </w:p>
    <w:p w14:paraId="0148A76D" w14:textId="07E34ACD" w:rsidR="00EB1543" w:rsidRDefault="00EB1543" w:rsidP="00D476C8">
      <w:pPr>
        <w:spacing w:line="276" w:lineRule="auto"/>
        <w:rPr>
          <w:lang w:val="el-GR"/>
        </w:rPr>
      </w:pPr>
      <w:r w:rsidRPr="00603221">
        <w:rPr>
          <w:b/>
          <w:bCs/>
          <w:lang w:val="el-GR"/>
        </w:rPr>
        <w:t>Β.</w:t>
      </w:r>
      <w:r w:rsidR="00907BAA">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6D9D196" w14:textId="77777777" w:rsidR="00DF60EA" w:rsidRPr="00603221" w:rsidRDefault="00DF60EA" w:rsidP="00D476C8">
      <w:pPr>
        <w:spacing w:line="276" w:lineRule="auto"/>
        <w:rPr>
          <w:color w:val="000000"/>
          <w:lang w:val="el-GR"/>
        </w:rPr>
      </w:pPr>
    </w:p>
    <w:p w14:paraId="5B4BA456" w14:textId="35B948EE" w:rsidR="002B2F6A" w:rsidRPr="00611572" w:rsidRDefault="002B2F6A" w:rsidP="00D476C8">
      <w:pPr>
        <w:spacing w:line="276" w:lineRule="auto"/>
        <w:rPr>
          <w:b/>
          <w:bCs/>
          <w:lang w:val="el-GR"/>
        </w:rPr>
      </w:pPr>
      <w:r>
        <w:rPr>
          <w:b/>
          <w:bCs/>
          <w:lang w:val="el-GR"/>
        </w:rPr>
        <w:t>Β.1</w:t>
      </w:r>
      <w:r w:rsidR="00907BAA">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3B5E5D">
      <w:pPr>
        <w:numPr>
          <w:ilvl w:val="0"/>
          <w:numId w:val="5"/>
        </w:numPr>
        <w:spacing w:line="276"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585E7CCE" w:rsidR="00C40FB9" w:rsidRPr="00990757" w:rsidRDefault="002B2F6A" w:rsidP="003B5E5D">
      <w:pPr>
        <w:numPr>
          <w:ilvl w:val="0"/>
          <w:numId w:val="5"/>
        </w:numPr>
        <w:spacing w:line="276" w:lineRule="auto"/>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DF60EA">
        <w:rPr>
          <w:b/>
          <w:bCs/>
          <w:lang w:val="el-GR"/>
        </w:rPr>
        <w:t>τους</w:t>
      </w:r>
    </w:p>
    <w:p w14:paraId="61FEC4C5" w14:textId="77777777" w:rsidR="00DF60EA" w:rsidRPr="00603221" w:rsidRDefault="00DF60EA" w:rsidP="00990757">
      <w:pPr>
        <w:ind w:left="720"/>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207" w:name="_Toc123810147"/>
      <w:r w:rsidRPr="00603221">
        <w:rPr>
          <w:rFonts w:cs="Tahoma"/>
          <w:lang w:val="el-GR"/>
        </w:rPr>
        <w:t>Κριτήρια Ανάθεσης</w:t>
      </w:r>
      <w:bookmarkEnd w:id="207"/>
      <w:r w:rsidRPr="00603221">
        <w:rPr>
          <w:rFonts w:cs="Tahoma"/>
          <w:lang w:val="el-GR"/>
        </w:rPr>
        <w:t xml:space="preserve"> </w:t>
      </w:r>
    </w:p>
    <w:p w14:paraId="6A9A94FD" w14:textId="77777777" w:rsidR="008338F0" w:rsidRPr="00603221" w:rsidRDefault="003355E7" w:rsidP="00DB5B4A">
      <w:pPr>
        <w:pStyle w:val="3"/>
        <w:spacing w:line="276" w:lineRule="auto"/>
        <w:ind w:left="709" w:hanging="709"/>
        <w:rPr>
          <w:lang w:val="el-GR"/>
        </w:rPr>
      </w:pPr>
      <w:bookmarkStart w:id="208" w:name="_Ref496542191"/>
      <w:bookmarkStart w:id="209" w:name="_Toc123810148"/>
      <w:r w:rsidRPr="00603221">
        <w:rPr>
          <w:lang w:val="el-GR"/>
        </w:rPr>
        <w:t>Κριτήριο ανάθεσης</w:t>
      </w:r>
      <w:bookmarkEnd w:id="208"/>
      <w:bookmarkEnd w:id="209"/>
    </w:p>
    <w:p w14:paraId="7A79F2CB" w14:textId="6441C106" w:rsidR="008338F0" w:rsidRPr="00603221" w:rsidRDefault="003355E7" w:rsidP="00DB5B4A">
      <w:pPr>
        <w:spacing w:line="276" w:lineRule="auto"/>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031309DF" w14:textId="77777777" w:rsidR="002A0196" w:rsidRPr="00603221" w:rsidRDefault="002A0196">
      <w:pPr>
        <w:pStyle w:val="af6"/>
        <w:rPr>
          <w:b/>
          <w:lang w:val="el-GR"/>
        </w:rPr>
      </w:pPr>
    </w:p>
    <w:tbl>
      <w:tblPr>
        <w:tblW w:w="10300" w:type="dxa"/>
        <w:tblLook w:val="04A0" w:firstRow="1" w:lastRow="0" w:firstColumn="1" w:lastColumn="0" w:noHBand="0" w:noVBand="1"/>
      </w:tblPr>
      <w:tblGrid>
        <w:gridCol w:w="937"/>
        <w:gridCol w:w="5295"/>
        <w:gridCol w:w="1600"/>
        <w:gridCol w:w="2246"/>
        <w:gridCol w:w="222"/>
      </w:tblGrid>
      <w:tr w:rsidR="005D22B4" w:rsidRPr="00E070C8" w14:paraId="01AE6617" w14:textId="77777777" w:rsidTr="0031688A">
        <w:trPr>
          <w:gridAfter w:val="1"/>
          <w:wAfter w:w="222" w:type="dxa"/>
          <w:trHeight w:val="305"/>
        </w:trPr>
        <w:tc>
          <w:tcPr>
            <w:tcW w:w="937" w:type="dxa"/>
            <w:vMerge w:val="restart"/>
            <w:tcBorders>
              <w:top w:val="single" w:sz="8" w:space="0" w:color="auto"/>
              <w:left w:val="single" w:sz="8" w:space="0" w:color="auto"/>
              <w:bottom w:val="single" w:sz="8" w:space="0" w:color="000000"/>
              <w:right w:val="single" w:sz="8" w:space="0" w:color="auto"/>
            </w:tcBorders>
            <w:shd w:val="clear" w:color="000000" w:fill="B3B3B3"/>
            <w:vAlign w:val="center"/>
            <w:hideMark/>
          </w:tcPr>
          <w:p w14:paraId="21F87BE4" w14:textId="77777777" w:rsidR="005D22B4" w:rsidRPr="005D22B4" w:rsidRDefault="005D22B4" w:rsidP="00F5431E">
            <w:pPr>
              <w:suppressAutoHyphens w:val="0"/>
              <w:spacing w:after="0" w:line="276" w:lineRule="auto"/>
              <w:jc w:val="center"/>
              <w:rPr>
                <w:b/>
                <w:bCs/>
                <w:color w:val="000000"/>
                <w:lang w:val="en-US" w:eastAsia="en-US"/>
              </w:rPr>
            </w:pPr>
            <w:r w:rsidRPr="005D22B4">
              <w:rPr>
                <w:b/>
                <w:bCs/>
                <w:color w:val="000000"/>
                <w:lang w:val="en-US" w:eastAsia="en-US"/>
              </w:rPr>
              <w:t>Α/Α</w:t>
            </w:r>
          </w:p>
        </w:tc>
        <w:tc>
          <w:tcPr>
            <w:tcW w:w="5295" w:type="dxa"/>
            <w:vMerge w:val="restart"/>
            <w:tcBorders>
              <w:top w:val="single" w:sz="8" w:space="0" w:color="auto"/>
              <w:left w:val="single" w:sz="8" w:space="0" w:color="auto"/>
              <w:bottom w:val="single" w:sz="8" w:space="0" w:color="000000"/>
              <w:right w:val="single" w:sz="8" w:space="0" w:color="auto"/>
            </w:tcBorders>
            <w:shd w:val="clear" w:color="000000" w:fill="B3B3B3"/>
            <w:vAlign w:val="center"/>
            <w:hideMark/>
          </w:tcPr>
          <w:p w14:paraId="54B5A1FC" w14:textId="77777777" w:rsidR="005D22B4" w:rsidRPr="005D22B4" w:rsidRDefault="005D22B4" w:rsidP="00F5431E">
            <w:pPr>
              <w:suppressAutoHyphens w:val="0"/>
              <w:spacing w:after="0" w:line="276" w:lineRule="auto"/>
              <w:jc w:val="center"/>
              <w:rPr>
                <w:b/>
                <w:bCs/>
                <w:color w:val="000000"/>
                <w:lang w:val="en-US" w:eastAsia="en-US"/>
              </w:rPr>
            </w:pPr>
            <w:proofErr w:type="spellStart"/>
            <w:r w:rsidRPr="005D22B4">
              <w:rPr>
                <w:b/>
                <w:bCs/>
                <w:color w:val="000000"/>
                <w:lang w:val="en-US" w:eastAsia="en-US"/>
              </w:rPr>
              <w:t>Κριτήρι</w:t>
            </w:r>
            <w:proofErr w:type="spellEnd"/>
            <w:r w:rsidRPr="005D22B4">
              <w:rPr>
                <w:b/>
                <w:bCs/>
                <w:color w:val="000000"/>
                <w:lang w:val="en-US" w:eastAsia="en-US"/>
              </w:rPr>
              <w:t xml:space="preserve">α </w:t>
            </w:r>
            <w:proofErr w:type="spellStart"/>
            <w:r w:rsidRPr="005D22B4">
              <w:rPr>
                <w:b/>
                <w:bCs/>
                <w:color w:val="000000"/>
                <w:lang w:val="en-US" w:eastAsia="en-US"/>
              </w:rPr>
              <w:t>Αξιολόγησης</w:t>
            </w:r>
            <w:proofErr w:type="spellEnd"/>
          </w:p>
        </w:tc>
        <w:tc>
          <w:tcPr>
            <w:tcW w:w="1600" w:type="dxa"/>
            <w:vMerge w:val="restart"/>
            <w:tcBorders>
              <w:top w:val="single" w:sz="8" w:space="0" w:color="auto"/>
              <w:left w:val="single" w:sz="8" w:space="0" w:color="auto"/>
              <w:bottom w:val="single" w:sz="8" w:space="0" w:color="000000"/>
              <w:right w:val="single" w:sz="8" w:space="0" w:color="auto"/>
            </w:tcBorders>
            <w:shd w:val="clear" w:color="000000" w:fill="B3B3B3"/>
            <w:vAlign w:val="center"/>
            <w:hideMark/>
          </w:tcPr>
          <w:p w14:paraId="57141750" w14:textId="77777777" w:rsidR="005D22B4" w:rsidRPr="005D22B4" w:rsidRDefault="005D22B4" w:rsidP="00F5431E">
            <w:pPr>
              <w:suppressAutoHyphens w:val="0"/>
              <w:spacing w:after="0" w:line="276" w:lineRule="auto"/>
              <w:jc w:val="center"/>
              <w:rPr>
                <w:b/>
                <w:bCs/>
                <w:color w:val="000000"/>
                <w:lang w:val="en-US" w:eastAsia="en-US"/>
              </w:rPr>
            </w:pPr>
            <w:proofErr w:type="spellStart"/>
            <w:r w:rsidRPr="005D22B4">
              <w:rPr>
                <w:b/>
                <w:bCs/>
                <w:color w:val="000000"/>
                <w:lang w:val="en-US" w:eastAsia="en-US"/>
              </w:rPr>
              <w:t>Συντελεστής</w:t>
            </w:r>
            <w:proofErr w:type="spellEnd"/>
            <w:r w:rsidRPr="005D22B4">
              <w:rPr>
                <w:b/>
                <w:bCs/>
                <w:color w:val="000000"/>
                <w:lang w:val="en-US" w:eastAsia="en-US"/>
              </w:rPr>
              <w:t xml:space="preserve"> βα</w:t>
            </w:r>
            <w:proofErr w:type="spellStart"/>
            <w:r w:rsidRPr="005D22B4">
              <w:rPr>
                <w:b/>
                <w:bCs/>
                <w:color w:val="000000"/>
                <w:lang w:val="en-US" w:eastAsia="en-US"/>
              </w:rPr>
              <w:t>ρύτητ</w:t>
            </w:r>
            <w:proofErr w:type="spellEnd"/>
            <w:r w:rsidRPr="005D22B4">
              <w:rPr>
                <w:b/>
                <w:bCs/>
                <w:color w:val="000000"/>
                <w:lang w:val="en-US" w:eastAsia="en-US"/>
              </w:rPr>
              <w:t>ας</w:t>
            </w:r>
          </w:p>
        </w:tc>
        <w:tc>
          <w:tcPr>
            <w:tcW w:w="2246" w:type="dxa"/>
            <w:vMerge w:val="restart"/>
            <w:tcBorders>
              <w:top w:val="single" w:sz="8" w:space="0" w:color="auto"/>
              <w:left w:val="single" w:sz="8" w:space="0" w:color="auto"/>
              <w:bottom w:val="single" w:sz="8" w:space="0" w:color="000000"/>
              <w:right w:val="single" w:sz="8" w:space="0" w:color="auto"/>
            </w:tcBorders>
            <w:shd w:val="clear" w:color="000000" w:fill="B3B3B3"/>
            <w:vAlign w:val="center"/>
            <w:hideMark/>
          </w:tcPr>
          <w:p w14:paraId="38CF3EF1" w14:textId="77777777" w:rsidR="005D22B4" w:rsidRPr="005D22B4" w:rsidRDefault="005D22B4" w:rsidP="00F5431E">
            <w:pPr>
              <w:suppressAutoHyphens w:val="0"/>
              <w:spacing w:after="0" w:line="276" w:lineRule="auto"/>
              <w:jc w:val="center"/>
              <w:rPr>
                <w:b/>
                <w:bCs/>
                <w:color w:val="000000"/>
                <w:lang w:val="el-GR" w:eastAsia="en-US"/>
              </w:rPr>
            </w:pPr>
            <w:r w:rsidRPr="005D22B4">
              <w:rPr>
                <w:b/>
                <w:bCs/>
                <w:color w:val="000000"/>
                <w:lang w:val="el-GR" w:eastAsia="en-US"/>
              </w:rPr>
              <w:t>Παραπομπή σε παρ. απαίτησης της διακήρυξης</w:t>
            </w:r>
          </w:p>
        </w:tc>
      </w:tr>
      <w:tr w:rsidR="005D22B4" w:rsidRPr="00E070C8" w14:paraId="5F014539" w14:textId="77777777" w:rsidTr="0031688A">
        <w:trPr>
          <w:trHeight w:val="300"/>
        </w:trPr>
        <w:tc>
          <w:tcPr>
            <w:tcW w:w="937" w:type="dxa"/>
            <w:vMerge/>
            <w:tcBorders>
              <w:top w:val="single" w:sz="8" w:space="0" w:color="auto"/>
              <w:left w:val="single" w:sz="8" w:space="0" w:color="auto"/>
              <w:bottom w:val="single" w:sz="8" w:space="0" w:color="000000"/>
              <w:right w:val="single" w:sz="8" w:space="0" w:color="auto"/>
            </w:tcBorders>
            <w:vAlign w:val="center"/>
            <w:hideMark/>
          </w:tcPr>
          <w:p w14:paraId="1A8F3F39" w14:textId="77777777" w:rsidR="005D22B4" w:rsidRPr="005D22B4" w:rsidRDefault="005D22B4" w:rsidP="00C42011">
            <w:pPr>
              <w:suppressAutoHyphens w:val="0"/>
              <w:spacing w:after="0" w:line="276" w:lineRule="auto"/>
              <w:jc w:val="left"/>
              <w:rPr>
                <w:b/>
                <w:bCs/>
                <w:color w:val="000000"/>
                <w:lang w:val="el-GR" w:eastAsia="en-US"/>
              </w:rPr>
            </w:pPr>
          </w:p>
        </w:tc>
        <w:tc>
          <w:tcPr>
            <w:tcW w:w="5295" w:type="dxa"/>
            <w:vMerge/>
            <w:tcBorders>
              <w:top w:val="single" w:sz="8" w:space="0" w:color="auto"/>
              <w:left w:val="single" w:sz="8" w:space="0" w:color="auto"/>
              <w:bottom w:val="single" w:sz="8" w:space="0" w:color="000000"/>
              <w:right w:val="single" w:sz="8" w:space="0" w:color="auto"/>
            </w:tcBorders>
            <w:vAlign w:val="center"/>
            <w:hideMark/>
          </w:tcPr>
          <w:p w14:paraId="04793066" w14:textId="77777777" w:rsidR="005D22B4" w:rsidRPr="005D22B4" w:rsidRDefault="005D22B4" w:rsidP="00C42011">
            <w:pPr>
              <w:suppressAutoHyphens w:val="0"/>
              <w:spacing w:after="0" w:line="276" w:lineRule="auto"/>
              <w:jc w:val="left"/>
              <w:rPr>
                <w:b/>
                <w:bCs/>
                <w:color w:val="000000"/>
                <w:lang w:val="el-GR" w:eastAsia="en-US"/>
              </w:rPr>
            </w:pPr>
          </w:p>
        </w:tc>
        <w:tc>
          <w:tcPr>
            <w:tcW w:w="1600" w:type="dxa"/>
            <w:vMerge/>
            <w:tcBorders>
              <w:top w:val="single" w:sz="8" w:space="0" w:color="auto"/>
              <w:left w:val="single" w:sz="8" w:space="0" w:color="auto"/>
              <w:bottom w:val="single" w:sz="8" w:space="0" w:color="000000"/>
              <w:right w:val="single" w:sz="8" w:space="0" w:color="auto"/>
            </w:tcBorders>
            <w:vAlign w:val="center"/>
            <w:hideMark/>
          </w:tcPr>
          <w:p w14:paraId="3842767F" w14:textId="77777777" w:rsidR="005D22B4" w:rsidRPr="005D22B4" w:rsidRDefault="005D22B4" w:rsidP="00C42011">
            <w:pPr>
              <w:suppressAutoHyphens w:val="0"/>
              <w:spacing w:after="0" w:line="276" w:lineRule="auto"/>
              <w:jc w:val="left"/>
              <w:rPr>
                <w:b/>
                <w:bCs/>
                <w:color w:val="000000"/>
                <w:lang w:val="el-GR" w:eastAsia="en-US"/>
              </w:rPr>
            </w:pPr>
          </w:p>
        </w:tc>
        <w:tc>
          <w:tcPr>
            <w:tcW w:w="2246" w:type="dxa"/>
            <w:vMerge/>
            <w:tcBorders>
              <w:top w:val="single" w:sz="8" w:space="0" w:color="auto"/>
              <w:left w:val="single" w:sz="8" w:space="0" w:color="auto"/>
              <w:bottom w:val="single" w:sz="8" w:space="0" w:color="000000"/>
              <w:right w:val="single" w:sz="8" w:space="0" w:color="auto"/>
            </w:tcBorders>
            <w:vAlign w:val="center"/>
            <w:hideMark/>
          </w:tcPr>
          <w:p w14:paraId="68C8BDE0" w14:textId="77777777" w:rsidR="005D22B4" w:rsidRPr="005D22B4" w:rsidRDefault="005D22B4" w:rsidP="00C42011">
            <w:pPr>
              <w:suppressAutoHyphens w:val="0"/>
              <w:spacing w:after="0" w:line="276" w:lineRule="auto"/>
              <w:jc w:val="left"/>
              <w:rPr>
                <w:b/>
                <w:bCs/>
                <w:color w:val="000000"/>
                <w:lang w:val="el-GR" w:eastAsia="en-US"/>
              </w:rPr>
            </w:pPr>
          </w:p>
        </w:tc>
        <w:tc>
          <w:tcPr>
            <w:tcW w:w="222" w:type="dxa"/>
            <w:tcBorders>
              <w:top w:val="nil"/>
              <w:left w:val="nil"/>
              <w:bottom w:val="nil"/>
              <w:right w:val="nil"/>
            </w:tcBorders>
            <w:shd w:val="clear" w:color="auto" w:fill="auto"/>
            <w:noWrap/>
            <w:vAlign w:val="bottom"/>
            <w:hideMark/>
          </w:tcPr>
          <w:p w14:paraId="78292F1C" w14:textId="77777777" w:rsidR="005D22B4" w:rsidRPr="005D22B4" w:rsidRDefault="005D22B4" w:rsidP="00C42011">
            <w:pPr>
              <w:suppressAutoHyphens w:val="0"/>
              <w:spacing w:after="0" w:line="276" w:lineRule="auto"/>
              <w:jc w:val="center"/>
              <w:rPr>
                <w:b/>
                <w:bCs/>
                <w:color w:val="000000"/>
                <w:lang w:val="el-GR" w:eastAsia="en-US"/>
              </w:rPr>
            </w:pPr>
          </w:p>
        </w:tc>
      </w:tr>
      <w:tr w:rsidR="005D22B4" w:rsidRPr="005D22B4" w14:paraId="586D9138" w14:textId="77777777" w:rsidTr="0031688A">
        <w:trPr>
          <w:trHeight w:val="300"/>
        </w:trPr>
        <w:tc>
          <w:tcPr>
            <w:tcW w:w="937" w:type="dxa"/>
            <w:tcBorders>
              <w:top w:val="nil"/>
              <w:left w:val="single" w:sz="8" w:space="0" w:color="auto"/>
              <w:bottom w:val="single" w:sz="8" w:space="0" w:color="auto"/>
              <w:right w:val="single" w:sz="8" w:space="0" w:color="auto"/>
            </w:tcBorders>
            <w:shd w:val="clear" w:color="000000" w:fill="F4B083"/>
            <w:vAlign w:val="center"/>
            <w:hideMark/>
          </w:tcPr>
          <w:p w14:paraId="4EC985E1" w14:textId="77777777" w:rsidR="005D22B4" w:rsidRPr="005D22B4" w:rsidRDefault="005D22B4" w:rsidP="00F5431E">
            <w:pPr>
              <w:suppressAutoHyphens w:val="0"/>
              <w:spacing w:after="0" w:line="276" w:lineRule="auto"/>
              <w:jc w:val="left"/>
              <w:rPr>
                <w:b/>
                <w:bCs/>
                <w:color w:val="000000"/>
                <w:lang w:val="en-US" w:eastAsia="en-US"/>
              </w:rPr>
            </w:pPr>
            <w:r w:rsidRPr="005D22B4">
              <w:rPr>
                <w:b/>
                <w:bCs/>
                <w:color w:val="000000"/>
                <w:lang w:val="en-US" w:eastAsia="en-US"/>
              </w:rPr>
              <w:t>1.</w:t>
            </w:r>
            <w:r w:rsidRPr="005D22B4">
              <w:rPr>
                <w:color w:val="000000"/>
                <w:lang w:val="en-US" w:eastAsia="en-US"/>
              </w:rPr>
              <w:t xml:space="preserve">            </w:t>
            </w:r>
            <w:r w:rsidRPr="005D22B4">
              <w:rPr>
                <w:b/>
                <w:bCs/>
                <w:color w:val="000000"/>
                <w:lang w:val="en-US" w:eastAsia="en-US"/>
              </w:rPr>
              <w:t xml:space="preserve"> </w:t>
            </w:r>
            <w:r w:rsidRPr="005D22B4">
              <w:rPr>
                <w:color w:val="000000"/>
                <w:lang w:val="en-US" w:eastAsia="en-US"/>
              </w:rPr>
              <w:t xml:space="preserve"> </w:t>
            </w:r>
          </w:p>
        </w:tc>
        <w:tc>
          <w:tcPr>
            <w:tcW w:w="5295" w:type="dxa"/>
            <w:tcBorders>
              <w:top w:val="nil"/>
              <w:left w:val="nil"/>
              <w:bottom w:val="single" w:sz="8" w:space="0" w:color="auto"/>
              <w:right w:val="single" w:sz="8" w:space="0" w:color="auto"/>
            </w:tcBorders>
            <w:shd w:val="clear" w:color="000000" w:fill="F4B083"/>
            <w:vAlign w:val="center"/>
            <w:hideMark/>
          </w:tcPr>
          <w:p w14:paraId="2421F157" w14:textId="77777777" w:rsidR="005D22B4" w:rsidRPr="005D22B4" w:rsidRDefault="005D22B4" w:rsidP="00F5431E">
            <w:pPr>
              <w:suppressAutoHyphens w:val="0"/>
              <w:spacing w:after="0" w:line="276" w:lineRule="auto"/>
              <w:rPr>
                <w:b/>
                <w:bCs/>
                <w:color w:val="000000"/>
                <w:lang w:val="en-US" w:eastAsia="en-US"/>
              </w:rPr>
            </w:pPr>
            <w:proofErr w:type="spellStart"/>
            <w:r w:rsidRPr="005D22B4">
              <w:rPr>
                <w:b/>
                <w:bCs/>
                <w:color w:val="000000"/>
                <w:lang w:val="en-US" w:eastAsia="en-US"/>
              </w:rPr>
              <w:t>Γενικές</w:t>
            </w:r>
            <w:proofErr w:type="spellEnd"/>
            <w:r w:rsidRPr="005D22B4">
              <w:rPr>
                <w:b/>
                <w:bCs/>
                <w:color w:val="000000"/>
                <w:lang w:val="en-US" w:eastAsia="en-US"/>
              </w:rPr>
              <w:t xml:space="preserve"> </w:t>
            </w:r>
            <w:proofErr w:type="spellStart"/>
            <w:r w:rsidRPr="005D22B4">
              <w:rPr>
                <w:b/>
                <w:bCs/>
                <w:color w:val="000000"/>
                <w:lang w:val="en-US" w:eastAsia="en-US"/>
              </w:rPr>
              <w:t>Αρχές</w:t>
            </w:r>
            <w:proofErr w:type="spellEnd"/>
            <w:r w:rsidRPr="005D22B4">
              <w:rPr>
                <w:b/>
                <w:bCs/>
                <w:color w:val="000000"/>
                <w:lang w:val="en-US" w:eastAsia="en-US"/>
              </w:rPr>
              <w:t xml:space="preserve"> &amp; Απα</w:t>
            </w:r>
            <w:proofErr w:type="spellStart"/>
            <w:r w:rsidRPr="005D22B4">
              <w:rPr>
                <w:b/>
                <w:bCs/>
                <w:color w:val="000000"/>
                <w:lang w:val="en-US" w:eastAsia="en-US"/>
              </w:rPr>
              <w:t>ιτήσεις</w:t>
            </w:r>
            <w:proofErr w:type="spellEnd"/>
            <w:r w:rsidRPr="005D22B4">
              <w:rPr>
                <w:color w:val="000000"/>
                <w:lang w:val="en-US" w:eastAsia="en-US"/>
              </w:rPr>
              <w:t xml:space="preserve"> </w:t>
            </w:r>
          </w:p>
        </w:tc>
        <w:tc>
          <w:tcPr>
            <w:tcW w:w="1600" w:type="dxa"/>
            <w:tcBorders>
              <w:top w:val="nil"/>
              <w:left w:val="nil"/>
              <w:bottom w:val="single" w:sz="8" w:space="0" w:color="auto"/>
              <w:right w:val="single" w:sz="8" w:space="0" w:color="auto"/>
            </w:tcBorders>
            <w:shd w:val="clear" w:color="000000" w:fill="F4B083"/>
            <w:vAlign w:val="center"/>
            <w:hideMark/>
          </w:tcPr>
          <w:p w14:paraId="45345FF6" w14:textId="7EC77C1C" w:rsidR="005D22B4" w:rsidRPr="00F5431E" w:rsidRDefault="00907BAA" w:rsidP="00F5431E">
            <w:pPr>
              <w:suppressAutoHyphens w:val="0"/>
              <w:spacing w:after="0" w:line="276" w:lineRule="auto"/>
              <w:jc w:val="center"/>
              <w:rPr>
                <w:b/>
                <w:bCs/>
                <w:color w:val="000000"/>
                <w:lang w:val="el-GR" w:eastAsia="en-US"/>
              </w:rPr>
            </w:pPr>
            <w:r>
              <w:rPr>
                <w:b/>
                <w:bCs/>
                <w:color w:val="000000"/>
                <w:lang w:val="el-GR" w:eastAsia="en-US"/>
              </w:rPr>
              <w:t>15%</w:t>
            </w:r>
          </w:p>
        </w:tc>
        <w:tc>
          <w:tcPr>
            <w:tcW w:w="2246" w:type="dxa"/>
            <w:tcBorders>
              <w:top w:val="nil"/>
              <w:left w:val="nil"/>
              <w:bottom w:val="single" w:sz="8" w:space="0" w:color="auto"/>
              <w:right w:val="single" w:sz="8" w:space="0" w:color="auto"/>
            </w:tcBorders>
            <w:shd w:val="clear" w:color="000000" w:fill="F4B083"/>
            <w:vAlign w:val="center"/>
            <w:hideMark/>
          </w:tcPr>
          <w:p w14:paraId="0552338B" w14:textId="77777777" w:rsidR="005D22B4" w:rsidRPr="005D22B4" w:rsidRDefault="005D22B4" w:rsidP="00F5431E">
            <w:pPr>
              <w:suppressAutoHyphens w:val="0"/>
              <w:spacing w:after="0" w:line="276" w:lineRule="auto"/>
              <w:rPr>
                <w:b/>
                <w:bCs/>
                <w:color w:val="000000"/>
                <w:lang w:val="en-US" w:eastAsia="en-US"/>
              </w:rPr>
            </w:pPr>
            <w:r w:rsidRPr="005D22B4">
              <w:rPr>
                <w:b/>
                <w:bCs/>
                <w:color w:val="000000"/>
                <w:lang w:val="en-US" w:eastAsia="en-US"/>
              </w:rPr>
              <w:t xml:space="preserve"> </w:t>
            </w:r>
            <w:r w:rsidRPr="005D22B4">
              <w:rPr>
                <w:color w:val="000000"/>
                <w:lang w:val="en-US" w:eastAsia="en-US"/>
              </w:rPr>
              <w:t xml:space="preserve"> </w:t>
            </w:r>
          </w:p>
        </w:tc>
        <w:tc>
          <w:tcPr>
            <w:tcW w:w="222" w:type="dxa"/>
            <w:vAlign w:val="center"/>
            <w:hideMark/>
          </w:tcPr>
          <w:p w14:paraId="3D900070"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5D97D427" w14:textId="77777777" w:rsidTr="0031688A">
        <w:trPr>
          <w:trHeight w:val="288"/>
        </w:trPr>
        <w:tc>
          <w:tcPr>
            <w:tcW w:w="937" w:type="dxa"/>
            <w:vMerge w:val="restart"/>
            <w:tcBorders>
              <w:top w:val="nil"/>
              <w:left w:val="single" w:sz="8" w:space="0" w:color="auto"/>
              <w:bottom w:val="single" w:sz="8" w:space="0" w:color="000000"/>
              <w:right w:val="single" w:sz="8" w:space="0" w:color="auto"/>
            </w:tcBorders>
            <w:shd w:val="clear" w:color="auto" w:fill="auto"/>
            <w:vAlign w:val="center"/>
            <w:hideMark/>
          </w:tcPr>
          <w:p w14:paraId="7E68E496" w14:textId="77777777" w:rsidR="005D22B4" w:rsidRPr="005D22B4" w:rsidRDefault="005D22B4" w:rsidP="00F5431E">
            <w:pPr>
              <w:suppressAutoHyphens w:val="0"/>
              <w:spacing w:after="0" w:line="276" w:lineRule="auto"/>
              <w:jc w:val="left"/>
              <w:rPr>
                <w:color w:val="000000"/>
                <w:lang w:val="en-US" w:eastAsia="en-US"/>
              </w:rPr>
            </w:pPr>
            <w:r w:rsidRPr="005D22B4">
              <w:rPr>
                <w:color w:val="000000"/>
                <w:lang w:val="en-US" w:eastAsia="en-US"/>
              </w:rPr>
              <w:t xml:space="preserve">1.1.          </w:t>
            </w:r>
          </w:p>
        </w:tc>
        <w:tc>
          <w:tcPr>
            <w:tcW w:w="5295" w:type="dxa"/>
            <w:vMerge w:val="restart"/>
            <w:tcBorders>
              <w:top w:val="nil"/>
              <w:left w:val="single" w:sz="8" w:space="0" w:color="auto"/>
              <w:bottom w:val="single" w:sz="8" w:space="0" w:color="000000"/>
              <w:right w:val="single" w:sz="8" w:space="0" w:color="auto"/>
            </w:tcBorders>
            <w:shd w:val="clear" w:color="auto" w:fill="auto"/>
            <w:vAlign w:val="center"/>
            <w:hideMark/>
          </w:tcPr>
          <w:p w14:paraId="19164721" w14:textId="77777777" w:rsidR="005D22B4" w:rsidRPr="005D22B4" w:rsidRDefault="005D22B4" w:rsidP="00F5431E">
            <w:pPr>
              <w:suppressAutoHyphens w:val="0"/>
              <w:spacing w:after="0" w:line="276" w:lineRule="auto"/>
              <w:rPr>
                <w:color w:val="000000"/>
                <w:lang w:val="en-US" w:eastAsia="en-US"/>
              </w:rPr>
            </w:pPr>
            <w:r w:rsidRPr="005D22B4">
              <w:rPr>
                <w:color w:val="000000"/>
                <w:lang w:val="en-US" w:eastAsia="en-US"/>
              </w:rPr>
              <w:t>Κατα</w:t>
            </w:r>
            <w:proofErr w:type="spellStart"/>
            <w:r w:rsidRPr="005D22B4">
              <w:rPr>
                <w:color w:val="000000"/>
                <w:lang w:val="en-US" w:eastAsia="en-US"/>
              </w:rPr>
              <w:t>νόηση</w:t>
            </w:r>
            <w:proofErr w:type="spellEnd"/>
            <w:r w:rsidRPr="005D22B4">
              <w:rPr>
                <w:color w:val="000000"/>
                <w:lang w:val="en-US" w:eastAsia="en-US"/>
              </w:rPr>
              <w:t xml:space="preserve"> </w:t>
            </w:r>
            <w:proofErr w:type="spellStart"/>
            <w:r w:rsidRPr="005D22B4">
              <w:rPr>
                <w:color w:val="000000"/>
                <w:lang w:val="en-US" w:eastAsia="en-US"/>
              </w:rPr>
              <w:t>Έργου</w:t>
            </w:r>
            <w:proofErr w:type="spellEnd"/>
            <w:r w:rsidRPr="005D22B4">
              <w:rPr>
                <w:color w:val="000000"/>
                <w:lang w:val="en-US" w:eastAsia="en-US"/>
              </w:rPr>
              <w:t xml:space="preserve"> </w:t>
            </w:r>
          </w:p>
        </w:tc>
        <w:tc>
          <w:tcPr>
            <w:tcW w:w="1600" w:type="dxa"/>
            <w:vMerge w:val="restart"/>
            <w:tcBorders>
              <w:top w:val="nil"/>
              <w:left w:val="single" w:sz="8" w:space="0" w:color="auto"/>
              <w:bottom w:val="single" w:sz="8" w:space="0" w:color="000000"/>
              <w:right w:val="single" w:sz="8" w:space="0" w:color="auto"/>
            </w:tcBorders>
            <w:shd w:val="clear" w:color="auto" w:fill="auto"/>
            <w:vAlign w:val="center"/>
            <w:hideMark/>
          </w:tcPr>
          <w:p w14:paraId="06B3818D" w14:textId="2306F080" w:rsidR="005D22B4" w:rsidRPr="00963BC7" w:rsidRDefault="005D22B4" w:rsidP="00F5431E">
            <w:pPr>
              <w:suppressAutoHyphens w:val="0"/>
              <w:spacing w:after="0" w:line="276" w:lineRule="auto"/>
              <w:jc w:val="center"/>
              <w:rPr>
                <w:color w:val="000000"/>
                <w:lang w:val="el-GR" w:eastAsia="en-US"/>
              </w:rPr>
            </w:pPr>
            <w:r w:rsidRPr="005D22B4">
              <w:rPr>
                <w:color w:val="000000"/>
                <w:lang w:val="en-US" w:eastAsia="en-US"/>
              </w:rPr>
              <w:t>1</w:t>
            </w:r>
            <w:r w:rsidR="00963BC7">
              <w:rPr>
                <w:color w:val="000000"/>
                <w:lang w:val="el-GR" w:eastAsia="en-US"/>
              </w:rPr>
              <w:t>0</w:t>
            </w:r>
            <w:r w:rsidR="00907BAA">
              <w:rPr>
                <w:color w:val="000000"/>
                <w:lang w:val="el-GR" w:eastAsia="en-US"/>
              </w:rPr>
              <w:t>%</w:t>
            </w:r>
          </w:p>
        </w:tc>
        <w:tc>
          <w:tcPr>
            <w:tcW w:w="2246" w:type="dxa"/>
            <w:tcBorders>
              <w:top w:val="nil"/>
              <w:left w:val="nil"/>
              <w:bottom w:val="nil"/>
              <w:right w:val="single" w:sz="8" w:space="0" w:color="auto"/>
            </w:tcBorders>
            <w:shd w:val="clear" w:color="auto" w:fill="auto"/>
            <w:vAlign w:val="center"/>
            <w:hideMark/>
          </w:tcPr>
          <w:p w14:paraId="2F7DB96B" w14:textId="69804B79" w:rsidR="005D22B4" w:rsidRPr="005D22B4" w:rsidRDefault="005D22B4" w:rsidP="00F5431E">
            <w:pPr>
              <w:suppressAutoHyphens w:val="0"/>
              <w:spacing w:after="0" w:line="276" w:lineRule="auto"/>
              <w:jc w:val="center"/>
              <w:rPr>
                <w:color w:val="000000"/>
                <w:lang w:val="en-US" w:eastAsia="en-US"/>
              </w:rPr>
            </w:pPr>
            <w:r w:rsidRPr="005D22B4">
              <w:rPr>
                <w:color w:val="000000"/>
                <w:lang w:val="en-US" w:eastAsia="en-US"/>
              </w:rPr>
              <w:t xml:space="preserve">§ </w:t>
            </w:r>
            <w:r w:rsidRPr="005D22B4">
              <w:rPr>
                <w:color w:val="2E74B5"/>
                <w:lang w:val="en-US" w:eastAsia="en-US"/>
              </w:rPr>
              <w:t>1</w:t>
            </w:r>
            <w:r w:rsidRPr="005D22B4">
              <w:rPr>
                <w:color w:val="000000"/>
                <w:lang w:val="en-US" w:eastAsia="en-US"/>
              </w:rPr>
              <w:t xml:space="preserve"> § </w:t>
            </w:r>
            <w:r w:rsidRPr="005D22B4">
              <w:rPr>
                <w:color w:val="2E74B5"/>
                <w:lang w:val="en-US" w:eastAsia="en-US"/>
              </w:rPr>
              <w:t>2</w:t>
            </w:r>
            <w:r w:rsidR="00307C8C">
              <w:rPr>
                <w:color w:val="2E74B5"/>
                <w:lang w:val="el-GR" w:eastAsia="en-US"/>
              </w:rPr>
              <w:t xml:space="preserve"> </w:t>
            </w:r>
          </w:p>
        </w:tc>
        <w:tc>
          <w:tcPr>
            <w:tcW w:w="222" w:type="dxa"/>
            <w:vAlign w:val="center"/>
            <w:hideMark/>
          </w:tcPr>
          <w:p w14:paraId="053F0462"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09EB4D04" w14:textId="77777777" w:rsidTr="0031688A">
        <w:trPr>
          <w:trHeight w:val="300"/>
        </w:trPr>
        <w:tc>
          <w:tcPr>
            <w:tcW w:w="937" w:type="dxa"/>
            <w:vMerge/>
            <w:tcBorders>
              <w:top w:val="nil"/>
              <w:left w:val="single" w:sz="8" w:space="0" w:color="auto"/>
              <w:bottom w:val="single" w:sz="8" w:space="0" w:color="000000"/>
              <w:right w:val="single" w:sz="8" w:space="0" w:color="auto"/>
            </w:tcBorders>
            <w:vAlign w:val="center"/>
            <w:hideMark/>
          </w:tcPr>
          <w:p w14:paraId="24B2D0FC" w14:textId="77777777" w:rsidR="005D22B4" w:rsidRPr="005D22B4" w:rsidRDefault="005D22B4" w:rsidP="00C42011">
            <w:pPr>
              <w:suppressAutoHyphens w:val="0"/>
              <w:spacing w:after="0" w:line="276" w:lineRule="auto"/>
              <w:jc w:val="left"/>
              <w:rPr>
                <w:color w:val="000000"/>
                <w:lang w:val="en-US" w:eastAsia="en-US"/>
              </w:rPr>
            </w:pPr>
          </w:p>
        </w:tc>
        <w:tc>
          <w:tcPr>
            <w:tcW w:w="5295" w:type="dxa"/>
            <w:vMerge/>
            <w:tcBorders>
              <w:top w:val="nil"/>
              <w:left w:val="single" w:sz="8" w:space="0" w:color="auto"/>
              <w:bottom w:val="single" w:sz="8" w:space="0" w:color="000000"/>
              <w:right w:val="single" w:sz="8" w:space="0" w:color="auto"/>
            </w:tcBorders>
            <w:vAlign w:val="center"/>
            <w:hideMark/>
          </w:tcPr>
          <w:p w14:paraId="7B080DD6" w14:textId="77777777" w:rsidR="005D22B4" w:rsidRPr="005D22B4" w:rsidRDefault="005D22B4" w:rsidP="00C42011">
            <w:pPr>
              <w:suppressAutoHyphens w:val="0"/>
              <w:spacing w:after="0" w:line="276" w:lineRule="auto"/>
              <w:jc w:val="left"/>
              <w:rPr>
                <w:color w:val="000000"/>
                <w:lang w:val="en-US" w:eastAsia="en-US"/>
              </w:rPr>
            </w:pPr>
          </w:p>
        </w:tc>
        <w:tc>
          <w:tcPr>
            <w:tcW w:w="1600" w:type="dxa"/>
            <w:vMerge/>
            <w:tcBorders>
              <w:top w:val="nil"/>
              <w:left w:val="single" w:sz="8" w:space="0" w:color="auto"/>
              <w:bottom w:val="single" w:sz="8" w:space="0" w:color="000000"/>
              <w:right w:val="single" w:sz="8" w:space="0" w:color="auto"/>
            </w:tcBorders>
            <w:vAlign w:val="center"/>
            <w:hideMark/>
          </w:tcPr>
          <w:p w14:paraId="7F07D714" w14:textId="77777777" w:rsidR="005D22B4" w:rsidRPr="005D22B4" w:rsidRDefault="005D22B4" w:rsidP="00C42011">
            <w:pPr>
              <w:suppressAutoHyphens w:val="0"/>
              <w:spacing w:after="0" w:line="276" w:lineRule="auto"/>
              <w:jc w:val="left"/>
              <w:rPr>
                <w:color w:val="000000"/>
                <w:lang w:val="en-US" w:eastAsia="en-US"/>
              </w:rPr>
            </w:pPr>
          </w:p>
        </w:tc>
        <w:tc>
          <w:tcPr>
            <w:tcW w:w="2246" w:type="dxa"/>
            <w:tcBorders>
              <w:top w:val="nil"/>
              <w:left w:val="nil"/>
              <w:bottom w:val="single" w:sz="8" w:space="0" w:color="auto"/>
              <w:right w:val="single" w:sz="8" w:space="0" w:color="auto"/>
            </w:tcBorders>
            <w:shd w:val="clear" w:color="auto" w:fill="auto"/>
            <w:vAlign w:val="center"/>
            <w:hideMark/>
          </w:tcPr>
          <w:p w14:paraId="6AD322B5" w14:textId="77777777" w:rsidR="005D22B4" w:rsidRPr="005D22B4" w:rsidRDefault="005D22B4" w:rsidP="00C42011">
            <w:pPr>
              <w:suppressAutoHyphens w:val="0"/>
              <w:spacing w:after="0" w:line="276" w:lineRule="auto"/>
              <w:jc w:val="center"/>
              <w:rPr>
                <w:color w:val="000000"/>
                <w:lang w:val="en-US" w:eastAsia="en-US"/>
              </w:rPr>
            </w:pP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22" w:type="dxa"/>
            <w:vAlign w:val="center"/>
            <w:hideMark/>
          </w:tcPr>
          <w:p w14:paraId="40E7711D" w14:textId="77777777" w:rsidR="005D22B4" w:rsidRPr="005D22B4" w:rsidRDefault="005D22B4" w:rsidP="00C42011">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34EAD4BC" w14:textId="77777777" w:rsidTr="007D775B">
        <w:trPr>
          <w:trHeight w:val="300"/>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22F64003" w14:textId="77777777" w:rsidR="005D22B4" w:rsidRPr="007D775B" w:rsidRDefault="005D22B4" w:rsidP="00F5431E">
            <w:pPr>
              <w:suppressAutoHyphens w:val="0"/>
              <w:spacing w:after="0" w:line="276" w:lineRule="auto"/>
              <w:jc w:val="left"/>
              <w:rPr>
                <w:color w:val="000000"/>
                <w:lang w:val="en-US" w:eastAsia="en-US"/>
              </w:rPr>
            </w:pPr>
            <w:r w:rsidRPr="007D775B">
              <w:rPr>
                <w:color w:val="000000"/>
                <w:lang w:val="en-US" w:eastAsia="en-US"/>
              </w:rPr>
              <w:t xml:space="preserve">1.2.          </w:t>
            </w:r>
          </w:p>
        </w:tc>
        <w:tc>
          <w:tcPr>
            <w:tcW w:w="5295" w:type="dxa"/>
            <w:tcBorders>
              <w:top w:val="nil"/>
              <w:left w:val="nil"/>
              <w:bottom w:val="single" w:sz="8" w:space="0" w:color="auto"/>
              <w:right w:val="single" w:sz="8" w:space="0" w:color="auto"/>
            </w:tcBorders>
            <w:shd w:val="clear" w:color="auto" w:fill="auto"/>
            <w:vAlign w:val="center"/>
            <w:hideMark/>
          </w:tcPr>
          <w:p w14:paraId="5C027759" w14:textId="77777777" w:rsidR="005D22B4" w:rsidRPr="007D775B" w:rsidRDefault="005D22B4" w:rsidP="00F5431E">
            <w:pPr>
              <w:suppressAutoHyphens w:val="0"/>
              <w:spacing w:after="0" w:line="276" w:lineRule="auto"/>
              <w:rPr>
                <w:color w:val="000000"/>
                <w:lang w:val="en-US" w:eastAsia="en-US"/>
              </w:rPr>
            </w:pPr>
            <w:proofErr w:type="spellStart"/>
            <w:r w:rsidRPr="007D775B">
              <w:rPr>
                <w:color w:val="000000"/>
                <w:lang w:val="en-US" w:eastAsia="en-US"/>
              </w:rPr>
              <w:t>Αρχιτεκτονική</w:t>
            </w:r>
            <w:proofErr w:type="spellEnd"/>
            <w:r w:rsidRPr="007D775B">
              <w:rPr>
                <w:color w:val="000000"/>
                <w:lang w:val="en-US" w:eastAsia="en-US"/>
              </w:rPr>
              <w:t xml:space="preserve"> (Επ</w:t>
            </w:r>
            <w:proofErr w:type="spellStart"/>
            <w:r w:rsidRPr="007D775B">
              <w:rPr>
                <w:color w:val="000000"/>
                <w:lang w:val="en-US" w:eastAsia="en-US"/>
              </w:rPr>
              <w:t>εκτ</w:t>
            </w:r>
            <w:proofErr w:type="spellEnd"/>
            <w:r w:rsidRPr="007D775B">
              <w:rPr>
                <w:color w:val="000000"/>
                <w:lang w:val="en-US" w:eastAsia="en-US"/>
              </w:rPr>
              <w:t xml:space="preserve">ασιμότητα – </w:t>
            </w:r>
            <w:proofErr w:type="spellStart"/>
            <w:r w:rsidRPr="007D775B">
              <w:rPr>
                <w:color w:val="000000"/>
                <w:lang w:val="en-US" w:eastAsia="en-US"/>
              </w:rPr>
              <w:t>Κλιμάκωση</w:t>
            </w:r>
            <w:proofErr w:type="spellEnd"/>
            <w:r w:rsidRPr="007D775B">
              <w:rPr>
                <w:color w:val="000000"/>
                <w:lang w:val="en-US" w:eastAsia="en-US"/>
              </w:rPr>
              <w:t xml:space="preserve"> </w:t>
            </w:r>
            <w:proofErr w:type="spellStart"/>
            <w:r w:rsidRPr="007D775B">
              <w:rPr>
                <w:color w:val="000000"/>
                <w:lang w:val="en-US" w:eastAsia="en-US"/>
              </w:rPr>
              <w:t>Λύσης</w:t>
            </w:r>
            <w:proofErr w:type="spellEnd"/>
            <w:r w:rsidRPr="007D775B">
              <w:rPr>
                <w:color w:val="000000"/>
                <w:lang w:val="en-US" w:eastAsia="en-US"/>
              </w:rPr>
              <w:t>)</w:t>
            </w:r>
          </w:p>
        </w:tc>
        <w:tc>
          <w:tcPr>
            <w:tcW w:w="1600" w:type="dxa"/>
            <w:tcBorders>
              <w:top w:val="nil"/>
              <w:left w:val="nil"/>
              <w:bottom w:val="single" w:sz="8" w:space="0" w:color="auto"/>
              <w:right w:val="single" w:sz="8" w:space="0" w:color="auto"/>
            </w:tcBorders>
            <w:shd w:val="clear" w:color="auto" w:fill="auto"/>
            <w:vAlign w:val="center"/>
            <w:hideMark/>
          </w:tcPr>
          <w:p w14:paraId="65A97D60" w14:textId="43154B27" w:rsidR="005D22B4" w:rsidRPr="00F5431E" w:rsidRDefault="005D22B4" w:rsidP="00F5431E">
            <w:pPr>
              <w:suppressAutoHyphens w:val="0"/>
              <w:spacing w:after="0" w:line="276" w:lineRule="auto"/>
              <w:jc w:val="center"/>
              <w:rPr>
                <w:color w:val="000000"/>
                <w:lang w:val="el-GR" w:eastAsia="en-US"/>
              </w:rPr>
            </w:pPr>
            <w:r w:rsidRPr="007D775B">
              <w:rPr>
                <w:color w:val="000000"/>
                <w:lang w:val="en-US" w:eastAsia="en-US"/>
              </w:rPr>
              <w:t>5</w:t>
            </w:r>
            <w:r w:rsidR="00907BAA">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323BC93B" w14:textId="51FCF5B6" w:rsidR="005D22B4" w:rsidRPr="005D22B4" w:rsidRDefault="005D22B4" w:rsidP="00F5431E">
            <w:pPr>
              <w:suppressAutoHyphens w:val="0"/>
              <w:spacing w:after="0" w:line="276" w:lineRule="auto"/>
              <w:jc w:val="center"/>
              <w:rPr>
                <w:color w:val="000000"/>
                <w:lang w:val="en-US" w:eastAsia="en-US"/>
              </w:rPr>
            </w:pPr>
            <w:r w:rsidRPr="007D775B">
              <w:rPr>
                <w:color w:val="000000"/>
                <w:lang w:val="en-US" w:eastAsia="en-US"/>
              </w:rPr>
              <w:t>§</w:t>
            </w:r>
            <w:proofErr w:type="gramStart"/>
            <w:r w:rsidRPr="007D775B">
              <w:rPr>
                <w:color w:val="2E74B5"/>
                <w:lang w:val="en-US" w:eastAsia="en-US"/>
              </w:rPr>
              <w:t>3</w:t>
            </w:r>
            <w:r w:rsidR="00307C8C" w:rsidRPr="007D775B">
              <w:rPr>
                <w:color w:val="2E74B5"/>
                <w:lang w:val="el-GR" w:eastAsia="en-US"/>
              </w:rPr>
              <w:t xml:space="preserve"> ,</w:t>
            </w:r>
            <w:proofErr w:type="gramEnd"/>
            <w:r w:rsidR="0025287A" w:rsidRPr="007D775B">
              <w:rPr>
                <w:color w:val="000000"/>
                <w:lang w:val="en-US" w:eastAsia="en-US"/>
              </w:rPr>
              <w:t xml:space="preserve"> § </w:t>
            </w:r>
            <w:r w:rsidR="00907BAA" w:rsidRPr="00F5431E">
              <w:rPr>
                <w:color w:val="5B9BD5" w:themeColor="accent1"/>
                <w:lang w:val="el-GR" w:eastAsia="en-US"/>
              </w:rPr>
              <w:fldChar w:fldCharType="begin"/>
            </w:r>
            <w:r w:rsidR="00907BAA" w:rsidRPr="00F5431E">
              <w:rPr>
                <w:color w:val="5B9BD5" w:themeColor="accent1"/>
                <w:lang w:val="en-US" w:eastAsia="en-US"/>
              </w:rPr>
              <w:instrText xml:space="preserve"> REF _Ref117168539 \r \h </w:instrText>
            </w:r>
            <w:r w:rsidR="00907BAA" w:rsidRPr="00F5431E">
              <w:rPr>
                <w:color w:val="5B9BD5" w:themeColor="accent1"/>
                <w:lang w:val="el-GR" w:eastAsia="en-US"/>
              </w:rPr>
            </w:r>
            <w:r w:rsidR="00907BAA" w:rsidRPr="00F5431E">
              <w:rPr>
                <w:color w:val="5B9BD5" w:themeColor="accent1"/>
                <w:lang w:val="el-GR" w:eastAsia="en-US"/>
              </w:rPr>
              <w:fldChar w:fldCharType="separate"/>
            </w:r>
            <w:r w:rsidR="009D0EA5">
              <w:rPr>
                <w:color w:val="5B9BD5" w:themeColor="accent1"/>
                <w:lang w:val="en-US" w:eastAsia="en-US"/>
              </w:rPr>
              <w:t>4</w:t>
            </w:r>
            <w:r w:rsidR="00907BAA" w:rsidRPr="00F5431E">
              <w:rPr>
                <w:color w:val="5B9BD5" w:themeColor="accent1"/>
                <w:lang w:val="el-GR" w:eastAsia="en-US"/>
              </w:rPr>
              <w:fldChar w:fldCharType="end"/>
            </w:r>
            <w:r w:rsidR="00307C8C" w:rsidRPr="00C42011">
              <w:rPr>
                <w:color w:val="5B9BD5" w:themeColor="accent1"/>
                <w:lang w:val="el-GR" w:eastAsia="en-US"/>
              </w:rPr>
              <w:t xml:space="preserve"> </w:t>
            </w:r>
            <w:r w:rsidRPr="007D775B">
              <w:rPr>
                <w:color w:val="000000"/>
                <w:lang w:val="en-US" w:eastAsia="en-US"/>
              </w:rPr>
              <w:t>Παρα</w:t>
            </w:r>
            <w:proofErr w:type="spellStart"/>
            <w:r w:rsidRPr="007D775B">
              <w:rPr>
                <w:color w:val="000000"/>
                <w:lang w:val="en-US" w:eastAsia="en-US"/>
              </w:rPr>
              <w:t>ρτ</w:t>
            </w:r>
            <w:proofErr w:type="spellEnd"/>
            <w:r w:rsidRPr="007D775B">
              <w:rPr>
                <w:color w:val="000000"/>
                <w:lang w:val="en-US" w:eastAsia="en-US"/>
              </w:rPr>
              <w:t>. Ι</w:t>
            </w:r>
            <w:r w:rsidRPr="005D22B4">
              <w:rPr>
                <w:color w:val="000000"/>
                <w:lang w:val="en-US" w:eastAsia="en-US"/>
              </w:rPr>
              <w:t xml:space="preserve"> </w:t>
            </w:r>
          </w:p>
        </w:tc>
        <w:tc>
          <w:tcPr>
            <w:tcW w:w="222" w:type="dxa"/>
            <w:shd w:val="clear" w:color="auto" w:fill="auto"/>
            <w:vAlign w:val="center"/>
            <w:hideMark/>
          </w:tcPr>
          <w:p w14:paraId="3AA3B1DA"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3B00E0B0" w14:textId="77777777" w:rsidTr="0031688A">
        <w:trPr>
          <w:trHeight w:val="300"/>
        </w:trPr>
        <w:tc>
          <w:tcPr>
            <w:tcW w:w="937" w:type="dxa"/>
            <w:tcBorders>
              <w:top w:val="nil"/>
              <w:left w:val="single" w:sz="8" w:space="0" w:color="auto"/>
              <w:bottom w:val="single" w:sz="8" w:space="0" w:color="auto"/>
              <w:right w:val="single" w:sz="8" w:space="0" w:color="auto"/>
            </w:tcBorders>
            <w:shd w:val="clear" w:color="000000" w:fill="F4B083"/>
            <w:vAlign w:val="center"/>
            <w:hideMark/>
          </w:tcPr>
          <w:p w14:paraId="2FEFF049" w14:textId="77777777" w:rsidR="005D22B4" w:rsidRPr="005D22B4" w:rsidRDefault="005D22B4" w:rsidP="00F5431E">
            <w:pPr>
              <w:suppressAutoHyphens w:val="0"/>
              <w:spacing w:after="0" w:line="276" w:lineRule="auto"/>
              <w:rPr>
                <w:b/>
                <w:bCs/>
                <w:color w:val="000000"/>
                <w:lang w:val="en-US" w:eastAsia="en-US"/>
              </w:rPr>
            </w:pPr>
            <w:r w:rsidRPr="005D22B4">
              <w:rPr>
                <w:b/>
                <w:bCs/>
                <w:color w:val="000000"/>
                <w:lang w:val="en-US" w:eastAsia="en-US"/>
              </w:rPr>
              <w:t xml:space="preserve"> 2.</w:t>
            </w:r>
          </w:p>
        </w:tc>
        <w:tc>
          <w:tcPr>
            <w:tcW w:w="5295" w:type="dxa"/>
            <w:tcBorders>
              <w:top w:val="nil"/>
              <w:left w:val="nil"/>
              <w:bottom w:val="single" w:sz="8" w:space="0" w:color="auto"/>
              <w:right w:val="single" w:sz="8" w:space="0" w:color="auto"/>
            </w:tcBorders>
            <w:shd w:val="clear" w:color="000000" w:fill="F4B083"/>
            <w:vAlign w:val="center"/>
            <w:hideMark/>
          </w:tcPr>
          <w:p w14:paraId="22E1FF02" w14:textId="77777777" w:rsidR="005D22B4" w:rsidRPr="005D22B4" w:rsidRDefault="005D22B4" w:rsidP="00F5431E">
            <w:pPr>
              <w:suppressAutoHyphens w:val="0"/>
              <w:spacing w:after="0" w:line="276" w:lineRule="auto"/>
              <w:rPr>
                <w:b/>
                <w:bCs/>
                <w:color w:val="000000"/>
                <w:lang w:val="en-US" w:eastAsia="en-US"/>
              </w:rPr>
            </w:pPr>
            <w:r w:rsidRPr="005D22B4">
              <w:rPr>
                <w:b/>
                <w:bCs/>
                <w:color w:val="000000"/>
                <w:lang w:val="en-US" w:eastAsia="en-US"/>
              </w:rPr>
              <w:t>Υπ</w:t>
            </w:r>
            <w:proofErr w:type="spellStart"/>
            <w:r w:rsidRPr="005D22B4">
              <w:rPr>
                <w:b/>
                <w:bCs/>
                <w:color w:val="000000"/>
                <w:lang w:val="en-US" w:eastAsia="en-US"/>
              </w:rPr>
              <w:t>ηρεσίες</w:t>
            </w:r>
            <w:proofErr w:type="spellEnd"/>
            <w:r w:rsidRPr="005D22B4">
              <w:rPr>
                <w:b/>
                <w:bCs/>
                <w:color w:val="000000"/>
                <w:lang w:val="en-US" w:eastAsia="en-US"/>
              </w:rPr>
              <w:t xml:space="preserve"> </w:t>
            </w:r>
            <w:proofErr w:type="spellStart"/>
            <w:r w:rsidRPr="005D22B4">
              <w:rPr>
                <w:b/>
                <w:bCs/>
                <w:color w:val="000000"/>
                <w:lang w:val="en-US" w:eastAsia="en-US"/>
              </w:rPr>
              <w:t>Έργου</w:t>
            </w:r>
            <w:proofErr w:type="spellEnd"/>
          </w:p>
        </w:tc>
        <w:tc>
          <w:tcPr>
            <w:tcW w:w="1600" w:type="dxa"/>
            <w:tcBorders>
              <w:top w:val="nil"/>
              <w:left w:val="nil"/>
              <w:bottom w:val="single" w:sz="8" w:space="0" w:color="auto"/>
              <w:right w:val="single" w:sz="8" w:space="0" w:color="auto"/>
            </w:tcBorders>
            <w:shd w:val="clear" w:color="000000" w:fill="F4B083"/>
            <w:vAlign w:val="center"/>
            <w:hideMark/>
          </w:tcPr>
          <w:p w14:paraId="5300A513" w14:textId="63ECB988" w:rsidR="005D22B4" w:rsidRPr="00D25CDF" w:rsidRDefault="005D22B4" w:rsidP="00F5431E">
            <w:pPr>
              <w:suppressAutoHyphens w:val="0"/>
              <w:spacing w:after="0" w:line="276" w:lineRule="auto"/>
              <w:jc w:val="center"/>
              <w:rPr>
                <w:b/>
                <w:bCs/>
                <w:color w:val="000000"/>
                <w:lang w:val="el-GR" w:eastAsia="en-US"/>
              </w:rPr>
            </w:pPr>
            <w:r w:rsidRPr="00D25CDF">
              <w:rPr>
                <w:b/>
                <w:bCs/>
                <w:color w:val="000000"/>
                <w:lang w:val="en-US" w:eastAsia="en-US"/>
              </w:rPr>
              <w:t> </w:t>
            </w:r>
            <w:r w:rsidR="00907BAA" w:rsidRPr="00D25CDF">
              <w:rPr>
                <w:b/>
                <w:bCs/>
                <w:color w:val="000000"/>
                <w:lang w:val="el-GR" w:eastAsia="en-US"/>
              </w:rPr>
              <w:t>60%</w:t>
            </w:r>
          </w:p>
        </w:tc>
        <w:tc>
          <w:tcPr>
            <w:tcW w:w="2246" w:type="dxa"/>
            <w:tcBorders>
              <w:top w:val="nil"/>
              <w:left w:val="nil"/>
              <w:bottom w:val="single" w:sz="8" w:space="0" w:color="auto"/>
              <w:right w:val="single" w:sz="8" w:space="0" w:color="auto"/>
            </w:tcBorders>
            <w:shd w:val="clear" w:color="000000" w:fill="F4B083"/>
            <w:vAlign w:val="center"/>
            <w:hideMark/>
          </w:tcPr>
          <w:p w14:paraId="5AC9B054" w14:textId="77777777" w:rsidR="005D22B4" w:rsidRPr="005D22B4" w:rsidRDefault="005D22B4" w:rsidP="00F5431E">
            <w:pPr>
              <w:suppressAutoHyphens w:val="0"/>
              <w:spacing w:after="0" w:line="276" w:lineRule="auto"/>
              <w:jc w:val="center"/>
              <w:rPr>
                <w:color w:val="000000"/>
                <w:lang w:val="en-US" w:eastAsia="en-US"/>
              </w:rPr>
            </w:pPr>
            <w:r w:rsidRPr="005D22B4">
              <w:rPr>
                <w:color w:val="000000"/>
                <w:lang w:val="en-US" w:eastAsia="en-US"/>
              </w:rPr>
              <w:t xml:space="preserve">  </w:t>
            </w:r>
          </w:p>
        </w:tc>
        <w:tc>
          <w:tcPr>
            <w:tcW w:w="222" w:type="dxa"/>
            <w:vAlign w:val="center"/>
            <w:hideMark/>
          </w:tcPr>
          <w:p w14:paraId="067E6BF9"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1507DCF4" w14:textId="77777777" w:rsidTr="0031688A">
        <w:trPr>
          <w:trHeight w:val="300"/>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2BB88061" w14:textId="77777777" w:rsidR="005D22B4" w:rsidRPr="005D22B4" w:rsidRDefault="005D22B4" w:rsidP="00F5431E">
            <w:pPr>
              <w:suppressAutoHyphens w:val="0"/>
              <w:spacing w:after="0" w:line="276" w:lineRule="auto"/>
              <w:jc w:val="left"/>
              <w:rPr>
                <w:color w:val="000000"/>
                <w:lang w:val="en-US" w:eastAsia="en-US"/>
              </w:rPr>
            </w:pPr>
            <w:r w:rsidRPr="005D22B4">
              <w:rPr>
                <w:color w:val="000000"/>
                <w:lang w:val="en-US" w:eastAsia="en-US"/>
              </w:rPr>
              <w:t>2.1</w:t>
            </w:r>
          </w:p>
        </w:tc>
        <w:tc>
          <w:tcPr>
            <w:tcW w:w="5295" w:type="dxa"/>
            <w:tcBorders>
              <w:top w:val="nil"/>
              <w:left w:val="nil"/>
              <w:bottom w:val="single" w:sz="8" w:space="0" w:color="auto"/>
              <w:right w:val="single" w:sz="8" w:space="0" w:color="auto"/>
            </w:tcBorders>
            <w:shd w:val="clear" w:color="auto" w:fill="auto"/>
            <w:vAlign w:val="center"/>
            <w:hideMark/>
          </w:tcPr>
          <w:p w14:paraId="6021C4CE" w14:textId="77777777" w:rsidR="005D22B4" w:rsidRPr="005D22B4" w:rsidRDefault="005D22B4" w:rsidP="00F5431E">
            <w:pPr>
              <w:suppressAutoHyphens w:val="0"/>
              <w:spacing w:after="0" w:line="276" w:lineRule="auto"/>
              <w:rPr>
                <w:color w:val="000000"/>
                <w:lang w:val="en-US" w:eastAsia="en-US"/>
              </w:rPr>
            </w:pPr>
            <w:proofErr w:type="spellStart"/>
            <w:r w:rsidRPr="005D22B4">
              <w:rPr>
                <w:color w:val="000000"/>
                <w:lang w:val="en-US" w:eastAsia="en-US"/>
              </w:rPr>
              <w:t>Σχέδιο</w:t>
            </w:r>
            <w:proofErr w:type="spellEnd"/>
            <w:r w:rsidRPr="005D22B4">
              <w:rPr>
                <w:color w:val="000000"/>
                <w:lang w:val="en-US" w:eastAsia="en-US"/>
              </w:rPr>
              <w:t xml:space="preserve"> </w:t>
            </w:r>
            <w:proofErr w:type="spellStart"/>
            <w:r w:rsidRPr="005D22B4">
              <w:rPr>
                <w:color w:val="000000"/>
                <w:lang w:val="en-US" w:eastAsia="en-US"/>
              </w:rPr>
              <w:t>Υλο</w:t>
            </w:r>
            <w:proofErr w:type="spellEnd"/>
            <w:r w:rsidRPr="005D22B4">
              <w:rPr>
                <w:color w:val="000000"/>
                <w:lang w:val="en-US" w:eastAsia="en-US"/>
              </w:rPr>
              <w:t xml:space="preserve">ποίησης – </w:t>
            </w:r>
            <w:proofErr w:type="spellStart"/>
            <w:r w:rsidRPr="005D22B4">
              <w:rPr>
                <w:color w:val="000000"/>
                <w:lang w:val="en-US" w:eastAsia="en-US"/>
              </w:rPr>
              <w:t>Εγκ</w:t>
            </w:r>
            <w:proofErr w:type="spellEnd"/>
            <w:r w:rsidRPr="005D22B4">
              <w:rPr>
                <w:color w:val="000000"/>
                <w:lang w:val="en-US" w:eastAsia="en-US"/>
              </w:rPr>
              <w:t xml:space="preserve">ατάσταση </w:t>
            </w:r>
            <w:proofErr w:type="spellStart"/>
            <w:r w:rsidRPr="005D22B4">
              <w:rPr>
                <w:color w:val="000000"/>
                <w:lang w:val="en-US" w:eastAsia="en-US"/>
              </w:rPr>
              <w:t>Αν</w:t>
            </w:r>
            <w:proofErr w:type="spellEnd"/>
            <w:r w:rsidRPr="005D22B4">
              <w:rPr>
                <w:color w:val="000000"/>
                <w:lang w:val="en-US" w:eastAsia="en-US"/>
              </w:rPr>
              <w:t>αδόχου</w:t>
            </w:r>
          </w:p>
        </w:tc>
        <w:tc>
          <w:tcPr>
            <w:tcW w:w="1600" w:type="dxa"/>
            <w:tcBorders>
              <w:top w:val="nil"/>
              <w:left w:val="nil"/>
              <w:bottom w:val="single" w:sz="8" w:space="0" w:color="auto"/>
              <w:right w:val="single" w:sz="8" w:space="0" w:color="auto"/>
            </w:tcBorders>
            <w:shd w:val="clear" w:color="auto" w:fill="auto"/>
            <w:vAlign w:val="center"/>
            <w:hideMark/>
          </w:tcPr>
          <w:p w14:paraId="0A87FC30" w14:textId="232363B0" w:rsidR="005D22B4" w:rsidRPr="007D775B" w:rsidRDefault="007D775B" w:rsidP="00F5431E">
            <w:pPr>
              <w:suppressAutoHyphens w:val="0"/>
              <w:spacing w:after="0" w:line="276" w:lineRule="auto"/>
              <w:jc w:val="center"/>
              <w:rPr>
                <w:color w:val="000000"/>
                <w:lang w:val="el-GR" w:eastAsia="en-US"/>
              </w:rPr>
            </w:pPr>
            <w:r>
              <w:rPr>
                <w:color w:val="000000"/>
                <w:lang w:val="el-GR" w:eastAsia="en-US"/>
              </w:rPr>
              <w:t>10</w:t>
            </w:r>
            <w:r w:rsidR="00907BAA">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1DE27FC0" w14:textId="5743FB0A" w:rsidR="005D22B4" w:rsidRPr="005D22B4" w:rsidRDefault="005D22B4" w:rsidP="00F5431E">
            <w:pPr>
              <w:suppressAutoHyphens w:val="0"/>
              <w:spacing w:after="0" w:line="276" w:lineRule="auto"/>
              <w:jc w:val="center"/>
              <w:rPr>
                <w:color w:val="000000"/>
                <w:lang w:val="en-US" w:eastAsia="en-US"/>
              </w:rPr>
            </w:pPr>
            <w:r w:rsidRPr="005D22B4">
              <w:rPr>
                <w:color w:val="000000"/>
                <w:lang w:val="en-US" w:eastAsia="en-US"/>
              </w:rPr>
              <w:t>‎</w:t>
            </w:r>
            <w:r w:rsidR="00307C8C">
              <w:rPr>
                <w:color w:val="000000"/>
                <w:lang w:val="el-GR" w:eastAsia="en-US"/>
              </w:rPr>
              <w:t xml:space="preserve"> </w:t>
            </w:r>
            <w:r w:rsidR="00307C8C" w:rsidRPr="005D22B4">
              <w:rPr>
                <w:color w:val="000000"/>
                <w:lang w:val="en-US" w:eastAsia="en-US"/>
              </w:rPr>
              <w:t>‎</w:t>
            </w:r>
            <w:r w:rsidR="009859BF" w:rsidRPr="005D22B4">
              <w:rPr>
                <w:color w:val="000000"/>
                <w:lang w:val="en-US" w:eastAsia="en-US"/>
              </w:rPr>
              <w:t>‎</w:t>
            </w:r>
            <w:r w:rsidR="009859BF">
              <w:rPr>
                <w:color w:val="000000"/>
                <w:lang w:val="el-GR" w:eastAsia="en-US"/>
              </w:rPr>
              <w:t xml:space="preserve"> </w:t>
            </w:r>
            <w:r w:rsidR="009859BF" w:rsidRPr="005D22B4">
              <w:rPr>
                <w:color w:val="000000"/>
                <w:lang w:val="en-US" w:eastAsia="en-US"/>
              </w:rPr>
              <w:t xml:space="preserve">‎§ </w:t>
            </w:r>
            <w:r w:rsidR="00907BAA" w:rsidRPr="00F5431E">
              <w:rPr>
                <w:color w:val="5B9BD5" w:themeColor="accent1"/>
                <w:lang w:val="el-GR" w:eastAsia="en-US"/>
              </w:rPr>
              <w:fldChar w:fldCharType="begin"/>
            </w:r>
            <w:r w:rsidR="00907BAA" w:rsidRPr="00F5431E">
              <w:rPr>
                <w:color w:val="5B9BD5" w:themeColor="accent1"/>
                <w:lang w:val="en-US" w:eastAsia="en-US"/>
              </w:rPr>
              <w:instrText xml:space="preserve"> REF _Ref117168574 \r \h </w:instrText>
            </w:r>
            <w:r w:rsidR="00907BAA" w:rsidRPr="00F5431E">
              <w:rPr>
                <w:color w:val="5B9BD5" w:themeColor="accent1"/>
                <w:lang w:val="el-GR" w:eastAsia="en-US"/>
              </w:rPr>
            </w:r>
            <w:r w:rsidR="00907BAA" w:rsidRPr="00F5431E">
              <w:rPr>
                <w:color w:val="5B9BD5" w:themeColor="accent1"/>
                <w:lang w:val="el-GR" w:eastAsia="en-US"/>
              </w:rPr>
              <w:fldChar w:fldCharType="separate"/>
            </w:r>
            <w:r w:rsidR="009D0EA5">
              <w:rPr>
                <w:color w:val="5B9BD5" w:themeColor="accent1"/>
                <w:lang w:val="en-US" w:eastAsia="en-US"/>
              </w:rPr>
              <w:t>5</w:t>
            </w:r>
            <w:r w:rsidR="00907BAA" w:rsidRPr="00F5431E">
              <w:rPr>
                <w:color w:val="5B9BD5" w:themeColor="accent1"/>
                <w:lang w:val="el-GR" w:eastAsia="en-US"/>
              </w:rPr>
              <w:fldChar w:fldCharType="end"/>
            </w:r>
            <w:r w:rsidR="009859BF">
              <w:rPr>
                <w:color w:val="000000"/>
                <w:lang w:val="en-US"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22" w:type="dxa"/>
            <w:vAlign w:val="center"/>
            <w:hideMark/>
          </w:tcPr>
          <w:p w14:paraId="154BB913"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37EFD36E" w14:textId="77777777" w:rsidTr="0031688A">
        <w:trPr>
          <w:trHeight w:val="564"/>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69B44851" w14:textId="77777777" w:rsidR="005D22B4" w:rsidRPr="005D22B4" w:rsidRDefault="005D22B4" w:rsidP="00F5431E">
            <w:pPr>
              <w:suppressAutoHyphens w:val="0"/>
              <w:spacing w:after="0" w:line="276" w:lineRule="auto"/>
              <w:jc w:val="left"/>
              <w:rPr>
                <w:color w:val="000000"/>
                <w:lang w:val="en-US" w:eastAsia="en-US"/>
              </w:rPr>
            </w:pPr>
            <w:r w:rsidRPr="005D22B4">
              <w:rPr>
                <w:color w:val="000000"/>
                <w:lang w:val="en-US" w:eastAsia="en-US"/>
              </w:rPr>
              <w:t xml:space="preserve">2.2.    </w:t>
            </w:r>
          </w:p>
        </w:tc>
        <w:tc>
          <w:tcPr>
            <w:tcW w:w="5295" w:type="dxa"/>
            <w:tcBorders>
              <w:top w:val="nil"/>
              <w:left w:val="nil"/>
              <w:bottom w:val="single" w:sz="8" w:space="0" w:color="auto"/>
              <w:right w:val="single" w:sz="8" w:space="0" w:color="auto"/>
            </w:tcBorders>
            <w:shd w:val="clear" w:color="auto" w:fill="auto"/>
            <w:vAlign w:val="center"/>
            <w:hideMark/>
          </w:tcPr>
          <w:p w14:paraId="444736CC" w14:textId="77777777" w:rsidR="005D22B4" w:rsidRPr="005D22B4" w:rsidRDefault="005D22B4" w:rsidP="00F5431E">
            <w:pPr>
              <w:suppressAutoHyphens w:val="0"/>
              <w:spacing w:after="0" w:line="276" w:lineRule="auto"/>
              <w:rPr>
                <w:color w:val="000000"/>
                <w:lang w:val="el-GR" w:eastAsia="en-US"/>
              </w:rPr>
            </w:pPr>
            <w:r w:rsidRPr="005D22B4">
              <w:rPr>
                <w:color w:val="000000"/>
                <w:lang w:val="el-GR" w:eastAsia="en-US"/>
              </w:rPr>
              <w:t>Παρακολούθηση Λειτουργίας και Χειρισμός του Συστήματος (</w:t>
            </w:r>
            <w:r w:rsidRPr="005D22B4">
              <w:rPr>
                <w:color w:val="000000"/>
                <w:lang w:val="en-US" w:eastAsia="en-US"/>
              </w:rPr>
              <w:t>System</w:t>
            </w:r>
            <w:r w:rsidRPr="005D22B4">
              <w:rPr>
                <w:color w:val="000000"/>
                <w:lang w:val="el-GR" w:eastAsia="en-US"/>
              </w:rPr>
              <w:t xml:space="preserve"> </w:t>
            </w:r>
            <w:r w:rsidRPr="005D22B4">
              <w:rPr>
                <w:color w:val="000000"/>
                <w:lang w:val="en-US" w:eastAsia="en-US"/>
              </w:rPr>
              <w:t>Monitoring</w:t>
            </w:r>
            <w:r w:rsidRPr="005D22B4">
              <w:rPr>
                <w:color w:val="000000"/>
                <w:lang w:val="el-GR" w:eastAsia="en-US"/>
              </w:rPr>
              <w:t xml:space="preserve"> &amp; </w:t>
            </w:r>
            <w:r w:rsidRPr="005D22B4">
              <w:rPr>
                <w:color w:val="000000"/>
                <w:lang w:val="en-US" w:eastAsia="en-US"/>
              </w:rPr>
              <w:t>Operation</w:t>
            </w:r>
            <w:r w:rsidRPr="005D22B4">
              <w:rPr>
                <w:color w:val="000000"/>
                <w:lang w:val="el-GR" w:eastAsia="en-US"/>
              </w:rPr>
              <w:t>)</w:t>
            </w:r>
          </w:p>
        </w:tc>
        <w:tc>
          <w:tcPr>
            <w:tcW w:w="1600" w:type="dxa"/>
            <w:tcBorders>
              <w:top w:val="nil"/>
              <w:left w:val="nil"/>
              <w:bottom w:val="single" w:sz="8" w:space="0" w:color="auto"/>
              <w:right w:val="single" w:sz="8" w:space="0" w:color="auto"/>
            </w:tcBorders>
            <w:shd w:val="clear" w:color="auto" w:fill="auto"/>
            <w:vAlign w:val="center"/>
            <w:hideMark/>
          </w:tcPr>
          <w:p w14:paraId="7B0E151C" w14:textId="0873E518" w:rsidR="005D22B4" w:rsidRPr="00F5431E" w:rsidRDefault="005D22B4" w:rsidP="00F5431E">
            <w:pPr>
              <w:suppressAutoHyphens w:val="0"/>
              <w:spacing w:after="0" w:line="276" w:lineRule="auto"/>
              <w:jc w:val="center"/>
              <w:rPr>
                <w:color w:val="000000"/>
                <w:lang w:val="el-GR" w:eastAsia="en-US"/>
              </w:rPr>
            </w:pPr>
            <w:r w:rsidRPr="005D22B4">
              <w:rPr>
                <w:color w:val="000000"/>
                <w:lang w:val="en-US" w:eastAsia="en-US"/>
              </w:rPr>
              <w:t>10</w:t>
            </w:r>
            <w:r w:rsidR="00907BAA">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664CCDAD" w14:textId="1A07BA0E" w:rsidR="005D22B4" w:rsidRPr="005D22B4" w:rsidRDefault="005D22B4" w:rsidP="00F5431E">
            <w:pPr>
              <w:suppressAutoHyphens w:val="0"/>
              <w:spacing w:after="0" w:line="276" w:lineRule="auto"/>
              <w:jc w:val="center"/>
              <w:rPr>
                <w:color w:val="000000"/>
                <w:lang w:val="en-US" w:eastAsia="en-US"/>
              </w:rPr>
            </w:pPr>
            <w:r w:rsidRPr="005D22B4">
              <w:rPr>
                <w:color w:val="000000"/>
                <w:lang w:val="en-US" w:eastAsia="en-US"/>
              </w:rPr>
              <w:t xml:space="preserve">‎§ </w:t>
            </w:r>
            <w:r w:rsidRPr="00F5431E">
              <w:rPr>
                <w:color w:val="5B9BD5" w:themeColor="accent1"/>
                <w:lang w:val="en-US" w:eastAsia="en-US"/>
              </w:rPr>
              <w:t>6.</w:t>
            </w:r>
            <w:r w:rsidR="00D5003B" w:rsidRPr="00F5431E">
              <w:rPr>
                <w:color w:val="5B9BD5" w:themeColor="accent1"/>
                <w:lang w:val="el-GR" w:eastAsia="en-US"/>
              </w:rPr>
              <w:t>1</w:t>
            </w:r>
            <w:r w:rsidRPr="00F5431E">
              <w:rPr>
                <w:color w:val="5B9BD5" w:themeColor="accent1"/>
                <w:lang w:val="en-US"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22" w:type="dxa"/>
            <w:vAlign w:val="center"/>
            <w:hideMark/>
          </w:tcPr>
          <w:p w14:paraId="2B7B6574"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42902816" w14:textId="77777777" w:rsidTr="0031688A">
        <w:trPr>
          <w:trHeight w:val="564"/>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068EF6F6" w14:textId="77777777" w:rsidR="005D22B4" w:rsidRPr="005D22B4" w:rsidRDefault="005D22B4" w:rsidP="00F5431E">
            <w:pPr>
              <w:suppressAutoHyphens w:val="0"/>
              <w:spacing w:after="0" w:line="276" w:lineRule="auto"/>
              <w:jc w:val="left"/>
              <w:rPr>
                <w:color w:val="000000"/>
                <w:lang w:val="en-US" w:eastAsia="en-US"/>
              </w:rPr>
            </w:pPr>
            <w:r w:rsidRPr="005D22B4">
              <w:rPr>
                <w:color w:val="000000"/>
                <w:lang w:val="en-US" w:eastAsia="en-US"/>
              </w:rPr>
              <w:t xml:space="preserve">2.3.    </w:t>
            </w:r>
          </w:p>
        </w:tc>
        <w:tc>
          <w:tcPr>
            <w:tcW w:w="5295" w:type="dxa"/>
            <w:tcBorders>
              <w:top w:val="nil"/>
              <w:left w:val="nil"/>
              <w:bottom w:val="single" w:sz="8" w:space="0" w:color="auto"/>
              <w:right w:val="single" w:sz="8" w:space="0" w:color="auto"/>
            </w:tcBorders>
            <w:shd w:val="clear" w:color="auto" w:fill="auto"/>
            <w:vAlign w:val="center"/>
            <w:hideMark/>
          </w:tcPr>
          <w:p w14:paraId="35A4E03C" w14:textId="77777777" w:rsidR="005D22B4" w:rsidRPr="005D22B4" w:rsidRDefault="005D22B4" w:rsidP="00F5431E">
            <w:pPr>
              <w:suppressAutoHyphens w:val="0"/>
              <w:spacing w:after="0" w:line="276" w:lineRule="auto"/>
              <w:rPr>
                <w:color w:val="000000"/>
                <w:lang w:val="en-US" w:eastAsia="en-US"/>
              </w:rPr>
            </w:pPr>
            <w:proofErr w:type="spellStart"/>
            <w:r w:rsidRPr="005D22B4">
              <w:rPr>
                <w:color w:val="000000"/>
                <w:lang w:val="en-US" w:eastAsia="en-US"/>
              </w:rPr>
              <w:t>Αντιμετώ</w:t>
            </w:r>
            <w:proofErr w:type="spellEnd"/>
            <w:r w:rsidRPr="005D22B4">
              <w:rPr>
                <w:color w:val="000000"/>
                <w:lang w:val="en-US" w:eastAsia="en-US"/>
              </w:rPr>
              <w:t xml:space="preserve">πιση </w:t>
            </w:r>
            <w:proofErr w:type="spellStart"/>
            <w:r w:rsidRPr="005D22B4">
              <w:rPr>
                <w:color w:val="000000"/>
                <w:lang w:val="en-US" w:eastAsia="en-US"/>
              </w:rPr>
              <w:t>Βλ</w:t>
            </w:r>
            <w:proofErr w:type="spellEnd"/>
            <w:r w:rsidRPr="005D22B4">
              <w:rPr>
                <w:color w:val="000000"/>
                <w:lang w:val="en-US" w:eastAsia="en-US"/>
              </w:rPr>
              <w:t>αβών (Administration, Fault management)</w:t>
            </w:r>
          </w:p>
        </w:tc>
        <w:tc>
          <w:tcPr>
            <w:tcW w:w="1600" w:type="dxa"/>
            <w:tcBorders>
              <w:top w:val="nil"/>
              <w:left w:val="nil"/>
              <w:bottom w:val="single" w:sz="8" w:space="0" w:color="auto"/>
              <w:right w:val="single" w:sz="8" w:space="0" w:color="auto"/>
            </w:tcBorders>
            <w:shd w:val="clear" w:color="auto" w:fill="auto"/>
            <w:vAlign w:val="center"/>
            <w:hideMark/>
          </w:tcPr>
          <w:p w14:paraId="113B1F5D" w14:textId="55793B16" w:rsidR="005D22B4" w:rsidRPr="00F5431E" w:rsidRDefault="005D22B4" w:rsidP="00F5431E">
            <w:pPr>
              <w:suppressAutoHyphens w:val="0"/>
              <w:spacing w:after="0" w:line="276" w:lineRule="auto"/>
              <w:jc w:val="center"/>
              <w:rPr>
                <w:color w:val="000000"/>
                <w:lang w:val="el-GR" w:eastAsia="en-US"/>
              </w:rPr>
            </w:pPr>
            <w:r w:rsidRPr="005D22B4">
              <w:rPr>
                <w:color w:val="000000"/>
                <w:lang w:val="en-US" w:eastAsia="en-US"/>
              </w:rPr>
              <w:t>10</w:t>
            </w:r>
            <w:r w:rsidR="00907BAA">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242EE3CA" w14:textId="36B3916C" w:rsidR="005D22B4" w:rsidRPr="005D22B4" w:rsidRDefault="005D22B4" w:rsidP="00F5431E">
            <w:pPr>
              <w:suppressAutoHyphens w:val="0"/>
              <w:spacing w:after="0" w:line="276" w:lineRule="auto"/>
              <w:jc w:val="center"/>
              <w:rPr>
                <w:color w:val="000000"/>
                <w:lang w:val="en-US" w:eastAsia="en-US"/>
              </w:rPr>
            </w:pPr>
            <w:r w:rsidRPr="005D22B4">
              <w:rPr>
                <w:color w:val="000000"/>
                <w:lang w:val="en-US" w:eastAsia="en-US"/>
              </w:rPr>
              <w:t xml:space="preserve">‎§ </w:t>
            </w:r>
            <w:r w:rsidR="00907BAA" w:rsidRPr="00F5431E">
              <w:rPr>
                <w:color w:val="5B9BD5" w:themeColor="accent1"/>
                <w:lang w:val="en-US" w:eastAsia="en-US"/>
              </w:rPr>
              <w:fldChar w:fldCharType="begin"/>
            </w:r>
            <w:r w:rsidR="00907BAA" w:rsidRPr="00F5431E">
              <w:rPr>
                <w:color w:val="5B9BD5" w:themeColor="accent1"/>
                <w:lang w:val="en-US" w:eastAsia="en-US"/>
              </w:rPr>
              <w:instrText xml:space="preserve"> REF _Ref117168722 \r \h </w:instrText>
            </w:r>
            <w:r w:rsidR="00907BAA" w:rsidRPr="00F5431E">
              <w:rPr>
                <w:color w:val="5B9BD5" w:themeColor="accent1"/>
                <w:lang w:val="en-US" w:eastAsia="en-US"/>
              </w:rPr>
            </w:r>
            <w:r w:rsidR="00907BAA" w:rsidRPr="00F5431E">
              <w:rPr>
                <w:color w:val="5B9BD5" w:themeColor="accent1"/>
                <w:lang w:val="en-US" w:eastAsia="en-US"/>
              </w:rPr>
              <w:fldChar w:fldCharType="separate"/>
            </w:r>
            <w:r w:rsidR="009D0EA5">
              <w:rPr>
                <w:color w:val="5B9BD5" w:themeColor="accent1"/>
                <w:lang w:val="en-US" w:eastAsia="en-US"/>
              </w:rPr>
              <w:t>6.1.4</w:t>
            </w:r>
            <w:r w:rsidR="00907BAA" w:rsidRPr="00F5431E">
              <w:rPr>
                <w:color w:val="5B9BD5" w:themeColor="accent1"/>
                <w:lang w:val="en-US" w:eastAsia="en-US"/>
              </w:rPr>
              <w:fldChar w:fldCharType="end"/>
            </w:r>
            <w:r w:rsidR="00907BAA">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22" w:type="dxa"/>
            <w:vAlign w:val="center"/>
            <w:hideMark/>
          </w:tcPr>
          <w:p w14:paraId="35E58E48"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5D22B4" w:rsidRPr="005D22B4" w14:paraId="48237D4F" w14:textId="77777777" w:rsidTr="0031688A">
        <w:trPr>
          <w:trHeight w:val="840"/>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2F5EBC38" w14:textId="77777777" w:rsidR="005D22B4" w:rsidRPr="005D22B4" w:rsidRDefault="005D22B4" w:rsidP="00F5431E">
            <w:pPr>
              <w:suppressAutoHyphens w:val="0"/>
              <w:spacing w:after="0" w:line="276" w:lineRule="auto"/>
              <w:jc w:val="left"/>
              <w:rPr>
                <w:color w:val="000000"/>
                <w:lang w:val="en-US" w:eastAsia="en-US"/>
              </w:rPr>
            </w:pPr>
            <w:r w:rsidRPr="005D22B4">
              <w:rPr>
                <w:color w:val="000000"/>
                <w:lang w:val="en-US" w:eastAsia="en-US"/>
              </w:rPr>
              <w:t xml:space="preserve">2.4.    </w:t>
            </w:r>
          </w:p>
        </w:tc>
        <w:tc>
          <w:tcPr>
            <w:tcW w:w="5295" w:type="dxa"/>
            <w:tcBorders>
              <w:top w:val="nil"/>
              <w:left w:val="nil"/>
              <w:bottom w:val="single" w:sz="8" w:space="0" w:color="auto"/>
              <w:right w:val="single" w:sz="8" w:space="0" w:color="auto"/>
            </w:tcBorders>
            <w:shd w:val="clear" w:color="auto" w:fill="auto"/>
            <w:vAlign w:val="center"/>
            <w:hideMark/>
          </w:tcPr>
          <w:p w14:paraId="60677D38" w14:textId="423C67EA" w:rsidR="005D22B4" w:rsidRPr="005D22B4" w:rsidRDefault="005D22B4" w:rsidP="00F5431E">
            <w:pPr>
              <w:suppressAutoHyphens w:val="0"/>
              <w:spacing w:after="0" w:line="276" w:lineRule="auto"/>
              <w:rPr>
                <w:color w:val="000000"/>
                <w:lang w:val="el-GR" w:eastAsia="en-US"/>
              </w:rPr>
            </w:pPr>
            <w:r w:rsidRPr="005D22B4">
              <w:rPr>
                <w:color w:val="000000"/>
                <w:lang w:val="el-GR" w:eastAsia="en-US"/>
              </w:rPr>
              <w:t>Υπηρεσίες  Υποστήριξης Χρηστών και Διαχειριστών του ΕΣΗΔΗΣ, Διαχείριση Αιτημάτων Επιχειρησιακών Ενεργειών</w:t>
            </w:r>
          </w:p>
        </w:tc>
        <w:tc>
          <w:tcPr>
            <w:tcW w:w="1600" w:type="dxa"/>
            <w:tcBorders>
              <w:top w:val="nil"/>
              <w:left w:val="nil"/>
              <w:bottom w:val="single" w:sz="8" w:space="0" w:color="auto"/>
              <w:right w:val="single" w:sz="8" w:space="0" w:color="auto"/>
            </w:tcBorders>
            <w:shd w:val="clear" w:color="auto" w:fill="auto"/>
            <w:vAlign w:val="center"/>
            <w:hideMark/>
          </w:tcPr>
          <w:p w14:paraId="7D3BB51E" w14:textId="007B4F32" w:rsidR="005D22B4" w:rsidRPr="007D775B" w:rsidRDefault="007D775B" w:rsidP="00F5431E">
            <w:pPr>
              <w:suppressAutoHyphens w:val="0"/>
              <w:spacing w:after="0" w:line="276" w:lineRule="auto"/>
              <w:jc w:val="center"/>
              <w:rPr>
                <w:color w:val="000000"/>
                <w:lang w:val="el-GR" w:eastAsia="en-US"/>
              </w:rPr>
            </w:pPr>
            <w:r>
              <w:rPr>
                <w:color w:val="000000"/>
                <w:lang w:val="el-GR" w:eastAsia="en-US"/>
              </w:rPr>
              <w:t>2</w:t>
            </w:r>
            <w:r w:rsidR="00963BC7">
              <w:rPr>
                <w:color w:val="000000"/>
                <w:lang w:val="el-GR" w:eastAsia="en-US"/>
              </w:rPr>
              <w:t>0</w:t>
            </w:r>
            <w:r w:rsidR="004F040E">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76A02FB0" w14:textId="795A78CB" w:rsidR="005D22B4" w:rsidRPr="005D22B4" w:rsidRDefault="005D22B4" w:rsidP="00F5431E">
            <w:pPr>
              <w:suppressAutoHyphens w:val="0"/>
              <w:spacing w:after="0" w:line="276" w:lineRule="auto"/>
              <w:jc w:val="center"/>
              <w:rPr>
                <w:color w:val="000000"/>
                <w:lang w:val="en-US" w:eastAsia="en-US"/>
              </w:rPr>
            </w:pPr>
            <w:r w:rsidRPr="005D22B4">
              <w:rPr>
                <w:color w:val="000000"/>
                <w:lang w:val="en-US" w:eastAsia="en-US"/>
              </w:rPr>
              <w:t xml:space="preserve">‎§ </w:t>
            </w:r>
            <w:r w:rsidR="004F040E" w:rsidRPr="00F5431E">
              <w:rPr>
                <w:color w:val="5B9BD5" w:themeColor="accent1"/>
                <w:lang w:val="en-US" w:eastAsia="en-US"/>
              </w:rPr>
              <w:fldChar w:fldCharType="begin"/>
            </w:r>
            <w:r w:rsidR="004F040E" w:rsidRPr="00F5431E">
              <w:rPr>
                <w:color w:val="5B9BD5" w:themeColor="accent1"/>
                <w:lang w:val="en-US" w:eastAsia="en-US"/>
              </w:rPr>
              <w:instrText xml:space="preserve"> REF _Ref117168751 \r \h </w:instrText>
            </w:r>
            <w:r w:rsidR="004F040E" w:rsidRPr="00F5431E">
              <w:rPr>
                <w:color w:val="5B9BD5" w:themeColor="accent1"/>
                <w:lang w:val="en-US" w:eastAsia="en-US"/>
              </w:rPr>
            </w:r>
            <w:r w:rsidR="004F040E" w:rsidRPr="00F5431E">
              <w:rPr>
                <w:color w:val="5B9BD5" w:themeColor="accent1"/>
                <w:lang w:val="en-US" w:eastAsia="en-US"/>
              </w:rPr>
              <w:fldChar w:fldCharType="separate"/>
            </w:r>
            <w:r w:rsidR="009D0EA5">
              <w:rPr>
                <w:color w:val="5B9BD5" w:themeColor="accent1"/>
                <w:lang w:val="en-US" w:eastAsia="en-US"/>
              </w:rPr>
              <w:t>6.3</w:t>
            </w:r>
            <w:r w:rsidR="004F040E" w:rsidRPr="00F5431E">
              <w:rPr>
                <w:color w:val="5B9BD5" w:themeColor="accent1"/>
                <w:lang w:val="en-US" w:eastAsia="en-US"/>
              </w:rPr>
              <w:fldChar w:fldCharType="end"/>
            </w:r>
            <w:r w:rsidRPr="00C42011">
              <w:rPr>
                <w:color w:val="5B9BD5" w:themeColor="accent1"/>
                <w:lang w:val="en-US"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22" w:type="dxa"/>
            <w:vAlign w:val="center"/>
            <w:hideMark/>
          </w:tcPr>
          <w:p w14:paraId="7A527370" w14:textId="77777777" w:rsidR="005D22B4" w:rsidRPr="005D22B4" w:rsidRDefault="005D22B4" w:rsidP="00F5431E">
            <w:pPr>
              <w:suppressAutoHyphens w:val="0"/>
              <w:spacing w:after="0" w:line="276" w:lineRule="auto"/>
              <w:jc w:val="left"/>
              <w:rPr>
                <w:rFonts w:ascii="Times New Roman" w:hAnsi="Times New Roman" w:cs="Times New Roman"/>
                <w:sz w:val="20"/>
                <w:szCs w:val="20"/>
                <w:lang w:val="en-US" w:eastAsia="en-US"/>
              </w:rPr>
            </w:pPr>
          </w:p>
        </w:tc>
      </w:tr>
      <w:tr w:rsidR="00963BC7" w:rsidRPr="00963BC7" w14:paraId="7F8933AC" w14:textId="77777777" w:rsidTr="0031688A">
        <w:trPr>
          <w:trHeight w:val="840"/>
        </w:trPr>
        <w:tc>
          <w:tcPr>
            <w:tcW w:w="937" w:type="dxa"/>
            <w:tcBorders>
              <w:top w:val="nil"/>
              <w:left w:val="single" w:sz="8" w:space="0" w:color="auto"/>
              <w:bottom w:val="single" w:sz="8" w:space="0" w:color="auto"/>
              <w:right w:val="single" w:sz="8" w:space="0" w:color="auto"/>
            </w:tcBorders>
            <w:shd w:val="clear" w:color="auto" w:fill="auto"/>
            <w:vAlign w:val="center"/>
          </w:tcPr>
          <w:p w14:paraId="3514ABDB" w14:textId="3A37875D" w:rsidR="00963BC7" w:rsidRPr="00963BC7" w:rsidRDefault="00963BC7" w:rsidP="00F5431E">
            <w:pPr>
              <w:suppressAutoHyphens w:val="0"/>
              <w:spacing w:after="0" w:line="276" w:lineRule="auto"/>
              <w:jc w:val="left"/>
              <w:rPr>
                <w:color w:val="000000"/>
                <w:lang w:val="el-GR" w:eastAsia="en-US"/>
              </w:rPr>
            </w:pPr>
            <w:r>
              <w:rPr>
                <w:color w:val="000000"/>
                <w:lang w:val="el-GR" w:eastAsia="en-US"/>
              </w:rPr>
              <w:t>2.5</w:t>
            </w:r>
          </w:p>
        </w:tc>
        <w:tc>
          <w:tcPr>
            <w:tcW w:w="5295" w:type="dxa"/>
            <w:tcBorders>
              <w:top w:val="nil"/>
              <w:left w:val="nil"/>
              <w:bottom w:val="single" w:sz="8" w:space="0" w:color="auto"/>
              <w:right w:val="single" w:sz="8" w:space="0" w:color="auto"/>
            </w:tcBorders>
            <w:shd w:val="clear" w:color="auto" w:fill="auto"/>
            <w:vAlign w:val="center"/>
          </w:tcPr>
          <w:p w14:paraId="7511B26B" w14:textId="44ABE755" w:rsidR="00963BC7" w:rsidRPr="005D22B4" w:rsidRDefault="00963BC7" w:rsidP="00F5431E">
            <w:pPr>
              <w:suppressAutoHyphens w:val="0"/>
              <w:spacing w:after="0" w:line="276" w:lineRule="auto"/>
              <w:rPr>
                <w:color w:val="000000"/>
                <w:lang w:val="el-GR" w:eastAsia="en-US"/>
              </w:rPr>
            </w:pPr>
            <w:r w:rsidRPr="00963BC7">
              <w:rPr>
                <w:color w:val="000000"/>
                <w:lang w:val="el-GR" w:eastAsia="en-US"/>
              </w:rPr>
              <w:t>Υλοποίηση τροποποιήσεων και επεκτάσεων εφαρμογών και υποσυστημάτων</w:t>
            </w:r>
          </w:p>
        </w:tc>
        <w:tc>
          <w:tcPr>
            <w:tcW w:w="1600" w:type="dxa"/>
            <w:tcBorders>
              <w:top w:val="nil"/>
              <w:left w:val="nil"/>
              <w:bottom w:val="single" w:sz="8" w:space="0" w:color="auto"/>
              <w:right w:val="single" w:sz="8" w:space="0" w:color="auto"/>
            </w:tcBorders>
            <w:shd w:val="clear" w:color="auto" w:fill="auto"/>
            <w:vAlign w:val="center"/>
          </w:tcPr>
          <w:p w14:paraId="42F6A61C" w14:textId="38110194" w:rsidR="00963BC7" w:rsidRDefault="00963BC7" w:rsidP="00F5431E">
            <w:pPr>
              <w:suppressAutoHyphens w:val="0"/>
              <w:spacing w:after="0" w:line="276" w:lineRule="auto"/>
              <w:jc w:val="center"/>
              <w:rPr>
                <w:color w:val="000000"/>
                <w:lang w:val="el-GR" w:eastAsia="en-US"/>
              </w:rPr>
            </w:pPr>
            <w:r>
              <w:rPr>
                <w:color w:val="000000"/>
                <w:lang w:val="el-GR" w:eastAsia="en-US"/>
              </w:rPr>
              <w:t>10</w:t>
            </w:r>
            <w:r w:rsidR="004F040E">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tcPr>
          <w:p w14:paraId="0B4F681A" w14:textId="05CCDACA" w:rsidR="00963BC7" w:rsidRPr="00963BC7" w:rsidRDefault="00963BC7" w:rsidP="00F5431E">
            <w:pPr>
              <w:suppressAutoHyphens w:val="0"/>
              <w:spacing w:after="0" w:line="276" w:lineRule="auto"/>
              <w:jc w:val="center"/>
              <w:rPr>
                <w:color w:val="000000"/>
                <w:lang w:val="el-GR" w:eastAsia="en-US"/>
              </w:rPr>
            </w:pPr>
            <w:r w:rsidRPr="005D22B4">
              <w:rPr>
                <w:color w:val="000000"/>
                <w:lang w:val="en-US" w:eastAsia="en-US"/>
              </w:rPr>
              <w:t xml:space="preserve">‎§ </w:t>
            </w:r>
            <w:r w:rsidR="004F040E" w:rsidRPr="00F5431E">
              <w:rPr>
                <w:color w:val="5B9BD5" w:themeColor="accent1"/>
                <w:lang w:val="en-US" w:eastAsia="en-US"/>
              </w:rPr>
              <w:fldChar w:fldCharType="begin"/>
            </w:r>
            <w:r w:rsidR="004F040E" w:rsidRPr="00F5431E">
              <w:rPr>
                <w:color w:val="5B9BD5" w:themeColor="accent1"/>
                <w:lang w:val="en-US" w:eastAsia="en-US"/>
              </w:rPr>
              <w:instrText xml:space="preserve"> REF _Ref117168771 \r \h </w:instrText>
            </w:r>
            <w:r w:rsidR="004F040E" w:rsidRPr="00F5431E">
              <w:rPr>
                <w:color w:val="5B9BD5" w:themeColor="accent1"/>
                <w:lang w:val="en-US" w:eastAsia="en-US"/>
              </w:rPr>
            </w:r>
            <w:r w:rsidR="004F040E" w:rsidRPr="00F5431E">
              <w:rPr>
                <w:color w:val="5B9BD5" w:themeColor="accent1"/>
                <w:lang w:val="en-US" w:eastAsia="en-US"/>
              </w:rPr>
              <w:fldChar w:fldCharType="separate"/>
            </w:r>
            <w:r w:rsidR="009D0EA5">
              <w:rPr>
                <w:color w:val="5B9BD5" w:themeColor="accent1"/>
                <w:lang w:val="en-US" w:eastAsia="en-US"/>
              </w:rPr>
              <w:t>6.4</w:t>
            </w:r>
            <w:r w:rsidR="004F040E" w:rsidRPr="00F5431E">
              <w:rPr>
                <w:color w:val="5B9BD5" w:themeColor="accent1"/>
                <w:lang w:val="en-US" w:eastAsia="en-US"/>
              </w:rPr>
              <w:fldChar w:fldCharType="end"/>
            </w:r>
            <w:r w:rsidR="004F040E">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22" w:type="dxa"/>
            <w:vAlign w:val="center"/>
          </w:tcPr>
          <w:p w14:paraId="00595E74" w14:textId="77777777" w:rsidR="00963BC7" w:rsidRPr="00963BC7" w:rsidRDefault="00963BC7" w:rsidP="00F5431E">
            <w:pPr>
              <w:suppressAutoHyphens w:val="0"/>
              <w:spacing w:after="0" w:line="276" w:lineRule="auto"/>
              <w:jc w:val="left"/>
              <w:rPr>
                <w:rFonts w:ascii="Times New Roman" w:hAnsi="Times New Roman" w:cs="Times New Roman"/>
                <w:sz w:val="20"/>
                <w:szCs w:val="20"/>
                <w:lang w:val="el-GR" w:eastAsia="en-US"/>
              </w:rPr>
            </w:pPr>
          </w:p>
        </w:tc>
      </w:tr>
      <w:tr w:rsidR="00963BC7" w:rsidRPr="005D22B4" w14:paraId="3B17A350" w14:textId="77777777" w:rsidTr="0031688A">
        <w:trPr>
          <w:trHeight w:val="300"/>
        </w:trPr>
        <w:tc>
          <w:tcPr>
            <w:tcW w:w="937" w:type="dxa"/>
            <w:tcBorders>
              <w:top w:val="nil"/>
              <w:left w:val="single" w:sz="8" w:space="0" w:color="auto"/>
              <w:bottom w:val="single" w:sz="8" w:space="0" w:color="auto"/>
              <w:right w:val="single" w:sz="8" w:space="0" w:color="auto"/>
            </w:tcBorders>
            <w:shd w:val="clear" w:color="000000" w:fill="F7CAAC"/>
            <w:vAlign w:val="center"/>
            <w:hideMark/>
          </w:tcPr>
          <w:p w14:paraId="13E67D0B" w14:textId="77777777" w:rsidR="00963BC7" w:rsidRPr="005D22B4" w:rsidRDefault="00963BC7" w:rsidP="00F5431E">
            <w:pPr>
              <w:suppressAutoHyphens w:val="0"/>
              <w:spacing w:after="0" w:line="276" w:lineRule="auto"/>
              <w:rPr>
                <w:b/>
                <w:bCs/>
                <w:color w:val="000000"/>
                <w:lang w:val="en-US" w:eastAsia="en-US"/>
              </w:rPr>
            </w:pPr>
            <w:r w:rsidRPr="005D22B4">
              <w:rPr>
                <w:b/>
                <w:bCs/>
                <w:color w:val="000000"/>
                <w:lang w:val="en-US" w:eastAsia="en-US"/>
              </w:rPr>
              <w:lastRenderedPageBreak/>
              <w:t>3.</w:t>
            </w:r>
          </w:p>
        </w:tc>
        <w:tc>
          <w:tcPr>
            <w:tcW w:w="5295" w:type="dxa"/>
            <w:tcBorders>
              <w:top w:val="nil"/>
              <w:left w:val="nil"/>
              <w:bottom w:val="single" w:sz="8" w:space="0" w:color="auto"/>
              <w:right w:val="single" w:sz="8" w:space="0" w:color="auto"/>
            </w:tcBorders>
            <w:shd w:val="clear" w:color="000000" w:fill="F7CAAC"/>
            <w:vAlign w:val="center"/>
            <w:hideMark/>
          </w:tcPr>
          <w:p w14:paraId="0C57DC07" w14:textId="77777777" w:rsidR="00963BC7" w:rsidRPr="005D22B4" w:rsidRDefault="00963BC7" w:rsidP="00F5431E">
            <w:pPr>
              <w:suppressAutoHyphens w:val="0"/>
              <w:spacing w:after="0" w:line="276" w:lineRule="auto"/>
              <w:rPr>
                <w:b/>
                <w:bCs/>
                <w:color w:val="000000"/>
                <w:lang w:val="en-US" w:eastAsia="en-US"/>
              </w:rPr>
            </w:pPr>
            <w:proofErr w:type="spellStart"/>
            <w:r w:rsidRPr="005D22B4">
              <w:rPr>
                <w:b/>
                <w:bCs/>
                <w:color w:val="000000"/>
                <w:lang w:val="en-US" w:eastAsia="en-US"/>
              </w:rPr>
              <w:t>Μεθοδολογί</w:t>
            </w:r>
            <w:proofErr w:type="spellEnd"/>
            <w:r w:rsidRPr="005D22B4">
              <w:rPr>
                <w:b/>
                <w:bCs/>
                <w:color w:val="000000"/>
                <w:lang w:val="en-US" w:eastAsia="en-US"/>
              </w:rPr>
              <w:t xml:space="preserve">α </w:t>
            </w:r>
            <w:proofErr w:type="spellStart"/>
            <w:r w:rsidRPr="005D22B4">
              <w:rPr>
                <w:b/>
                <w:bCs/>
                <w:color w:val="000000"/>
                <w:lang w:val="en-US" w:eastAsia="en-US"/>
              </w:rPr>
              <w:t>Υλο</w:t>
            </w:r>
            <w:proofErr w:type="spellEnd"/>
            <w:r w:rsidRPr="005D22B4">
              <w:rPr>
                <w:b/>
                <w:bCs/>
                <w:color w:val="000000"/>
                <w:lang w:val="en-US" w:eastAsia="en-US"/>
              </w:rPr>
              <w:t xml:space="preserve">ποίησης </w:t>
            </w:r>
          </w:p>
        </w:tc>
        <w:tc>
          <w:tcPr>
            <w:tcW w:w="1600" w:type="dxa"/>
            <w:tcBorders>
              <w:top w:val="nil"/>
              <w:left w:val="nil"/>
              <w:bottom w:val="single" w:sz="8" w:space="0" w:color="auto"/>
              <w:right w:val="single" w:sz="8" w:space="0" w:color="auto"/>
            </w:tcBorders>
            <w:shd w:val="clear" w:color="000000" w:fill="F7CAAC"/>
            <w:vAlign w:val="center"/>
            <w:hideMark/>
          </w:tcPr>
          <w:p w14:paraId="21A0A188" w14:textId="39ED1C42" w:rsidR="00963BC7" w:rsidRPr="00F5431E" w:rsidRDefault="00907BAA" w:rsidP="00F5431E">
            <w:pPr>
              <w:suppressAutoHyphens w:val="0"/>
              <w:spacing w:after="0" w:line="276" w:lineRule="auto"/>
              <w:jc w:val="center"/>
              <w:rPr>
                <w:b/>
                <w:bCs/>
                <w:color w:val="000000"/>
                <w:lang w:val="el-GR" w:eastAsia="en-US"/>
              </w:rPr>
            </w:pPr>
            <w:r w:rsidRPr="00F5431E">
              <w:rPr>
                <w:b/>
                <w:bCs/>
                <w:color w:val="000000"/>
                <w:lang w:val="el-GR" w:eastAsia="en-US"/>
              </w:rPr>
              <w:t>25%</w:t>
            </w:r>
          </w:p>
        </w:tc>
        <w:tc>
          <w:tcPr>
            <w:tcW w:w="2246" w:type="dxa"/>
            <w:tcBorders>
              <w:top w:val="nil"/>
              <w:left w:val="nil"/>
              <w:bottom w:val="single" w:sz="8" w:space="0" w:color="auto"/>
              <w:right w:val="single" w:sz="8" w:space="0" w:color="auto"/>
            </w:tcBorders>
            <w:shd w:val="clear" w:color="000000" w:fill="F7CAAC"/>
            <w:vAlign w:val="center"/>
            <w:hideMark/>
          </w:tcPr>
          <w:p w14:paraId="2A619F98" w14:textId="77777777" w:rsidR="00963BC7" w:rsidRPr="005D22B4" w:rsidRDefault="00963BC7" w:rsidP="00F5431E">
            <w:pPr>
              <w:suppressAutoHyphens w:val="0"/>
              <w:spacing w:after="0" w:line="276" w:lineRule="auto"/>
              <w:rPr>
                <w:color w:val="000000"/>
                <w:lang w:val="en-US" w:eastAsia="en-US"/>
              </w:rPr>
            </w:pPr>
            <w:r w:rsidRPr="005D22B4">
              <w:rPr>
                <w:color w:val="000000"/>
                <w:lang w:val="en-US" w:eastAsia="en-US"/>
              </w:rPr>
              <w:t xml:space="preserve">  </w:t>
            </w:r>
          </w:p>
        </w:tc>
        <w:tc>
          <w:tcPr>
            <w:tcW w:w="222" w:type="dxa"/>
            <w:vAlign w:val="center"/>
            <w:hideMark/>
          </w:tcPr>
          <w:p w14:paraId="7E34651A" w14:textId="77777777" w:rsidR="00963BC7" w:rsidRPr="005D22B4" w:rsidRDefault="00963BC7" w:rsidP="00F5431E">
            <w:pPr>
              <w:suppressAutoHyphens w:val="0"/>
              <w:spacing w:after="0" w:line="276" w:lineRule="auto"/>
              <w:jc w:val="left"/>
              <w:rPr>
                <w:rFonts w:ascii="Times New Roman" w:hAnsi="Times New Roman" w:cs="Times New Roman"/>
                <w:sz w:val="20"/>
                <w:szCs w:val="20"/>
                <w:lang w:val="en-US" w:eastAsia="en-US"/>
              </w:rPr>
            </w:pPr>
          </w:p>
        </w:tc>
      </w:tr>
      <w:tr w:rsidR="00963BC7" w:rsidRPr="005D22B4" w14:paraId="687878A2" w14:textId="77777777" w:rsidTr="0031688A">
        <w:trPr>
          <w:trHeight w:val="564"/>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14E0FA20" w14:textId="77777777" w:rsidR="00963BC7" w:rsidRPr="005D22B4" w:rsidRDefault="00963BC7" w:rsidP="00F5431E">
            <w:pPr>
              <w:suppressAutoHyphens w:val="0"/>
              <w:spacing w:after="0" w:line="276" w:lineRule="auto"/>
              <w:rPr>
                <w:color w:val="000000"/>
                <w:lang w:val="en-US" w:eastAsia="en-US"/>
              </w:rPr>
            </w:pPr>
            <w:r w:rsidRPr="005D22B4">
              <w:rPr>
                <w:color w:val="000000"/>
                <w:lang w:val="en-US" w:eastAsia="en-US"/>
              </w:rPr>
              <w:t>3.1.</w:t>
            </w:r>
          </w:p>
        </w:tc>
        <w:tc>
          <w:tcPr>
            <w:tcW w:w="5295" w:type="dxa"/>
            <w:tcBorders>
              <w:top w:val="nil"/>
              <w:left w:val="nil"/>
              <w:bottom w:val="single" w:sz="8" w:space="0" w:color="auto"/>
              <w:right w:val="single" w:sz="8" w:space="0" w:color="auto"/>
            </w:tcBorders>
            <w:shd w:val="clear" w:color="auto" w:fill="auto"/>
            <w:vAlign w:val="center"/>
            <w:hideMark/>
          </w:tcPr>
          <w:p w14:paraId="15E84ABC" w14:textId="4AFA0D88" w:rsidR="00963BC7" w:rsidRPr="005D22B4" w:rsidRDefault="00963BC7" w:rsidP="00F5431E">
            <w:pPr>
              <w:suppressAutoHyphens w:val="0"/>
              <w:spacing w:after="0" w:line="276" w:lineRule="auto"/>
              <w:rPr>
                <w:color w:val="000000"/>
                <w:lang w:val="el-GR" w:eastAsia="en-US"/>
              </w:rPr>
            </w:pPr>
            <w:r w:rsidRPr="005D22B4">
              <w:rPr>
                <w:color w:val="000000"/>
                <w:lang w:val="el-GR" w:eastAsia="en-US"/>
              </w:rPr>
              <w:t xml:space="preserve">Μεθοδολογία </w:t>
            </w:r>
            <w:r w:rsidR="00120187">
              <w:rPr>
                <w:color w:val="000000"/>
                <w:lang w:val="el-GR" w:eastAsia="en-US"/>
              </w:rPr>
              <w:t>Διαχείρισης</w:t>
            </w:r>
            <w:r w:rsidRPr="005D22B4">
              <w:rPr>
                <w:color w:val="000000"/>
                <w:lang w:val="el-GR" w:eastAsia="en-US"/>
              </w:rPr>
              <w:t xml:space="preserve"> του Έργου</w:t>
            </w:r>
          </w:p>
        </w:tc>
        <w:tc>
          <w:tcPr>
            <w:tcW w:w="1600" w:type="dxa"/>
            <w:tcBorders>
              <w:top w:val="nil"/>
              <w:left w:val="nil"/>
              <w:bottom w:val="single" w:sz="8" w:space="0" w:color="auto"/>
              <w:right w:val="single" w:sz="8" w:space="0" w:color="auto"/>
            </w:tcBorders>
            <w:shd w:val="clear" w:color="auto" w:fill="auto"/>
            <w:vAlign w:val="center"/>
            <w:hideMark/>
          </w:tcPr>
          <w:p w14:paraId="0B87CF1D" w14:textId="2A8E370D" w:rsidR="00963BC7" w:rsidRPr="007D775B" w:rsidRDefault="00963BC7" w:rsidP="00F5431E">
            <w:pPr>
              <w:suppressAutoHyphens w:val="0"/>
              <w:spacing w:after="0" w:line="276" w:lineRule="auto"/>
              <w:jc w:val="center"/>
              <w:rPr>
                <w:color w:val="000000"/>
                <w:lang w:val="el-GR" w:eastAsia="en-US"/>
              </w:rPr>
            </w:pPr>
            <w:r>
              <w:rPr>
                <w:color w:val="000000"/>
                <w:lang w:val="el-GR" w:eastAsia="en-US"/>
              </w:rPr>
              <w:t>10</w:t>
            </w:r>
            <w:r w:rsidR="004F040E">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74214394" w14:textId="77777777" w:rsidR="00963BC7" w:rsidRPr="005D22B4" w:rsidRDefault="00963BC7" w:rsidP="00F5431E">
            <w:pPr>
              <w:suppressAutoHyphens w:val="0"/>
              <w:spacing w:after="0" w:line="276" w:lineRule="auto"/>
              <w:jc w:val="center"/>
              <w:rPr>
                <w:color w:val="000000"/>
                <w:lang w:val="en-US" w:eastAsia="en-US"/>
              </w:rPr>
            </w:pPr>
            <w:r w:rsidRPr="005D22B4">
              <w:rPr>
                <w:color w:val="000000"/>
                <w:lang w:val="en-US" w:eastAsia="en-US"/>
              </w:rPr>
              <w:t xml:space="preserve">§ </w:t>
            </w:r>
            <w:r w:rsidRPr="005D22B4">
              <w:rPr>
                <w:color w:val="2E74B5"/>
                <w:lang w:val="en-US" w:eastAsia="en-US"/>
              </w:rPr>
              <w:t>8.1</w:t>
            </w:r>
            <w:r w:rsidRPr="005D22B4">
              <w:rPr>
                <w:color w:val="000000"/>
                <w:lang w:val="en-US" w:eastAsia="en-US"/>
              </w:rPr>
              <w:t xml:space="preserve"> 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22" w:type="dxa"/>
            <w:vAlign w:val="center"/>
            <w:hideMark/>
          </w:tcPr>
          <w:p w14:paraId="3B2A7FE0" w14:textId="77777777" w:rsidR="00963BC7" w:rsidRPr="005D22B4" w:rsidRDefault="00963BC7" w:rsidP="00F5431E">
            <w:pPr>
              <w:suppressAutoHyphens w:val="0"/>
              <w:spacing w:after="0" w:line="276" w:lineRule="auto"/>
              <w:jc w:val="left"/>
              <w:rPr>
                <w:rFonts w:ascii="Times New Roman" w:hAnsi="Times New Roman" w:cs="Times New Roman"/>
                <w:sz w:val="20"/>
                <w:szCs w:val="20"/>
                <w:lang w:val="en-US" w:eastAsia="en-US"/>
              </w:rPr>
            </w:pPr>
          </w:p>
        </w:tc>
      </w:tr>
      <w:tr w:rsidR="00963BC7" w:rsidRPr="007D775B" w14:paraId="13DA4F9D" w14:textId="77777777" w:rsidTr="0031688A">
        <w:trPr>
          <w:trHeight w:val="300"/>
        </w:trPr>
        <w:tc>
          <w:tcPr>
            <w:tcW w:w="937" w:type="dxa"/>
            <w:tcBorders>
              <w:top w:val="nil"/>
              <w:left w:val="single" w:sz="8" w:space="0" w:color="auto"/>
              <w:bottom w:val="single" w:sz="8" w:space="0" w:color="auto"/>
              <w:right w:val="single" w:sz="8" w:space="0" w:color="auto"/>
            </w:tcBorders>
            <w:shd w:val="clear" w:color="auto" w:fill="auto"/>
            <w:vAlign w:val="center"/>
          </w:tcPr>
          <w:p w14:paraId="1F70A7DE" w14:textId="13AA617F" w:rsidR="00963BC7" w:rsidRPr="007D775B" w:rsidRDefault="00963BC7" w:rsidP="00F5431E">
            <w:pPr>
              <w:suppressAutoHyphens w:val="0"/>
              <w:spacing w:after="0" w:line="276" w:lineRule="auto"/>
              <w:rPr>
                <w:color w:val="000000"/>
                <w:lang w:val="el-GR" w:eastAsia="en-US"/>
              </w:rPr>
            </w:pPr>
            <w:r>
              <w:rPr>
                <w:color w:val="000000"/>
                <w:lang w:val="el-GR" w:eastAsia="en-US"/>
              </w:rPr>
              <w:t>3.2</w:t>
            </w:r>
          </w:p>
        </w:tc>
        <w:tc>
          <w:tcPr>
            <w:tcW w:w="5295" w:type="dxa"/>
            <w:tcBorders>
              <w:top w:val="nil"/>
              <w:left w:val="nil"/>
              <w:bottom w:val="single" w:sz="8" w:space="0" w:color="auto"/>
              <w:right w:val="single" w:sz="8" w:space="0" w:color="auto"/>
            </w:tcBorders>
            <w:shd w:val="clear" w:color="auto" w:fill="auto"/>
            <w:vAlign w:val="center"/>
          </w:tcPr>
          <w:p w14:paraId="3FE4A2AD" w14:textId="040D6D45" w:rsidR="00963BC7" w:rsidRPr="007D775B" w:rsidRDefault="00963BC7" w:rsidP="00F5431E">
            <w:pPr>
              <w:suppressAutoHyphens w:val="0"/>
              <w:spacing w:after="0" w:line="276" w:lineRule="auto"/>
              <w:rPr>
                <w:color w:val="000000"/>
                <w:lang w:val="el-GR" w:eastAsia="en-US"/>
              </w:rPr>
            </w:pPr>
            <w:r>
              <w:rPr>
                <w:color w:val="000000"/>
                <w:lang w:val="el-GR" w:eastAsia="en-US"/>
              </w:rPr>
              <w:t>Χρονοδιάγραμμα και φάσεις υλοποίησης του έργου</w:t>
            </w:r>
          </w:p>
        </w:tc>
        <w:tc>
          <w:tcPr>
            <w:tcW w:w="1600" w:type="dxa"/>
            <w:tcBorders>
              <w:top w:val="nil"/>
              <w:left w:val="nil"/>
              <w:bottom w:val="single" w:sz="8" w:space="0" w:color="auto"/>
              <w:right w:val="single" w:sz="8" w:space="0" w:color="auto"/>
            </w:tcBorders>
            <w:shd w:val="clear" w:color="auto" w:fill="auto"/>
            <w:vAlign w:val="center"/>
          </w:tcPr>
          <w:p w14:paraId="41419513" w14:textId="6F91558A" w:rsidR="00963BC7" w:rsidRPr="007D775B" w:rsidRDefault="00963BC7" w:rsidP="00F5431E">
            <w:pPr>
              <w:suppressAutoHyphens w:val="0"/>
              <w:spacing w:after="0" w:line="276" w:lineRule="auto"/>
              <w:jc w:val="center"/>
              <w:rPr>
                <w:color w:val="000000"/>
                <w:lang w:val="el-GR" w:eastAsia="en-US"/>
              </w:rPr>
            </w:pPr>
            <w:r>
              <w:rPr>
                <w:color w:val="000000"/>
                <w:lang w:val="el-GR" w:eastAsia="en-US"/>
              </w:rPr>
              <w:t>5</w:t>
            </w:r>
            <w:r w:rsidR="004F040E">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tcPr>
          <w:p w14:paraId="0C00C5A9" w14:textId="492CC512" w:rsidR="00963BC7" w:rsidRPr="007D775B" w:rsidRDefault="00963BC7" w:rsidP="00F5431E">
            <w:pPr>
              <w:suppressAutoHyphens w:val="0"/>
              <w:spacing w:after="0" w:line="276" w:lineRule="auto"/>
              <w:jc w:val="center"/>
              <w:rPr>
                <w:color w:val="000000"/>
                <w:lang w:val="el-GR" w:eastAsia="en-US"/>
              </w:rPr>
            </w:pPr>
            <w:r w:rsidRPr="005D22B4">
              <w:rPr>
                <w:color w:val="000000"/>
                <w:lang w:val="en-US" w:eastAsia="en-US"/>
              </w:rPr>
              <w:t xml:space="preserve">§ </w:t>
            </w:r>
            <w:r w:rsidR="004F040E" w:rsidRPr="00F5431E">
              <w:rPr>
                <w:color w:val="5B9BD5" w:themeColor="accent1"/>
                <w:lang w:val="el-GR" w:eastAsia="en-US"/>
              </w:rPr>
              <w:fldChar w:fldCharType="begin"/>
            </w:r>
            <w:r w:rsidR="004F040E" w:rsidRPr="00F5431E">
              <w:rPr>
                <w:color w:val="5B9BD5" w:themeColor="accent1"/>
                <w:lang w:val="en-US" w:eastAsia="en-US"/>
              </w:rPr>
              <w:instrText xml:space="preserve"> REF _Ref117168816 \r \h </w:instrText>
            </w:r>
            <w:r w:rsidR="004F040E" w:rsidRPr="00F5431E">
              <w:rPr>
                <w:color w:val="5B9BD5" w:themeColor="accent1"/>
                <w:lang w:val="el-GR" w:eastAsia="en-US"/>
              </w:rPr>
            </w:r>
            <w:r w:rsidR="004F040E" w:rsidRPr="00F5431E">
              <w:rPr>
                <w:color w:val="5B9BD5" w:themeColor="accent1"/>
                <w:lang w:val="el-GR" w:eastAsia="en-US"/>
              </w:rPr>
              <w:fldChar w:fldCharType="separate"/>
            </w:r>
            <w:r w:rsidR="009D0EA5">
              <w:rPr>
                <w:color w:val="5B9BD5" w:themeColor="accent1"/>
                <w:lang w:val="en-US" w:eastAsia="en-US"/>
              </w:rPr>
              <w:t>7</w:t>
            </w:r>
            <w:r w:rsidR="004F040E" w:rsidRPr="00F5431E">
              <w:rPr>
                <w:color w:val="5B9BD5" w:themeColor="accent1"/>
                <w:lang w:val="el-GR" w:eastAsia="en-US"/>
              </w:rPr>
              <w:fldChar w:fldCharType="end"/>
            </w:r>
            <w:r w:rsidRPr="00C42011">
              <w:rPr>
                <w:color w:val="5B9BD5" w:themeColor="accent1"/>
                <w:lang w:val="en-US"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22" w:type="dxa"/>
            <w:vAlign w:val="center"/>
          </w:tcPr>
          <w:p w14:paraId="14AB8A03" w14:textId="77777777" w:rsidR="00963BC7" w:rsidRPr="007D775B" w:rsidRDefault="00963BC7" w:rsidP="00F5431E">
            <w:pPr>
              <w:suppressAutoHyphens w:val="0"/>
              <w:spacing w:after="0" w:line="276" w:lineRule="auto"/>
              <w:jc w:val="left"/>
              <w:rPr>
                <w:rFonts w:ascii="Times New Roman" w:hAnsi="Times New Roman" w:cs="Times New Roman"/>
                <w:sz w:val="20"/>
                <w:szCs w:val="20"/>
                <w:lang w:val="el-GR" w:eastAsia="en-US"/>
              </w:rPr>
            </w:pPr>
          </w:p>
        </w:tc>
      </w:tr>
      <w:tr w:rsidR="00963BC7" w:rsidRPr="005D22B4" w14:paraId="03F3293B" w14:textId="77777777" w:rsidTr="0031688A">
        <w:trPr>
          <w:trHeight w:val="300"/>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70B8CAE5" w14:textId="61B7222E" w:rsidR="00963BC7" w:rsidRPr="005D22B4" w:rsidRDefault="00963BC7" w:rsidP="00F5431E">
            <w:pPr>
              <w:suppressAutoHyphens w:val="0"/>
              <w:spacing w:after="0" w:line="276" w:lineRule="auto"/>
              <w:rPr>
                <w:color w:val="000000"/>
                <w:lang w:val="en-US" w:eastAsia="en-US"/>
              </w:rPr>
            </w:pPr>
            <w:r w:rsidRPr="005D22B4">
              <w:rPr>
                <w:color w:val="000000"/>
                <w:lang w:val="en-US" w:eastAsia="en-US"/>
              </w:rPr>
              <w:t>3.</w:t>
            </w:r>
            <w:r>
              <w:rPr>
                <w:color w:val="000000"/>
                <w:lang w:val="el-GR" w:eastAsia="en-US"/>
              </w:rPr>
              <w:t>3</w:t>
            </w:r>
            <w:r w:rsidRPr="005D22B4">
              <w:rPr>
                <w:color w:val="000000"/>
                <w:lang w:val="en-US" w:eastAsia="en-US"/>
              </w:rPr>
              <w:t xml:space="preserve">    </w:t>
            </w:r>
          </w:p>
        </w:tc>
        <w:tc>
          <w:tcPr>
            <w:tcW w:w="5295" w:type="dxa"/>
            <w:tcBorders>
              <w:top w:val="nil"/>
              <w:left w:val="nil"/>
              <w:bottom w:val="single" w:sz="8" w:space="0" w:color="auto"/>
              <w:right w:val="single" w:sz="8" w:space="0" w:color="auto"/>
            </w:tcBorders>
            <w:shd w:val="clear" w:color="auto" w:fill="auto"/>
            <w:vAlign w:val="center"/>
            <w:hideMark/>
          </w:tcPr>
          <w:p w14:paraId="7C4CB08B" w14:textId="77777777" w:rsidR="00963BC7" w:rsidRPr="005D22B4" w:rsidRDefault="00963BC7" w:rsidP="00F5431E">
            <w:pPr>
              <w:suppressAutoHyphens w:val="0"/>
              <w:spacing w:after="0" w:line="276" w:lineRule="auto"/>
              <w:rPr>
                <w:color w:val="000000"/>
                <w:lang w:val="en-US" w:eastAsia="en-US"/>
              </w:rPr>
            </w:pPr>
            <w:r w:rsidRPr="005D22B4">
              <w:rPr>
                <w:color w:val="000000"/>
                <w:lang w:val="en-US" w:eastAsia="en-US"/>
              </w:rPr>
              <w:t>Παρα</w:t>
            </w:r>
            <w:proofErr w:type="spellStart"/>
            <w:r w:rsidRPr="005D22B4">
              <w:rPr>
                <w:color w:val="000000"/>
                <w:lang w:val="en-US" w:eastAsia="en-US"/>
              </w:rPr>
              <w:t>κολούθηση</w:t>
            </w:r>
            <w:proofErr w:type="spellEnd"/>
            <w:r w:rsidRPr="005D22B4">
              <w:rPr>
                <w:color w:val="000000"/>
                <w:lang w:val="en-US" w:eastAsia="en-US"/>
              </w:rPr>
              <w:t xml:space="preserve"> </w:t>
            </w:r>
            <w:proofErr w:type="spellStart"/>
            <w:r w:rsidRPr="005D22B4">
              <w:rPr>
                <w:color w:val="000000"/>
                <w:lang w:val="en-US" w:eastAsia="en-US"/>
              </w:rPr>
              <w:t>Εξέλιξης</w:t>
            </w:r>
            <w:proofErr w:type="spellEnd"/>
            <w:r w:rsidRPr="005D22B4">
              <w:rPr>
                <w:color w:val="000000"/>
                <w:lang w:val="en-US" w:eastAsia="en-US"/>
              </w:rPr>
              <w:t xml:space="preserve"> </w:t>
            </w:r>
            <w:proofErr w:type="spellStart"/>
            <w:r w:rsidRPr="005D22B4">
              <w:rPr>
                <w:color w:val="000000"/>
                <w:lang w:val="en-US" w:eastAsia="en-US"/>
              </w:rPr>
              <w:t>του</w:t>
            </w:r>
            <w:proofErr w:type="spellEnd"/>
            <w:r w:rsidRPr="005D22B4">
              <w:rPr>
                <w:color w:val="000000"/>
                <w:lang w:val="en-US" w:eastAsia="en-US"/>
              </w:rPr>
              <w:t xml:space="preserve"> </w:t>
            </w:r>
            <w:proofErr w:type="spellStart"/>
            <w:r w:rsidRPr="005D22B4">
              <w:rPr>
                <w:color w:val="000000"/>
                <w:lang w:val="en-US" w:eastAsia="en-US"/>
              </w:rPr>
              <w:t>Έργου</w:t>
            </w:r>
            <w:proofErr w:type="spellEnd"/>
          </w:p>
        </w:tc>
        <w:tc>
          <w:tcPr>
            <w:tcW w:w="1600" w:type="dxa"/>
            <w:tcBorders>
              <w:top w:val="nil"/>
              <w:left w:val="nil"/>
              <w:bottom w:val="single" w:sz="8" w:space="0" w:color="auto"/>
              <w:right w:val="single" w:sz="8" w:space="0" w:color="auto"/>
            </w:tcBorders>
            <w:shd w:val="clear" w:color="auto" w:fill="auto"/>
            <w:vAlign w:val="center"/>
            <w:hideMark/>
          </w:tcPr>
          <w:p w14:paraId="251DC05B" w14:textId="17523F46" w:rsidR="00963BC7" w:rsidRPr="007D775B" w:rsidRDefault="00963BC7" w:rsidP="00F5431E">
            <w:pPr>
              <w:suppressAutoHyphens w:val="0"/>
              <w:spacing w:after="0" w:line="276" w:lineRule="auto"/>
              <w:jc w:val="center"/>
              <w:rPr>
                <w:color w:val="000000"/>
                <w:lang w:val="el-GR" w:eastAsia="en-US"/>
              </w:rPr>
            </w:pPr>
            <w:r>
              <w:rPr>
                <w:color w:val="000000"/>
                <w:lang w:val="el-GR" w:eastAsia="en-US"/>
              </w:rPr>
              <w:t>5</w:t>
            </w:r>
            <w:r w:rsidR="004F040E">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01692047" w14:textId="77777777" w:rsidR="00963BC7" w:rsidRPr="005D22B4" w:rsidRDefault="00963BC7" w:rsidP="00F5431E">
            <w:pPr>
              <w:suppressAutoHyphens w:val="0"/>
              <w:spacing w:after="0" w:line="276" w:lineRule="auto"/>
              <w:jc w:val="center"/>
              <w:rPr>
                <w:color w:val="000000"/>
                <w:lang w:val="en-US" w:eastAsia="en-US"/>
              </w:rPr>
            </w:pPr>
            <w:r w:rsidRPr="005D22B4">
              <w:rPr>
                <w:color w:val="000000"/>
                <w:lang w:val="en-US" w:eastAsia="en-US"/>
              </w:rPr>
              <w:t xml:space="preserve">§ </w:t>
            </w:r>
            <w:r w:rsidRPr="005D22B4">
              <w:rPr>
                <w:color w:val="2E74B5"/>
                <w:lang w:val="en-US" w:eastAsia="en-US"/>
              </w:rPr>
              <w:t>8.2</w:t>
            </w:r>
            <w:r w:rsidRPr="005D22B4">
              <w:rPr>
                <w:color w:val="000000"/>
                <w:lang w:val="en-US" w:eastAsia="en-US"/>
              </w:rPr>
              <w:t xml:space="preserve"> 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22" w:type="dxa"/>
            <w:vAlign w:val="center"/>
            <w:hideMark/>
          </w:tcPr>
          <w:p w14:paraId="390806A1" w14:textId="77777777" w:rsidR="00963BC7" w:rsidRPr="005D22B4" w:rsidRDefault="00963BC7" w:rsidP="00F5431E">
            <w:pPr>
              <w:suppressAutoHyphens w:val="0"/>
              <w:spacing w:after="0" w:line="276" w:lineRule="auto"/>
              <w:jc w:val="left"/>
              <w:rPr>
                <w:rFonts w:ascii="Times New Roman" w:hAnsi="Times New Roman" w:cs="Times New Roman"/>
                <w:sz w:val="20"/>
                <w:szCs w:val="20"/>
                <w:lang w:val="en-US" w:eastAsia="en-US"/>
              </w:rPr>
            </w:pPr>
          </w:p>
        </w:tc>
      </w:tr>
      <w:tr w:rsidR="00963BC7" w:rsidRPr="005D22B4" w14:paraId="0D1136FE" w14:textId="77777777" w:rsidTr="0031688A">
        <w:trPr>
          <w:trHeight w:val="300"/>
        </w:trPr>
        <w:tc>
          <w:tcPr>
            <w:tcW w:w="937" w:type="dxa"/>
            <w:tcBorders>
              <w:top w:val="nil"/>
              <w:left w:val="single" w:sz="8" w:space="0" w:color="auto"/>
              <w:bottom w:val="single" w:sz="8" w:space="0" w:color="auto"/>
              <w:right w:val="single" w:sz="8" w:space="0" w:color="auto"/>
            </w:tcBorders>
            <w:shd w:val="clear" w:color="auto" w:fill="auto"/>
            <w:vAlign w:val="center"/>
            <w:hideMark/>
          </w:tcPr>
          <w:p w14:paraId="22817A1A" w14:textId="63B0B5D3" w:rsidR="00963BC7" w:rsidRPr="007D775B" w:rsidRDefault="00963BC7" w:rsidP="00F5431E">
            <w:pPr>
              <w:suppressAutoHyphens w:val="0"/>
              <w:spacing w:after="0" w:line="276" w:lineRule="auto"/>
              <w:rPr>
                <w:color w:val="000000"/>
                <w:lang w:val="el-GR" w:eastAsia="en-US"/>
              </w:rPr>
            </w:pPr>
            <w:r w:rsidRPr="005D22B4">
              <w:rPr>
                <w:color w:val="000000"/>
                <w:lang w:val="en-US" w:eastAsia="en-US"/>
              </w:rPr>
              <w:t>3.</w:t>
            </w:r>
            <w:r>
              <w:rPr>
                <w:color w:val="000000"/>
                <w:lang w:val="el-GR" w:eastAsia="en-US"/>
              </w:rPr>
              <w:t>4</w:t>
            </w:r>
          </w:p>
        </w:tc>
        <w:tc>
          <w:tcPr>
            <w:tcW w:w="5295" w:type="dxa"/>
            <w:tcBorders>
              <w:top w:val="nil"/>
              <w:left w:val="nil"/>
              <w:bottom w:val="single" w:sz="8" w:space="0" w:color="auto"/>
              <w:right w:val="single" w:sz="8" w:space="0" w:color="auto"/>
            </w:tcBorders>
            <w:shd w:val="clear" w:color="auto" w:fill="auto"/>
            <w:vAlign w:val="center"/>
            <w:hideMark/>
          </w:tcPr>
          <w:p w14:paraId="5C35FDBA" w14:textId="77777777" w:rsidR="00963BC7" w:rsidRPr="005D22B4" w:rsidRDefault="00963BC7" w:rsidP="00F5431E">
            <w:pPr>
              <w:suppressAutoHyphens w:val="0"/>
              <w:spacing w:after="0" w:line="276" w:lineRule="auto"/>
              <w:rPr>
                <w:color w:val="000000"/>
                <w:lang w:val="el-GR" w:eastAsia="en-US"/>
              </w:rPr>
            </w:pPr>
            <w:r w:rsidRPr="005D22B4">
              <w:rPr>
                <w:color w:val="000000"/>
                <w:lang w:val="el-GR" w:eastAsia="en-US"/>
              </w:rPr>
              <w:t>Ομάδα Έργου/Σχήμα Διοίκησης Έργου</w:t>
            </w:r>
          </w:p>
        </w:tc>
        <w:tc>
          <w:tcPr>
            <w:tcW w:w="1600" w:type="dxa"/>
            <w:tcBorders>
              <w:top w:val="nil"/>
              <w:left w:val="nil"/>
              <w:bottom w:val="single" w:sz="8" w:space="0" w:color="auto"/>
              <w:right w:val="single" w:sz="8" w:space="0" w:color="auto"/>
            </w:tcBorders>
            <w:shd w:val="clear" w:color="auto" w:fill="auto"/>
            <w:vAlign w:val="center"/>
            <w:hideMark/>
          </w:tcPr>
          <w:p w14:paraId="1E53B0F3" w14:textId="1D63E9F0" w:rsidR="00963BC7" w:rsidRPr="007D775B" w:rsidRDefault="00963BC7" w:rsidP="00F5431E">
            <w:pPr>
              <w:suppressAutoHyphens w:val="0"/>
              <w:spacing w:after="0" w:line="276" w:lineRule="auto"/>
              <w:jc w:val="center"/>
              <w:rPr>
                <w:color w:val="000000"/>
                <w:lang w:val="el-GR" w:eastAsia="en-US"/>
              </w:rPr>
            </w:pPr>
            <w:r>
              <w:rPr>
                <w:color w:val="000000"/>
                <w:lang w:val="el-GR" w:eastAsia="en-US"/>
              </w:rPr>
              <w:t>5</w:t>
            </w:r>
            <w:r w:rsidR="004F040E">
              <w:rPr>
                <w:color w:val="000000"/>
                <w:lang w:val="el-GR" w:eastAsia="en-US"/>
              </w:rPr>
              <w:t>%</w:t>
            </w:r>
          </w:p>
        </w:tc>
        <w:tc>
          <w:tcPr>
            <w:tcW w:w="2246" w:type="dxa"/>
            <w:tcBorders>
              <w:top w:val="nil"/>
              <w:left w:val="nil"/>
              <w:bottom w:val="single" w:sz="8" w:space="0" w:color="auto"/>
              <w:right w:val="single" w:sz="8" w:space="0" w:color="auto"/>
            </w:tcBorders>
            <w:shd w:val="clear" w:color="auto" w:fill="auto"/>
            <w:vAlign w:val="center"/>
            <w:hideMark/>
          </w:tcPr>
          <w:p w14:paraId="0BB80EBB" w14:textId="3BFE39F4" w:rsidR="00963BC7" w:rsidRPr="005D22B4" w:rsidRDefault="00963BC7" w:rsidP="00F5431E">
            <w:pPr>
              <w:suppressAutoHyphens w:val="0"/>
              <w:spacing w:after="0" w:line="276" w:lineRule="auto"/>
              <w:jc w:val="center"/>
              <w:rPr>
                <w:color w:val="000000"/>
                <w:lang w:val="en-US" w:eastAsia="en-US"/>
              </w:rPr>
            </w:pPr>
            <w:r w:rsidRPr="005D22B4">
              <w:rPr>
                <w:color w:val="000000"/>
                <w:lang w:val="en-US" w:eastAsia="en-US"/>
              </w:rPr>
              <w:t xml:space="preserve">§ </w:t>
            </w:r>
            <w:r w:rsidR="004F040E" w:rsidRPr="00F5431E">
              <w:rPr>
                <w:color w:val="5B9BD5" w:themeColor="accent1"/>
                <w:lang w:val="en-US" w:eastAsia="en-US"/>
              </w:rPr>
              <w:fldChar w:fldCharType="begin"/>
            </w:r>
            <w:r w:rsidR="004F040E" w:rsidRPr="00F5431E">
              <w:rPr>
                <w:color w:val="5B9BD5" w:themeColor="accent1"/>
                <w:lang w:val="en-US" w:eastAsia="en-US"/>
              </w:rPr>
              <w:instrText xml:space="preserve"> REF _Ref86404047 \r \h </w:instrText>
            </w:r>
            <w:r w:rsidR="004F040E" w:rsidRPr="00F5431E">
              <w:rPr>
                <w:color w:val="5B9BD5" w:themeColor="accent1"/>
                <w:lang w:val="en-US" w:eastAsia="en-US"/>
              </w:rPr>
            </w:r>
            <w:r w:rsidR="004F040E" w:rsidRPr="00F5431E">
              <w:rPr>
                <w:color w:val="5B9BD5" w:themeColor="accent1"/>
                <w:lang w:val="en-US" w:eastAsia="en-US"/>
              </w:rPr>
              <w:fldChar w:fldCharType="separate"/>
            </w:r>
            <w:r w:rsidR="009D0EA5">
              <w:rPr>
                <w:color w:val="5B9BD5" w:themeColor="accent1"/>
                <w:lang w:val="en-US" w:eastAsia="en-US"/>
              </w:rPr>
              <w:t>8.3</w:t>
            </w:r>
            <w:r w:rsidR="004F040E" w:rsidRPr="00F5431E">
              <w:rPr>
                <w:color w:val="5B9BD5" w:themeColor="accent1"/>
                <w:lang w:val="en-US" w:eastAsia="en-US"/>
              </w:rPr>
              <w:fldChar w:fldCharType="end"/>
            </w:r>
            <w:r w:rsidR="004F040E">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22" w:type="dxa"/>
            <w:vAlign w:val="center"/>
            <w:hideMark/>
          </w:tcPr>
          <w:p w14:paraId="2F19D51B" w14:textId="77777777" w:rsidR="00963BC7" w:rsidRPr="005D22B4" w:rsidRDefault="00963BC7" w:rsidP="00F5431E">
            <w:pPr>
              <w:suppressAutoHyphens w:val="0"/>
              <w:spacing w:after="0" w:line="276" w:lineRule="auto"/>
              <w:jc w:val="left"/>
              <w:rPr>
                <w:rFonts w:ascii="Times New Roman" w:hAnsi="Times New Roman" w:cs="Times New Roman"/>
                <w:sz w:val="20"/>
                <w:szCs w:val="20"/>
                <w:lang w:val="en-US" w:eastAsia="en-US"/>
              </w:rPr>
            </w:pPr>
          </w:p>
        </w:tc>
      </w:tr>
      <w:tr w:rsidR="00963BC7" w:rsidRPr="005D22B4" w14:paraId="4F541A68" w14:textId="77777777" w:rsidTr="0031688A">
        <w:trPr>
          <w:trHeight w:val="300"/>
        </w:trPr>
        <w:tc>
          <w:tcPr>
            <w:tcW w:w="937" w:type="dxa"/>
            <w:tcBorders>
              <w:top w:val="nil"/>
              <w:left w:val="single" w:sz="8" w:space="0" w:color="auto"/>
              <w:bottom w:val="single" w:sz="8" w:space="0" w:color="auto"/>
              <w:right w:val="single" w:sz="8" w:space="0" w:color="auto"/>
            </w:tcBorders>
            <w:shd w:val="clear" w:color="000000" w:fill="B3B3B3"/>
            <w:vAlign w:val="center"/>
            <w:hideMark/>
          </w:tcPr>
          <w:p w14:paraId="13853D91" w14:textId="77777777" w:rsidR="00963BC7" w:rsidRPr="005D22B4" w:rsidRDefault="00963BC7" w:rsidP="00F5431E">
            <w:pPr>
              <w:suppressAutoHyphens w:val="0"/>
              <w:spacing w:after="0" w:line="276" w:lineRule="auto"/>
              <w:rPr>
                <w:color w:val="000000"/>
                <w:lang w:val="en-US" w:eastAsia="en-US"/>
              </w:rPr>
            </w:pPr>
            <w:r w:rsidRPr="005D22B4">
              <w:rPr>
                <w:color w:val="000000"/>
                <w:lang w:val="en-US" w:eastAsia="en-US"/>
              </w:rPr>
              <w:t xml:space="preserve"> </w:t>
            </w:r>
          </w:p>
        </w:tc>
        <w:tc>
          <w:tcPr>
            <w:tcW w:w="5295" w:type="dxa"/>
            <w:tcBorders>
              <w:top w:val="nil"/>
              <w:left w:val="nil"/>
              <w:bottom w:val="single" w:sz="8" w:space="0" w:color="auto"/>
              <w:right w:val="single" w:sz="8" w:space="0" w:color="auto"/>
            </w:tcBorders>
            <w:shd w:val="clear" w:color="000000" w:fill="B3B3B3"/>
            <w:vAlign w:val="center"/>
            <w:hideMark/>
          </w:tcPr>
          <w:p w14:paraId="7997A28A" w14:textId="77777777" w:rsidR="00963BC7" w:rsidRPr="005D22B4" w:rsidRDefault="00963BC7" w:rsidP="00F5431E">
            <w:pPr>
              <w:suppressAutoHyphens w:val="0"/>
              <w:spacing w:after="0" w:line="276" w:lineRule="auto"/>
              <w:rPr>
                <w:b/>
                <w:bCs/>
                <w:color w:val="000000"/>
                <w:lang w:val="en-US" w:eastAsia="en-US"/>
              </w:rPr>
            </w:pPr>
            <w:r w:rsidRPr="005D22B4">
              <w:rPr>
                <w:b/>
                <w:bCs/>
                <w:color w:val="000000"/>
                <w:lang w:val="en-US" w:eastAsia="en-US"/>
              </w:rPr>
              <w:t>ΣΥΝΟΛΟ</w:t>
            </w:r>
            <w:r w:rsidRPr="005D22B4">
              <w:rPr>
                <w:color w:val="000000"/>
                <w:lang w:val="en-US" w:eastAsia="en-US"/>
              </w:rPr>
              <w:t xml:space="preserve"> </w:t>
            </w:r>
          </w:p>
        </w:tc>
        <w:tc>
          <w:tcPr>
            <w:tcW w:w="1600" w:type="dxa"/>
            <w:tcBorders>
              <w:top w:val="nil"/>
              <w:left w:val="nil"/>
              <w:bottom w:val="single" w:sz="8" w:space="0" w:color="auto"/>
              <w:right w:val="single" w:sz="8" w:space="0" w:color="auto"/>
            </w:tcBorders>
            <w:shd w:val="clear" w:color="000000" w:fill="B3B3B3"/>
            <w:vAlign w:val="center"/>
            <w:hideMark/>
          </w:tcPr>
          <w:p w14:paraId="4943712F" w14:textId="1A730EA5" w:rsidR="00963BC7" w:rsidRPr="00F5431E" w:rsidRDefault="00963BC7" w:rsidP="00F5431E">
            <w:pPr>
              <w:suppressAutoHyphens w:val="0"/>
              <w:spacing w:after="0" w:line="276" w:lineRule="auto"/>
              <w:jc w:val="center"/>
              <w:rPr>
                <w:b/>
                <w:bCs/>
                <w:color w:val="000000"/>
                <w:lang w:val="el-GR" w:eastAsia="en-US"/>
              </w:rPr>
            </w:pPr>
            <w:r w:rsidRPr="005D22B4">
              <w:rPr>
                <w:b/>
                <w:bCs/>
                <w:color w:val="000000"/>
                <w:lang w:val="en-US" w:eastAsia="en-US"/>
              </w:rPr>
              <w:t>100</w:t>
            </w:r>
            <w:r w:rsidR="004F040E">
              <w:rPr>
                <w:b/>
                <w:bCs/>
                <w:color w:val="000000"/>
                <w:lang w:val="el-GR" w:eastAsia="en-US"/>
              </w:rPr>
              <w:t>%</w:t>
            </w:r>
          </w:p>
        </w:tc>
        <w:tc>
          <w:tcPr>
            <w:tcW w:w="2246" w:type="dxa"/>
            <w:tcBorders>
              <w:top w:val="nil"/>
              <w:left w:val="nil"/>
              <w:bottom w:val="single" w:sz="8" w:space="0" w:color="auto"/>
              <w:right w:val="single" w:sz="8" w:space="0" w:color="auto"/>
            </w:tcBorders>
            <w:shd w:val="clear" w:color="000000" w:fill="B3B3B3"/>
            <w:vAlign w:val="center"/>
            <w:hideMark/>
          </w:tcPr>
          <w:p w14:paraId="3B59E507" w14:textId="77777777" w:rsidR="00963BC7" w:rsidRPr="005D22B4" w:rsidRDefault="00963BC7" w:rsidP="00F5431E">
            <w:pPr>
              <w:suppressAutoHyphens w:val="0"/>
              <w:spacing w:after="0" w:line="276" w:lineRule="auto"/>
              <w:rPr>
                <w:color w:val="000000"/>
                <w:lang w:val="en-US" w:eastAsia="en-US"/>
              </w:rPr>
            </w:pPr>
            <w:r w:rsidRPr="005D22B4">
              <w:rPr>
                <w:color w:val="000000"/>
                <w:lang w:val="en-US" w:eastAsia="en-US"/>
              </w:rPr>
              <w:t> </w:t>
            </w:r>
          </w:p>
        </w:tc>
        <w:tc>
          <w:tcPr>
            <w:tcW w:w="222" w:type="dxa"/>
            <w:vAlign w:val="center"/>
            <w:hideMark/>
          </w:tcPr>
          <w:p w14:paraId="02B405EE" w14:textId="77777777" w:rsidR="00963BC7" w:rsidRPr="005D22B4" w:rsidRDefault="00963BC7" w:rsidP="00F5431E">
            <w:pPr>
              <w:suppressAutoHyphens w:val="0"/>
              <w:spacing w:after="0" w:line="276" w:lineRule="auto"/>
              <w:jc w:val="left"/>
              <w:rPr>
                <w:rFonts w:ascii="Times New Roman" w:hAnsi="Times New Roman" w:cs="Times New Roman"/>
                <w:sz w:val="20"/>
                <w:szCs w:val="20"/>
                <w:lang w:val="en-US" w:eastAsia="en-US"/>
              </w:rPr>
            </w:pPr>
          </w:p>
        </w:tc>
      </w:tr>
    </w:tbl>
    <w:p w14:paraId="578F7D6D" w14:textId="77777777" w:rsidR="001F4428" w:rsidRDefault="001F4428" w:rsidP="00F5431E">
      <w:pPr>
        <w:spacing w:line="276" w:lineRule="auto"/>
        <w:rPr>
          <w:i/>
          <w:color w:val="5B9BD5"/>
          <w:lang w:val="el-GR"/>
        </w:rPr>
      </w:pPr>
    </w:p>
    <w:p w14:paraId="09AB9DB0" w14:textId="77777777" w:rsidR="00A32DE1" w:rsidRDefault="00A32DE1" w:rsidP="000B187C">
      <w:pPr>
        <w:rPr>
          <w:i/>
          <w:color w:val="5B9BD5"/>
          <w:lang w:val="el-GR"/>
        </w:rPr>
      </w:pP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Default="00B11217" w:rsidP="00B11217">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2B55A6" w:rsidRPr="00E070C8" w14:paraId="5FB3A249" w14:textId="77777777" w:rsidTr="00D476C8">
        <w:tc>
          <w:tcPr>
            <w:tcW w:w="9855" w:type="dxa"/>
            <w:shd w:val="clear" w:color="auto" w:fill="auto"/>
          </w:tcPr>
          <w:tbl>
            <w:tblPr>
              <w:tblW w:w="9630" w:type="dxa"/>
              <w:tblLayout w:type="fixed"/>
              <w:tblLook w:val="06A0" w:firstRow="1" w:lastRow="0" w:firstColumn="1" w:lastColumn="0" w:noHBand="1" w:noVBand="1"/>
            </w:tblPr>
            <w:tblGrid>
              <w:gridCol w:w="9630"/>
            </w:tblGrid>
            <w:tr w:rsidR="005D22B4" w:rsidRPr="00DA6D00" w14:paraId="13BBF35D" w14:textId="77777777" w:rsidTr="00582327">
              <w:tc>
                <w:tcPr>
                  <w:tcW w:w="9630" w:type="dxa"/>
                  <w:tcBorders>
                    <w:top w:val="single" w:sz="8" w:space="0" w:color="auto"/>
                    <w:left w:val="single" w:sz="8" w:space="0" w:color="auto"/>
                    <w:bottom w:val="single" w:sz="8" w:space="0" w:color="auto"/>
                    <w:right w:val="single" w:sz="8" w:space="0" w:color="auto"/>
                  </w:tcBorders>
                  <w:shd w:val="clear" w:color="auto" w:fill="F4B083" w:themeFill="accent2" w:themeFillTint="99"/>
                </w:tcPr>
                <w:p w14:paraId="44AF4A23" w14:textId="77777777" w:rsidR="005D22B4" w:rsidRPr="00DA6D00" w:rsidRDefault="005D22B4" w:rsidP="005D22B4">
                  <w:pPr>
                    <w:rPr>
                      <w:sz w:val="24"/>
                      <w:szCs w:val="24"/>
                      <w:highlight w:val="yellow"/>
                      <w:lang w:val="el-GR"/>
                    </w:rPr>
                  </w:pPr>
                  <w:r w:rsidRPr="00DA6D00">
                    <w:rPr>
                      <w:b/>
                      <w:bCs/>
                      <w:sz w:val="24"/>
                      <w:szCs w:val="24"/>
                      <w:lang w:val="el-GR"/>
                    </w:rPr>
                    <w:t>1.</w:t>
                  </w:r>
                  <w:r w:rsidRPr="00DA6D00">
                    <w:rPr>
                      <w:sz w:val="24"/>
                      <w:szCs w:val="24"/>
                      <w:lang w:val="en-US"/>
                    </w:rPr>
                    <w:t xml:space="preserve"> </w:t>
                  </w:r>
                  <w:r w:rsidRPr="00DA6D00">
                    <w:rPr>
                      <w:b/>
                      <w:bCs/>
                      <w:sz w:val="24"/>
                      <w:szCs w:val="24"/>
                      <w:lang w:val="el-GR"/>
                    </w:rPr>
                    <w:t>Γενικές Αρχές &amp; Απαιτήσεις</w:t>
                  </w:r>
                </w:p>
              </w:tc>
            </w:tr>
            <w:tr w:rsidR="005D22B4" w:rsidRPr="00E070C8" w14:paraId="3C5D8816" w14:textId="77777777" w:rsidTr="00582327">
              <w:tc>
                <w:tcPr>
                  <w:tcW w:w="9630" w:type="dxa"/>
                  <w:tcBorders>
                    <w:top w:val="single" w:sz="8" w:space="0" w:color="auto"/>
                    <w:left w:val="single" w:sz="8" w:space="0" w:color="auto"/>
                    <w:bottom w:val="single" w:sz="8" w:space="0" w:color="auto"/>
                    <w:right w:val="single" w:sz="8" w:space="0" w:color="auto"/>
                  </w:tcBorders>
                  <w:shd w:val="clear" w:color="auto" w:fill="auto"/>
                </w:tcPr>
                <w:p w14:paraId="2C73F7AD" w14:textId="77777777" w:rsidR="005D22B4" w:rsidRPr="009C69AC" w:rsidRDefault="005D22B4" w:rsidP="00C42011">
                  <w:pPr>
                    <w:spacing w:line="276" w:lineRule="auto"/>
                    <w:rPr>
                      <w:sz w:val="24"/>
                      <w:szCs w:val="24"/>
                      <w:lang w:val="el-GR"/>
                    </w:rPr>
                  </w:pPr>
                  <w:r w:rsidRPr="009C69AC">
                    <w:rPr>
                      <w:rFonts w:eastAsia="Tahoma"/>
                      <w:b/>
                      <w:bCs/>
                      <w:sz w:val="24"/>
                      <w:szCs w:val="24"/>
                      <w:lang w:val="el"/>
                    </w:rPr>
                    <w:t>1</w:t>
                  </w:r>
                  <w:r w:rsidRPr="00DA6D00">
                    <w:rPr>
                      <w:rFonts w:eastAsia="Tahoma"/>
                      <w:b/>
                      <w:bCs/>
                      <w:sz w:val="24"/>
                      <w:szCs w:val="24"/>
                      <w:lang w:val="el-GR"/>
                    </w:rPr>
                    <w:t>.1</w:t>
                  </w:r>
                  <w:r w:rsidRPr="009C69AC">
                    <w:rPr>
                      <w:rFonts w:eastAsia="Tahoma"/>
                      <w:b/>
                      <w:bCs/>
                      <w:sz w:val="24"/>
                      <w:szCs w:val="24"/>
                      <w:lang w:val="el"/>
                    </w:rPr>
                    <w:t xml:space="preserve"> Κατανόηση Έργου</w:t>
                  </w:r>
                </w:p>
                <w:p w14:paraId="77F166DC" w14:textId="77777777" w:rsidR="005D22B4" w:rsidRPr="009C69AC" w:rsidRDefault="005D22B4" w:rsidP="00C42011">
                  <w:pPr>
                    <w:spacing w:line="276" w:lineRule="auto"/>
                    <w:rPr>
                      <w:sz w:val="24"/>
                      <w:szCs w:val="24"/>
                      <w:lang w:val="el-GR"/>
                    </w:rPr>
                  </w:pPr>
                  <w:r w:rsidRPr="009C69AC">
                    <w:rPr>
                      <w:rFonts w:eastAsia="Tahoma"/>
                      <w:sz w:val="24"/>
                      <w:szCs w:val="24"/>
                      <w:lang w:val="el"/>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0303FCE9" w14:textId="77777777" w:rsidR="005D22B4" w:rsidRPr="009C69AC" w:rsidRDefault="005D22B4" w:rsidP="00C42011">
                  <w:pPr>
                    <w:spacing w:line="276" w:lineRule="auto"/>
                    <w:rPr>
                      <w:sz w:val="24"/>
                      <w:szCs w:val="24"/>
                      <w:lang w:val="el-GR"/>
                    </w:rPr>
                  </w:pPr>
                  <w:r w:rsidRPr="009C69AC">
                    <w:rPr>
                      <w:rFonts w:eastAsia="Tahoma"/>
                      <w:sz w:val="24"/>
                      <w:szCs w:val="24"/>
                      <w:lang w:val="el"/>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4B0A3B34" w14:textId="647AD253" w:rsidR="005D22B4" w:rsidRPr="009C69AC" w:rsidRDefault="005D22B4" w:rsidP="00C42011">
                  <w:pPr>
                    <w:spacing w:line="276" w:lineRule="auto"/>
                    <w:rPr>
                      <w:sz w:val="24"/>
                      <w:szCs w:val="24"/>
                      <w:lang w:val="el-GR"/>
                    </w:rPr>
                  </w:pPr>
                  <w:r w:rsidRPr="009C69AC">
                    <w:rPr>
                      <w:rFonts w:eastAsia="Tahoma"/>
                      <w:sz w:val="24"/>
                      <w:szCs w:val="24"/>
                      <w:lang w:val="el"/>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r>
                    <w:rPr>
                      <w:rFonts w:eastAsia="Tahoma"/>
                      <w:sz w:val="24"/>
                      <w:szCs w:val="24"/>
                      <w:lang w:val="el"/>
                    </w:rPr>
                    <w:t xml:space="preserve"> και η </w:t>
                  </w:r>
                  <w:r w:rsidRPr="009C69AC">
                    <w:rPr>
                      <w:rFonts w:eastAsia="Tahoma"/>
                      <w:sz w:val="24"/>
                      <w:szCs w:val="24"/>
                      <w:lang w:val="el"/>
                    </w:rPr>
                    <w:t xml:space="preserve">κάλυψη των απαιτήσεων των </w:t>
                  </w:r>
                  <w:r w:rsidRPr="00C42011">
                    <w:rPr>
                      <w:rFonts w:eastAsia="Tahoma"/>
                      <w:color w:val="5B9BD5" w:themeColor="accent1"/>
                      <w:sz w:val="24"/>
                      <w:szCs w:val="24"/>
                      <w:lang w:val="el"/>
                    </w:rPr>
                    <w:t xml:space="preserve">Κεφ.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_Ref86403300 \r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1</w:t>
                  </w:r>
                  <w:r w:rsidR="00225BAF" w:rsidRPr="00C42011">
                    <w:rPr>
                      <w:rFonts w:eastAsia="Tahoma"/>
                      <w:color w:val="5B9BD5" w:themeColor="accent1"/>
                      <w:sz w:val="24"/>
                      <w:szCs w:val="24"/>
                      <w:lang w:val="el"/>
                    </w:rPr>
                    <w:fldChar w:fldCharType="end"/>
                  </w:r>
                  <w:r w:rsidRPr="00C42011">
                    <w:rPr>
                      <w:rFonts w:eastAsia="Tahoma"/>
                      <w:color w:val="5B9BD5" w:themeColor="accent1"/>
                      <w:sz w:val="24"/>
                      <w:szCs w:val="24"/>
                      <w:lang w:val="el"/>
                    </w:rPr>
                    <w:t xml:space="preserve">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_Ref86403300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sidRPr="00ED2B4D">
                    <w:rPr>
                      <w:lang w:val="el-GR"/>
                    </w:rPr>
                    <w:t>Περιβάλλον της Σύμβασης</w:t>
                  </w:r>
                  <w:r w:rsidR="00225BAF" w:rsidRPr="00C42011">
                    <w:rPr>
                      <w:rFonts w:eastAsia="Tahoma"/>
                      <w:color w:val="5B9BD5" w:themeColor="accent1"/>
                      <w:sz w:val="24"/>
                      <w:szCs w:val="24"/>
                      <w:lang w:val="el"/>
                    </w:rPr>
                    <w:fldChar w:fldCharType="end"/>
                  </w:r>
                  <w:r w:rsidRPr="009C69AC">
                    <w:rPr>
                      <w:rFonts w:eastAsia="Tahoma"/>
                      <w:sz w:val="24"/>
                      <w:szCs w:val="24"/>
                      <w:lang w:val="el"/>
                    </w:rPr>
                    <w:t xml:space="preserve"> </w:t>
                  </w:r>
                  <w:r>
                    <w:rPr>
                      <w:rFonts w:eastAsia="Tahoma"/>
                      <w:sz w:val="24"/>
                      <w:szCs w:val="24"/>
                      <w:lang w:val="el"/>
                    </w:rPr>
                    <w:t xml:space="preserve">και </w:t>
                  </w:r>
                  <w:r w:rsidRPr="00C42011">
                    <w:rPr>
                      <w:rFonts w:eastAsia="Tahoma"/>
                      <w:color w:val="5B9BD5" w:themeColor="accent1"/>
                      <w:sz w:val="24"/>
                      <w:szCs w:val="24"/>
                      <w:lang w:val="el"/>
                    </w:rPr>
                    <w:t xml:space="preserve">Κεφ.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_Ref86403310 \r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2</w:t>
                  </w:r>
                  <w:r w:rsidR="00225BAF" w:rsidRPr="00C42011">
                    <w:rPr>
                      <w:rFonts w:eastAsia="Tahoma"/>
                      <w:color w:val="5B9BD5" w:themeColor="accent1"/>
                      <w:sz w:val="24"/>
                      <w:szCs w:val="24"/>
                      <w:lang w:val="el"/>
                    </w:rPr>
                    <w:fldChar w:fldCharType="end"/>
                  </w:r>
                  <w:r w:rsidRPr="00C42011">
                    <w:rPr>
                      <w:rFonts w:eastAsia="Tahoma"/>
                      <w:color w:val="5B9BD5" w:themeColor="accent1"/>
                      <w:sz w:val="24"/>
                      <w:szCs w:val="24"/>
                      <w:lang w:val="el"/>
                    </w:rPr>
                    <w:t xml:space="preserve">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_Ref86403310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lang w:val="el-GR"/>
                    </w:rPr>
                    <w:t>Π</w:t>
                  </w:r>
                  <w:r w:rsidR="009D0EA5" w:rsidRPr="00990757">
                    <w:rPr>
                      <w:lang w:val="el-GR"/>
                    </w:rPr>
                    <w:t>εριγραφή Φυσικού Αντικειμένου της Σύμβασης</w:t>
                  </w:r>
                  <w:r w:rsidR="00225BAF" w:rsidRPr="00C42011">
                    <w:rPr>
                      <w:rFonts w:eastAsia="Tahoma"/>
                      <w:color w:val="5B9BD5" w:themeColor="accent1"/>
                      <w:sz w:val="24"/>
                      <w:szCs w:val="24"/>
                      <w:lang w:val="el"/>
                    </w:rPr>
                    <w:fldChar w:fldCharType="end"/>
                  </w:r>
                  <w:r w:rsidRPr="009C69AC">
                    <w:rPr>
                      <w:rFonts w:eastAsia="Tahoma"/>
                      <w:sz w:val="24"/>
                      <w:szCs w:val="24"/>
                      <w:lang w:val="el"/>
                    </w:rPr>
                    <w:t xml:space="preserve"> του Παραρτήματος Ι</w:t>
                  </w:r>
                  <w:r w:rsidR="00225BAF">
                    <w:rPr>
                      <w:rFonts w:eastAsia="Tahoma"/>
                      <w:sz w:val="24"/>
                      <w:szCs w:val="24"/>
                      <w:lang w:val="el"/>
                    </w:rPr>
                    <w:t>.</w:t>
                  </w:r>
                </w:p>
                <w:p w14:paraId="628E1B73" w14:textId="77777777" w:rsidR="005D22B4" w:rsidRPr="009C69AC" w:rsidRDefault="005D22B4" w:rsidP="00C42011">
                  <w:pPr>
                    <w:spacing w:line="276" w:lineRule="auto"/>
                    <w:rPr>
                      <w:sz w:val="24"/>
                      <w:szCs w:val="24"/>
                      <w:lang w:val="el-GR"/>
                    </w:rPr>
                  </w:pPr>
                  <w:r w:rsidRPr="009C69AC">
                    <w:rPr>
                      <w:rFonts w:eastAsia="Tahoma"/>
                      <w:sz w:val="24"/>
                      <w:szCs w:val="24"/>
                      <w:lang w:val="el"/>
                    </w:rPr>
                    <w:t>Η τεκμηριωμένη αντίληψη του Αναδόχου σχετικά με τη διαδικασία υποστήριξης της λειτουργίας του έργου όσο και των βελτιώσεων και αλλαγών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5D3F2CBB" w14:textId="77777777" w:rsidR="005D22B4" w:rsidRPr="009C69AC" w:rsidRDefault="005D22B4" w:rsidP="005D22B4">
                  <w:pPr>
                    <w:spacing w:line="276" w:lineRule="auto"/>
                    <w:rPr>
                      <w:sz w:val="24"/>
                      <w:szCs w:val="24"/>
                      <w:highlight w:val="yellow"/>
                      <w:lang w:val="el-GR"/>
                    </w:rPr>
                  </w:pPr>
                  <w:r w:rsidRPr="009C69AC">
                    <w:rPr>
                      <w:rFonts w:eastAsia="Tahoma"/>
                      <w:b/>
                      <w:bCs/>
                      <w:sz w:val="24"/>
                      <w:szCs w:val="24"/>
                      <w:lang w:val="el-GR"/>
                    </w:rPr>
                    <w:t xml:space="preserve">1.2 </w:t>
                  </w:r>
                  <w:r w:rsidRPr="000279C3">
                    <w:rPr>
                      <w:rFonts w:eastAsia="Tahoma"/>
                      <w:b/>
                      <w:bCs/>
                      <w:sz w:val="24"/>
                      <w:szCs w:val="24"/>
                      <w:lang w:val="el-GR"/>
                    </w:rPr>
                    <w:t>Αρχιτεκτονική (Επεκτασιμότητα – Κλιμάκωση Λύσης)</w:t>
                  </w:r>
                </w:p>
                <w:p w14:paraId="5BA3F792" w14:textId="5FF24E10" w:rsidR="005D22B4" w:rsidRPr="00DA6D00" w:rsidRDefault="005D22B4" w:rsidP="005D22B4">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την </w:t>
                  </w:r>
                  <w:r w:rsidRPr="009C69AC">
                    <w:rPr>
                      <w:rFonts w:eastAsia="Tahoma"/>
                      <w:sz w:val="24"/>
                      <w:szCs w:val="24"/>
                      <w:lang w:val="el-GR"/>
                    </w:rPr>
                    <w:t xml:space="preserve">κατανόηση της υπάρχουσας αρχιτεκτονικής του έργου, </w:t>
                  </w:r>
                  <w:r w:rsidRPr="009C69AC">
                    <w:rPr>
                      <w:rFonts w:eastAsia="Tahoma"/>
                      <w:sz w:val="24"/>
                      <w:szCs w:val="24"/>
                      <w:lang w:val="el"/>
                    </w:rPr>
                    <w:t>τις υποδομές και το περιβάλλον λειτουργίας του G-</w:t>
                  </w:r>
                  <w:proofErr w:type="spellStart"/>
                  <w:r w:rsidRPr="009C69AC">
                    <w:rPr>
                      <w:rFonts w:eastAsia="Tahoma"/>
                      <w:sz w:val="24"/>
                      <w:szCs w:val="24"/>
                      <w:lang w:val="el"/>
                    </w:rPr>
                    <w:t>Cloud</w:t>
                  </w:r>
                  <w:proofErr w:type="spellEnd"/>
                  <w:r w:rsidRPr="009C69AC">
                    <w:rPr>
                      <w:rFonts w:eastAsia="Tahoma"/>
                      <w:sz w:val="24"/>
                      <w:szCs w:val="24"/>
                      <w:lang w:val="el"/>
                    </w:rPr>
                    <w:t xml:space="preserve">, των λογισμικών υποδομής που συνθέτουν το πληροφοριακό σύστημα που θα κληθεί να υποστηρίξει και εξελίξει, τις </w:t>
                  </w:r>
                  <w:proofErr w:type="spellStart"/>
                  <w:r w:rsidRPr="009C69AC">
                    <w:rPr>
                      <w:rFonts w:eastAsia="Tahoma"/>
                      <w:sz w:val="24"/>
                      <w:szCs w:val="24"/>
                      <w:lang w:val="el"/>
                    </w:rPr>
                    <w:t>τεχνικο</w:t>
                  </w:r>
                  <w:proofErr w:type="spellEnd"/>
                  <w:r w:rsidRPr="009C69AC">
                    <w:rPr>
                      <w:rFonts w:eastAsia="Tahoma"/>
                      <w:sz w:val="24"/>
                      <w:szCs w:val="24"/>
                      <w:lang w:val="el"/>
                    </w:rPr>
                    <w:t xml:space="preserve">-επιχειρησιακές προδιαγραφές που διέπουν τις τροποποιήσεις /επεκτάσεις λειτουργικότητας που θα κληθεί να υλοποιήσει και η κάλυψη των απαιτήσεων των </w:t>
                  </w:r>
                  <w:r>
                    <w:rPr>
                      <w:rFonts w:eastAsia="Tahoma"/>
                      <w:sz w:val="24"/>
                      <w:szCs w:val="24"/>
                      <w:lang w:val="el"/>
                    </w:rPr>
                    <w:t>Κεφ.</w:t>
                  </w:r>
                  <w:r w:rsidR="00225BAF">
                    <w:rPr>
                      <w:rFonts w:eastAsia="Tahoma"/>
                      <w:sz w:val="24"/>
                      <w:szCs w:val="24"/>
                      <w:lang w:val="el"/>
                    </w:rPr>
                    <w:t xml:space="preserve">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_Ref86403336 \r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3</w:t>
                  </w:r>
                  <w:r w:rsidR="00225BAF" w:rsidRPr="00C42011">
                    <w:rPr>
                      <w:rFonts w:eastAsia="Tahoma"/>
                      <w:color w:val="5B9BD5" w:themeColor="accent1"/>
                      <w:sz w:val="24"/>
                      <w:szCs w:val="24"/>
                      <w:lang w:val="el"/>
                    </w:rPr>
                    <w:fldChar w:fldCharType="end"/>
                  </w:r>
                  <w:r w:rsidRPr="00C42011">
                    <w:rPr>
                      <w:rFonts w:eastAsia="Tahoma"/>
                      <w:color w:val="5B9BD5" w:themeColor="accent1"/>
                      <w:sz w:val="24"/>
                      <w:szCs w:val="24"/>
                      <w:lang w:val="el"/>
                    </w:rPr>
                    <w:t xml:space="preserve"> </w:t>
                  </w:r>
                  <w:r w:rsidR="00225BAF" w:rsidRPr="00C42011">
                    <w:rPr>
                      <w:rFonts w:eastAsia="Tahoma"/>
                      <w:color w:val="5B9BD5" w:themeColor="accent1"/>
                      <w:lang w:val="el"/>
                    </w:rPr>
                    <w:fldChar w:fldCharType="begin"/>
                  </w:r>
                  <w:r w:rsidR="00225BAF" w:rsidRPr="00C42011">
                    <w:rPr>
                      <w:rFonts w:eastAsia="Tahoma"/>
                      <w:color w:val="5B9BD5" w:themeColor="accent1"/>
                      <w:lang w:val="el"/>
                    </w:rPr>
                    <w:instrText xml:space="preserve"> REF _Ref86403336 \h  \* MERGEFORMAT </w:instrText>
                  </w:r>
                  <w:r w:rsidR="00225BAF" w:rsidRPr="00C42011">
                    <w:rPr>
                      <w:rFonts w:eastAsia="Tahoma"/>
                      <w:color w:val="5B9BD5" w:themeColor="accent1"/>
                      <w:lang w:val="el"/>
                    </w:rPr>
                  </w:r>
                  <w:r w:rsidR="00225BAF" w:rsidRPr="00C42011">
                    <w:rPr>
                      <w:rFonts w:eastAsia="Tahoma"/>
                      <w:color w:val="5B9BD5" w:themeColor="accent1"/>
                      <w:lang w:val="el"/>
                    </w:rPr>
                    <w:fldChar w:fldCharType="separate"/>
                  </w:r>
                  <w:r w:rsidR="009D0EA5" w:rsidRPr="009D0EA5">
                    <w:rPr>
                      <w:color w:val="5B9BD5" w:themeColor="accent1"/>
                      <w:lang w:val="el-GR"/>
                    </w:rPr>
                    <w:t>Αρχιτεκτονική</w:t>
                  </w:r>
                  <w:r w:rsidR="00225BAF" w:rsidRPr="00C42011">
                    <w:rPr>
                      <w:rFonts w:eastAsia="Tahoma"/>
                      <w:color w:val="5B9BD5" w:themeColor="accent1"/>
                      <w:lang w:val="el"/>
                    </w:rPr>
                    <w:fldChar w:fldCharType="end"/>
                  </w:r>
                  <w:r w:rsidRPr="009C69AC">
                    <w:rPr>
                      <w:rFonts w:eastAsia="Tahoma"/>
                      <w:sz w:val="24"/>
                      <w:szCs w:val="24"/>
                      <w:lang w:val="el"/>
                    </w:rPr>
                    <w:t xml:space="preserve"> </w:t>
                  </w:r>
                  <w:r>
                    <w:rPr>
                      <w:rFonts w:eastAsia="Tahoma"/>
                      <w:sz w:val="24"/>
                      <w:szCs w:val="24"/>
                      <w:lang w:val="el"/>
                    </w:rPr>
                    <w:t xml:space="preserve">και Κεφ.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_Ref117168539 \r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4</w:t>
                  </w:r>
                  <w:r w:rsidR="00225BAF" w:rsidRPr="00C42011">
                    <w:rPr>
                      <w:rFonts w:eastAsia="Tahoma"/>
                      <w:color w:val="5B9BD5" w:themeColor="accent1"/>
                      <w:sz w:val="24"/>
                      <w:szCs w:val="24"/>
                      <w:lang w:val="el"/>
                    </w:rPr>
                    <w:fldChar w:fldCharType="end"/>
                  </w:r>
                  <w:r w:rsidRPr="00C42011">
                    <w:rPr>
                      <w:rFonts w:eastAsia="Tahoma"/>
                      <w:color w:val="5B9BD5" w:themeColor="accent1"/>
                      <w:sz w:val="24"/>
                      <w:szCs w:val="24"/>
                      <w:lang w:val="el"/>
                    </w:rPr>
                    <w:t xml:space="preserve">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_Ref117168539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lang w:val="el-GR"/>
                    </w:rPr>
                    <w:t>Οριζόντιες Απαιτήσεις</w:t>
                  </w:r>
                  <w:r w:rsidR="00225BAF" w:rsidRPr="00C42011">
                    <w:rPr>
                      <w:rFonts w:eastAsia="Tahoma"/>
                      <w:color w:val="5B9BD5" w:themeColor="accent1"/>
                      <w:sz w:val="24"/>
                      <w:szCs w:val="24"/>
                      <w:lang w:val="el"/>
                    </w:rPr>
                    <w:fldChar w:fldCharType="end"/>
                  </w:r>
                  <w:r w:rsidR="00225BAF">
                    <w:rPr>
                      <w:rFonts w:eastAsia="Tahoma"/>
                      <w:sz w:val="24"/>
                      <w:szCs w:val="24"/>
                      <w:lang w:val="el"/>
                    </w:rPr>
                    <w:t xml:space="preserve"> </w:t>
                  </w:r>
                  <w:r w:rsidRPr="009C69AC">
                    <w:rPr>
                      <w:rFonts w:eastAsia="Tahoma"/>
                      <w:sz w:val="24"/>
                      <w:szCs w:val="24"/>
                      <w:lang w:val="el"/>
                    </w:rPr>
                    <w:t xml:space="preserve">του </w:t>
                  </w:r>
                  <w:r w:rsidRPr="009C69AC">
                    <w:rPr>
                      <w:rFonts w:eastAsia="Tahoma"/>
                      <w:sz w:val="24"/>
                      <w:szCs w:val="24"/>
                      <w:lang w:val="el"/>
                    </w:rPr>
                    <w:lastRenderedPageBreak/>
                    <w:t>Παραρτήματος Ι. Επιπλέον οι προτάσεις και ο εντοπισμός εναλλακτικών προσεγγίσεων για την αξιοποίηση των υποδομών του G-</w:t>
                  </w:r>
                  <w:proofErr w:type="spellStart"/>
                  <w:r w:rsidRPr="009C69AC">
                    <w:rPr>
                      <w:rFonts w:eastAsia="Tahoma"/>
                      <w:sz w:val="24"/>
                      <w:szCs w:val="24"/>
                      <w:lang w:val="el"/>
                    </w:rPr>
                    <w:t>Cloud</w:t>
                  </w:r>
                  <w:proofErr w:type="spellEnd"/>
                </w:p>
              </w:tc>
            </w:tr>
          </w:tbl>
          <w:p w14:paraId="506577D9" w14:textId="4382FCB0" w:rsidR="002B55A6" w:rsidRPr="008D181B" w:rsidRDefault="002B55A6" w:rsidP="002B55A6">
            <w:pPr>
              <w:spacing w:before="120"/>
              <w:rPr>
                <w:b/>
                <w:lang w:val="el-GR"/>
              </w:rPr>
            </w:pPr>
          </w:p>
        </w:tc>
      </w:tr>
    </w:tbl>
    <w:p w14:paraId="6DBF79D7" w14:textId="7B477118" w:rsidR="00A32DE1" w:rsidRDefault="00A32DE1" w:rsidP="00A32DE1">
      <w:pPr>
        <w:rPr>
          <w:lang w:val="el-GR"/>
        </w:rPr>
      </w:pPr>
    </w:p>
    <w:p w14:paraId="7ECA9DC0" w14:textId="3E12CEA7" w:rsidR="005D22B4" w:rsidRDefault="005D22B4" w:rsidP="00A32DE1">
      <w:pPr>
        <w:rPr>
          <w:lang w:val="el-GR"/>
        </w:rPr>
      </w:pPr>
    </w:p>
    <w:tbl>
      <w:tblPr>
        <w:tblW w:w="9630" w:type="dxa"/>
        <w:tblLayout w:type="fixed"/>
        <w:tblLook w:val="06A0" w:firstRow="1" w:lastRow="0" w:firstColumn="1" w:lastColumn="0" w:noHBand="1" w:noVBand="1"/>
      </w:tblPr>
      <w:tblGrid>
        <w:gridCol w:w="9630"/>
      </w:tblGrid>
      <w:tr w:rsidR="005D22B4" w:rsidRPr="009C69AC" w14:paraId="042D5C6C" w14:textId="77777777" w:rsidTr="00582327">
        <w:tc>
          <w:tcPr>
            <w:tcW w:w="9630" w:type="dxa"/>
            <w:tcBorders>
              <w:top w:val="single" w:sz="8" w:space="0" w:color="auto"/>
              <w:left w:val="single" w:sz="8" w:space="0" w:color="auto"/>
              <w:bottom w:val="single" w:sz="8" w:space="0" w:color="auto"/>
              <w:right w:val="single" w:sz="8" w:space="0" w:color="auto"/>
            </w:tcBorders>
            <w:shd w:val="clear" w:color="auto" w:fill="F4B083" w:themeFill="accent2" w:themeFillTint="99"/>
          </w:tcPr>
          <w:p w14:paraId="00422260" w14:textId="77777777" w:rsidR="005D22B4" w:rsidRPr="009C69AC" w:rsidRDefault="005D22B4" w:rsidP="00582327">
            <w:pPr>
              <w:rPr>
                <w:sz w:val="24"/>
                <w:szCs w:val="24"/>
                <w:highlight w:val="yellow"/>
                <w:lang w:val="el-GR"/>
              </w:rPr>
            </w:pPr>
            <w:r w:rsidRPr="00D16A50">
              <w:rPr>
                <w:b/>
                <w:bCs/>
                <w:sz w:val="24"/>
                <w:szCs w:val="24"/>
                <w:lang w:val="el-GR"/>
              </w:rPr>
              <w:t>2.</w:t>
            </w:r>
            <w:r>
              <w:rPr>
                <w:b/>
                <w:bCs/>
                <w:sz w:val="24"/>
                <w:szCs w:val="24"/>
                <w:lang w:val="el-GR"/>
              </w:rPr>
              <w:t xml:space="preserve"> </w:t>
            </w:r>
            <w:r w:rsidRPr="00D16A50">
              <w:rPr>
                <w:b/>
                <w:bCs/>
                <w:sz w:val="24"/>
                <w:szCs w:val="24"/>
                <w:lang w:val="el-GR"/>
              </w:rPr>
              <w:t>Υπηρεσίες Έργου</w:t>
            </w:r>
          </w:p>
        </w:tc>
      </w:tr>
      <w:tr w:rsidR="005D22B4" w:rsidRPr="00E070C8" w14:paraId="156C37C9" w14:textId="77777777" w:rsidTr="00582327">
        <w:tc>
          <w:tcPr>
            <w:tcW w:w="9630" w:type="dxa"/>
            <w:tcBorders>
              <w:top w:val="single" w:sz="8" w:space="0" w:color="auto"/>
              <w:left w:val="single" w:sz="8" w:space="0" w:color="auto"/>
              <w:bottom w:val="single" w:sz="8" w:space="0" w:color="auto"/>
              <w:right w:val="single" w:sz="8" w:space="0" w:color="auto"/>
            </w:tcBorders>
            <w:shd w:val="clear" w:color="auto" w:fill="auto"/>
          </w:tcPr>
          <w:p w14:paraId="5B3F60C5" w14:textId="77777777" w:rsidR="005D22B4" w:rsidRPr="00582327" w:rsidRDefault="005D22B4" w:rsidP="00582327">
            <w:pPr>
              <w:spacing w:line="276" w:lineRule="auto"/>
              <w:rPr>
                <w:rFonts w:eastAsia="Tahoma"/>
                <w:b/>
                <w:bCs/>
                <w:sz w:val="24"/>
                <w:szCs w:val="24"/>
                <w:lang w:val="el"/>
              </w:rPr>
            </w:pPr>
            <w:r w:rsidRPr="00582327">
              <w:rPr>
                <w:rFonts w:eastAsia="Tahoma"/>
                <w:b/>
                <w:bCs/>
                <w:sz w:val="24"/>
                <w:szCs w:val="24"/>
                <w:lang w:val="el"/>
              </w:rPr>
              <w:t>2.1</w:t>
            </w:r>
            <w:r>
              <w:rPr>
                <w:rFonts w:eastAsia="Tahoma"/>
                <w:b/>
                <w:bCs/>
                <w:sz w:val="24"/>
                <w:szCs w:val="24"/>
                <w:lang w:val="el"/>
              </w:rPr>
              <w:t xml:space="preserve">  </w:t>
            </w:r>
            <w:r w:rsidRPr="00582327">
              <w:rPr>
                <w:rFonts w:eastAsia="Tahoma"/>
                <w:b/>
                <w:bCs/>
                <w:sz w:val="24"/>
                <w:szCs w:val="24"/>
                <w:lang w:val="el"/>
              </w:rPr>
              <w:t>Σχέδιο Υλοποίησης – Εγκατάσταση Αναδόχου</w:t>
            </w:r>
          </w:p>
          <w:p w14:paraId="29703CFF" w14:textId="1B3853B2" w:rsidR="005D22B4" w:rsidRPr="002215AC" w:rsidRDefault="005D22B4" w:rsidP="00582327">
            <w:pPr>
              <w:spacing w:line="276" w:lineRule="auto"/>
              <w:rPr>
                <w:rFonts w:eastAsia="Tahoma"/>
                <w:sz w:val="24"/>
                <w:szCs w:val="24"/>
                <w:lang w:val="el-GR"/>
              </w:rPr>
            </w:pPr>
            <w:r w:rsidRPr="009C69AC">
              <w:rPr>
                <w:rFonts w:eastAsia="Tahoma"/>
                <w:sz w:val="24"/>
                <w:szCs w:val="24"/>
                <w:lang w:val="el"/>
              </w:rPr>
              <w:t>Η τεκμηριωμένη και ολοκληρωμένη πρόταση σχετικά με τ</w:t>
            </w:r>
            <w:r>
              <w:rPr>
                <w:rFonts w:eastAsia="Tahoma"/>
                <w:sz w:val="24"/>
                <w:szCs w:val="24"/>
                <w:lang w:val="el"/>
              </w:rPr>
              <w:t xml:space="preserve">ο Σχέδιο Υλοποίησης και την Μεθοδολογία και Πλάνο Εγκατάστασης του Αναδόχου για την ανάληψη του έργου, σύμφωνα με τις απαιτήσεις </w:t>
            </w:r>
            <w:r w:rsidRPr="009C69AC">
              <w:rPr>
                <w:rFonts w:eastAsia="Tahoma"/>
                <w:sz w:val="24"/>
                <w:szCs w:val="24"/>
                <w:lang w:val="el"/>
              </w:rPr>
              <w:t xml:space="preserve">του </w:t>
            </w:r>
            <w:r w:rsidR="002215AC">
              <w:rPr>
                <w:rFonts w:eastAsia="Tahoma"/>
                <w:sz w:val="24"/>
                <w:szCs w:val="24"/>
                <w:lang w:val="el"/>
              </w:rPr>
              <w:t>Κεφ.</w:t>
            </w:r>
            <w:r w:rsidR="00225BAF">
              <w:rPr>
                <w:rFonts w:eastAsia="Tahoma"/>
                <w:sz w:val="24"/>
                <w:szCs w:val="24"/>
                <w:lang w:val="el"/>
              </w:rPr>
              <w:t xml:space="preserve">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_Ref117168574 \r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5</w:t>
            </w:r>
            <w:r w:rsidR="00225BAF" w:rsidRPr="00C42011">
              <w:rPr>
                <w:rFonts w:eastAsia="Tahoma"/>
                <w:color w:val="5B9BD5" w:themeColor="accent1"/>
                <w:sz w:val="24"/>
                <w:szCs w:val="24"/>
                <w:lang w:val="el"/>
              </w:rPr>
              <w:fldChar w:fldCharType="end"/>
            </w:r>
            <w:r w:rsidR="002215AC" w:rsidRPr="00C42011">
              <w:rPr>
                <w:rFonts w:eastAsia="Tahoma"/>
                <w:color w:val="5B9BD5" w:themeColor="accent1"/>
                <w:sz w:val="24"/>
                <w:szCs w:val="24"/>
                <w:lang w:val="el"/>
              </w:rPr>
              <w:t xml:space="preserve"> </w:t>
            </w:r>
            <w:r w:rsidR="00225BAF" w:rsidRPr="00C42011">
              <w:rPr>
                <w:rFonts w:eastAsia="Tahoma"/>
                <w:color w:val="5B9BD5" w:themeColor="accent1"/>
                <w:sz w:val="24"/>
                <w:szCs w:val="24"/>
                <w:lang w:val="el"/>
              </w:rPr>
              <w:fldChar w:fldCharType="begin"/>
            </w:r>
            <w:r w:rsidR="00225BAF" w:rsidRPr="00C42011">
              <w:rPr>
                <w:rFonts w:eastAsia="Tahoma"/>
                <w:color w:val="5B9BD5" w:themeColor="accent1"/>
                <w:sz w:val="24"/>
                <w:szCs w:val="24"/>
                <w:lang w:val="el"/>
              </w:rPr>
              <w:instrText xml:space="preserve"> REF _Ref117168574 \h </w:instrText>
            </w:r>
            <w:r w:rsidR="00225BAF" w:rsidRPr="00C42011">
              <w:rPr>
                <w:rFonts w:eastAsia="Tahoma"/>
                <w:color w:val="5B9BD5" w:themeColor="accent1"/>
                <w:sz w:val="24"/>
                <w:szCs w:val="24"/>
                <w:lang w:val="el"/>
              </w:rPr>
            </w:r>
            <w:r w:rsidR="00225BAF" w:rsidRPr="00C42011">
              <w:rPr>
                <w:rFonts w:eastAsia="Tahoma"/>
                <w:color w:val="5B9BD5" w:themeColor="accent1"/>
                <w:sz w:val="24"/>
                <w:szCs w:val="24"/>
                <w:lang w:val="el"/>
              </w:rPr>
              <w:fldChar w:fldCharType="separate"/>
            </w:r>
            <w:r w:rsidR="009D0EA5">
              <w:rPr>
                <w:lang w:val="el-GR"/>
              </w:rPr>
              <w:t>Εγκατάσταση αναδόχου  - ανάληψη</w:t>
            </w:r>
            <w:r w:rsidR="00225BAF" w:rsidRPr="00C42011">
              <w:rPr>
                <w:rFonts w:eastAsia="Tahoma"/>
                <w:color w:val="5B9BD5" w:themeColor="accent1"/>
                <w:sz w:val="24"/>
                <w:szCs w:val="24"/>
                <w:lang w:val="el"/>
              </w:rPr>
              <w:fldChar w:fldCharType="end"/>
            </w:r>
            <w:r w:rsidRPr="009C69AC">
              <w:rPr>
                <w:rFonts w:eastAsia="Tahoma"/>
                <w:sz w:val="24"/>
                <w:szCs w:val="24"/>
                <w:lang w:val="el"/>
              </w:rPr>
              <w:t xml:space="preserve"> </w:t>
            </w:r>
            <w:r w:rsidR="002215AC">
              <w:rPr>
                <w:color w:val="000000"/>
                <w:lang w:val="el-GR" w:eastAsia="en-US"/>
              </w:rPr>
              <w:t xml:space="preserve">του </w:t>
            </w:r>
            <w:r w:rsidR="002215AC" w:rsidRPr="009C69AC">
              <w:rPr>
                <w:rFonts w:eastAsia="Tahoma"/>
                <w:sz w:val="24"/>
                <w:szCs w:val="24"/>
                <w:lang w:val="el"/>
              </w:rPr>
              <w:t>Παραρτήματος Ι</w:t>
            </w:r>
            <w:r w:rsidR="002215AC">
              <w:rPr>
                <w:rFonts w:eastAsia="Tahoma"/>
                <w:sz w:val="24"/>
                <w:szCs w:val="24"/>
                <w:lang w:val="el"/>
              </w:rPr>
              <w:t>.</w:t>
            </w:r>
          </w:p>
          <w:p w14:paraId="51E0C4A6" w14:textId="77777777" w:rsidR="005D22B4" w:rsidRPr="00D16A50" w:rsidRDefault="005D22B4" w:rsidP="00582327">
            <w:pPr>
              <w:spacing w:line="276" w:lineRule="auto"/>
              <w:rPr>
                <w:rFonts w:eastAsia="Tahoma"/>
                <w:sz w:val="24"/>
                <w:szCs w:val="24"/>
                <w:lang w:val="el"/>
              </w:rPr>
            </w:pPr>
          </w:p>
          <w:p w14:paraId="36E4EF1E" w14:textId="77777777" w:rsidR="005D22B4" w:rsidRPr="00582327" w:rsidRDefault="005D22B4" w:rsidP="00582327">
            <w:pPr>
              <w:spacing w:line="276" w:lineRule="auto"/>
              <w:ind w:left="628" w:hanging="628"/>
              <w:rPr>
                <w:rFonts w:eastAsia="Tahoma"/>
                <w:b/>
                <w:bCs/>
                <w:sz w:val="24"/>
                <w:szCs w:val="24"/>
                <w:lang w:val="el"/>
              </w:rPr>
            </w:pPr>
            <w:r w:rsidRPr="00582327">
              <w:rPr>
                <w:rFonts w:eastAsia="Tahoma"/>
                <w:b/>
                <w:bCs/>
                <w:sz w:val="24"/>
                <w:szCs w:val="24"/>
                <w:lang w:val="el"/>
              </w:rPr>
              <w:t>2.2.</w:t>
            </w:r>
            <w:r>
              <w:rPr>
                <w:rFonts w:eastAsia="Tahoma"/>
                <w:b/>
                <w:bCs/>
                <w:sz w:val="24"/>
                <w:szCs w:val="24"/>
                <w:lang w:val="el"/>
              </w:rPr>
              <w:t xml:space="preserve"> </w:t>
            </w:r>
            <w:r w:rsidRPr="00582327">
              <w:rPr>
                <w:rFonts w:eastAsia="Tahoma"/>
                <w:b/>
                <w:bCs/>
                <w:sz w:val="24"/>
                <w:szCs w:val="24"/>
                <w:lang w:val="el"/>
              </w:rPr>
              <w:t>Παρακολούθηση Λειτουργίας και Χειρισμός του Συστήματος (</w:t>
            </w:r>
            <w:proofErr w:type="spellStart"/>
            <w:r w:rsidRPr="00582327">
              <w:rPr>
                <w:rFonts w:eastAsia="Tahoma"/>
                <w:b/>
                <w:bCs/>
                <w:sz w:val="24"/>
                <w:szCs w:val="24"/>
                <w:lang w:val="el"/>
              </w:rPr>
              <w:t>System</w:t>
            </w:r>
            <w:proofErr w:type="spellEnd"/>
            <w:r w:rsidRPr="00582327">
              <w:rPr>
                <w:rFonts w:eastAsia="Tahoma"/>
                <w:b/>
                <w:bCs/>
                <w:sz w:val="24"/>
                <w:szCs w:val="24"/>
                <w:lang w:val="el"/>
              </w:rPr>
              <w:t xml:space="preserve"> </w:t>
            </w:r>
            <w:proofErr w:type="spellStart"/>
            <w:r w:rsidRPr="00582327">
              <w:rPr>
                <w:rFonts w:eastAsia="Tahoma"/>
                <w:b/>
                <w:bCs/>
                <w:sz w:val="24"/>
                <w:szCs w:val="24"/>
                <w:lang w:val="el"/>
              </w:rPr>
              <w:t>Monitoring</w:t>
            </w:r>
            <w:proofErr w:type="spellEnd"/>
            <w:r w:rsidRPr="00582327">
              <w:rPr>
                <w:rFonts w:eastAsia="Tahoma"/>
                <w:b/>
                <w:bCs/>
                <w:sz w:val="24"/>
                <w:szCs w:val="24"/>
                <w:lang w:val="el"/>
              </w:rPr>
              <w:t xml:space="preserve"> &amp; Operation)</w:t>
            </w:r>
          </w:p>
          <w:p w14:paraId="07B63170" w14:textId="2723F835" w:rsidR="005D22B4" w:rsidRDefault="005D22B4" w:rsidP="00582327">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την </w:t>
            </w:r>
            <w:r w:rsidRPr="00393DA2">
              <w:rPr>
                <w:rFonts w:eastAsia="Tahoma"/>
                <w:sz w:val="24"/>
                <w:szCs w:val="24"/>
                <w:lang w:val="el"/>
              </w:rPr>
              <w:t>Παρακολούθηση Λειτουργίας και Χειρισμό του Συστήματος (</w:t>
            </w:r>
            <w:proofErr w:type="spellStart"/>
            <w:r w:rsidRPr="00393DA2">
              <w:rPr>
                <w:rFonts w:eastAsia="Tahoma"/>
                <w:sz w:val="24"/>
                <w:szCs w:val="24"/>
                <w:lang w:val="el"/>
              </w:rPr>
              <w:t>System</w:t>
            </w:r>
            <w:proofErr w:type="spellEnd"/>
            <w:r w:rsidRPr="00393DA2">
              <w:rPr>
                <w:rFonts w:eastAsia="Tahoma"/>
                <w:sz w:val="24"/>
                <w:szCs w:val="24"/>
                <w:lang w:val="el"/>
              </w:rPr>
              <w:t xml:space="preserve"> </w:t>
            </w:r>
            <w:proofErr w:type="spellStart"/>
            <w:r w:rsidRPr="00393DA2">
              <w:rPr>
                <w:rFonts w:eastAsia="Tahoma"/>
                <w:sz w:val="24"/>
                <w:szCs w:val="24"/>
                <w:lang w:val="el"/>
              </w:rPr>
              <w:t>Monitoring</w:t>
            </w:r>
            <w:proofErr w:type="spellEnd"/>
            <w:r w:rsidRPr="00393DA2">
              <w:rPr>
                <w:rFonts w:eastAsia="Tahoma"/>
                <w:sz w:val="24"/>
                <w:szCs w:val="24"/>
                <w:lang w:val="el"/>
              </w:rPr>
              <w:t xml:space="preserve"> &amp; Operation)</w:t>
            </w:r>
            <w:r>
              <w:rPr>
                <w:rFonts w:eastAsia="Tahoma"/>
                <w:sz w:val="24"/>
                <w:szCs w:val="24"/>
                <w:lang w:val="el"/>
              </w:rPr>
              <w:t xml:space="preserve">, σύμφωνα με τις απαιτήσεις </w:t>
            </w:r>
            <w:r w:rsidRPr="009C69AC">
              <w:rPr>
                <w:rFonts w:eastAsia="Tahoma"/>
                <w:sz w:val="24"/>
                <w:szCs w:val="24"/>
                <w:lang w:val="el"/>
              </w:rPr>
              <w:t>τ</w:t>
            </w:r>
            <w:r>
              <w:rPr>
                <w:rFonts w:eastAsia="Tahoma"/>
                <w:sz w:val="24"/>
                <w:szCs w:val="24"/>
                <w:lang w:val="el"/>
              </w:rPr>
              <w:t xml:space="preserve">ου Κεφ. </w:t>
            </w:r>
            <w:r w:rsidR="00B96CA8" w:rsidRPr="00C42011">
              <w:rPr>
                <w:rFonts w:eastAsia="Tahoma"/>
                <w:color w:val="5B9BD5" w:themeColor="accent1"/>
                <w:sz w:val="24"/>
                <w:szCs w:val="24"/>
                <w:lang w:val="el"/>
              </w:rPr>
              <w:fldChar w:fldCharType="begin"/>
            </w:r>
            <w:r w:rsidR="00B96CA8" w:rsidRPr="00C42011">
              <w:rPr>
                <w:rFonts w:eastAsia="Tahoma"/>
                <w:color w:val="5B9BD5" w:themeColor="accent1"/>
                <w:sz w:val="24"/>
                <w:szCs w:val="24"/>
                <w:lang w:val="el"/>
              </w:rPr>
              <w:instrText xml:space="preserve"> REF _Ref118101048 \r \h </w:instrText>
            </w:r>
            <w:r w:rsidR="00B96CA8" w:rsidRPr="00C42011">
              <w:rPr>
                <w:rFonts w:eastAsia="Tahoma"/>
                <w:color w:val="5B9BD5" w:themeColor="accent1"/>
                <w:sz w:val="24"/>
                <w:szCs w:val="24"/>
                <w:lang w:val="el"/>
              </w:rPr>
            </w:r>
            <w:r w:rsidR="00B96CA8"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6.1</w:t>
            </w:r>
            <w:r w:rsidR="00B96CA8" w:rsidRPr="00C42011">
              <w:rPr>
                <w:rFonts w:eastAsia="Tahoma"/>
                <w:color w:val="5B9BD5" w:themeColor="accent1"/>
                <w:sz w:val="24"/>
                <w:szCs w:val="24"/>
                <w:lang w:val="el"/>
              </w:rPr>
              <w:fldChar w:fldCharType="end"/>
            </w:r>
            <w:r w:rsidRPr="00C42011">
              <w:rPr>
                <w:rFonts w:eastAsia="Tahoma"/>
                <w:color w:val="5B9BD5" w:themeColor="accent1"/>
                <w:sz w:val="24"/>
                <w:szCs w:val="24"/>
                <w:lang w:val="el"/>
              </w:rPr>
              <w:t xml:space="preserve"> </w:t>
            </w:r>
            <w:r w:rsidR="00B96CA8" w:rsidRPr="00C42011">
              <w:rPr>
                <w:rFonts w:eastAsia="Tahoma"/>
                <w:color w:val="5B9BD5" w:themeColor="accent1"/>
                <w:sz w:val="24"/>
                <w:szCs w:val="24"/>
                <w:lang w:val="el"/>
              </w:rPr>
              <w:fldChar w:fldCharType="begin"/>
            </w:r>
            <w:r w:rsidR="00B96CA8" w:rsidRPr="00C42011">
              <w:rPr>
                <w:rFonts w:eastAsia="Tahoma"/>
                <w:color w:val="5B9BD5" w:themeColor="accent1"/>
                <w:sz w:val="24"/>
                <w:szCs w:val="24"/>
                <w:lang w:val="el"/>
              </w:rPr>
              <w:instrText xml:space="preserve"> REF _Ref118101058 \h </w:instrText>
            </w:r>
            <w:r w:rsidR="00B96CA8" w:rsidRPr="00C42011">
              <w:rPr>
                <w:rFonts w:eastAsia="Tahoma"/>
                <w:color w:val="5B9BD5" w:themeColor="accent1"/>
                <w:sz w:val="24"/>
                <w:szCs w:val="24"/>
                <w:lang w:val="el"/>
              </w:rPr>
            </w:r>
            <w:r w:rsidR="00B96CA8" w:rsidRPr="00C42011">
              <w:rPr>
                <w:rFonts w:eastAsia="Tahoma"/>
                <w:color w:val="5B9BD5" w:themeColor="accent1"/>
                <w:sz w:val="24"/>
                <w:szCs w:val="24"/>
                <w:lang w:val="el"/>
              </w:rPr>
              <w:fldChar w:fldCharType="separate"/>
            </w:r>
            <w:r w:rsidR="009D0EA5" w:rsidRPr="00600338">
              <w:rPr>
                <w:lang w:val="el-GR"/>
              </w:rPr>
              <w:t>Παρακολούθηση λειτουργίας και χειρισμός του συστήματος (</w:t>
            </w:r>
            <w:proofErr w:type="spellStart"/>
            <w:r w:rsidR="009D0EA5" w:rsidRPr="00600338">
              <w:rPr>
                <w:lang w:val="el-GR"/>
              </w:rPr>
              <w:t>System</w:t>
            </w:r>
            <w:proofErr w:type="spellEnd"/>
            <w:r w:rsidR="009D0EA5" w:rsidRPr="00600338">
              <w:rPr>
                <w:lang w:val="el-GR"/>
              </w:rPr>
              <w:t xml:space="preserve"> </w:t>
            </w:r>
            <w:proofErr w:type="spellStart"/>
            <w:r w:rsidR="009D0EA5" w:rsidRPr="00600338">
              <w:rPr>
                <w:lang w:val="el-GR"/>
              </w:rPr>
              <w:t>Monitoring</w:t>
            </w:r>
            <w:proofErr w:type="spellEnd"/>
            <w:r w:rsidR="009D0EA5" w:rsidRPr="00600338">
              <w:rPr>
                <w:lang w:val="el-GR"/>
              </w:rPr>
              <w:t xml:space="preserve"> &amp; Operation)</w:t>
            </w:r>
            <w:r w:rsidR="00B96CA8" w:rsidRPr="00C42011">
              <w:rPr>
                <w:rFonts w:eastAsia="Tahoma"/>
                <w:color w:val="5B9BD5" w:themeColor="accent1"/>
                <w:sz w:val="24"/>
                <w:szCs w:val="24"/>
                <w:lang w:val="el"/>
              </w:rPr>
              <w:fldChar w:fldCharType="end"/>
            </w:r>
            <w:r>
              <w:rPr>
                <w:rFonts w:eastAsia="Tahoma"/>
                <w:sz w:val="24"/>
                <w:szCs w:val="24"/>
                <w:lang w:val="el"/>
              </w:rPr>
              <w:t xml:space="preserve"> </w:t>
            </w:r>
            <w:r w:rsidRPr="009C69AC">
              <w:rPr>
                <w:rFonts w:eastAsia="Tahoma"/>
                <w:sz w:val="24"/>
                <w:szCs w:val="24"/>
                <w:lang w:val="el"/>
              </w:rPr>
              <w:t xml:space="preserve">του Παραρτήματος Ι. </w:t>
            </w:r>
          </w:p>
          <w:p w14:paraId="73933980" w14:textId="77777777" w:rsidR="005D22B4" w:rsidRDefault="005D22B4" w:rsidP="00582327">
            <w:pPr>
              <w:spacing w:line="276" w:lineRule="auto"/>
              <w:rPr>
                <w:rFonts w:eastAsia="Tahoma"/>
                <w:sz w:val="24"/>
                <w:szCs w:val="24"/>
                <w:lang w:val="el"/>
              </w:rPr>
            </w:pPr>
          </w:p>
          <w:p w14:paraId="7211DCF5" w14:textId="77777777" w:rsidR="005D22B4" w:rsidRPr="00582327" w:rsidRDefault="005D22B4" w:rsidP="00582327">
            <w:pPr>
              <w:spacing w:line="276" w:lineRule="auto"/>
              <w:rPr>
                <w:rFonts w:eastAsia="Tahoma"/>
                <w:b/>
                <w:bCs/>
                <w:sz w:val="24"/>
                <w:szCs w:val="24"/>
                <w:lang w:val="en-US"/>
              </w:rPr>
            </w:pPr>
            <w:r w:rsidRPr="00582327">
              <w:rPr>
                <w:rFonts w:eastAsia="Tahoma"/>
                <w:b/>
                <w:bCs/>
                <w:sz w:val="24"/>
                <w:szCs w:val="24"/>
                <w:lang w:val="en-US"/>
              </w:rPr>
              <w:t xml:space="preserve">2.3.  </w:t>
            </w:r>
            <w:r w:rsidRPr="00582327">
              <w:rPr>
                <w:rFonts w:eastAsia="Tahoma"/>
                <w:b/>
                <w:bCs/>
                <w:sz w:val="24"/>
                <w:szCs w:val="24"/>
                <w:lang w:val="el"/>
              </w:rPr>
              <w:t>Αντιμετώπιση</w:t>
            </w:r>
            <w:r w:rsidRPr="00582327">
              <w:rPr>
                <w:rFonts w:eastAsia="Tahoma"/>
                <w:b/>
                <w:bCs/>
                <w:sz w:val="24"/>
                <w:szCs w:val="24"/>
                <w:lang w:val="en-US"/>
              </w:rPr>
              <w:t xml:space="preserve"> </w:t>
            </w:r>
            <w:r w:rsidRPr="00582327">
              <w:rPr>
                <w:rFonts w:eastAsia="Tahoma"/>
                <w:b/>
                <w:bCs/>
                <w:sz w:val="24"/>
                <w:szCs w:val="24"/>
                <w:lang w:val="el"/>
              </w:rPr>
              <w:t>Βλαβών</w:t>
            </w:r>
            <w:r w:rsidRPr="00582327">
              <w:rPr>
                <w:rFonts w:eastAsia="Tahoma"/>
                <w:b/>
                <w:bCs/>
                <w:sz w:val="24"/>
                <w:szCs w:val="24"/>
                <w:lang w:val="en-US"/>
              </w:rPr>
              <w:t xml:space="preserve"> (Administration, Fault management)</w:t>
            </w:r>
          </w:p>
          <w:p w14:paraId="32568DC7" w14:textId="50CDC15E" w:rsidR="005D22B4" w:rsidRDefault="005D22B4" w:rsidP="00582327">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την </w:t>
            </w:r>
            <w:r w:rsidRPr="00393DA2">
              <w:rPr>
                <w:rFonts w:eastAsia="Tahoma"/>
                <w:sz w:val="24"/>
                <w:szCs w:val="24"/>
                <w:lang w:val="el"/>
              </w:rPr>
              <w:t xml:space="preserve">Αντιμετώπιση Βλαβών (Administration, </w:t>
            </w:r>
            <w:proofErr w:type="spellStart"/>
            <w:r w:rsidRPr="00393DA2">
              <w:rPr>
                <w:rFonts w:eastAsia="Tahoma"/>
                <w:sz w:val="24"/>
                <w:szCs w:val="24"/>
                <w:lang w:val="el"/>
              </w:rPr>
              <w:t>Fault</w:t>
            </w:r>
            <w:proofErr w:type="spellEnd"/>
            <w:r w:rsidRPr="00393DA2">
              <w:rPr>
                <w:rFonts w:eastAsia="Tahoma"/>
                <w:sz w:val="24"/>
                <w:szCs w:val="24"/>
                <w:lang w:val="el"/>
              </w:rPr>
              <w:t xml:space="preserve"> </w:t>
            </w:r>
            <w:proofErr w:type="spellStart"/>
            <w:r w:rsidRPr="00393DA2">
              <w:rPr>
                <w:rFonts w:eastAsia="Tahoma"/>
                <w:sz w:val="24"/>
                <w:szCs w:val="24"/>
                <w:lang w:val="el"/>
              </w:rPr>
              <w:t>management</w:t>
            </w:r>
            <w:proofErr w:type="spellEnd"/>
            <w:r w:rsidRPr="00393DA2">
              <w:rPr>
                <w:rFonts w:eastAsia="Tahoma"/>
                <w:sz w:val="24"/>
                <w:szCs w:val="24"/>
                <w:lang w:val="el"/>
              </w:rPr>
              <w:t>)</w:t>
            </w:r>
            <w:r>
              <w:rPr>
                <w:rFonts w:eastAsia="Tahoma"/>
                <w:sz w:val="24"/>
                <w:szCs w:val="24"/>
                <w:lang w:val="el"/>
              </w:rPr>
              <w:t xml:space="preserve">, σύμφωνα με τις απαιτήσεις </w:t>
            </w:r>
            <w:r w:rsidRPr="009C69AC">
              <w:rPr>
                <w:rFonts w:eastAsia="Tahoma"/>
                <w:sz w:val="24"/>
                <w:szCs w:val="24"/>
                <w:lang w:val="el"/>
              </w:rPr>
              <w:t>τ</w:t>
            </w:r>
            <w:r>
              <w:rPr>
                <w:rFonts w:eastAsia="Tahoma"/>
                <w:sz w:val="24"/>
                <w:szCs w:val="24"/>
                <w:lang w:val="el"/>
              </w:rPr>
              <w:t>ου Κεφ.</w:t>
            </w:r>
            <w:r w:rsidR="00B96CA8">
              <w:rPr>
                <w:rFonts w:eastAsia="Tahoma"/>
                <w:sz w:val="24"/>
                <w:szCs w:val="24"/>
                <w:lang w:val="el"/>
              </w:rPr>
              <w:t xml:space="preserve"> </w:t>
            </w:r>
            <w:r w:rsidR="00B96CA8" w:rsidRPr="00C42011">
              <w:rPr>
                <w:rFonts w:eastAsia="Tahoma"/>
                <w:color w:val="5B9BD5" w:themeColor="accent1"/>
                <w:sz w:val="24"/>
                <w:szCs w:val="24"/>
                <w:lang w:val="el"/>
              </w:rPr>
              <w:fldChar w:fldCharType="begin"/>
            </w:r>
            <w:r w:rsidR="00B96CA8" w:rsidRPr="00C42011">
              <w:rPr>
                <w:rFonts w:eastAsia="Tahoma"/>
                <w:color w:val="5B9BD5" w:themeColor="accent1"/>
                <w:sz w:val="24"/>
                <w:szCs w:val="24"/>
                <w:lang w:val="el"/>
              </w:rPr>
              <w:instrText xml:space="preserve"> REF _Ref118101116 \r \h </w:instrText>
            </w:r>
            <w:r w:rsidR="00B96CA8" w:rsidRPr="00C42011">
              <w:rPr>
                <w:rFonts w:eastAsia="Tahoma"/>
                <w:color w:val="5B9BD5" w:themeColor="accent1"/>
                <w:sz w:val="24"/>
                <w:szCs w:val="24"/>
                <w:lang w:val="el"/>
              </w:rPr>
            </w:r>
            <w:r w:rsidR="00B96CA8"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6.2</w:t>
            </w:r>
            <w:r w:rsidR="00B96CA8" w:rsidRPr="00C42011">
              <w:rPr>
                <w:rFonts w:eastAsia="Tahoma"/>
                <w:color w:val="5B9BD5" w:themeColor="accent1"/>
                <w:sz w:val="24"/>
                <w:szCs w:val="24"/>
                <w:lang w:val="el"/>
              </w:rPr>
              <w:fldChar w:fldCharType="end"/>
            </w:r>
            <w:r w:rsidRPr="00C42011">
              <w:rPr>
                <w:rFonts w:eastAsia="Tahoma"/>
                <w:color w:val="5B9BD5" w:themeColor="accent1"/>
                <w:sz w:val="24"/>
                <w:szCs w:val="24"/>
                <w:lang w:val="el"/>
              </w:rPr>
              <w:t xml:space="preserve"> </w:t>
            </w:r>
            <w:r w:rsidR="00B96CA8" w:rsidRPr="00C42011">
              <w:rPr>
                <w:rFonts w:eastAsia="Tahoma"/>
                <w:color w:val="5B9BD5" w:themeColor="accent1"/>
                <w:sz w:val="24"/>
                <w:szCs w:val="24"/>
                <w:lang w:val="el"/>
              </w:rPr>
              <w:fldChar w:fldCharType="begin"/>
            </w:r>
            <w:r w:rsidR="00B96CA8" w:rsidRPr="00C42011">
              <w:rPr>
                <w:rFonts w:eastAsia="Tahoma"/>
                <w:color w:val="5B9BD5" w:themeColor="accent1"/>
                <w:sz w:val="24"/>
                <w:szCs w:val="24"/>
                <w:lang w:val="el"/>
              </w:rPr>
              <w:instrText xml:space="preserve"> REF _Ref118101090 \h </w:instrText>
            </w:r>
            <w:r w:rsidR="00B96CA8" w:rsidRPr="00C42011">
              <w:rPr>
                <w:rFonts w:eastAsia="Tahoma"/>
                <w:color w:val="5B9BD5" w:themeColor="accent1"/>
                <w:sz w:val="24"/>
                <w:szCs w:val="24"/>
                <w:lang w:val="el"/>
              </w:rPr>
            </w:r>
            <w:r w:rsidR="00B96CA8" w:rsidRPr="00C42011">
              <w:rPr>
                <w:rFonts w:eastAsia="Tahoma"/>
                <w:color w:val="5B9BD5" w:themeColor="accent1"/>
                <w:sz w:val="24"/>
                <w:szCs w:val="24"/>
                <w:lang w:val="el"/>
              </w:rPr>
              <w:fldChar w:fldCharType="separate"/>
            </w:r>
            <w:r w:rsidR="009D0EA5" w:rsidRPr="00CF78A3">
              <w:rPr>
                <w:lang w:val="el-GR"/>
              </w:rPr>
              <w:t>Αντιμετώπιση</w:t>
            </w:r>
            <w:r w:rsidR="009D0EA5" w:rsidRPr="00ED2B4D">
              <w:rPr>
                <w:lang w:val="el-GR"/>
              </w:rPr>
              <w:t xml:space="preserve"> </w:t>
            </w:r>
            <w:r w:rsidR="009D0EA5" w:rsidRPr="00CF78A3">
              <w:rPr>
                <w:lang w:val="el-GR"/>
              </w:rPr>
              <w:t>βλαβών</w:t>
            </w:r>
            <w:r w:rsidR="009D0EA5" w:rsidRPr="00ED2B4D">
              <w:rPr>
                <w:lang w:val="el-GR"/>
              </w:rPr>
              <w:t xml:space="preserve"> (</w:t>
            </w:r>
            <w:r w:rsidR="009D0EA5" w:rsidRPr="00CF78A3">
              <w:rPr>
                <w:lang w:val="en-US"/>
              </w:rPr>
              <w:t>Administration</w:t>
            </w:r>
            <w:r w:rsidR="009D0EA5" w:rsidRPr="00ED2B4D">
              <w:rPr>
                <w:lang w:val="el-GR"/>
              </w:rPr>
              <w:t xml:space="preserve">, </w:t>
            </w:r>
            <w:r w:rsidR="009D0EA5" w:rsidRPr="00CF78A3">
              <w:rPr>
                <w:lang w:val="en-US"/>
              </w:rPr>
              <w:t>Fault</w:t>
            </w:r>
            <w:r w:rsidR="009D0EA5" w:rsidRPr="00ED2B4D">
              <w:rPr>
                <w:lang w:val="el-GR"/>
              </w:rPr>
              <w:t xml:space="preserve"> </w:t>
            </w:r>
            <w:r w:rsidR="009D0EA5" w:rsidRPr="00CF78A3">
              <w:rPr>
                <w:lang w:val="en-US"/>
              </w:rPr>
              <w:t>management</w:t>
            </w:r>
            <w:r w:rsidR="009D0EA5" w:rsidRPr="00ED2B4D">
              <w:rPr>
                <w:lang w:val="el-GR"/>
              </w:rPr>
              <w:t>)</w:t>
            </w:r>
            <w:r w:rsidR="00B96CA8" w:rsidRPr="00C42011">
              <w:rPr>
                <w:rFonts w:eastAsia="Tahoma"/>
                <w:color w:val="5B9BD5" w:themeColor="accent1"/>
                <w:sz w:val="24"/>
                <w:szCs w:val="24"/>
                <w:lang w:val="el"/>
              </w:rPr>
              <w:fldChar w:fldCharType="end"/>
            </w:r>
            <w:r w:rsidR="00B96CA8" w:rsidRPr="00C42011">
              <w:rPr>
                <w:rFonts w:eastAsia="Tahoma"/>
                <w:color w:val="5B9BD5" w:themeColor="accent1"/>
                <w:sz w:val="24"/>
                <w:szCs w:val="24"/>
                <w:lang w:val="el"/>
              </w:rPr>
              <w:t xml:space="preserve"> </w:t>
            </w:r>
            <w:r w:rsidR="00B96CA8">
              <w:rPr>
                <w:rFonts w:eastAsia="Tahoma"/>
                <w:sz w:val="24"/>
                <w:szCs w:val="24"/>
                <w:lang w:val="el"/>
              </w:rPr>
              <w:t xml:space="preserve"> </w:t>
            </w:r>
            <w:r w:rsidRPr="009C69AC">
              <w:rPr>
                <w:rFonts w:eastAsia="Tahoma"/>
                <w:sz w:val="24"/>
                <w:szCs w:val="24"/>
                <w:lang w:val="el"/>
              </w:rPr>
              <w:t xml:space="preserve">του Παραρτήματος Ι. </w:t>
            </w:r>
          </w:p>
          <w:p w14:paraId="3D89DEFD" w14:textId="77777777" w:rsidR="005D22B4" w:rsidRPr="00582327" w:rsidRDefault="005D22B4" w:rsidP="00582327">
            <w:pPr>
              <w:spacing w:line="276" w:lineRule="auto"/>
              <w:rPr>
                <w:rFonts w:eastAsia="Tahoma"/>
                <w:sz w:val="24"/>
                <w:szCs w:val="24"/>
                <w:lang w:val="el-GR"/>
              </w:rPr>
            </w:pPr>
          </w:p>
          <w:p w14:paraId="6D3C65A0" w14:textId="226B4165" w:rsidR="005D22B4" w:rsidRPr="00582327" w:rsidRDefault="005D22B4" w:rsidP="00582327">
            <w:pPr>
              <w:spacing w:line="276" w:lineRule="auto"/>
              <w:ind w:left="628" w:hanging="628"/>
              <w:rPr>
                <w:rFonts w:eastAsia="Tahoma"/>
                <w:b/>
                <w:bCs/>
                <w:sz w:val="24"/>
                <w:szCs w:val="24"/>
                <w:lang w:val="el"/>
              </w:rPr>
            </w:pPr>
            <w:r w:rsidRPr="00582327">
              <w:rPr>
                <w:rFonts w:eastAsia="Tahoma"/>
                <w:b/>
                <w:bCs/>
                <w:sz w:val="24"/>
                <w:szCs w:val="24"/>
                <w:lang w:val="el"/>
              </w:rPr>
              <w:t>2.4.</w:t>
            </w:r>
            <w:r>
              <w:rPr>
                <w:rFonts w:eastAsia="Tahoma"/>
                <w:b/>
                <w:bCs/>
                <w:sz w:val="24"/>
                <w:szCs w:val="24"/>
                <w:lang w:val="el"/>
              </w:rPr>
              <w:t xml:space="preserve">  </w:t>
            </w:r>
            <w:r w:rsidR="009B7F0F" w:rsidRPr="009B7F0F">
              <w:rPr>
                <w:rFonts w:eastAsia="Tahoma"/>
                <w:b/>
                <w:bCs/>
                <w:sz w:val="24"/>
                <w:szCs w:val="24"/>
                <w:lang w:val="el"/>
              </w:rPr>
              <w:t>Υπηρεσίες  υποστήριξης χρηστών και διαχειριστών του ΕΣΗΔΗΣ, διαχείριση αιτημάτων επιχειρησιακών ενεργειών</w:t>
            </w:r>
          </w:p>
          <w:p w14:paraId="4113A389" w14:textId="54D8ED63" w:rsidR="005D22B4" w:rsidRDefault="005D22B4" w:rsidP="00582327">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τις </w:t>
            </w:r>
            <w:r w:rsidRPr="00393DA2">
              <w:rPr>
                <w:rFonts w:eastAsia="Tahoma"/>
                <w:sz w:val="24"/>
                <w:szCs w:val="24"/>
                <w:lang w:val="el"/>
              </w:rPr>
              <w:t>Υπηρεσίες Υποστήριξης Χρηστών και Επιχειρησιακών Διαχειριστών του ΕΣΗΔΗΣ, Διαχείριση Αιτημάτων Επιχειρησιακών Ενεργειών</w:t>
            </w:r>
            <w:r>
              <w:rPr>
                <w:rFonts w:eastAsia="Tahoma"/>
                <w:sz w:val="24"/>
                <w:szCs w:val="24"/>
                <w:lang w:val="el"/>
              </w:rPr>
              <w:t xml:space="preserve">, σύμφωνα με τις απαιτήσεις </w:t>
            </w:r>
            <w:r w:rsidRPr="008E246A">
              <w:rPr>
                <w:rFonts w:eastAsia="Tahoma"/>
                <w:sz w:val="24"/>
                <w:szCs w:val="24"/>
                <w:lang w:val="el"/>
              </w:rPr>
              <w:t xml:space="preserve">του Κεφ. </w:t>
            </w:r>
            <w:r w:rsidR="00120187" w:rsidRPr="00C42011">
              <w:rPr>
                <w:rFonts w:eastAsia="Tahoma"/>
                <w:color w:val="5B9BD5" w:themeColor="accent1"/>
                <w:sz w:val="24"/>
                <w:szCs w:val="24"/>
                <w:lang w:val="el"/>
              </w:rPr>
              <w:fldChar w:fldCharType="begin"/>
            </w:r>
            <w:r w:rsidR="00120187" w:rsidRPr="00C42011">
              <w:rPr>
                <w:rFonts w:eastAsia="Tahoma"/>
                <w:color w:val="5B9BD5" w:themeColor="accent1"/>
                <w:sz w:val="24"/>
                <w:szCs w:val="24"/>
                <w:lang w:val="el"/>
              </w:rPr>
              <w:instrText xml:space="preserve"> REF _Ref118101167 \r \h </w:instrText>
            </w:r>
            <w:r w:rsidR="00120187" w:rsidRPr="00C42011">
              <w:rPr>
                <w:rFonts w:eastAsia="Tahoma"/>
                <w:color w:val="5B9BD5" w:themeColor="accent1"/>
                <w:sz w:val="24"/>
                <w:szCs w:val="24"/>
                <w:lang w:val="el"/>
              </w:rPr>
            </w:r>
            <w:r w:rsidR="00120187"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6.3</w:t>
            </w:r>
            <w:r w:rsidR="00120187" w:rsidRPr="00C42011">
              <w:rPr>
                <w:rFonts w:eastAsia="Tahoma"/>
                <w:color w:val="5B9BD5" w:themeColor="accent1"/>
                <w:sz w:val="24"/>
                <w:szCs w:val="24"/>
                <w:lang w:val="el"/>
              </w:rPr>
              <w:fldChar w:fldCharType="end"/>
            </w:r>
            <w:r w:rsidR="00120187" w:rsidRPr="00C42011">
              <w:rPr>
                <w:rFonts w:eastAsia="Tahoma"/>
                <w:color w:val="5B9BD5" w:themeColor="accent1"/>
                <w:sz w:val="24"/>
                <w:szCs w:val="24"/>
                <w:lang w:val="el"/>
              </w:rPr>
              <w:t xml:space="preserve"> </w:t>
            </w:r>
            <w:r w:rsidR="00120187" w:rsidRPr="00C42011">
              <w:rPr>
                <w:rFonts w:eastAsia="Tahoma"/>
                <w:color w:val="5B9BD5" w:themeColor="accent1"/>
                <w:sz w:val="24"/>
                <w:szCs w:val="24"/>
                <w:lang w:val="el"/>
              </w:rPr>
              <w:fldChar w:fldCharType="begin"/>
            </w:r>
            <w:r w:rsidR="00120187" w:rsidRPr="00C42011">
              <w:rPr>
                <w:rFonts w:eastAsia="Tahoma"/>
                <w:color w:val="5B9BD5" w:themeColor="accent1"/>
                <w:sz w:val="24"/>
                <w:szCs w:val="24"/>
                <w:lang w:val="el"/>
              </w:rPr>
              <w:instrText xml:space="preserve"> REF _Ref118101194 \h </w:instrText>
            </w:r>
            <w:r w:rsidR="00120187" w:rsidRPr="00C42011">
              <w:rPr>
                <w:rFonts w:eastAsia="Tahoma"/>
                <w:color w:val="5B9BD5" w:themeColor="accent1"/>
                <w:sz w:val="24"/>
                <w:szCs w:val="24"/>
                <w:lang w:val="el"/>
              </w:rPr>
            </w:r>
            <w:r w:rsidR="00120187" w:rsidRPr="00C42011">
              <w:rPr>
                <w:rFonts w:eastAsia="Tahoma"/>
                <w:color w:val="5B9BD5" w:themeColor="accent1"/>
                <w:sz w:val="24"/>
                <w:szCs w:val="24"/>
                <w:lang w:val="el"/>
              </w:rPr>
              <w:fldChar w:fldCharType="separate"/>
            </w:r>
            <w:r w:rsidR="009D0EA5" w:rsidRPr="00E66A45">
              <w:rPr>
                <w:lang w:val="el-GR"/>
              </w:rPr>
              <w:t>Υπηρεσίες  υποστήριξης χρηστών και επιχειρησιακών διαχειριστών του ΕΣΗΔΗΣ, διαχείριση αιτημάτων επιχειρησιακών ενεργειών</w:t>
            </w:r>
            <w:r w:rsidR="00120187" w:rsidRPr="00C42011">
              <w:rPr>
                <w:rFonts w:eastAsia="Tahoma"/>
                <w:color w:val="5B9BD5" w:themeColor="accent1"/>
                <w:sz w:val="24"/>
                <w:szCs w:val="24"/>
                <w:lang w:val="el"/>
              </w:rPr>
              <w:fldChar w:fldCharType="end"/>
            </w:r>
            <w:r>
              <w:rPr>
                <w:rFonts w:eastAsia="Tahoma"/>
                <w:sz w:val="24"/>
                <w:szCs w:val="24"/>
                <w:lang w:val="el"/>
              </w:rPr>
              <w:t xml:space="preserve"> </w:t>
            </w:r>
            <w:r w:rsidRPr="009C69AC">
              <w:rPr>
                <w:rFonts w:eastAsia="Tahoma"/>
                <w:sz w:val="24"/>
                <w:szCs w:val="24"/>
                <w:lang w:val="el"/>
              </w:rPr>
              <w:t xml:space="preserve">του Παραρτήματος Ι. </w:t>
            </w:r>
          </w:p>
          <w:p w14:paraId="297594B7" w14:textId="77777777" w:rsidR="005D22B4" w:rsidRPr="00D16A50" w:rsidRDefault="005D22B4" w:rsidP="00582327">
            <w:pPr>
              <w:spacing w:line="276" w:lineRule="auto"/>
              <w:rPr>
                <w:rFonts w:eastAsia="Tahoma"/>
                <w:sz w:val="24"/>
                <w:szCs w:val="24"/>
                <w:lang w:val="el"/>
              </w:rPr>
            </w:pPr>
          </w:p>
          <w:p w14:paraId="1ED6F112" w14:textId="6F519015" w:rsidR="005D22B4" w:rsidRPr="00582327" w:rsidRDefault="005D22B4" w:rsidP="00582327">
            <w:pPr>
              <w:spacing w:line="276" w:lineRule="auto"/>
              <w:ind w:left="628" w:hanging="628"/>
              <w:rPr>
                <w:rFonts w:eastAsia="Tahoma"/>
                <w:b/>
                <w:bCs/>
                <w:sz w:val="24"/>
                <w:szCs w:val="24"/>
                <w:lang w:val="el"/>
              </w:rPr>
            </w:pPr>
            <w:r w:rsidRPr="00582327">
              <w:rPr>
                <w:rFonts w:eastAsia="Tahoma"/>
                <w:b/>
                <w:bCs/>
                <w:sz w:val="24"/>
                <w:szCs w:val="24"/>
                <w:lang w:val="el"/>
              </w:rPr>
              <w:t>2.5.</w:t>
            </w:r>
            <w:r w:rsidR="00AB6CC8">
              <w:rPr>
                <w:rFonts w:eastAsia="Tahoma"/>
                <w:b/>
                <w:bCs/>
                <w:sz w:val="24"/>
                <w:szCs w:val="24"/>
                <w:lang w:val="el"/>
              </w:rPr>
              <w:t xml:space="preserve"> </w:t>
            </w:r>
            <w:r w:rsidR="00AB6CC8" w:rsidRPr="00AB6CC8">
              <w:rPr>
                <w:rFonts w:eastAsia="Tahoma"/>
                <w:b/>
                <w:bCs/>
                <w:sz w:val="24"/>
                <w:szCs w:val="24"/>
                <w:lang w:val="el"/>
              </w:rPr>
              <w:t>Υλοποίηση τροποποιήσεων και επεκτάσεων εφαρμογών και υποσυστημάτων</w:t>
            </w:r>
            <w:r w:rsidR="00AB6CC8" w:rsidRPr="00582327">
              <w:rPr>
                <w:rFonts w:eastAsia="Tahoma"/>
                <w:b/>
                <w:bCs/>
                <w:sz w:val="24"/>
                <w:szCs w:val="24"/>
                <w:lang w:val="el"/>
              </w:rPr>
              <w:t xml:space="preserve"> </w:t>
            </w:r>
          </w:p>
          <w:p w14:paraId="36EB090B" w14:textId="095D05F9" w:rsidR="005D22B4" w:rsidRDefault="005D22B4" w:rsidP="00582327">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τις </w:t>
            </w:r>
            <w:r w:rsidRPr="00393DA2">
              <w:rPr>
                <w:rFonts w:eastAsia="Tahoma"/>
                <w:sz w:val="24"/>
                <w:szCs w:val="24"/>
                <w:lang w:val="el"/>
              </w:rPr>
              <w:t>Υπηρεσίες Ανασχηματισμού, Αναδιάταξης, Επέκτασης και Αναβάθμισης Εφαρμογών και Υποσυστημάτων</w:t>
            </w:r>
            <w:r>
              <w:rPr>
                <w:rFonts w:eastAsia="Tahoma"/>
                <w:sz w:val="24"/>
                <w:szCs w:val="24"/>
                <w:lang w:val="el"/>
              </w:rPr>
              <w:t xml:space="preserve">, σύμφωνα με </w:t>
            </w:r>
            <w:r>
              <w:rPr>
                <w:rFonts w:eastAsia="Tahoma"/>
                <w:sz w:val="24"/>
                <w:szCs w:val="24"/>
                <w:lang w:val="el"/>
              </w:rPr>
              <w:lastRenderedPageBreak/>
              <w:t xml:space="preserve">τις απαιτήσεις </w:t>
            </w:r>
            <w:r w:rsidRPr="009C69AC">
              <w:rPr>
                <w:rFonts w:eastAsia="Tahoma"/>
                <w:sz w:val="24"/>
                <w:szCs w:val="24"/>
                <w:lang w:val="el"/>
              </w:rPr>
              <w:t>τ</w:t>
            </w:r>
            <w:r>
              <w:rPr>
                <w:rFonts w:eastAsia="Tahoma"/>
                <w:sz w:val="24"/>
                <w:szCs w:val="24"/>
                <w:lang w:val="el"/>
              </w:rPr>
              <w:t xml:space="preserve">ου Κεφ. </w:t>
            </w:r>
            <w:r w:rsidR="00120187">
              <w:rPr>
                <w:rFonts w:eastAsia="Tahoma"/>
                <w:sz w:val="24"/>
                <w:szCs w:val="24"/>
                <w:lang w:val="el"/>
              </w:rPr>
              <w:fldChar w:fldCharType="begin"/>
            </w:r>
            <w:r w:rsidR="00120187">
              <w:rPr>
                <w:rFonts w:eastAsia="Tahoma"/>
                <w:sz w:val="24"/>
                <w:szCs w:val="24"/>
                <w:lang w:val="el"/>
              </w:rPr>
              <w:instrText xml:space="preserve"> REF _Ref117168771 \r \h </w:instrText>
            </w:r>
            <w:r w:rsidR="00120187">
              <w:rPr>
                <w:rFonts w:eastAsia="Tahoma"/>
                <w:sz w:val="24"/>
                <w:szCs w:val="24"/>
                <w:lang w:val="el"/>
              </w:rPr>
            </w:r>
            <w:r w:rsidR="00120187">
              <w:rPr>
                <w:rFonts w:eastAsia="Tahoma"/>
                <w:sz w:val="24"/>
                <w:szCs w:val="24"/>
                <w:lang w:val="el"/>
              </w:rPr>
              <w:fldChar w:fldCharType="separate"/>
            </w:r>
            <w:r w:rsidR="009D0EA5">
              <w:rPr>
                <w:rFonts w:eastAsia="Tahoma"/>
                <w:sz w:val="24"/>
                <w:szCs w:val="24"/>
                <w:lang w:val="el"/>
              </w:rPr>
              <w:t>6.4</w:t>
            </w:r>
            <w:r w:rsidR="00120187">
              <w:rPr>
                <w:rFonts w:eastAsia="Tahoma"/>
                <w:sz w:val="24"/>
                <w:szCs w:val="24"/>
                <w:lang w:val="el"/>
              </w:rPr>
              <w:fldChar w:fldCharType="end"/>
            </w:r>
            <w:r w:rsidR="00120187">
              <w:rPr>
                <w:rFonts w:eastAsia="Tahoma"/>
                <w:sz w:val="24"/>
                <w:szCs w:val="24"/>
                <w:lang w:val="el"/>
              </w:rPr>
              <w:t xml:space="preserve"> </w:t>
            </w:r>
            <w:r w:rsidR="00120187">
              <w:rPr>
                <w:rFonts w:eastAsia="Tahoma"/>
                <w:sz w:val="24"/>
                <w:szCs w:val="24"/>
                <w:lang w:val="el"/>
              </w:rPr>
              <w:fldChar w:fldCharType="begin"/>
            </w:r>
            <w:r w:rsidR="00120187">
              <w:rPr>
                <w:rFonts w:eastAsia="Tahoma"/>
                <w:sz w:val="24"/>
                <w:szCs w:val="24"/>
                <w:lang w:val="el"/>
              </w:rPr>
              <w:instrText xml:space="preserve"> REF _Ref117168771 \h </w:instrText>
            </w:r>
            <w:r w:rsidR="00120187">
              <w:rPr>
                <w:rFonts w:eastAsia="Tahoma"/>
                <w:sz w:val="24"/>
                <w:szCs w:val="24"/>
                <w:lang w:val="el"/>
              </w:rPr>
            </w:r>
            <w:r w:rsidR="00120187">
              <w:rPr>
                <w:rFonts w:eastAsia="Tahoma"/>
                <w:sz w:val="24"/>
                <w:szCs w:val="24"/>
                <w:lang w:val="el"/>
              </w:rPr>
              <w:fldChar w:fldCharType="separate"/>
            </w:r>
            <w:r w:rsidR="009D0EA5">
              <w:rPr>
                <w:lang w:val="el-GR"/>
              </w:rPr>
              <w:t xml:space="preserve">Υλοποίηση τροποποιήσεων και </w:t>
            </w:r>
            <w:r w:rsidR="009D0EA5" w:rsidRPr="003B6388">
              <w:rPr>
                <w:lang w:val="el-GR"/>
              </w:rPr>
              <w:t xml:space="preserve">  επεκτάσε</w:t>
            </w:r>
            <w:r w:rsidR="009D0EA5">
              <w:rPr>
                <w:lang w:val="el-GR"/>
              </w:rPr>
              <w:t>ων</w:t>
            </w:r>
            <w:r w:rsidR="009D0EA5" w:rsidRPr="003B6388">
              <w:rPr>
                <w:lang w:val="el-GR"/>
              </w:rPr>
              <w:t xml:space="preserve"> εφαρμογών και υποσυστημάτων</w:t>
            </w:r>
            <w:r w:rsidR="00120187">
              <w:rPr>
                <w:rFonts w:eastAsia="Tahoma"/>
                <w:sz w:val="24"/>
                <w:szCs w:val="24"/>
                <w:lang w:val="el"/>
              </w:rPr>
              <w:fldChar w:fldCharType="end"/>
            </w:r>
            <w:r w:rsidR="00120187">
              <w:rPr>
                <w:rFonts w:eastAsia="Tahoma"/>
                <w:sz w:val="24"/>
                <w:szCs w:val="24"/>
                <w:lang w:val="el"/>
              </w:rPr>
              <w:t xml:space="preserve"> </w:t>
            </w:r>
            <w:r w:rsidRPr="009C69AC">
              <w:rPr>
                <w:rFonts w:eastAsia="Tahoma"/>
                <w:sz w:val="24"/>
                <w:szCs w:val="24"/>
                <w:lang w:val="el"/>
              </w:rPr>
              <w:t xml:space="preserve">του Παραρτήματος Ι. </w:t>
            </w:r>
          </w:p>
          <w:p w14:paraId="2F095E1D" w14:textId="428714BA" w:rsidR="005D22B4" w:rsidRPr="009C69AC" w:rsidRDefault="005D22B4" w:rsidP="00582327">
            <w:pPr>
              <w:spacing w:line="276" w:lineRule="auto"/>
              <w:rPr>
                <w:rFonts w:eastAsia="Tahoma"/>
                <w:sz w:val="24"/>
                <w:szCs w:val="24"/>
                <w:lang w:val="el"/>
              </w:rPr>
            </w:pPr>
          </w:p>
        </w:tc>
      </w:tr>
    </w:tbl>
    <w:p w14:paraId="728EB8E7" w14:textId="2C75564B" w:rsidR="005D22B4" w:rsidRDefault="005D22B4" w:rsidP="00A32DE1">
      <w:pPr>
        <w:rPr>
          <w:lang w:val="el-GR"/>
        </w:rPr>
      </w:pPr>
    </w:p>
    <w:p w14:paraId="2C7C54DD" w14:textId="77777777" w:rsidR="00C247AF" w:rsidRDefault="00C247AF" w:rsidP="00A32DE1">
      <w:pPr>
        <w:rPr>
          <w:lang w:val="el-GR"/>
        </w:rPr>
      </w:pPr>
    </w:p>
    <w:tbl>
      <w:tblPr>
        <w:tblW w:w="9630" w:type="dxa"/>
        <w:tblLayout w:type="fixed"/>
        <w:tblLook w:val="06A0" w:firstRow="1" w:lastRow="0" w:firstColumn="1" w:lastColumn="0" w:noHBand="1" w:noVBand="1"/>
      </w:tblPr>
      <w:tblGrid>
        <w:gridCol w:w="9630"/>
      </w:tblGrid>
      <w:tr w:rsidR="00C247AF" w:rsidRPr="009C69AC" w14:paraId="5769C18A" w14:textId="77777777" w:rsidTr="00E652F7">
        <w:tc>
          <w:tcPr>
            <w:tcW w:w="9630" w:type="dxa"/>
            <w:tcBorders>
              <w:top w:val="single" w:sz="8" w:space="0" w:color="auto"/>
              <w:left w:val="single" w:sz="8" w:space="0" w:color="auto"/>
              <w:bottom w:val="single" w:sz="8" w:space="0" w:color="auto"/>
              <w:right w:val="single" w:sz="8" w:space="0" w:color="auto"/>
            </w:tcBorders>
            <w:shd w:val="clear" w:color="auto" w:fill="F4B083" w:themeFill="accent2" w:themeFillTint="99"/>
          </w:tcPr>
          <w:p w14:paraId="762A7F7C" w14:textId="77777777" w:rsidR="00C247AF" w:rsidRPr="00E652F7" w:rsidRDefault="00C247AF" w:rsidP="00E652F7">
            <w:pPr>
              <w:rPr>
                <w:b/>
                <w:bCs/>
                <w:sz w:val="24"/>
                <w:szCs w:val="24"/>
                <w:highlight w:val="yellow"/>
                <w:lang w:val="el-GR"/>
              </w:rPr>
            </w:pPr>
            <w:r w:rsidRPr="00E652F7">
              <w:rPr>
                <w:b/>
                <w:bCs/>
                <w:sz w:val="24"/>
                <w:szCs w:val="24"/>
                <w:lang w:val="el-GR"/>
              </w:rPr>
              <w:t>3. Μεθοδολογία Υλοποίησης</w:t>
            </w:r>
          </w:p>
        </w:tc>
      </w:tr>
      <w:tr w:rsidR="00C247AF" w:rsidRPr="00C42011" w14:paraId="3FB4CF99" w14:textId="77777777" w:rsidTr="00E652F7">
        <w:tc>
          <w:tcPr>
            <w:tcW w:w="9630" w:type="dxa"/>
            <w:tcBorders>
              <w:top w:val="single" w:sz="8" w:space="0" w:color="auto"/>
              <w:left w:val="single" w:sz="8" w:space="0" w:color="auto"/>
              <w:bottom w:val="single" w:sz="8" w:space="0" w:color="auto"/>
              <w:right w:val="single" w:sz="8" w:space="0" w:color="auto"/>
            </w:tcBorders>
            <w:shd w:val="clear" w:color="auto" w:fill="auto"/>
          </w:tcPr>
          <w:p w14:paraId="0F32B0F7" w14:textId="17D2BA1F" w:rsidR="00C247AF" w:rsidRPr="00E652F7" w:rsidRDefault="00C247AF" w:rsidP="00E652F7">
            <w:pPr>
              <w:spacing w:line="276" w:lineRule="auto"/>
              <w:rPr>
                <w:rFonts w:eastAsia="Tahoma"/>
                <w:b/>
                <w:bCs/>
                <w:sz w:val="24"/>
                <w:szCs w:val="24"/>
                <w:lang w:val="el"/>
              </w:rPr>
            </w:pPr>
            <w:r w:rsidRPr="00E652F7">
              <w:rPr>
                <w:rFonts w:eastAsia="Tahoma"/>
                <w:b/>
                <w:bCs/>
                <w:sz w:val="24"/>
                <w:szCs w:val="24"/>
                <w:lang w:val="el"/>
              </w:rPr>
              <w:t>3.1.</w:t>
            </w:r>
            <w:r>
              <w:rPr>
                <w:rFonts w:eastAsia="Tahoma"/>
                <w:b/>
                <w:bCs/>
                <w:sz w:val="24"/>
                <w:szCs w:val="24"/>
                <w:lang w:val="el"/>
              </w:rPr>
              <w:t xml:space="preserve">  </w:t>
            </w:r>
            <w:r w:rsidRPr="00E652F7">
              <w:rPr>
                <w:rFonts w:eastAsia="Tahoma"/>
                <w:b/>
                <w:bCs/>
                <w:sz w:val="24"/>
                <w:szCs w:val="24"/>
                <w:lang w:val="el"/>
              </w:rPr>
              <w:t xml:space="preserve">Μεθοδολογία </w:t>
            </w:r>
            <w:r w:rsidR="00120187">
              <w:rPr>
                <w:rFonts w:eastAsia="Tahoma"/>
                <w:b/>
                <w:bCs/>
                <w:sz w:val="24"/>
                <w:szCs w:val="24"/>
                <w:lang w:val="el"/>
              </w:rPr>
              <w:t>Διαχείρισης</w:t>
            </w:r>
            <w:r w:rsidRPr="00E652F7">
              <w:rPr>
                <w:rFonts w:eastAsia="Tahoma"/>
                <w:b/>
                <w:bCs/>
                <w:sz w:val="24"/>
                <w:szCs w:val="24"/>
                <w:lang w:val="el"/>
              </w:rPr>
              <w:t xml:space="preserve"> του Έργου</w:t>
            </w:r>
          </w:p>
          <w:p w14:paraId="26BBA170" w14:textId="3DCCE62F" w:rsidR="00C247AF" w:rsidRDefault="00C247AF" w:rsidP="00E652F7">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την </w:t>
            </w:r>
            <w:r w:rsidRPr="00DA6D00">
              <w:rPr>
                <w:rFonts w:eastAsia="Tahoma"/>
                <w:sz w:val="24"/>
                <w:szCs w:val="24"/>
                <w:lang w:val="el"/>
              </w:rPr>
              <w:t>Μεθοδολογία Διοίκησης και Διασφάλισης Ποιότητας του Έργου</w:t>
            </w:r>
            <w:r>
              <w:rPr>
                <w:rFonts w:eastAsia="Tahoma"/>
                <w:sz w:val="24"/>
                <w:szCs w:val="24"/>
                <w:lang w:val="el"/>
              </w:rPr>
              <w:t xml:space="preserve">, σύμφωνα με τις απαιτήσεις </w:t>
            </w:r>
            <w:r w:rsidRPr="009C69AC">
              <w:rPr>
                <w:rFonts w:eastAsia="Tahoma"/>
                <w:sz w:val="24"/>
                <w:szCs w:val="24"/>
                <w:lang w:val="el"/>
              </w:rPr>
              <w:t>τ</w:t>
            </w:r>
            <w:r>
              <w:rPr>
                <w:rFonts w:eastAsia="Tahoma"/>
                <w:sz w:val="24"/>
                <w:szCs w:val="24"/>
                <w:lang w:val="el"/>
              </w:rPr>
              <w:t xml:space="preserve">ου Κεφ. </w:t>
            </w:r>
            <w:r w:rsidR="00120187" w:rsidRPr="00C42011">
              <w:rPr>
                <w:rFonts w:eastAsia="Tahoma"/>
                <w:color w:val="5B9BD5" w:themeColor="accent1"/>
                <w:sz w:val="24"/>
                <w:szCs w:val="24"/>
                <w:lang w:val="el"/>
              </w:rPr>
              <w:fldChar w:fldCharType="begin"/>
            </w:r>
            <w:r w:rsidR="00120187" w:rsidRPr="00C42011">
              <w:rPr>
                <w:rFonts w:eastAsia="Tahoma"/>
                <w:color w:val="5B9BD5" w:themeColor="accent1"/>
                <w:sz w:val="24"/>
                <w:szCs w:val="24"/>
                <w:lang w:val="el"/>
              </w:rPr>
              <w:instrText xml:space="preserve"> REF _Ref118101326 \r \h </w:instrText>
            </w:r>
            <w:r w:rsidR="00120187" w:rsidRPr="00C42011">
              <w:rPr>
                <w:rFonts w:eastAsia="Tahoma"/>
                <w:color w:val="5B9BD5" w:themeColor="accent1"/>
                <w:sz w:val="24"/>
                <w:szCs w:val="24"/>
                <w:lang w:val="el"/>
              </w:rPr>
            </w:r>
            <w:r w:rsidR="00120187"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8.1</w:t>
            </w:r>
            <w:r w:rsidR="00120187" w:rsidRPr="00C42011">
              <w:rPr>
                <w:rFonts w:eastAsia="Tahoma"/>
                <w:color w:val="5B9BD5" w:themeColor="accent1"/>
                <w:sz w:val="24"/>
                <w:szCs w:val="24"/>
                <w:lang w:val="el"/>
              </w:rPr>
              <w:fldChar w:fldCharType="end"/>
            </w:r>
            <w:r w:rsidR="00120187" w:rsidRPr="00C42011">
              <w:rPr>
                <w:rFonts w:eastAsia="Tahoma"/>
                <w:color w:val="5B9BD5" w:themeColor="accent1"/>
                <w:sz w:val="24"/>
                <w:szCs w:val="24"/>
                <w:lang w:val="el"/>
              </w:rPr>
              <w:t xml:space="preserve"> </w:t>
            </w:r>
            <w:r w:rsidR="00120187" w:rsidRPr="00C42011">
              <w:rPr>
                <w:rFonts w:eastAsia="Tahoma"/>
                <w:color w:val="5B9BD5" w:themeColor="accent1"/>
                <w:sz w:val="24"/>
                <w:szCs w:val="24"/>
                <w:lang w:val="el"/>
              </w:rPr>
              <w:fldChar w:fldCharType="begin"/>
            </w:r>
            <w:r w:rsidR="00120187" w:rsidRPr="00C42011">
              <w:rPr>
                <w:rFonts w:eastAsia="Tahoma"/>
                <w:color w:val="5B9BD5" w:themeColor="accent1"/>
                <w:sz w:val="24"/>
                <w:szCs w:val="24"/>
                <w:lang w:val="el"/>
              </w:rPr>
              <w:instrText xml:space="preserve"> REF _Ref118101317 \h </w:instrText>
            </w:r>
            <w:r w:rsidR="00120187" w:rsidRPr="00C42011">
              <w:rPr>
                <w:rFonts w:eastAsia="Tahoma"/>
                <w:color w:val="5B9BD5" w:themeColor="accent1"/>
                <w:sz w:val="24"/>
                <w:szCs w:val="24"/>
                <w:lang w:val="el"/>
              </w:rPr>
            </w:r>
            <w:r w:rsidR="00120187" w:rsidRPr="00C42011">
              <w:rPr>
                <w:rFonts w:eastAsia="Tahoma"/>
                <w:color w:val="5B9BD5" w:themeColor="accent1"/>
                <w:sz w:val="24"/>
                <w:szCs w:val="24"/>
                <w:lang w:val="el"/>
              </w:rPr>
              <w:fldChar w:fldCharType="separate"/>
            </w:r>
            <w:r w:rsidR="009D0EA5">
              <w:rPr>
                <w:lang w:val="el-GR"/>
              </w:rPr>
              <w:t>Μεθοδολογία</w:t>
            </w:r>
            <w:r w:rsidR="009D0EA5" w:rsidRPr="0090342F">
              <w:rPr>
                <w:lang w:val="el-GR"/>
              </w:rPr>
              <w:t xml:space="preserve"> </w:t>
            </w:r>
            <w:r w:rsidR="009D0EA5">
              <w:rPr>
                <w:lang w:val="el-GR"/>
              </w:rPr>
              <w:t>Διαχείρισης</w:t>
            </w:r>
            <w:r w:rsidR="009D0EA5" w:rsidRPr="0090342F">
              <w:rPr>
                <w:lang w:val="el-GR"/>
              </w:rPr>
              <w:t xml:space="preserve"> του Έργου</w:t>
            </w:r>
            <w:r w:rsidR="00120187" w:rsidRPr="00C42011">
              <w:rPr>
                <w:rFonts w:eastAsia="Tahoma"/>
                <w:color w:val="5B9BD5" w:themeColor="accent1"/>
                <w:sz w:val="24"/>
                <w:szCs w:val="24"/>
                <w:lang w:val="el"/>
              </w:rPr>
              <w:fldChar w:fldCharType="end"/>
            </w:r>
            <w:r w:rsidR="00120187" w:rsidRPr="00C42011">
              <w:rPr>
                <w:rFonts w:eastAsia="Tahoma"/>
                <w:color w:val="5B9BD5" w:themeColor="accent1"/>
                <w:sz w:val="24"/>
                <w:szCs w:val="24"/>
                <w:lang w:val="el"/>
              </w:rPr>
              <w:t xml:space="preserve"> </w:t>
            </w:r>
            <w:r w:rsidRPr="009C69AC">
              <w:rPr>
                <w:rFonts w:eastAsia="Tahoma"/>
                <w:sz w:val="24"/>
                <w:szCs w:val="24"/>
                <w:lang w:val="el"/>
              </w:rPr>
              <w:t xml:space="preserve">του Παραρτήματος Ι. </w:t>
            </w:r>
          </w:p>
          <w:p w14:paraId="072D17E3" w14:textId="1BDE2D81" w:rsidR="00C247AF" w:rsidRPr="009144CB" w:rsidRDefault="009567AA" w:rsidP="00E652F7">
            <w:pPr>
              <w:spacing w:line="276" w:lineRule="auto"/>
              <w:rPr>
                <w:rFonts w:eastAsia="Tahoma"/>
                <w:b/>
                <w:bCs/>
                <w:sz w:val="24"/>
                <w:szCs w:val="24"/>
                <w:lang w:val="el"/>
              </w:rPr>
            </w:pPr>
            <w:r>
              <w:rPr>
                <w:rFonts w:eastAsia="Tahoma"/>
                <w:b/>
                <w:bCs/>
                <w:sz w:val="24"/>
                <w:szCs w:val="24"/>
                <w:lang w:val="el"/>
              </w:rPr>
              <w:t>3.</w:t>
            </w:r>
            <w:r w:rsidRPr="009144CB">
              <w:rPr>
                <w:rFonts w:eastAsia="Tahoma"/>
                <w:b/>
                <w:bCs/>
                <w:sz w:val="24"/>
                <w:szCs w:val="24"/>
                <w:lang w:val="el"/>
              </w:rPr>
              <w:t xml:space="preserve">2  </w:t>
            </w:r>
            <w:r w:rsidR="009144CB" w:rsidRPr="009144CB">
              <w:rPr>
                <w:rFonts w:eastAsia="Tahoma"/>
                <w:b/>
                <w:bCs/>
                <w:sz w:val="24"/>
                <w:szCs w:val="24"/>
                <w:lang w:val="el"/>
              </w:rPr>
              <w:t>Φάσεις Υλοποίησης &amp; Χρονοδιάγραμμα</w:t>
            </w:r>
            <w:r w:rsidR="009144CB">
              <w:rPr>
                <w:rFonts w:eastAsia="Tahoma"/>
                <w:b/>
                <w:bCs/>
                <w:sz w:val="24"/>
                <w:szCs w:val="24"/>
                <w:lang w:val="el"/>
              </w:rPr>
              <w:t xml:space="preserve"> Έργου</w:t>
            </w:r>
          </w:p>
          <w:p w14:paraId="730C5EC0" w14:textId="3602DBAB" w:rsidR="009567AA" w:rsidRPr="00C42011" w:rsidRDefault="009567AA" w:rsidP="00E652F7">
            <w:pPr>
              <w:spacing w:line="276" w:lineRule="auto"/>
              <w:rPr>
                <w:rFonts w:eastAsia="Tahoma"/>
                <w:color w:val="5B9BD5" w:themeColor="accent1"/>
                <w:sz w:val="24"/>
                <w:szCs w:val="24"/>
                <w:lang w:val="el"/>
              </w:rPr>
            </w:pPr>
            <w:r w:rsidRPr="009C69AC">
              <w:rPr>
                <w:rFonts w:eastAsia="Tahoma"/>
                <w:sz w:val="24"/>
                <w:szCs w:val="24"/>
                <w:lang w:val="el"/>
              </w:rPr>
              <w:t xml:space="preserve">Η τεκμηριωμένη και ολοκληρωμένη πρόταση σχετικά </w:t>
            </w:r>
            <w:r>
              <w:rPr>
                <w:rFonts w:eastAsia="Tahoma"/>
                <w:sz w:val="24"/>
                <w:szCs w:val="24"/>
                <w:lang w:val="el"/>
              </w:rPr>
              <w:t>με τ</w:t>
            </w:r>
            <w:r w:rsidR="00120187">
              <w:rPr>
                <w:rFonts w:eastAsia="Tahoma"/>
                <w:sz w:val="24"/>
                <w:szCs w:val="24"/>
                <w:lang w:val="el"/>
              </w:rPr>
              <w:t>ις</w:t>
            </w:r>
            <w:r>
              <w:rPr>
                <w:rFonts w:eastAsia="Tahoma"/>
                <w:sz w:val="24"/>
                <w:szCs w:val="24"/>
                <w:lang w:val="el"/>
              </w:rPr>
              <w:t xml:space="preserve"> </w:t>
            </w:r>
            <w:r w:rsidR="00C963A2" w:rsidRPr="00C963A2">
              <w:rPr>
                <w:rFonts w:eastAsia="Tahoma"/>
                <w:sz w:val="24"/>
                <w:szCs w:val="24"/>
                <w:lang w:val="el"/>
              </w:rPr>
              <w:t xml:space="preserve">Φάσεις Υλοποίησης </w:t>
            </w:r>
            <w:r w:rsidR="00120187">
              <w:rPr>
                <w:rFonts w:eastAsia="Tahoma"/>
                <w:sz w:val="24"/>
                <w:szCs w:val="24"/>
                <w:lang w:val="el"/>
              </w:rPr>
              <w:t>και το</w:t>
            </w:r>
            <w:r w:rsidR="00C963A2" w:rsidRPr="00C963A2">
              <w:rPr>
                <w:rFonts w:eastAsia="Tahoma"/>
                <w:sz w:val="24"/>
                <w:szCs w:val="24"/>
                <w:lang w:val="el"/>
              </w:rPr>
              <w:t xml:space="preserve"> Χρονοδιάγραμμα Έργου</w:t>
            </w:r>
            <w:r w:rsidR="00C963A2">
              <w:rPr>
                <w:rFonts w:eastAsia="Tahoma"/>
                <w:sz w:val="24"/>
                <w:szCs w:val="24"/>
                <w:lang w:val="el"/>
              </w:rPr>
              <w:t xml:space="preserve"> </w:t>
            </w:r>
            <w:r>
              <w:rPr>
                <w:rFonts w:eastAsia="Tahoma"/>
                <w:sz w:val="24"/>
                <w:szCs w:val="24"/>
                <w:lang w:val="el"/>
              </w:rPr>
              <w:t xml:space="preserve">του Κεφ. </w:t>
            </w:r>
            <w:r w:rsidR="00120187" w:rsidRPr="00C42011">
              <w:rPr>
                <w:rFonts w:eastAsia="Tahoma"/>
                <w:color w:val="5B9BD5" w:themeColor="accent1"/>
                <w:sz w:val="24"/>
                <w:szCs w:val="24"/>
                <w:lang w:val="el"/>
              </w:rPr>
              <w:fldChar w:fldCharType="begin"/>
            </w:r>
            <w:r w:rsidR="00120187" w:rsidRPr="00C42011">
              <w:rPr>
                <w:rFonts w:eastAsia="Tahoma"/>
                <w:color w:val="5B9BD5" w:themeColor="accent1"/>
                <w:sz w:val="24"/>
                <w:szCs w:val="24"/>
                <w:lang w:val="el"/>
              </w:rPr>
              <w:instrText xml:space="preserve"> REF _Ref118101406 \r \h </w:instrText>
            </w:r>
            <w:r w:rsidR="00120187" w:rsidRPr="00C42011">
              <w:rPr>
                <w:rFonts w:eastAsia="Tahoma"/>
                <w:color w:val="5B9BD5" w:themeColor="accent1"/>
                <w:sz w:val="24"/>
                <w:szCs w:val="24"/>
                <w:lang w:val="el"/>
              </w:rPr>
            </w:r>
            <w:r w:rsidR="00120187" w:rsidRPr="00C42011">
              <w:rPr>
                <w:rFonts w:eastAsia="Tahoma"/>
                <w:color w:val="5B9BD5" w:themeColor="accent1"/>
                <w:sz w:val="24"/>
                <w:szCs w:val="24"/>
                <w:lang w:val="el"/>
              </w:rPr>
              <w:fldChar w:fldCharType="separate"/>
            </w:r>
            <w:r w:rsidR="009D0EA5">
              <w:rPr>
                <w:rFonts w:eastAsia="Tahoma"/>
                <w:color w:val="5B9BD5" w:themeColor="accent1"/>
                <w:sz w:val="24"/>
                <w:szCs w:val="24"/>
                <w:lang w:val="el"/>
              </w:rPr>
              <w:t>7</w:t>
            </w:r>
            <w:r w:rsidR="00120187" w:rsidRPr="00C42011">
              <w:rPr>
                <w:rFonts w:eastAsia="Tahoma"/>
                <w:color w:val="5B9BD5" w:themeColor="accent1"/>
                <w:sz w:val="24"/>
                <w:szCs w:val="24"/>
                <w:lang w:val="el"/>
              </w:rPr>
              <w:fldChar w:fldCharType="end"/>
            </w:r>
            <w:r w:rsidR="009144CB" w:rsidRPr="00C42011">
              <w:rPr>
                <w:rFonts w:eastAsia="Tahoma"/>
                <w:color w:val="5B9BD5" w:themeColor="accent1"/>
                <w:sz w:val="24"/>
                <w:szCs w:val="24"/>
                <w:lang w:val="el"/>
              </w:rPr>
              <w:t xml:space="preserve"> </w:t>
            </w:r>
            <w:r w:rsidRPr="00C42011">
              <w:rPr>
                <w:rFonts w:eastAsia="Tahoma"/>
                <w:color w:val="5B9BD5" w:themeColor="accent1"/>
                <w:sz w:val="24"/>
                <w:szCs w:val="24"/>
                <w:lang w:val="el"/>
              </w:rPr>
              <w:t xml:space="preserve"> </w:t>
            </w:r>
            <w:r w:rsidR="00120187" w:rsidRPr="00C42011">
              <w:rPr>
                <w:rFonts w:eastAsia="Tahoma"/>
                <w:color w:val="5B9BD5" w:themeColor="accent1"/>
                <w:sz w:val="24"/>
                <w:szCs w:val="24"/>
                <w:lang w:val="el"/>
              </w:rPr>
              <w:fldChar w:fldCharType="begin"/>
            </w:r>
            <w:r w:rsidR="00120187" w:rsidRPr="00C42011">
              <w:rPr>
                <w:rFonts w:eastAsia="Tahoma"/>
                <w:color w:val="5B9BD5" w:themeColor="accent1"/>
                <w:sz w:val="24"/>
                <w:szCs w:val="24"/>
                <w:lang w:val="el"/>
              </w:rPr>
              <w:instrText xml:space="preserve"> REF _Ref118101415 \h </w:instrText>
            </w:r>
            <w:r w:rsidR="00120187" w:rsidRPr="00C42011">
              <w:rPr>
                <w:rFonts w:eastAsia="Tahoma"/>
                <w:color w:val="5B9BD5" w:themeColor="accent1"/>
                <w:sz w:val="24"/>
                <w:szCs w:val="24"/>
                <w:lang w:val="el"/>
              </w:rPr>
            </w:r>
            <w:r w:rsidR="00120187" w:rsidRPr="00C42011">
              <w:rPr>
                <w:rFonts w:eastAsia="Tahoma"/>
                <w:color w:val="5B9BD5" w:themeColor="accent1"/>
                <w:sz w:val="24"/>
                <w:szCs w:val="24"/>
                <w:lang w:val="el"/>
              </w:rPr>
              <w:fldChar w:fldCharType="separate"/>
            </w:r>
            <w:r w:rsidR="009D0EA5" w:rsidRPr="00ED2B4D">
              <w:rPr>
                <w:lang w:val="el-GR"/>
              </w:rPr>
              <w:t>Φάσεις</w:t>
            </w:r>
            <w:r w:rsidR="009D0EA5" w:rsidRPr="00731EDD">
              <w:rPr>
                <w:lang w:val="el-GR"/>
              </w:rPr>
              <w:t xml:space="preserve"> Υλοποίησης &amp; Χρονοδιάγραμμα Έργου</w:t>
            </w:r>
            <w:r w:rsidR="00120187" w:rsidRPr="00C42011">
              <w:rPr>
                <w:rFonts w:eastAsia="Tahoma"/>
                <w:color w:val="5B9BD5" w:themeColor="accent1"/>
                <w:sz w:val="24"/>
                <w:szCs w:val="24"/>
                <w:lang w:val="el"/>
              </w:rPr>
              <w:fldChar w:fldCharType="end"/>
            </w:r>
            <w:r w:rsidR="00120187" w:rsidRPr="00C42011">
              <w:rPr>
                <w:rFonts w:eastAsia="Tahoma"/>
                <w:color w:val="5B9BD5" w:themeColor="accent1"/>
                <w:sz w:val="24"/>
                <w:szCs w:val="24"/>
                <w:lang w:val="el"/>
              </w:rPr>
              <w:t xml:space="preserve"> του </w:t>
            </w:r>
            <w:r w:rsidRPr="00C42011">
              <w:rPr>
                <w:rFonts w:eastAsia="Tahoma"/>
                <w:color w:val="5B9BD5" w:themeColor="accent1"/>
                <w:sz w:val="24"/>
                <w:szCs w:val="24"/>
                <w:lang w:val="el"/>
              </w:rPr>
              <w:t>Παραρτήματος Ι</w:t>
            </w:r>
            <w:r w:rsidR="00120187" w:rsidRPr="00C42011">
              <w:rPr>
                <w:rFonts w:eastAsia="Tahoma"/>
                <w:color w:val="5B9BD5" w:themeColor="accent1"/>
                <w:sz w:val="24"/>
                <w:szCs w:val="24"/>
                <w:lang w:val="el"/>
              </w:rPr>
              <w:t>.</w:t>
            </w:r>
          </w:p>
          <w:p w14:paraId="67FA1CE7" w14:textId="6C221855" w:rsidR="00C247AF" w:rsidRPr="00E652F7" w:rsidRDefault="00C247AF" w:rsidP="00E652F7">
            <w:pPr>
              <w:spacing w:line="276" w:lineRule="auto"/>
              <w:rPr>
                <w:rFonts w:eastAsia="Tahoma"/>
                <w:b/>
                <w:bCs/>
                <w:sz w:val="24"/>
                <w:szCs w:val="24"/>
                <w:lang w:val="el"/>
              </w:rPr>
            </w:pPr>
            <w:r w:rsidRPr="00E652F7">
              <w:rPr>
                <w:rFonts w:eastAsia="Tahoma"/>
                <w:b/>
                <w:bCs/>
                <w:sz w:val="24"/>
                <w:szCs w:val="24"/>
                <w:lang w:val="el"/>
              </w:rPr>
              <w:t>3.</w:t>
            </w:r>
            <w:r w:rsidR="009567AA">
              <w:rPr>
                <w:rFonts w:eastAsia="Tahoma"/>
                <w:b/>
                <w:bCs/>
                <w:sz w:val="24"/>
                <w:szCs w:val="24"/>
                <w:lang w:val="el"/>
              </w:rPr>
              <w:t>3</w:t>
            </w:r>
            <w:r>
              <w:rPr>
                <w:rFonts w:eastAsia="Tahoma"/>
                <w:b/>
                <w:bCs/>
                <w:sz w:val="24"/>
                <w:szCs w:val="24"/>
                <w:lang w:val="el"/>
              </w:rPr>
              <w:t xml:space="preserve">  </w:t>
            </w:r>
            <w:r w:rsidRPr="00E652F7">
              <w:rPr>
                <w:rFonts w:eastAsia="Tahoma"/>
                <w:b/>
                <w:bCs/>
                <w:sz w:val="24"/>
                <w:szCs w:val="24"/>
                <w:lang w:val="el"/>
              </w:rPr>
              <w:t>Παρακολούθηση Εξέλιξης του Έργου</w:t>
            </w:r>
          </w:p>
          <w:p w14:paraId="0133C807" w14:textId="43E90B64" w:rsidR="00C247AF" w:rsidRDefault="00C247AF" w:rsidP="00E652F7">
            <w:pPr>
              <w:spacing w:line="276" w:lineRule="auto"/>
              <w:rPr>
                <w:rFonts w:eastAsia="Tahoma"/>
                <w:sz w:val="24"/>
                <w:szCs w:val="24"/>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την </w:t>
            </w:r>
            <w:r w:rsidR="00120187">
              <w:rPr>
                <w:rFonts w:eastAsia="Tahoma"/>
                <w:sz w:val="24"/>
                <w:szCs w:val="24"/>
                <w:lang w:val="el"/>
              </w:rPr>
              <w:t>π</w:t>
            </w:r>
            <w:r w:rsidRPr="00DA6D00">
              <w:rPr>
                <w:rFonts w:eastAsia="Tahoma"/>
                <w:sz w:val="24"/>
                <w:szCs w:val="24"/>
                <w:lang w:val="el"/>
              </w:rPr>
              <w:t xml:space="preserve">αρακολούθηση </w:t>
            </w:r>
            <w:r w:rsidR="00120187">
              <w:rPr>
                <w:rFonts w:eastAsia="Tahoma"/>
                <w:sz w:val="24"/>
                <w:szCs w:val="24"/>
                <w:lang w:val="el"/>
              </w:rPr>
              <w:t>της ε</w:t>
            </w:r>
            <w:r w:rsidRPr="00DA6D00">
              <w:rPr>
                <w:rFonts w:eastAsia="Tahoma"/>
                <w:sz w:val="24"/>
                <w:szCs w:val="24"/>
                <w:lang w:val="el"/>
              </w:rPr>
              <w:t xml:space="preserve">ξέλιξης του </w:t>
            </w:r>
            <w:r w:rsidR="00120187">
              <w:rPr>
                <w:rFonts w:eastAsia="Tahoma"/>
                <w:sz w:val="24"/>
                <w:szCs w:val="24"/>
                <w:lang w:val="el"/>
              </w:rPr>
              <w:t>έ</w:t>
            </w:r>
            <w:r w:rsidRPr="00DA6D00">
              <w:rPr>
                <w:rFonts w:eastAsia="Tahoma"/>
                <w:sz w:val="24"/>
                <w:szCs w:val="24"/>
                <w:lang w:val="el"/>
              </w:rPr>
              <w:t>ργου</w:t>
            </w:r>
            <w:r>
              <w:rPr>
                <w:rFonts w:eastAsia="Tahoma"/>
                <w:sz w:val="24"/>
                <w:szCs w:val="24"/>
                <w:lang w:val="el"/>
              </w:rPr>
              <w:t xml:space="preserve">, σύμφωνα με τις απαιτήσεις </w:t>
            </w:r>
            <w:r w:rsidRPr="009C69AC">
              <w:rPr>
                <w:rFonts w:eastAsia="Tahoma"/>
                <w:sz w:val="24"/>
                <w:szCs w:val="24"/>
                <w:lang w:val="el"/>
              </w:rPr>
              <w:t>τ</w:t>
            </w:r>
            <w:r>
              <w:rPr>
                <w:rFonts w:eastAsia="Tahoma"/>
                <w:sz w:val="24"/>
                <w:szCs w:val="24"/>
                <w:lang w:val="el"/>
              </w:rPr>
              <w:t>ου Κεφ.</w:t>
            </w:r>
            <w:r w:rsidR="00120187">
              <w:rPr>
                <w:rFonts w:eastAsia="Tahoma"/>
                <w:sz w:val="24"/>
                <w:szCs w:val="24"/>
                <w:lang w:val="el"/>
              </w:rPr>
              <w:t xml:space="preserve"> </w:t>
            </w:r>
            <w:r w:rsidR="00120187" w:rsidRPr="00C42011">
              <w:rPr>
                <w:rFonts w:eastAsia="Tahoma"/>
                <w:color w:val="5B9BD5" w:themeColor="accent1"/>
                <w:lang w:val="el"/>
              </w:rPr>
              <w:fldChar w:fldCharType="begin"/>
            </w:r>
            <w:r w:rsidR="00120187" w:rsidRPr="00C42011">
              <w:rPr>
                <w:rFonts w:eastAsia="Tahoma"/>
                <w:color w:val="5B9BD5" w:themeColor="accent1"/>
                <w:lang w:val="el"/>
              </w:rPr>
              <w:instrText xml:space="preserve"> REF _Ref118101493 \r \h  \* MERGEFORMAT </w:instrText>
            </w:r>
            <w:r w:rsidR="00120187" w:rsidRPr="00C42011">
              <w:rPr>
                <w:rFonts w:eastAsia="Tahoma"/>
                <w:color w:val="5B9BD5" w:themeColor="accent1"/>
                <w:lang w:val="el"/>
              </w:rPr>
            </w:r>
            <w:r w:rsidR="00120187" w:rsidRPr="00C42011">
              <w:rPr>
                <w:rFonts w:eastAsia="Tahoma"/>
                <w:color w:val="5B9BD5" w:themeColor="accent1"/>
                <w:lang w:val="el"/>
              </w:rPr>
              <w:fldChar w:fldCharType="separate"/>
            </w:r>
            <w:r w:rsidR="009D0EA5">
              <w:rPr>
                <w:rFonts w:eastAsia="Tahoma"/>
                <w:color w:val="5B9BD5" w:themeColor="accent1"/>
                <w:lang w:val="el"/>
              </w:rPr>
              <w:t>8.2</w:t>
            </w:r>
            <w:r w:rsidR="00120187" w:rsidRPr="00C42011">
              <w:rPr>
                <w:rFonts w:eastAsia="Tahoma"/>
                <w:color w:val="5B9BD5" w:themeColor="accent1"/>
                <w:lang w:val="el"/>
              </w:rPr>
              <w:fldChar w:fldCharType="end"/>
            </w:r>
            <w:r w:rsidRPr="00C42011">
              <w:rPr>
                <w:rFonts w:eastAsia="Tahoma"/>
                <w:color w:val="5B9BD5" w:themeColor="accent1"/>
                <w:lang w:val="el"/>
              </w:rPr>
              <w:t xml:space="preserve"> </w:t>
            </w:r>
            <w:r w:rsidR="00120187" w:rsidRPr="00C42011">
              <w:rPr>
                <w:rFonts w:eastAsia="Tahoma"/>
                <w:color w:val="5B9BD5" w:themeColor="accent1"/>
                <w:lang w:val="el"/>
              </w:rPr>
              <w:fldChar w:fldCharType="begin"/>
            </w:r>
            <w:r w:rsidR="00120187" w:rsidRPr="00C42011">
              <w:rPr>
                <w:rFonts w:eastAsia="Tahoma"/>
                <w:color w:val="5B9BD5" w:themeColor="accent1"/>
                <w:lang w:val="el"/>
              </w:rPr>
              <w:instrText xml:space="preserve"> REF _Ref118101468 \h  \* MERGEFORMAT </w:instrText>
            </w:r>
            <w:r w:rsidR="00120187" w:rsidRPr="00C42011">
              <w:rPr>
                <w:rFonts w:eastAsia="Tahoma"/>
                <w:color w:val="5B9BD5" w:themeColor="accent1"/>
                <w:lang w:val="el"/>
              </w:rPr>
            </w:r>
            <w:r w:rsidR="00120187" w:rsidRPr="00C42011">
              <w:rPr>
                <w:rFonts w:eastAsia="Tahoma"/>
                <w:color w:val="5B9BD5" w:themeColor="accent1"/>
                <w:lang w:val="el"/>
              </w:rPr>
              <w:fldChar w:fldCharType="separate"/>
            </w:r>
            <w:r w:rsidR="009D0EA5" w:rsidRPr="009D0EA5">
              <w:rPr>
                <w:color w:val="5B9BD5" w:themeColor="accent1"/>
                <w:lang w:val="el-GR"/>
              </w:rPr>
              <w:t>Παρακολούθηση Εξέλιξης του Έργου</w:t>
            </w:r>
            <w:r w:rsidR="00120187" w:rsidRPr="00C42011">
              <w:rPr>
                <w:rFonts w:eastAsia="Tahoma"/>
                <w:color w:val="5B9BD5" w:themeColor="accent1"/>
                <w:lang w:val="el"/>
              </w:rPr>
              <w:fldChar w:fldCharType="end"/>
            </w:r>
            <w:r w:rsidR="00120187">
              <w:rPr>
                <w:rFonts w:eastAsia="Tahoma"/>
                <w:sz w:val="24"/>
                <w:szCs w:val="24"/>
                <w:lang w:val="el"/>
              </w:rPr>
              <w:t xml:space="preserve"> </w:t>
            </w:r>
            <w:r w:rsidRPr="009C69AC">
              <w:rPr>
                <w:rFonts w:eastAsia="Tahoma"/>
                <w:sz w:val="24"/>
                <w:szCs w:val="24"/>
                <w:lang w:val="el"/>
              </w:rPr>
              <w:t xml:space="preserve">του Παραρτήματος Ι. </w:t>
            </w:r>
          </w:p>
          <w:p w14:paraId="5C248D46" w14:textId="1A4E33F1" w:rsidR="00C247AF" w:rsidRPr="00E652F7" w:rsidRDefault="00C247AF" w:rsidP="00E652F7">
            <w:pPr>
              <w:spacing w:line="276" w:lineRule="auto"/>
              <w:rPr>
                <w:rFonts w:eastAsia="Tahoma"/>
                <w:b/>
                <w:bCs/>
                <w:sz w:val="24"/>
                <w:szCs w:val="24"/>
                <w:lang w:val="el"/>
              </w:rPr>
            </w:pPr>
            <w:r w:rsidRPr="00E652F7">
              <w:rPr>
                <w:rFonts w:eastAsia="Tahoma"/>
                <w:b/>
                <w:bCs/>
                <w:sz w:val="24"/>
                <w:szCs w:val="24"/>
                <w:lang w:val="el"/>
              </w:rPr>
              <w:t>3.</w:t>
            </w:r>
            <w:r w:rsidR="009567AA">
              <w:rPr>
                <w:rFonts w:eastAsia="Tahoma"/>
                <w:b/>
                <w:bCs/>
                <w:sz w:val="24"/>
                <w:szCs w:val="24"/>
                <w:lang w:val="el"/>
              </w:rPr>
              <w:t>4</w:t>
            </w:r>
            <w:r w:rsidRPr="00E652F7">
              <w:rPr>
                <w:rFonts w:eastAsia="Tahoma"/>
                <w:b/>
                <w:bCs/>
                <w:sz w:val="24"/>
                <w:szCs w:val="24"/>
                <w:lang w:val="el"/>
              </w:rPr>
              <w:tab/>
              <w:t>Ομάδα Έργου/Σχήμα Διοίκησης Έργου</w:t>
            </w:r>
          </w:p>
          <w:p w14:paraId="014CABFF" w14:textId="32E9C4A2" w:rsidR="00C247AF" w:rsidRPr="00C42011" w:rsidRDefault="00C247AF" w:rsidP="00E652F7">
            <w:pPr>
              <w:spacing w:line="276" w:lineRule="auto"/>
              <w:rPr>
                <w:rFonts w:eastAsia="Tahoma"/>
                <w:color w:val="5B9BD5" w:themeColor="accent1"/>
                <w:lang w:val="el"/>
              </w:rPr>
            </w:pPr>
            <w:r w:rsidRPr="009C69AC">
              <w:rPr>
                <w:rFonts w:eastAsia="Tahoma"/>
                <w:sz w:val="24"/>
                <w:szCs w:val="24"/>
                <w:lang w:val="el"/>
              </w:rPr>
              <w:t xml:space="preserve">Η τεκμηριωμένη και ολοκληρωμένη πρόταση σχετικά με </w:t>
            </w:r>
            <w:r>
              <w:rPr>
                <w:rFonts w:eastAsia="Tahoma"/>
                <w:sz w:val="24"/>
                <w:szCs w:val="24"/>
                <w:lang w:val="el"/>
              </w:rPr>
              <w:t xml:space="preserve">την </w:t>
            </w:r>
            <w:r w:rsidRPr="00DA6D00">
              <w:rPr>
                <w:rFonts w:eastAsia="Tahoma"/>
                <w:sz w:val="24"/>
                <w:szCs w:val="24"/>
                <w:lang w:val="el"/>
              </w:rPr>
              <w:t>Ομάδα Έργου/Σχήμα Διοίκησης Έργου</w:t>
            </w:r>
            <w:r>
              <w:rPr>
                <w:rFonts w:eastAsia="Tahoma"/>
                <w:sz w:val="24"/>
                <w:szCs w:val="24"/>
                <w:lang w:val="el"/>
              </w:rPr>
              <w:t xml:space="preserve">, σύμφωνα με τις απαιτήσεις </w:t>
            </w:r>
            <w:r w:rsidRPr="009C69AC">
              <w:rPr>
                <w:rFonts w:eastAsia="Tahoma"/>
                <w:sz w:val="24"/>
                <w:szCs w:val="24"/>
                <w:lang w:val="el"/>
              </w:rPr>
              <w:t>τ</w:t>
            </w:r>
            <w:r>
              <w:rPr>
                <w:rFonts w:eastAsia="Tahoma"/>
                <w:sz w:val="24"/>
                <w:szCs w:val="24"/>
                <w:lang w:val="el"/>
              </w:rPr>
              <w:t xml:space="preserve">ου </w:t>
            </w:r>
            <w:r w:rsidRPr="00C42011">
              <w:rPr>
                <w:rFonts w:eastAsia="Tahoma"/>
                <w:color w:val="5B9BD5" w:themeColor="accent1"/>
                <w:lang w:val="el"/>
              </w:rPr>
              <w:t xml:space="preserve">Κεφ. </w:t>
            </w:r>
            <w:r w:rsidR="00120187" w:rsidRPr="00C42011">
              <w:rPr>
                <w:rFonts w:eastAsia="Tahoma"/>
                <w:color w:val="5B9BD5" w:themeColor="accent1"/>
                <w:lang w:val="el"/>
              </w:rPr>
              <w:fldChar w:fldCharType="begin"/>
            </w:r>
            <w:r w:rsidR="00120187" w:rsidRPr="00C42011">
              <w:rPr>
                <w:rFonts w:eastAsia="Tahoma"/>
                <w:color w:val="5B9BD5" w:themeColor="accent1"/>
                <w:lang w:val="el"/>
              </w:rPr>
              <w:instrText xml:space="preserve"> REF _Ref86404047 \r \h  \* MERGEFORMAT </w:instrText>
            </w:r>
            <w:r w:rsidR="00120187" w:rsidRPr="00C42011">
              <w:rPr>
                <w:rFonts w:eastAsia="Tahoma"/>
                <w:color w:val="5B9BD5" w:themeColor="accent1"/>
                <w:lang w:val="el"/>
              </w:rPr>
            </w:r>
            <w:r w:rsidR="00120187" w:rsidRPr="00C42011">
              <w:rPr>
                <w:rFonts w:eastAsia="Tahoma"/>
                <w:color w:val="5B9BD5" w:themeColor="accent1"/>
                <w:lang w:val="el"/>
              </w:rPr>
              <w:fldChar w:fldCharType="separate"/>
            </w:r>
            <w:r w:rsidR="009D0EA5">
              <w:rPr>
                <w:rFonts w:eastAsia="Tahoma"/>
                <w:color w:val="5B9BD5" w:themeColor="accent1"/>
                <w:lang w:val="el"/>
              </w:rPr>
              <w:t>8.3</w:t>
            </w:r>
            <w:r w:rsidR="00120187" w:rsidRPr="00C42011">
              <w:rPr>
                <w:rFonts w:eastAsia="Tahoma"/>
                <w:color w:val="5B9BD5" w:themeColor="accent1"/>
                <w:lang w:val="el"/>
              </w:rPr>
              <w:fldChar w:fldCharType="end"/>
            </w:r>
            <w:r w:rsidR="00120187" w:rsidRPr="00C42011">
              <w:rPr>
                <w:rFonts w:eastAsia="Tahoma"/>
                <w:color w:val="5B9BD5" w:themeColor="accent1"/>
                <w:lang w:val="el"/>
              </w:rPr>
              <w:t xml:space="preserve"> </w:t>
            </w:r>
            <w:r w:rsidR="00120187" w:rsidRPr="00C42011">
              <w:rPr>
                <w:rFonts w:eastAsia="Tahoma"/>
                <w:color w:val="5B9BD5" w:themeColor="accent1"/>
                <w:lang w:val="el"/>
              </w:rPr>
              <w:fldChar w:fldCharType="begin"/>
            </w:r>
            <w:r w:rsidR="00120187" w:rsidRPr="00C42011">
              <w:rPr>
                <w:rFonts w:eastAsia="Tahoma"/>
                <w:color w:val="5B9BD5" w:themeColor="accent1"/>
                <w:lang w:val="el"/>
              </w:rPr>
              <w:instrText xml:space="preserve"> REF _Ref86404047 \h  \* MERGEFORMAT </w:instrText>
            </w:r>
            <w:r w:rsidR="00120187" w:rsidRPr="00C42011">
              <w:rPr>
                <w:rFonts w:eastAsia="Tahoma"/>
                <w:color w:val="5B9BD5" w:themeColor="accent1"/>
                <w:lang w:val="el"/>
              </w:rPr>
            </w:r>
            <w:r w:rsidR="00120187" w:rsidRPr="00C42011">
              <w:rPr>
                <w:rFonts w:eastAsia="Tahoma"/>
                <w:color w:val="5B9BD5" w:themeColor="accent1"/>
                <w:lang w:val="el"/>
              </w:rPr>
              <w:fldChar w:fldCharType="separate"/>
            </w:r>
            <w:r w:rsidR="009D0EA5" w:rsidRPr="009D0EA5">
              <w:rPr>
                <w:color w:val="5B9BD5" w:themeColor="accent1"/>
                <w:lang w:val="el-GR"/>
              </w:rPr>
              <w:t>Ομάδα Έργου/Σχήμα Διοίκησης Έργου</w:t>
            </w:r>
            <w:r w:rsidR="00120187" w:rsidRPr="00C42011">
              <w:rPr>
                <w:rFonts w:eastAsia="Tahoma"/>
                <w:color w:val="5B9BD5" w:themeColor="accent1"/>
                <w:lang w:val="el"/>
              </w:rPr>
              <w:fldChar w:fldCharType="end"/>
            </w:r>
            <w:r w:rsidR="00120187" w:rsidRPr="00C42011">
              <w:rPr>
                <w:rFonts w:eastAsia="Tahoma"/>
                <w:color w:val="5B9BD5" w:themeColor="accent1"/>
                <w:lang w:val="el"/>
              </w:rPr>
              <w:t xml:space="preserve"> </w:t>
            </w:r>
            <w:r w:rsidRPr="00C42011">
              <w:rPr>
                <w:rFonts w:eastAsia="Tahoma"/>
                <w:color w:val="5B9BD5" w:themeColor="accent1"/>
                <w:lang w:val="el"/>
              </w:rPr>
              <w:t xml:space="preserve">του Παραρτήματος Ι. </w:t>
            </w:r>
          </w:p>
          <w:p w14:paraId="756F08E2" w14:textId="77777777" w:rsidR="00C247AF" w:rsidRPr="009C69AC" w:rsidRDefault="00C247AF" w:rsidP="00E652F7">
            <w:pPr>
              <w:spacing w:line="276" w:lineRule="auto"/>
              <w:rPr>
                <w:rFonts w:eastAsia="Tahoma"/>
                <w:sz w:val="24"/>
                <w:szCs w:val="24"/>
                <w:lang w:val="el"/>
              </w:rPr>
            </w:pPr>
          </w:p>
        </w:tc>
      </w:tr>
    </w:tbl>
    <w:p w14:paraId="6F1E3D81" w14:textId="77777777" w:rsidR="00C247AF" w:rsidRPr="00A32DE1" w:rsidRDefault="00C247AF" w:rsidP="00A32DE1">
      <w:pPr>
        <w:rPr>
          <w:lang w:val="el-GR"/>
        </w:rPr>
      </w:pPr>
    </w:p>
    <w:p w14:paraId="1B2BFD19" w14:textId="77777777" w:rsidR="008338F0" w:rsidRPr="00603221" w:rsidRDefault="003355E7" w:rsidP="00DB5B4A">
      <w:pPr>
        <w:pStyle w:val="3"/>
        <w:spacing w:line="276" w:lineRule="auto"/>
        <w:ind w:left="709" w:hanging="709"/>
        <w:rPr>
          <w:i/>
          <w:color w:val="5B9BD5"/>
          <w:lang w:val="el-GR"/>
        </w:rPr>
      </w:pPr>
      <w:bookmarkStart w:id="210" w:name="_Ref86068178"/>
      <w:bookmarkStart w:id="211" w:name="_Toc123810149"/>
      <w:r w:rsidRPr="00603221">
        <w:rPr>
          <w:lang w:val="el-GR"/>
        </w:rPr>
        <w:t>Βαθμολόγηση και κατάταξη προσφορών</w:t>
      </w:r>
      <w:bookmarkEnd w:id="210"/>
      <w:bookmarkEnd w:id="211"/>
      <w:r w:rsidRPr="00603221">
        <w:rPr>
          <w:lang w:val="el-GR"/>
        </w:rPr>
        <w:t xml:space="preserve"> </w:t>
      </w:r>
    </w:p>
    <w:p w14:paraId="78289744" w14:textId="77777777" w:rsidR="004717A5" w:rsidRPr="00603221" w:rsidRDefault="004717A5" w:rsidP="00DB5B4A">
      <w:pPr>
        <w:pStyle w:val="4"/>
        <w:spacing w:line="276" w:lineRule="auto"/>
        <w:rPr>
          <w:rFonts w:cs="Tahoma"/>
          <w:szCs w:val="22"/>
          <w:u w:val="single"/>
          <w:lang w:val="el-GR"/>
        </w:rPr>
      </w:pPr>
      <w:bookmarkStart w:id="212" w:name="_Toc86135201"/>
      <w:bookmarkStart w:id="213" w:name="_Toc86395758"/>
      <w:bookmarkStart w:id="214" w:name="_Toc123810150"/>
      <w:bookmarkEnd w:id="212"/>
      <w:bookmarkEnd w:id="213"/>
      <w:r w:rsidRPr="00603221">
        <w:rPr>
          <w:rFonts w:cs="Tahoma"/>
          <w:szCs w:val="22"/>
          <w:u w:val="single"/>
          <w:lang w:val="el-GR"/>
        </w:rPr>
        <w:t>Βαθμολόγηση Τεχνικών Προσφορών</w:t>
      </w:r>
      <w:bookmarkEnd w:id="214"/>
      <w:r w:rsidRPr="00603221">
        <w:rPr>
          <w:rFonts w:cs="Tahoma"/>
          <w:szCs w:val="22"/>
          <w:u w:val="single"/>
          <w:lang w:val="el-GR"/>
        </w:rPr>
        <w:t xml:space="preserve"> </w:t>
      </w:r>
    </w:p>
    <w:p w14:paraId="48400C5B" w14:textId="44BCE652" w:rsidR="00C71722" w:rsidRPr="00603221" w:rsidRDefault="00C71722" w:rsidP="00EF1EDC">
      <w:pPr>
        <w:spacing w:line="276" w:lineRule="auto"/>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990757">
        <w:rPr>
          <w:color w:val="2E74B5" w:themeColor="accent1" w:themeShade="BF"/>
          <w:lang w:val="el-GR"/>
        </w:rPr>
        <w:fldChar w:fldCharType="begin"/>
      </w:r>
      <w:r w:rsidR="00F524BD" w:rsidRPr="00990757">
        <w:rPr>
          <w:color w:val="2E74B5" w:themeColor="accent1" w:themeShade="BF"/>
          <w:lang w:val="el-GR"/>
        </w:rPr>
        <w:instrText xml:space="preserve"> REF _Ref496542191 \r \h </w:instrText>
      </w:r>
      <w:r w:rsidR="00DF02B0" w:rsidRPr="00990757">
        <w:rPr>
          <w:color w:val="2E74B5" w:themeColor="accent1" w:themeShade="BF"/>
          <w:lang w:val="el-GR"/>
        </w:rPr>
        <w:instrText xml:space="preserve"> \* MERGEFORMAT </w:instrText>
      </w:r>
      <w:r w:rsidR="00F524BD" w:rsidRPr="00990757">
        <w:rPr>
          <w:color w:val="2E74B5" w:themeColor="accent1" w:themeShade="BF"/>
          <w:lang w:val="el-GR"/>
        </w:rPr>
      </w:r>
      <w:r w:rsidR="00F524BD" w:rsidRPr="00990757">
        <w:rPr>
          <w:color w:val="2E74B5" w:themeColor="accent1" w:themeShade="BF"/>
          <w:lang w:val="el-GR"/>
        </w:rPr>
        <w:fldChar w:fldCharType="separate"/>
      </w:r>
      <w:r w:rsidR="009D0EA5">
        <w:rPr>
          <w:color w:val="2E74B5" w:themeColor="accent1" w:themeShade="BF"/>
          <w:lang w:val="el-GR"/>
        </w:rPr>
        <w:t>2.3.1</w:t>
      </w:r>
      <w:r w:rsidR="00F524BD" w:rsidRPr="00990757">
        <w:rPr>
          <w:color w:val="2E74B5" w:themeColor="accent1" w:themeShade="BF"/>
          <w:lang w:val="el-GR"/>
        </w:rPr>
        <w:fldChar w:fldCharType="end"/>
      </w:r>
      <w:r w:rsidRPr="00603221">
        <w:rPr>
          <w:lang w:val="el-GR"/>
        </w:rPr>
        <w:t>.</w:t>
      </w:r>
    </w:p>
    <w:p w14:paraId="5C26DFCA" w14:textId="7571CF9C" w:rsidR="008338F0" w:rsidRPr="00603221" w:rsidRDefault="003355E7" w:rsidP="00DB5B4A">
      <w:pPr>
        <w:spacing w:line="276" w:lineRule="auto"/>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852D87">
        <w:rPr>
          <w:lang w:val="el-GR"/>
        </w:rPr>
        <w:t>5</w:t>
      </w:r>
      <w:r w:rsidRPr="00603221">
        <w:rPr>
          <w:lang w:val="el-GR"/>
        </w:rPr>
        <w:t>0 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5A643554" w14:textId="77777777" w:rsidR="008338F0" w:rsidRPr="00603221" w:rsidRDefault="003355E7" w:rsidP="00DB5B4A">
      <w:pPr>
        <w:spacing w:line="276" w:lineRule="auto"/>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2A367D3F" w:rsidR="0001217D" w:rsidRPr="00603221" w:rsidRDefault="00414212" w:rsidP="00DB5B4A">
      <w:pPr>
        <w:spacing w:line="276" w:lineRule="auto"/>
        <w:rPr>
          <w:i/>
          <w:color w:val="5B9BD5"/>
          <w:lang w:val="el-GR"/>
        </w:rPr>
      </w:pPr>
      <w:r w:rsidRPr="00603221">
        <w:rPr>
          <w:lang w:val="el-GR"/>
        </w:rPr>
        <w:t>Βαθμολογία</w:t>
      </w:r>
      <w:r w:rsidR="0001217D" w:rsidRPr="00603221">
        <w:rPr>
          <w:lang w:val="el-GR"/>
        </w:rPr>
        <w:t xml:space="preserve"> μικρότερη από 100 βαθμούς (ήτοι </w:t>
      </w:r>
      <w:r w:rsidRPr="00603221">
        <w:rPr>
          <w:lang w:val="el-GR"/>
        </w:rPr>
        <w:t xml:space="preserve">προσφορά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rsidP="00DB5B4A">
      <w:pPr>
        <w:spacing w:line="276" w:lineRule="auto"/>
        <w:rPr>
          <w:lang w:val="el-GR"/>
        </w:rPr>
      </w:pPr>
      <w:r w:rsidRPr="00603221">
        <w:rPr>
          <w:lang w:val="el-GR"/>
        </w:rPr>
        <w:lastRenderedPageBreak/>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DB5B4A">
      <w:pPr>
        <w:spacing w:line="276" w:lineRule="auto"/>
        <w:rPr>
          <w:lang w:val="el-GR"/>
        </w:rPr>
      </w:pPr>
      <w:bookmarkStart w:id="215" w:name="_Hlk49962342"/>
      <w:r w:rsidRPr="00641C65">
        <w:rPr>
          <w:lang w:val="el-GR"/>
        </w:rPr>
        <w:t xml:space="preserve">Η συνολική βαθμολογία της τεχνικής προσφοράς υπολογίζεται με βάση τον παρακάτω τύπο : </w:t>
      </w:r>
    </w:p>
    <w:p w14:paraId="6ECC2510" w14:textId="29F06757" w:rsidR="00611C19" w:rsidRPr="00990757" w:rsidRDefault="00611C19" w:rsidP="00DB5B4A">
      <w:pPr>
        <w:spacing w:line="276" w:lineRule="auto"/>
        <w:rPr>
          <w:lang w:val="el-GR"/>
        </w:rPr>
      </w:pPr>
      <w:r w:rsidRPr="00990757">
        <w:rPr>
          <w:lang w:val="el-GR"/>
        </w:rPr>
        <w:t xml:space="preserve">Β = </w:t>
      </w:r>
      <w:r w:rsidR="00852D87" w:rsidRPr="00990757">
        <w:rPr>
          <w:lang w:val="el-GR"/>
        </w:rPr>
        <w:t xml:space="preserve">σ1 </w:t>
      </w:r>
      <w:r w:rsidR="00852D87">
        <w:t>x</w:t>
      </w:r>
      <w:r w:rsidR="00852D87" w:rsidRPr="00990757">
        <w:rPr>
          <w:lang w:val="el-GR"/>
        </w:rPr>
        <w:t xml:space="preserve"> Κ1 </w:t>
      </w:r>
      <w:r w:rsidRPr="00990757">
        <w:rPr>
          <w:lang w:val="el-GR"/>
        </w:rPr>
        <w:t>+ σ2</w:t>
      </w:r>
      <w:r w:rsidR="00852D87" w:rsidRPr="00990757">
        <w:rPr>
          <w:lang w:val="el-GR"/>
        </w:rPr>
        <w:t xml:space="preserve"> </w:t>
      </w:r>
      <w:r w:rsidR="00852D87">
        <w:t>x</w:t>
      </w:r>
      <w:r w:rsidR="00852D87" w:rsidRPr="00990757">
        <w:rPr>
          <w:lang w:val="el-GR"/>
        </w:rPr>
        <w:t xml:space="preserve"> </w:t>
      </w:r>
      <w:r w:rsidRPr="00990757">
        <w:rPr>
          <w:lang w:val="el-GR"/>
        </w:rPr>
        <w:t>Κ2 +……+</w:t>
      </w:r>
      <w:r w:rsidR="00852D87" w:rsidRPr="00990757">
        <w:rPr>
          <w:lang w:val="el-GR"/>
        </w:rPr>
        <w:t xml:space="preserve"> </w:t>
      </w:r>
      <w:proofErr w:type="spellStart"/>
      <w:r w:rsidRPr="00990757">
        <w:rPr>
          <w:lang w:val="el-GR"/>
        </w:rPr>
        <w:t>σν</w:t>
      </w:r>
      <w:proofErr w:type="spellEnd"/>
      <w:r w:rsidR="00852D87" w:rsidRPr="00990757">
        <w:rPr>
          <w:lang w:val="el-GR"/>
        </w:rPr>
        <w:t xml:space="preserve"> </w:t>
      </w:r>
      <w:r w:rsidR="00852D87">
        <w:t>x</w:t>
      </w:r>
      <w:r w:rsidR="00852D87" w:rsidRPr="00990757">
        <w:rPr>
          <w:lang w:val="el-GR"/>
        </w:rPr>
        <w:t xml:space="preserve"> </w:t>
      </w:r>
      <w:proofErr w:type="spellStart"/>
      <w:r w:rsidRPr="00990757">
        <w:rPr>
          <w:lang w:val="el-GR"/>
        </w:rPr>
        <w:t>Κν</w:t>
      </w:r>
      <w:proofErr w:type="spellEnd"/>
    </w:p>
    <w:bookmarkEnd w:id="215"/>
    <w:p w14:paraId="28B6D6F1" w14:textId="77777777" w:rsidR="00611C19" w:rsidRPr="00603221" w:rsidRDefault="00611C19" w:rsidP="00DB5B4A">
      <w:pPr>
        <w:spacing w:line="276" w:lineRule="auto"/>
        <w:rPr>
          <w:i/>
          <w:color w:val="5B9BD5"/>
          <w:lang w:val="el-GR"/>
        </w:rPr>
      </w:pPr>
    </w:p>
    <w:p w14:paraId="0960A668" w14:textId="77777777" w:rsidR="0001217D" w:rsidRPr="00603221" w:rsidRDefault="007F03FD" w:rsidP="00603221">
      <w:pPr>
        <w:pStyle w:val="4"/>
        <w:rPr>
          <w:rFonts w:cs="Tahoma"/>
          <w:szCs w:val="22"/>
          <w:u w:val="single"/>
          <w:lang w:val="el-GR"/>
        </w:rPr>
      </w:pPr>
      <w:bookmarkStart w:id="216" w:name="_Toc123810151"/>
      <w:r w:rsidRPr="00603221">
        <w:rPr>
          <w:rFonts w:cs="Tahoma"/>
          <w:szCs w:val="22"/>
          <w:u w:val="single"/>
          <w:lang w:val="el-GR"/>
        </w:rPr>
        <w:t xml:space="preserve">Α. </w:t>
      </w:r>
      <w:r w:rsidR="0001217D" w:rsidRPr="00603221">
        <w:rPr>
          <w:rFonts w:cs="Tahoma"/>
          <w:szCs w:val="22"/>
          <w:u w:val="single"/>
          <w:lang w:val="el-GR"/>
        </w:rPr>
        <w:t>Κατάταξη προσφορών</w:t>
      </w:r>
      <w:bookmarkEnd w:id="216"/>
      <w:r w:rsidR="0001217D" w:rsidRPr="00603221">
        <w:rPr>
          <w:rFonts w:cs="Tahoma"/>
          <w:szCs w:val="22"/>
          <w:u w:val="single"/>
          <w:lang w:val="el-GR"/>
        </w:rPr>
        <w:t xml:space="preserve"> </w:t>
      </w:r>
    </w:p>
    <w:p w14:paraId="5BDCA8DD" w14:textId="13FC7BBC"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με βάση τον παρακάτω τύπο:</w:t>
      </w:r>
    </w:p>
    <w:p w14:paraId="3B471242" w14:textId="62EF798E"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852D87" w:rsidRPr="00E070C8">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852D87" w:rsidRPr="00E070C8">
        <w:rPr>
          <w:lang w:val="en-US"/>
        </w:rPr>
        <w:t>20</w:t>
      </w:r>
      <w:r w:rsidR="00852D87" w:rsidRPr="00603221">
        <w:rPr>
          <w:lang w:val="nl-NL"/>
        </w:rPr>
        <w:t xml:space="preserve"> </w:t>
      </w:r>
      <w:r w:rsidRPr="00603221">
        <w:rPr>
          <w:lang w:val="nl-NL"/>
        </w:rPr>
        <w:t>*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2C10B514"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κόστος </w:t>
      </w:r>
      <w:r w:rsidR="00562097" w:rsidRPr="00562097">
        <w:rPr>
          <w:lang w:val="el-GR"/>
        </w:rPr>
        <w:t>(βλ. παράρτημα V</w:t>
      </w:r>
      <w:r w:rsidR="00562097">
        <w:rPr>
          <w:lang w:val="el-GR"/>
        </w:rPr>
        <w:t xml:space="preserve">Ι </w:t>
      </w:r>
      <w:r w:rsidR="00562097">
        <w:rPr>
          <w:lang w:val="el-GR"/>
        </w:rPr>
        <w:fldChar w:fldCharType="begin"/>
      </w:r>
      <w:r w:rsidR="00562097">
        <w:rPr>
          <w:lang w:val="el-GR"/>
        </w:rPr>
        <w:instrText xml:space="preserve"> REF _Ref116667305 \r \h </w:instrText>
      </w:r>
      <w:r w:rsidR="00562097">
        <w:rPr>
          <w:lang w:val="el-GR"/>
        </w:rPr>
      </w:r>
      <w:r w:rsidR="00562097">
        <w:rPr>
          <w:lang w:val="el-GR"/>
        </w:rPr>
        <w:fldChar w:fldCharType="separate"/>
      </w:r>
      <w:r w:rsidR="009D0EA5">
        <w:rPr>
          <w:lang w:val="el-GR"/>
        </w:rPr>
        <w:t>5</w:t>
      </w:r>
      <w:r w:rsidR="00562097">
        <w:rPr>
          <w:lang w:val="el-GR"/>
        </w:rPr>
        <w:fldChar w:fldCharType="end"/>
      </w:r>
      <w:r w:rsidR="00562097">
        <w:rPr>
          <w:lang w:val="el-GR"/>
        </w:rPr>
        <w:fldChar w:fldCharType="begin"/>
      </w:r>
      <w:r w:rsidR="00562097">
        <w:rPr>
          <w:lang w:val="el-GR"/>
        </w:rPr>
        <w:instrText xml:space="preserve"> REF _Ref116667305 \h </w:instrText>
      </w:r>
      <w:r w:rsidR="00562097">
        <w:rPr>
          <w:lang w:val="el-GR"/>
        </w:rPr>
      </w:r>
      <w:r w:rsidR="00562097">
        <w:rPr>
          <w:lang w:val="el-GR"/>
        </w:rPr>
        <w:fldChar w:fldCharType="separate"/>
      </w:r>
      <w:r w:rsidR="009D0EA5">
        <w:rPr>
          <w:rFonts w:eastAsia="Tahoma"/>
          <w:lang w:val="el-GR"/>
        </w:rPr>
        <w:t>Συγκεντρωτικός Πίνακας Οικονομικής Προσφοράς Έργου (Πίνακας 5)</w:t>
      </w:r>
      <w:r w:rsidR="00562097">
        <w:rPr>
          <w:lang w:val="el-GR"/>
        </w:rPr>
        <w:fldChar w:fldCharType="end"/>
      </w:r>
      <w:r w:rsidR="00562097" w:rsidRPr="00562097">
        <w:rPr>
          <w:lang w:val="el-GR"/>
        </w:rPr>
        <w:t xml:space="preserve">) </w:t>
      </w:r>
      <w:r w:rsidRPr="00603221">
        <w:rPr>
          <w:lang w:val="el-GR"/>
        </w:rPr>
        <w:t xml:space="preserve">της Προσφοράς με τη μικρότερη τιμή </w:t>
      </w:r>
    </w:p>
    <w:p w14:paraId="0899D1FE" w14:textId="57583308"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κόστος </w:t>
      </w:r>
      <w:proofErr w:type="spellStart"/>
      <w:r w:rsidR="00562097" w:rsidRPr="00562097">
        <w:rPr>
          <w:lang w:val="el-GR"/>
        </w:rPr>
        <w:t>κόστος</w:t>
      </w:r>
      <w:proofErr w:type="spellEnd"/>
      <w:r w:rsidR="00562097" w:rsidRPr="00562097">
        <w:rPr>
          <w:lang w:val="el-GR"/>
        </w:rPr>
        <w:t xml:space="preserve"> (βλ. παράρτημα VΙ </w:t>
      </w:r>
      <w:r w:rsidR="00562097" w:rsidRPr="00562097">
        <w:rPr>
          <w:cs/>
          <w:lang w:val="el-GR"/>
        </w:rPr>
        <w:t>‎</w:t>
      </w:r>
      <w:r w:rsidR="00562097" w:rsidRPr="00562097">
        <w:rPr>
          <w:lang w:val="el-GR"/>
        </w:rPr>
        <w:t xml:space="preserve">Συγκεντρωτικός Πίνακας Οικονομικής Προσφοράς Έργου (Πίνακας 5)) </w:t>
      </w:r>
      <w:r w:rsidRPr="00603221">
        <w:rPr>
          <w:lang w:val="el-GR"/>
        </w:rPr>
        <w:t xml:space="preserve">της Προσφοράς </w:t>
      </w:r>
      <w:proofErr w:type="spellStart"/>
      <w:r w:rsidRPr="00603221">
        <w:t>i</w:t>
      </w:r>
      <w:proofErr w:type="spellEnd"/>
      <w:r w:rsidRPr="00603221">
        <w:rPr>
          <w:lang w:val="el-GR"/>
        </w:rPr>
        <w:t xml:space="preserve"> </w:t>
      </w:r>
    </w:p>
    <w:p w14:paraId="1019B0C1" w14:textId="067AD765" w:rsidR="0001217D"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31A603AD" w14:textId="631B542F" w:rsidR="004F040E" w:rsidRDefault="004F040E" w:rsidP="0001217D">
      <w:pPr>
        <w:tabs>
          <w:tab w:val="left" w:pos="1080"/>
        </w:tabs>
        <w:ind w:left="284"/>
        <w:rPr>
          <w:lang w:val="el-GR"/>
        </w:rPr>
      </w:pPr>
    </w:p>
    <w:p w14:paraId="649533C3" w14:textId="0D951D20" w:rsidR="00562097" w:rsidRDefault="00562097" w:rsidP="00562097">
      <w:pPr>
        <w:rPr>
          <w:lang w:val="el-GR"/>
        </w:rPr>
      </w:pPr>
      <w:r w:rsidRPr="00761F05">
        <w:rPr>
          <w:bCs/>
          <w:lang w:val="el-GR"/>
        </w:rPr>
        <w:t xml:space="preserve">Σε περίπτωση ισοψηφίας, επικρατέστερη είναι η προσφορά με το μεγαλύτερο </w:t>
      </w:r>
      <w:proofErr w:type="spellStart"/>
      <w:r w:rsidRPr="00761F05">
        <w:rPr>
          <w:bCs/>
          <w:lang w:val="el-GR"/>
        </w:rPr>
        <w:t>Βi</w:t>
      </w:r>
      <w:proofErr w:type="spellEnd"/>
      <w:r w:rsidRPr="00761F05">
        <w:rPr>
          <w:bCs/>
          <w:lang w:val="el-GR"/>
        </w:rPr>
        <w:t xml:space="preserve"> (βαθμολογία τεχνικ</w:t>
      </w:r>
      <w:r w:rsidRPr="00BF4414">
        <w:rPr>
          <w:lang w:val="el-GR"/>
        </w:rPr>
        <w:t>ής προσφοράς υποψηφίου), ενώ σε περίπτωση πλήρους ισοβαθμίας (</w:t>
      </w:r>
      <w:proofErr w:type="spellStart"/>
      <w:r w:rsidRPr="00BF4414">
        <w:rPr>
          <w:lang w:val="el-GR"/>
        </w:rPr>
        <w:t>Λi</w:t>
      </w:r>
      <w:proofErr w:type="spellEnd"/>
      <w:r w:rsidRPr="00BF4414">
        <w:rPr>
          <w:lang w:val="el-GR"/>
        </w:rPr>
        <w:t xml:space="preserve">, </w:t>
      </w:r>
      <w:proofErr w:type="spellStart"/>
      <w:r w:rsidRPr="00BF4414">
        <w:rPr>
          <w:lang w:val="el-GR"/>
        </w:rPr>
        <w:t>Βi</w:t>
      </w:r>
      <w:proofErr w:type="spellEnd"/>
      <w:r w:rsidRPr="00BF4414">
        <w:rPr>
          <w:lang w:val="el-GR"/>
        </w:rPr>
        <w:t>) διενεργείται δημόσια κλήρωση παρουσία όλων των ενδιαφερομένων.</w:t>
      </w:r>
    </w:p>
    <w:p w14:paraId="2A7974E7" w14:textId="77777777" w:rsidR="004F040E" w:rsidRPr="00603221" w:rsidRDefault="004F040E" w:rsidP="0001217D">
      <w:pPr>
        <w:tabs>
          <w:tab w:val="left" w:pos="1080"/>
        </w:tabs>
        <w:ind w:left="284"/>
        <w:rPr>
          <w:lang w:val="el-GR"/>
        </w:rPr>
      </w:pPr>
    </w:p>
    <w:p w14:paraId="69AB06CD" w14:textId="77777777" w:rsidR="008338F0" w:rsidRPr="00603221" w:rsidRDefault="003355E7" w:rsidP="00DB5B4A">
      <w:pPr>
        <w:pStyle w:val="2"/>
        <w:spacing w:line="276" w:lineRule="auto"/>
        <w:rPr>
          <w:rFonts w:cs="Tahoma"/>
          <w:lang w:val="el-GR"/>
        </w:rPr>
      </w:pPr>
      <w:bookmarkStart w:id="217" w:name="_Toc88746060"/>
      <w:bookmarkStart w:id="218" w:name="_Toc88746281"/>
      <w:bookmarkStart w:id="219" w:name="_Toc87004767"/>
      <w:bookmarkStart w:id="220" w:name="_Toc87879305"/>
      <w:bookmarkEnd w:id="217"/>
      <w:bookmarkEnd w:id="218"/>
      <w:bookmarkEnd w:id="219"/>
      <w:bookmarkEnd w:id="220"/>
      <w:r w:rsidRPr="00603221">
        <w:rPr>
          <w:rFonts w:cs="Tahoma"/>
          <w:lang w:val="el-GR"/>
        </w:rPr>
        <w:tab/>
      </w:r>
      <w:bookmarkStart w:id="221" w:name="_Toc123810152"/>
      <w:r w:rsidRPr="00603221">
        <w:rPr>
          <w:rFonts w:cs="Tahoma"/>
          <w:lang w:val="el-GR"/>
        </w:rPr>
        <w:t>Κατάρτιση - Περιεχόμενο Προσφορών</w:t>
      </w:r>
      <w:bookmarkEnd w:id="221"/>
    </w:p>
    <w:p w14:paraId="6130DDE8" w14:textId="77777777" w:rsidR="008338F0" w:rsidRPr="00603221" w:rsidRDefault="003355E7" w:rsidP="00DB5B4A">
      <w:pPr>
        <w:pStyle w:val="3"/>
        <w:spacing w:line="276" w:lineRule="auto"/>
        <w:ind w:left="709" w:hanging="709"/>
        <w:rPr>
          <w:lang w:val="el-GR"/>
        </w:rPr>
      </w:pPr>
      <w:bookmarkStart w:id="222" w:name="_Ref496542253"/>
      <w:bookmarkStart w:id="223" w:name="_Toc123810153"/>
      <w:r w:rsidRPr="00603221">
        <w:rPr>
          <w:lang w:val="el-GR"/>
        </w:rPr>
        <w:t>Γενικοί όροι υποβολής προσφορών</w:t>
      </w:r>
      <w:bookmarkEnd w:id="222"/>
      <w:bookmarkEnd w:id="223"/>
    </w:p>
    <w:p w14:paraId="2ABDFBA7" w14:textId="77777777" w:rsidR="008338F0" w:rsidRPr="00603221" w:rsidRDefault="003355E7" w:rsidP="00DB5B4A">
      <w:pPr>
        <w:spacing w:line="276" w:lineRule="auto"/>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747723B" w:rsidR="008338F0" w:rsidRDefault="003355E7" w:rsidP="00DB5B4A">
      <w:pPr>
        <w:spacing w:line="276" w:lineRule="auto"/>
        <w:rPr>
          <w:i/>
          <w:iCs/>
          <w:color w:val="5B9BD5"/>
          <w:lang w:val="el-GR"/>
        </w:rPr>
      </w:pPr>
      <w:r w:rsidRPr="00603221">
        <w:rPr>
          <w:lang w:val="el-GR"/>
        </w:rPr>
        <w:t>Δεν επιτρέπονται εναλλακτικές προσφορές</w:t>
      </w:r>
      <w:r w:rsidR="00893B0F" w:rsidRPr="00603221">
        <w:rPr>
          <w:i/>
          <w:iCs/>
          <w:color w:val="5B9BD5"/>
          <w:lang w:val="el-GR"/>
        </w:rPr>
        <w:t>.</w:t>
      </w:r>
    </w:p>
    <w:p w14:paraId="2B0F3D42" w14:textId="6DAAAD85" w:rsidR="002B2F6A" w:rsidRDefault="002B2F6A" w:rsidP="00DB5B4A">
      <w:pPr>
        <w:spacing w:line="276" w:lineRule="auto"/>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2ADCEC5" w14:textId="47CFAB92" w:rsidR="002B2F6A" w:rsidRDefault="002B2F6A" w:rsidP="00DB5B4A">
      <w:pPr>
        <w:spacing w:line="276" w:lineRule="auto"/>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DB5B4A">
      <w:pPr>
        <w:spacing w:line="276" w:lineRule="auto"/>
        <w:rPr>
          <w:color w:val="000000"/>
          <w:lang w:val="el-GR" w:eastAsia="el-GR"/>
        </w:rPr>
      </w:pPr>
    </w:p>
    <w:p w14:paraId="586B4D12" w14:textId="77777777" w:rsidR="008338F0" w:rsidRPr="00603221" w:rsidRDefault="003355E7" w:rsidP="00DB5B4A">
      <w:pPr>
        <w:pStyle w:val="3"/>
        <w:spacing w:line="276" w:lineRule="auto"/>
        <w:ind w:left="709" w:hanging="709"/>
        <w:rPr>
          <w:lang w:val="el-GR"/>
        </w:rPr>
      </w:pPr>
      <w:bookmarkStart w:id="224" w:name="_Toc74566860"/>
      <w:bookmarkStart w:id="225" w:name="_Ref496542299"/>
      <w:bookmarkStart w:id="226" w:name="_Toc123810154"/>
      <w:bookmarkEnd w:id="224"/>
      <w:r w:rsidRPr="00603221">
        <w:rPr>
          <w:lang w:val="el-GR"/>
        </w:rPr>
        <w:lastRenderedPageBreak/>
        <w:t>Χρόνος και Τρόπος υποβολής προσφορών</w:t>
      </w:r>
      <w:bookmarkEnd w:id="225"/>
      <w:bookmarkEnd w:id="226"/>
      <w:r w:rsidRPr="00603221">
        <w:rPr>
          <w:lang w:val="el-GR"/>
        </w:rPr>
        <w:t xml:space="preserve"> </w:t>
      </w:r>
    </w:p>
    <w:p w14:paraId="5690412D" w14:textId="4240E112" w:rsidR="004B759E" w:rsidRPr="001F658E" w:rsidRDefault="001F658E" w:rsidP="00290DB9">
      <w:pPr>
        <w:spacing w:line="276" w:lineRule="auto"/>
        <w:rPr>
          <w:lang w:val="el-GR"/>
        </w:rPr>
      </w:pPr>
      <w:r w:rsidRPr="00990757">
        <w:rPr>
          <w:b/>
          <w:lang w:val="el-GR"/>
        </w:rPr>
        <w:t xml:space="preserve">2.4.2.1 </w:t>
      </w:r>
      <w:bookmarkStart w:id="227" w:name="_Toc86135208"/>
      <w:bookmarkStart w:id="228" w:name="_Toc86395765"/>
      <w:bookmarkStart w:id="229" w:name="_Toc74566862"/>
      <w:bookmarkEnd w:id="227"/>
      <w:bookmarkEnd w:id="228"/>
      <w:bookmarkEnd w:id="229"/>
      <w:r w:rsidR="00893B0F" w:rsidRPr="001F658E">
        <w:rPr>
          <w:bCs/>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1F658E">
        <w:rPr>
          <w:bCs/>
          <w:lang w:val="el-GR"/>
        </w:rPr>
        <w:t xml:space="preserve"> </w:t>
      </w:r>
      <w:r w:rsidR="00893B0F" w:rsidRPr="001F658E">
        <w:rPr>
          <w:bCs/>
          <w:lang w:val="el-GR"/>
        </w:rPr>
        <w:t>(</w:t>
      </w:r>
      <w:r w:rsidR="00F41119" w:rsidRPr="001F658E">
        <w:rPr>
          <w:bCs/>
          <w:lang w:val="el-GR"/>
        </w:rPr>
        <w:t xml:space="preserve">άρθρο </w:t>
      </w:r>
      <w:r w:rsidR="00F41119" w:rsidRPr="001F658E">
        <w:rPr>
          <w:bCs/>
          <w:lang w:val="el-GR"/>
        </w:rPr>
        <w:fldChar w:fldCharType="begin"/>
      </w:r>
      <w:r w:rsidR="00F41119" w:rsidRPr="001F658E">
        <w:rPr>
          <w:bCs/>
          <w:lang w:val="el-GR"/>
        </w:rPr>
        <w:instrText xml:space="preserve"> REF _Ref40979373 \r \h  \* MERGEFORMAT </w:instrText>
      </w:r>
      <w:r w:rsidR="00F41119" w:rsidRPr="001F658E">
        <w:rPr>
          <w:bCs/>
          <w:lang w:val="el-GR"/>
        </w:rPr>
      </w:r>
      <w:r w:rsidR="00F41119" w:rsidRPr="001F658E">
        <w:rPr>
          <w:bCs/>
          <w:lang w:val="el-GR"/>
        </w:rPr>
        <w:fldChar w:fldCharType="separate"/>
      </w:r>
      <w:r w:rsidR="009D0EA5">
        <w:rPr>
          <w:bCs/>
          <w:lang w:val="el-GR"/>
        </w:rPr>
        <w:t>1.5</w:t>
      </w:r>
      <w:r w:rsidR="00F41119" w:rsidRPr="001F658E">
        <w:rPr>
          <w:bCs/>
          <w:lang w:val="el-GR"/>
        </w:rPr>
        <w:fldChar w:fldCharType="end"/>
      </w:r>
      <w:r w:rsidR="00893B0F" w:rsidRPr="001F658E">
        <w:rPr>
          <w:bCs/>
          <w:lang w:val="el-GR"/>
        </w:rPr>
        <w:t xml:space="preserve">), στην </w:t>
      </w:r>
      <w:r w:rsidR="00893B0F" w:rsidRPr="001F658E">
        <w:rPr>
          <w:bCs/>
          <w:color w:val="000000"/>
          <w:lang w:val="el-GR"/>
        </w:rPr>
        <w:t>Ελληνική</w:t>
      </w:r>
      <w:r w:rsidR="00893B0F" w:rsidRPr="001F658E">
        <w:rPr>
          <w:bCs/>
          <w:lang w:val="el-GR"/>
        </w:rPr>
        <w:t xml:space="preserve"> Γλώσσα, σε ηλεκτρονικό φάκελο, σύμφωνα με τα αναφερόμενα στο ν.4412/2016 , </w:t>
      </w:r>
      <w:r w:rsidR="004B759E" w:rsidRPr="001F658E">
        <w:rPr>
          <w:bCs/>
          <w:lang w:val="el-GR"/>
        </w:rPr>
        <w:t xml:space="preserve">ιδίως στα άρθρα 36 και 37 και στην κατ’ εξουσιοδότηση των διατάξεων της παρ. 5 του άρθρου 36 του ν.4412/2016 </w:t>
      </w:r>
      <w:proofErr w:type="spellStart"/>
      <w:r w:rsidR="004B759E" w:rsidRPr="001F658E">
        <w:rPr>
          <w:bCs/>
          <w:lang w:val="el-GR"/>
        </w:rPr>
        <w:t>εκδοθείσα</w:t>
      </w:r>
      <w:proofErr w:type="spellEnd"/>
      <w:r w:rsidR="004B759E" w:rsidRPr="001F658E">
        <w:rPr>
          <w:bCs/>
          <w:lang w:val="el-GR"/>
        </w:rPr>
        <w:t xml:space="preserve"> με </w:t>
      </w:r>
      <w:proofErr w:type="spellStart"/>
      <w:r w:rsidR="004B759E" w:rsidRPr="001F658E">
        <w:rPr>
          <w:bCs/>
          <w:lang w:val="el-GR"/>
        </w:rPr>
        <w:t>αρ</w:t>
      </w:r>
      <w:proofErr w:type="spellEnd"/>
      <w:r w:rsidR="004B759E" w:rsidRPr="001F658E">
        <w:rPr>
          <w:bCs/>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Pr="00990757">
        <w:rPr>
          <w:bCs/>
          <w:lang w:val="el-GR"/>
        </w:rPr>
        <w:t>.</w:t>
      </w:r>
    </w:p>
    <w:p w14:paraId="4E3751AD" w14:textId="77777777" w:rsidR="001F658E" w:rsidRDefault="004B759E" w:rsidP="00075680">
      <w:pPr>
        <w:spacing w:line="276" w:lineRule="auto"/>
        <w:rPr>
          <w:color w:val="000000"/>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p>
    <w:p w14:paraId="772137F5" w14:textId="3B4535C9" w:rsidR="004B759E" w:rsidRDefault="004B759E" w:rsidP="001F658E">
      <w:pPr>
        <w:rPr>
          <w:b/>
          <w:bCs/>
          <w:lang w:val="el-GR"/>
        </w:rPr>
      </w:pPr>
      <w:r w:rsidRPr="00B73C6B">
        <w:rPr>
          <w:color w:val="000000"/>
          <w:lang w:val="el-GR"/>
        </w:rPr>
        <w:t xml:space="preserve"> </w:t>
      </w:r>
    </w:p>
    <w:p w14:paraId="72290D97" w14:textId="271D99A8" w:rsidR="004B759E" w:rsidRPr="001F658E" w:rsidRDefault="001F658E" w:rsidP="00290DB9">
      <w:pPr>
        <w:spacing w:line="276" w:lineRule="auto"/>
        <w:rPr>
          <w:lang w:val="el-GR"/>
        </w:rPr>
      </w:pPr>
      <w:bookmarkStart w:id="230" w:name="_Toc86135210"/>
      <w:bookmarkStart w:id="231" w:name="_Toc86395767"/>
      <w:bookmarkEnd w:id="230"/>
      <w:bookmarkEnd w:id="231"/>
      <w:r w:rsidRPr="00990757">
        <w:rPr>
          <w:b/>
          <w:lang w:val="el-GR"/>
        </w:rPr>
        <w:t xml:space="preserve">2.4.2.2 </w:t>
      </w:r>
      <w:r w:rsidR="00893B0F" w:rsidRPr="001F658E">
        <w:rPr>
          <w:bCs/>
          <w:lang w:val="el-GR"/>
        </w:rPr>
        <w:t xml:space="preserve">Ο χρόνος υποβολής της προσφοράς </w:t>
      </w:r>
      <w:r w:rsidR="004B759E" w:rsidRPr="001F658E">
        <w:rPr>
          <w:bCs/>
          <w:lang w:val="el-GR"/>
        </w:rPr>
        <w:t xml:space="preserve">μέσω του ΕΣΗΔΗΣ βεβαιώνεται αυτόματα από το ΕΣΗΔΗΣ με υπηρεσίες </w:t>
      </w:r>
      <w:proofErr w:type="spellStart"/>
      <w:r w:rsidR="004B759E" w:rsidRPr="001F658E">
        <w:rPr>
          <w:bCs/>
          <w:lang w:val="el-GR"/>
        </w:rPr>
        <w:t>χρονοσήμανσης</w:t>
      </w:r>
      <w:proofErr w:type="spellEnd"/>
      <w:r w:rsidR="004B759E" w:rsidRPr="001F658E">
        <w:rPr>
          <w:bCs/>
          <w:lang w:val="el-GR"/>
        </w:rPr>
        <w:t>, σύμφωνα με τα οριζόμενα στο άρθρο 37</w:t>
      </w:r>
      <w:r w:rsidR="004B759E" w:rsidRPr="001F658E">
        <w:rPr>
          <w:rFonts w:cs="Arial"/>
          <w:lang w:val="el-GR"/>
        </w:rPr>
        <w:t xml:space="preserve"> </w:t>
      </w:r>
      <w:r w:rsidR="004B759E" w:rsidRPr="001F658E">
        <w:rPr>
          <w:bCs/>
          <w:lang w:val="el-GR"/>
        </w:rPr>
        <w:t>του ν. 4412/2016 και τις διατάξεις του άρθρου 10 της ως άνω κοινής υπουργικής απόφασης.</w:t>
      </w:r>
    </w:p>
    <w:p w14:paraId="2BFB3CEA" w14:textId="77777777" w:rsidR="004B759E" w:rsidRDefault="004B759E" w:rsidP="00075680">
      <w:pPr>
        <w:spacing w:line="276"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5AE32DEC" w14:textId="77777777" w:rsidR="00893B0F" w:rsidRPr="00603221" w:rsidRDefault="00893B0F" w:rsidP="000E4BA9">
      <w:pPr>
        <w:spacing w:line="276" w:lineRule="auto"/>
        <w:rPr>
          <w:b/>
          <w:bCs/>
          <w:lang w:val="el-GR"/>
        </w:rPr>
      </w:pPr>
      <w:r w:rsidRPr="00603221">
        <w:rPr>
          <w:lang w:val="el-GR"/>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FBF2253" w14:textId="77777777" w:rsidR="001F658E" w:rsidRDefault="001F658E" w:rsidP="00DB5B4A">
      <w:pPr>
        <w:spacing w:line="276" w:lineRule="auto"/>
        <w:rPr>
          <w:lang w:val="el-GR"/>
        </w:rPr>
      </w:pPr>
      <w:bookmarkStart w:id="232" w:name="_Toc74566865"/>
      <w:bookmarkEnd w:id="232"/>
    </w:p>
    <w:p w14:paraId="5865AACC" w14:textId="5E047A41" w:rsidR="004B759E" w:rsidRPr="001F658E" w:rsidRDefault="001F658E" w:rsidP="00DB5B4A">
      <w:pPr>
        <w:spacing w:line="276" w:lineRule="auto"/>
        <w:rPr>
          <w:lang w:val="el-GR"/>
        </w:rPr>
      </w:pPr>
      <w:r w:rsidRPr="00990757">
        <w:rPr>
          <w:b/>
          <w:lang w:val="el-GR"/>
        </w:rPr>
        <w:t xml:space="preserve">2.4.2.3 </w:t>
      </w:r>
      <w:r w:rsidR="004B759E" w:rsidRPr="001F658E">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7777777" w:rsidR="004B759E" w:rsidRDefault="004B759E" w:rsidP="00290DB9">
      <w:pPr>
        <w:spacing w:line="276" w:lineRule="auto"/>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075680">
      <w:pPr>
        <w:spacing w:line="276" w:lineRule="auto"/>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0E4BA9">
      <w:pPr>
        <w:spacing w:line="276"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w:t>
      </w:r>
      <w:r>
        <w:rPr>
          <w:lang w:val="el-GR"/>
        </w:rPr>
        <w:lastRenderedPageBreak/>
        <w:t>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0E4BA9">
      <w:pPr>
        <w:spacing w:line="276" w:lineRule="auto"/>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D537D5A" w14:textId="77777777" w:rsidR="00A52661" w:rsidRDefault="00A52661" w:rsidP="000E4BA9">
      <w:pPr>
        <w:spacing w:line="276" w:lineRule="auto"/>
        <w:rPr>
          <w:lang w:val="el-GR"/>
        </w:rPr>
      </w:pPr>
    </w:p>
    <w:p w14:paraId="5C483A6C" w14:textId="41576518" w:rsidR="00201A77" w:rsidRDefault="001F658E" w:rsidP="00303BF0">
      <w:pPr>
        <w:spacing w:line="276" w:lineRule="auto"/>
        <w:rPr>
          <w:lang w:val="el-GR"/>
        </w:rPr>
      </w:pPr>
      <w:bookmarkStart w:id="233" w:name="_Ref75869622"/>
      <w:r w:rsidRPr="00990757">
        <w:rPr>
          <w:b/>
          <w:lang w:val="el-GR"/>
        </w:rPr>
        <w:t>2.4.2.4</w:t>
      </w:r>
      <w:r w:rsidRPr="00990757">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w:t>
      </w:r>
      <w:r w:rsidR="00A32DE1">
        <w:rPr>
          <w:lang w:val="el-GR"/>
        </w:rPr>
        <w:t>ά</w:t>
      </w:r>
      <w:r w:rsidR="00486D17" w:rsidRPr="00201A77">
        <w:rPr>
          <w:lang w:val="el-GR"/>
        </w:rPr>
        <w:t>κ</w:t>
      </w:r>
      <w:r w:rsidR="00A32DE1">
        <w:rPr>
          <w:lang w:val="el-GR"/>
        </w:rPr>
        <w:t>ε</w:t>
      </w:r>
      <w:r w:rsidR="00486D17" w:rsidRPr="00201A77">
        <w:rPr>
          <w:lang w:val="el-GR"/>
        </w:rPr>
        <w:t>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821852">
        <w:rPr>
          <w:lang w:val="el-GR"/>
        </w:rPr>
        <w:t xml:space="preserve">.  </w:t>
      </w:r>
      <w:bookmarkStart w:id="234" w:name="_Toc74566867"/>
      <w:bookmarkStart w:id="235" w:name="_Toc74566868"/>
      <w:bookmarkStart w:id="236" w:name="_Toc74566869"/>
      <w:bookmarkStart w:id="237" w:name="_Toc74566870"/>
      <w:bookmarkEnd w:id="234"/>
      <w:bookmarkEnd w:id="235"/>
      <w:bookmarkEnd w:id="236"/>
      <w:bookmarkEnd w:id="23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990757">
        <w:rPr>
          <w:color w:val="2E74B5" w:themeColor="accent1" w:themeShade="BF"/>
          <w:lang w:val="el-GR"/>
        </w:rPr>
        <w:fldChar w:fldCharType="begin"/>
      </w:r>
      <w:r w:rsidR="00AE32CA" w:rsidRPr="00990757">
        <w:rPr>
          <w:color w:val="2E74B5" w:themeColor="accent1" w:themeShade="BF"/>
          <w:lang w:val="el-GR"/>
        </w:rPr>
        <w:instrText xml:space="preserve"> REF _Ref510087097 \h </w:instrText>
      </w:r>
      <w:r w:rsidR="00DF02B0" w:rsidRPr="00990757">
        <w:rPr>
          <w:color w:val="2E74B5" w:themeColor="accent1" w:themeShade="BF"/>
          <w:lang w:val="el-GR"/>
        </w:rPr>
        <w:instrText xml:space="preserve"> \* MERGEFORMAT </w:instrText>
      </w:r>
      <w:r w:rsidR="00AE32CA" w:rsidRPr="00990757">
        <w:rPr>
          <w:color w:val="2E74B5" w:themeColor="accent1" w:themeShade="BF"/>
          <w:lang w:val="el-GR"/>
        </w:rPr>
      </w:r>
      <w:r w:rsidR="00AE32CA" w:rsidRPr="00990757">
        <w:rPr>
          <w:color w:val="2E74B5" w:themeColor="accent1" w:themeShade="BF"/>
          <w:lang w:val="el-GR"/>
        </w:rPr>
        <w:fldChar w:fldCharType="separate"/>
      </w:r>
      <w:r w:rsidR="009D0EA5" w:rsidRPr="009D0EA5">
        <w:rPr>
          <w:color w:val="2E74B5" w:themeColor="accent1" w:themeShade="BF"/>
          <w:lang w:val="el-GR"/>
        </w:rPr>
        <w:t>ΠΑΡΑΡΤΗΜΑ V – Υπόδειγμα Τεχνικής Προσφοράς</w:t>
      </w:r>
      <w:r w:rsidR="00AE32CA" w:rsidRPr="00990757">
        <w:rPr>
          <w:color w:val="2E74B5" w:themeColor="accent1" w:themeShade="BF"/>
          <w:lang w:val="el-GR"/>
        </w:rPr>
        <w:fldChar w:fldCharType="end"/>
      </w:r>
      <w:r w:rsidR="00AE32CA" w:rsidRPr="00990757">
        <w:rPr>
          <w:color w:val="2E74B5" w:themeColor="accent1" w:themeShade="BF"/>
          <w:lang w:val="el-GR"/>
        </w:rPr>
        <w:t xml:space="preserve"> &amp; </w:t>
      </w:r>
      <w:r w:rsidR="00AE32CA" w:rsidRPr="00990757">
        <w:rPr>
          <w:color w:val="2E74B5" w:themeColor="accent1" w:themeShade="BF"/>
          <w:lang w:val="el-GR"/>
        </w:rPr>
        <w:fldChar w:fldCharType="begin"/>
      </w:r>
      <w:r w:rsidR="00AE32CA" w:rsidRPr="00990757">
        <w:rPr>
          <w:color w:val="2E74B5" w:themeColor="accent1" w:themeShade="BF"/>
          <w:lang w:val="el-GR"/>
        </w:rPr>
        <w:instrText xml:space="preserve"> REF _Ref510087099 \h </w:instrText>
      </w:r>
      <w:r w:rsidR="00DF02B0" w:rsidRPr="00990757">
        <w:rPr>
          <w:color w:val="2E74B5" w:themeColor="accent1" w:themeShade="BF"/>
          <w:lang w:val="el-GR"/>
        </w:rPr>
        <w:instrText xml:space="preserve"> \* MERGEFORMAT </w:instrText>
      </w:r>
      <w:r w:rsidR="00AE32CA" w:rsidRPr="00990757">
        <w:rPr>
          <w:color w:val="2E74B5" w:themeColor="accent1" w:themeShade="BF"/>
          <w:lang w:val="el-GR"/>
        </w:rPr>
      </w:r>
      <w:r w:rsidR="00AE32CA" w:rsidRPr="00990757">
        <w:rPr>
          <w:color w:val="2E74B5" w:themeColor="accent1" w:themeShade="BF"/>
          <w:lang w:val="el-GR"/>
        </w:rPr>
        <w:fldChar w:fldCharType="separate"/>
      </w:r>
      <w:r w:rsidR="009D0EA5" w:rsidRPr="009D0EA5">
        <w:rPr>
          <w:color w:val="2E74B5" w:themeColor="accent1" w:themeShade="BF"/>
          <w:lang w:val="el-GR"/>
        </w:rPr>
        <w:t>ΠΑΡΑΡΤΗΜΑ VI – Υπόδειγμα Οικονομικής Προσφοράς</w:t>
      </w:r>
      <w:r w:rsidR="00AE32CA" w:rsidRPr="00990757">
        <w:rPr>
          <w:color w:val="2E74B5" w:themeColor="accent1" w:themeShade="BF"/>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3"/>
    </w:p>
    <w:p w14:paraId="19A59214" w14:textId="427A177F" w:rsidR="00FE12F1" w:rsidRDefault="00FE12F1" w:rsidP="00303BF0">
      <w:pPr>
        <w:spacing w:line="276" w:lineRule="auto"/>
        <w:rPr>
          <w:iCs/>
          <w:lang w:val="el-GR"/>
        </w:rPr>
      </w:pPr>
      <w:r w:rsidRPr="00990757">
        <w:rPr>
          <w:lang w:val="el-GR"/>
        </w:rPr>
        <w:t xml:space="preserve">Επειδή </w:t>
      </w:r>
      <w:bookmarkStart w:id="238" w:name="_Hlk71315830"/>
      <w:r w:rsidRPr="00990757">
        <w:rPr>
          <w:lang w:val="el-GR"/>
        </w:rPr>
        <w:t>οι τεχνικές προδιαγραφές και οι οικονομικοί όροι δεν έχουν αποτυπωθεί στο σύνολό τους στις ειδικές ηλεκτρονικές φόρμες του ΕΣΗΔΗΣ</w:t>
      </w:r>
      <w:bookmarkEnd w:id="238"/>
      <w:r w:rsidRPr="00990757">
        <w:rPr>
          <w:lang w:val="el-GR"/>
        </w:rPr>
        <w:t xml:space="preserve"> οι οικονομικοί φορείς συντάσσουν την τεχνική και οικονομική τους προσφορά </w:t>
      </w:r>
      <w:r w:rsidRPr="00990757">
        <w:rPr>
          <w:iCs/>
          <w:lang w:val="el-GR"/>
        </w:rPr>
        <w:t xml:space="preserve">σύμφωνα με τις απαιτήσεις της παρούσας </w:t>
      </w:r>
      <w:r w:rsidRPr="00C42011">
        <w:rPr>
          <w:color w:val="5B9BD5" w:themeColor="accent1"/>
        </w:rPr>
        <w:fldChar w:fldCharType="begin"/>
      </w:r>
      <w:r w:rsidRPr="00C42011">
        <w:rPr>
          <w:color w:val="5B9BD5" w:themeColor="accent1"/>
          <w:lang w:val="el-GR"/>
        </w:rPr>
        <w:instrText xml:space="preserve"> </w:instrText>
      </w:r>
      <w:r w:rsidRPr="00C42011">
        <w:rPr>
          <w:color w:val="5B9BD5" w:themeColor="accent1"/>
        </w:rPr>
        <w:instrText>REF</w:instrText>
      </w:r>
      <w:r w:rsidRPr="00C42011">
        <w:rPr>
          <w:color w:val="5B9BD5" w:themeColor="accent1"/>
          <w:lang w:val="el-GR"/>
        </w:rPr>
        <w:instrText xml:space="preserve"> _</w:instrText>
      </w:r>
      <w:r w:rsidRPr="00C42011">
        <w:rPr>
          <w:color w:val="5B9BD5" w:themeColor="accent1"/>
        </w:rPr>
        <w:instrText>Ref</w:instrText>
      </w:r>
      <w:r w:rsidRPr="00C42011">
        <w:rPr>
          <w:color w:val="5B9BD5" w:themeColor="accent1"/>
          <w:lang w:val="el-GR"/>
        </w:rPr>
        <w:instrText>510087097 \</w:instrText>
      </w:r>
      <w:r w:rsidRPr="00C42011">
        <w:rPr>
          <w:color w:val="5B9BD5" w:themeColor="accent1"/>
        </w:rPr>
        <w:instrText>h</w:instrText>
      </w:r>
      <w:r w:rsidRPr="00C42011">
        <w:rPr>
          <w:color w:val="5B9BD5" w:themeColor="accent1"/>
          <w:lang w:val="el-GR"/>
        </w:rPr>
        <w:instrText xml:space="preserve">  \* </w:instrText>
      </w:r>
      <w:r w:rsidRPr="00C42011">
        <w:rPr>
          <w:color w:val="5B9BD5" w:themeColor="accent1"/>
        </w:rPr>
        <w:instrText>MERGEFORMAT</w:instrText>
      </w:r>
      <w:r w:rsidRPr="00C42011">
        <w:rPr>
          <w:color w:val="5B9BD5" w:themeColor="accent1"/>
          <w:lang w:val="el-GR"/>
        </w:rPr>
        <w:instrText xml:space="preserve"> </w:instrText>
      </w:r>
      <w:r w:rsidRPr="00C42011">
        <w:rPr>
          <w:color w:val="5B9BD5" w:themeColor="accent1"/>
        </w:rPr>
      </w:r>
      <w:r w:rsidRPr="00C42011">
        <w:rPr>
          <w:color w:val="5B9BD5" w:themeColor="accent1"/>
        </w:rPr>
        <w:fldChar w:fldCharType="separate"/>
      </w:r>
      <w:r w:rsidR="009D0EA5" w:rsidRPr="009D0EA5">
        <w:rPr>
          <w:color w:val="5B9BD5" w:themeColor="accent1"/>
          <w:lang w:val="el-GR"/>
        </w:rPr>
        <w:t xml:space="preserve">ΠΑΡΑΡΤΗΜΑ </w:t>
      </w:r>
      <w:r w:rsidR="009D0EA5" w:rsidRPr="009D0EA5">
        <w:rPr>
          <w:color w:val="5B9BD5" w:themeColor="accent1"/>
        </w:rPr>
        <w:t>V</w:t>
      </w:r>
      <w:r w:rsidR="009D0EA5" w:rsidRPr="009D0EA5">
        <w:rPr>
          <w:color w:val="5B9BD5" w:themeColor="accent1"/>
          <w:lang w:val="el-GR"/>
        </w:rPr>
        <w:t xml:space="preserve"> – Υπόδειγμα Τεχνικής Προσφοράς</w:t>
      </w:r>
      <w:r w:rsidRPr="00C42011">
        <w:rPr>
          <w:color w:val="5B9BD5" w:themeColor="accent1"/>
        </w:rPr>
        <w:fldChar w:fldCharType="end"/>
      </w:r>
      <w:r w:rsidRPr="00990757">
        <w:rPr>
          <w:lang w:val="el-GR"/>
        </w:rPr>
        <w:t xml:space="preserve"> </w:t>
      </w:r>
      <w:r w:rsidRPr="00990757">
        <w:rPr>
          <w:iCs/>
          <w:lang w:val="el-GR"/>
        </w:rPr>
        <w:t>&amp;</w:t>
      </w:r>
      <w:bookmarkStart w:id="239" w:name="_Hlk517358546"/>
      <w:r w:rsidRPr="00990757">
        <w:rPr>
          <w:iCs/>
          <w:lang w:val="el-GR"/>
        </w:rPr>
        <w:t xml:space="preserve"> </w:t>
      </w:r>
      <w:r w:rsidRPr="00C42011">
        <w:rPr>
          <w:iCs/>
          <w:color w:val="5B9BD5" w:themeColor="accent1"/>
        </w:rPr>
        <w:fldChar w:fldCharType="begin"/>
      </w:r>
      <w:r w:rsidRPr="00C42011">
        <w:rPr>
          <w:iCs/>
          <w:color w:val="5B9BD5" w:themeColor="accent1"/>
          <w:lang w:val="el-GR"/>
        </w:rPr>
        <w:instrText xml:space="preserve"> </w:instrText>
      </w:r>
      <w:r w:rsidRPr="00C42011">
        <w:rPr>
          <w:iCs/>
          <w:color w:val="5B9BD5" w:themeColor="accent1"/>
        </w:rPr>
        <w:instrText>REF</w:instrText>
      </w:r>
      <w:r w:rsidRPr="00C42011">
        <w:rPr>
          <w:iCs/>
          <w:color w:val="5B9BD5" w:themeColor="accent1"/>
          <w:lang w:val="el-GR"/>
        </w:rPr>
        <w:instrText xml:space="preserve"> _</w:instrText>
      </w:r>
      <w:r w:rsidRPr="00C42011">
        <w:rPr>
          <w:iCs/>
          <w:color w:val="5B9BD5" w:themeColor="accent1"/>
        </w:rPr>
        <w:instrText>Ref</w:instrText>
      </w:r>
      <w:r w:rsidRPr="00C42011">
        <w:rPr>
          <w:iCs/>
          <w:color w:val="5B9BD5" w:themeColor="accent1"/>
          <w:lang w:val="el-GR"/>
        </w:rPr>
        <w:instrText>510087099 \</w:instrText>
      </w:r>
      <w:r w:rsidRPr="00C42011">
        <w:rPr>
          <w:iCs/>
          <w:color w:val="5B9BD5" w:themeColor="accent1"/>
        </w:rPr>
        <w:instrText>h</w:instrText>
      </w:r>
      <w:r w:rsidRPr="00C42011">
        <w:rPr>
          <w:iCs/>
          <w:color w:val="5B9BD5" w:themeColor="accent1"/>
          <w:lang w:val="el-GR"/>
        </w:rPr>
        <w:instrText xml:space="preserve">  \* </w:instrText>
      </w:r>
      <w:r w:rsidRPr="00C42011">
        <w:rPr>
          <w:iCs/>
          <w:color w:val="5B9BD5" w:themeColor="accent1"/>
        </w:rPr>
        <w:instrText>MERGEFORMAT</w:instrText>
      </w:r>
      <w:r w:rsidRPr="00C42011">
        <w:rPr>
          <w:iCs/>
          <w:color w:val="5B9BD5" w:themeColor="accent1"/>
          <w:lang w:val="el-GR"/>
        </w:rPr>
        <w:instrText xml:space="preserve"> </w:instrText>
      </w:r>
      <w:r w:rsidRPr="00C42011">
        <w:rPr>
          <w:iCs/>
          <w:color w:val="5B9BD5" w:themeColor="accent1"/>
        </w:rPr>
      </w:r>
      <w:r w:rsidRPr="00C42011">
        <w:rPr>
          <w:iCs/>
          <w:color w:val="5B9BD5" w:themeColor="accent1"/>
        </w:rPr>
        <w:fldChar w:fldCharType="separate"/>
      </w:r>
      <w:r w:rsidR="009D0EA5" w:rsidRPr="009D0EA5">
        <w:rPr>
          <w:color w:val="5B9BD5" w:themeColor="accent1"/>
          <w:lang w:val="el-GR"/>
        </w:rPr>
        <w:t xml:space="preserve">ΠΑΡΑΡΤΗΜΑ </w:t>
      </w:r>
      <w:r w:rsidR="009D0EA5" w:rsidRPr="009D0EA5">
        <w:rPr>
          <w:color w:val="5B9BD5" w:themeColor="accent1"/>
        </w:rPr>
        <w:t>VI</w:t>
      </w:r>
      <w:r w:rsidR="009D0EA5" w:rsidRPr="009D0EA5">
        <w:rPr>
          <w:color w:val="5B9BD5" w:themeColor="accent1"/>
          <w:lang w:val="el-GR"/>
        </w:rPr>
        <w:t xml:space="preserve"> – Υπόδειγμα Οικονομικής Προσφοράς</w:t>
      </w:r>
      <w:r w:rsidRPr="00C42011">
        <w:rPr>
          <w:iCs/>
          <w:color w:val="5B9BD5" w:themeColor="accent1"/>
        </w:rPr>
        <w:fldChar w:fldCharType="end"/>
      </w:r>
      <w:bookmarkEnd w:id="239"/>
      <w:r w:rsidRPr="00990757">
        <w:rPr>
          <w:iCs/>
          <w:lang w:val="el-GR"/>
        </w:rPr>
        <w:t>.</w:t>
      </w:r>
    </w:p>
    <w:p w14:paraId="2C78EAE3" w14:textId="77777777" w:rsidR="00A52661" w:rsidRPr="00FE12F1" w:rsidRDefault="00A52661" w:rsidP="00EF1EDC">
      <w:pPr>
        <w:spacing w:line="276" w:lineRule="auto"/>
        <w:rPr>
          <w:lang w:val="el-GR"/>
        </w:rPr>
      </w:pPr>
    </w:p>
    <w:p w14:paraId="54173B71" w14:textId="06BDDB11" w:rsidR="004E36A7" w:rsidRPr="001F658E" w:rsidRDefault="001F658E" w:rsidP="00EF1EDC">
      <w:pPr>
        <w:pStyle w:val="4"/>
        <w:numPr>
          <w:ilvl w:val="0"/>
          <w:numId w:val="0"/>
        </w:numPr>
        <w:spacing w:line="276" w:lineRule="auto"/>
        <w:rPr>
          <w:lang w:val="el-GR"/>
        </w:rPr>
      </w:pPr>
      <w:bookmarkStart w:id="240" w:name="_Ref88816194"/>
      <w:bookmarkStart w:id="241" w:name="_Ref88816534"/>
      <w:bookmarkStart w:id="242" w:name="_Toc123810155"/>
      <w:r w:rsidRPr="00D476C8">
        <w:rPr>
          <w:bCs w:val="0"/>
          <w:iCs/>
          <w:lang w:val="el-GR"/>
        </w:rPr>
        <w:t>2.4.2.5</w:t>
      </w:r>
      <w:r w:rsidRPr="00D476C8">
        <w:rPr>
          <w:b w:val="0"/>
          <w:bCs w:val="0"/>
          <w:iCs/>
          <w:lang w:val="el-GR"/>
        </w:rPr>
        <w:t xml:space="preserve"> </w:t>
      </w:r>
      <w:bookmarkStart w:id="243" w:name="_Toc86135214"/>
      <w:bookmarkStart w:id="244" w:name="_Toc86395771"/>
      <w:bookmarkStart w:id="245" w:name="_Toc74566872"/>
      <w:bookmarkStart w:id="246" w:name="_Toc74566873"/>
      <w:bookmarkStart w:id="247" w:name="_Ref86068473"/>
      <w:bookmarkStart w:id="248" w:name="_Ref86068504"/>
      <w:bookmarkEnd w:id="243"/>
      <w:bookmarkEnd w:id="244"/>
      <w:bookmarkEnd w:id="245"/>
      <w:bookmarkEnd w:id="246"/>
      <w:r w:rsidR="004E36A7" w:rsidRPr="00A32DE1">
        <w:rPr>
          <w:b w:val="0"/>
          <w:bCs w:val="0"/>
          <w:lang w:val="el-GR"/>
        </w:rPr>
        <w:t xml:space="preserve">Ειδικότερα, όσον αφορά τα συνημμένα ηλεκτρονικά αρχεία της προσφοράς, οι Οικονομικοί </w:t>
      </w:r>
      <w:r w:rsidR="004E36A7" w:rsidRPr="001F658E">
        <w:rPr>
          <w:b w:val="0"/>
          <w:bCs w:val="0"/>
          <w:lang w:val="el-GR"/>
        </w:rPr>
        <w:t>Φορείς τα καταχωρίζουν στους ανωτέρω (</w:t>
      </w:r>
      <w:proofErr w:type="spellStart"/>
      <w:r w:rsidR="004E36A7" w:rsidRPr="001F658E">
        <w:rPr>
          <w:b w:val="0"/>
          <w:bCs w:val="0"/>
          <w:lang w:val="el-GR"/>
        </w:rPr>
        <w:t>υπο</w:t>
      </w:r>
      <w:proofErr w:type="spellEnd"/>
      <w:r w:rsidR="004E36A7" w:rsidRPr="001F658E">
        <w:rPr>
          <w:b w:val="0"/>
          <w:bCs w:val="0"/>
          <w:lang w:val="el-GR"/>
        </w:rPr>
        <w:t>)φακέλους μέσω του Υποσυστήματος, ως εξής :</w:t>
      </w:r>
      <w:bookmarkEnd w:id="240"/>
      <w:bookmarkEnd w:id="241"/>
      <w:bookmarkEnd w:id="242"/>
      <w:bookmarkEnd w:id="247"/>
      <w:bookmarkEnd w:id="248"/>
    </w:p>
    <w:p w14:paraId="1A503652" w14:textId="77777777" w:rsidR="004E36A7" w:rsidRPr="008A2283" w:rsidRDefault="004E36A7" w:rsidP="00EF1EDC">
      <w:pPr>
        <w:spacing w:line="276" w:lineRule="auto"/>
        <w:rPr>
          <w:color w:val="000000"/>
          <w:lang w:val="el-GR"/>
        </w:rPr>
      </w:pPr>
      <w:bookmarkStart w:id="24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EF1EDC">
      <w:pPr>
        <w:spacing w:line="276"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EF1EDC">
      <w:pPr>
        <w:spacing w:line="276"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EF1EDC">
      <w:pPr>
        <w:spacing w:line="276" w:lineRule="auto"/>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EF1EDC">
      <w:pPr>
        <w:spacing w:line="276" w:lineRule="auto"/>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EF1EDC">
      <w:pPr>
        <w:spacing w:line="276" w:lineRule="auto"/>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EF1EDC">
      <w:pPr>
        <w:spacing w:line="276" w:lineRule="auto"/>
        <w:rPr>
          <w:color w:val="000000"/>
          <w:lang w:val="el-GR"/>
        </w:rPr>
      </w:pPr>
      <w:r>
        <w:rPr>
          <w:color w:val="000000"/>
          <w:lang w:val="el-GR"/>
        </w:rPr>
        <w:lastRenderedPageBreak/>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EF1EDC">
      <w:pPr>
        <w:spacing w:after="144" w:line="276" w:lineRule="auto"/>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D476C8">
        <w:rPr>
          <w:color w:val="000000"/>
          <w:lang w:val="el-GR"/>
        </w:rPr>
        <w:t>.</w:t>
      </w:r>
      <w:r w:rsidRPr="00026E2E">
        <w:rPr>
          <w:b/>
          <w:color w:val="000000"/>
          <w:lang w:val="el-GR"/>
        </w:rPr>
        <w:t xml:space="preserve"> </w:t>
      </w:r>
      <w:bookmarkEnd w:id="249"/>
    </w:p>
    <w:p w14:paraId="5383EF47" w14:textId="77777777" w:rsidR="000674D2" w:rsidRPr="00CB7A20" w:rsidRDefault="000674D2" w:rsidP="00EF1EDC">
      <w:pPr>
        <w:spacing w:line="276"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EF1EDC">
      <w:pPr>
        <w:spacing w:line="276"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EF1EDC">
      <w:pPr>
        <w:spacing w:line="276" w:lineRule="auto"/>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F3491A">
      <w:pPr>
        <w:spacing w:line="276" w:lineRule="auto"/>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F3491A">
      <w:pPr>
        <w:spacing w:line="276" w:lineRule="auto"/>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DB5B4A">
      <w:pPr>
        <w:spacing w:line="276"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DB5B4A">
      <w:pPr>
        <w:spacing w:line="276" w:lineRule="auto"/>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DB5B4A">
      <w:pPr>
        <w:spacing w:line="276"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2CC52E5C" w:rsidR="000674D2" w:rsidRPr="00CB7A20" w:rsidRDefault="000674D2" w:rsidP="00EF1EDC">
      <w:pPr>
        <w:spacing w:line="276" w:lineRule="auto"/>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w:t>
      </w:r>
      <w:r w:rsidR="004F040E" w:rsidRPr="00C42011">
        <w:rPr>
          <w:color w:val="5B9BD5" w:themeColor="accent1"/>
          <w:lang w:val="el-GR"/>
        </w:rPr>
        <w:lastRenderedPageBreak/>
        <w:fldChar w:fldCharType="begin"/>
      </w:r>
      <w:r w:rsidR="004F040E" w:rsidRPr="00C42011">
        <w:rPr>
          <w:color w:val="5B9BD5" w:themeColor="accent1"/>
          <w:lang w:val="el-GR"/>
        </w:rPr>
        <w:instrText xml:space="preserve"> REF _Ref496542534 \r \h </w:instrText>
      </w:r>
      <w:r w:rsidR="004F040E" w:rsidRPr="00C42011">
        <w:rPr>
          <w:color w:val="5B9BD5" w:themeColor="accent1"/>
          <w:lang w:val="el-GR"/>
        </w:rPr>
      </w:r>
      <w:r w:rsidR="004F040E" w:rsidRPr="00C42011">
        <w:rPr>
          <w:color w:val="5B9BD5" w:themeColor="accent1"/>
          <w:lang w:val="el-GR"/>
        </w:rPr>
        <w:fldChar w:fldCharType="separate"/>
      </w:r>
      <w:r w:rsidR="009D0EA5">
        <w:rPr>
          <w:color w:val="5B9BD5" w:themeColor="accent1"/>
          <w:lang w:val="el-GR"/>
        </w:rPr>
        <w:t>3.1</w:t>
      </w:r>
      <w:r w:rsidR="004F040E" w:rsidRPr="00C42011">
        <w:rPr>
          <w:color w:val="5B9BD5" w:themeColor="accent1"/>
          <w:lang w:val="el-GR"/>
        </w:rPr>
        <w:fldChar w:fldCharType="end"/>
      </w:r>
      <w:r w:rsidRPr="00CB7A20">
        <w:rPr>
          <w:lang w:val="el-GR"/>
        </w:rPr>
        <w:t xml:space="preserve">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EF1EDC">
      <w:pPr>
        <w:spacing w:line="276"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EF1EDC">
      <w:pPr>
        <w:spacing w:line="276" w:lineRule="auto"/>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rsidP="00DB5B4A">
      <w:pPr>
        <w:spacing w:line="276" w:lineRule="auto"/>
        <w:rPr>
          <w:i/>
          <w:iCs/>
          <w:color w:val="5B9BD5"/>
          <w:lang w:val="el-GR"/>
        </w:rPr>
      </w:pPr>
    </w:p>
    <w:p w14:paraId="27769C73" w14:textId="77777777" w:rsidR="008338F0" w:rsidRPr="00603221" w:rsidRDefault="003355E7" w:rsidP="00DB5B4A">
      <w:pPr>
        <w:pStyle w:val="3"/>
        <w:spacing w:line="276" w:lineRule="auto"/>
        <w:ind w:left="709" w:hanging="709"/>
        <w:rPr>
          <w:i/>
          <w:iCs/>
          <w:color w:val="5B9BD5"/>
          <w:lang w:val="el-GR"/>
        </w:rPr>
      </w:pPr>
      <w:bookmarkStart w:id="250" w:name="_Ref496542340"/>
      <w:bookmarkStart w:id="251" w:name="_Toc123810156"/>
      <w:r w:rsidRPr="00603221">
        <w:rPr>
          <w:lang w:val="el-GR"/>
        </w:rPr>
        <w:t>Περιεχόμενα Φακέλου «Δικαιολογητικά Συμμετοχής - Τεχνική Προσφορά»</w:t>
      </w:r>
      <w:bookmarkEnd w:id="250"/>
      <w:bookmarkEnd w:id="251"/>
      <w:r w:rsidRPr="00603221">
        <w:rPr>
          <w:lang w:val="el-GR"/>
        </w:rPr>
        <w:t xml:space="preserve"> </w:t>
      </w:r>
    </w:p>
    <w:p w14:paraId="0C5CAAFE" w14:textId="77777777" w:rsidR="002C7E9A" w:rsidRPr="003329FF" w:rsidRDefault="002C7E9A" w:rsidP="00DB5B4A">
      <w:pPr>
        <w:pStyle w:val="4"/>
        <w:spacing w:line="276" w:lineRule="auto"/>
        <w:rPr>
          <w:rStyle w:val="Heading4Char"/>
          <w:rFonts w:ascii="Tahoma" w:hAnsi="Tahoma" w:cs="Tahoma"/>
          <w:b/>
          <w:bCs/>
          <w:sz w:val="22"/>
        </w:rPr>
      </w:pPr>
      <w:bookmarkStart w:id="252" w:name="_Toc74566876"/>
      <w:bookmarkStart w:id="253" w:name="_Ref55324286"/>
      <w:bookmarkStart w:id="254" w:name="_Toc123810157"/>
      <w:bookmarkEnd w:id="252"/>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53"/>
      <w:bookmarkEnd w:id="254"/>
      <w:proofErr w:type="spellEnd"/>
    </w:p>
    <w:p w14:paraId="5A188320" w14:textId="77777777" w:rsidR="007702DC" w:rsidRDefault="007702DC" w:rsidP="00DB5B4A">
      <w:pPr>
        <w:spacing w:line="276"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DB5B4A">
      <w:pPr>
        <w:spacing w:line="276"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0977BB3E" w:rsidR="007702DC" w:rsidRPr="00BD7E89" w:rsidRDefault="007702DC" w:rsidP="00EF1EDC">
      <w:pPr>
        <w:spacing w:line="276" w:lineRule="auto"/>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990757">
        <w:rPr>
          <w:color w:val="2E74B5" w:themeColor="accent1" w:themeShade="BF"/>
          <w:lang w:val="el-GR"/>
        </w:rPr>
        <w:fldChar w:fldCharType="begin"/>
      </w:r>
      <w:r w:rsidRPr="00990757">
        <w:rPr>
          <w:color w:val="2E74B5" w:themeColor="accent1" w:themeShade="BF"/>
          <w:lang w:val="el-GR"/>
        </w:rPr>
        <w:instrText xml:space="preserve"> REF _Ref496624630 \r \h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2.1.5</w:t>
      </w:r>
      <w:r w:rsidRPr="00990757">
        <w:rPr>
          <w:color w:val="2E74B5" w:themeColor="accent1" w:themeShade="BF"/>
          <w:lang w:val="el-GR"/>
        </w:rPr>
        <w:fldChar w:fldCharType="end"/>
      </w:r>
      <w:r w:rsidRPr="00990757">
        <w:rPr>
          <w:color w:val="2E74B5" w:themeColor="accent1" w:themeShade="BF"/>
          <w:lang w:val="el-GR"/>
        </w:rPr>
        <w:t xml:space="preserve"> </w:t>
      </w:r>
      <w:r w:rsidRPr="00D476C8">
        <w:rPr>
          <w:lang w:val="el-GR"/>
        </w:rPr>
        <w:t xml:space="preserve">και </w:t>
      </w:r>
      <w:r w:rsidRPr="00990757">
        <w:rPr>
          <w:color w:val="2E74B5" w:themeColor="accent1" w:themeShade="BF"/>
          <w:lang w:val="el-GR"/>
        </w:rPr>
        <w:fldChar w:fldCharType="begin"/>
      </w:r>
      <w:r w:rsidRPr="00990757">
        <w:rPr>
          <w:color w:val="2E74B5" w:themeColor="accent1" w:themeShade="BF"/>
          <w:lang w:val="el-GR"/>
        </w:rPr>
        <w:instrText xml:space="preserve"> REF _Ref496542081 \r \h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2.2.2</w:t>
      </w:r>
      <w:r w:rsidRPr="00990757">
        <w:rPr>
          <w:color w:val="2E74B5" w:themeColor="accent1" w:themeShade="BF"/>
          <w:lang w:val="el-GR"/>
        </w:rPr>
        <w:fldChar w:fldCharType="end"/>
      </w:r>
      <w:r>
        <w:rPr>
          <w:color w:val="000000"/>
          <w:lang w:val="el-GR"/>
        </w:rPr>
        <w:t xml:space="preserve"> </w:t>
      </w:r>
      <w:r w:rsidRPr="00BD7E89">
        <w:rPr>
          <w:lang w:val="el-GR"/>
        </w:rPr>
        <w:t xml:space="preserve">αντίστοιχα της παρούσας διακήρυξης.  </w:t>
      </w:r>
    </w:p>
    <w:p w14:paraId="6C2A07DC" w14:textId="788B0BD1" w:rsidR="00837C08" w:rsidRPr="007502E6" w:rsidRDefault="00837C08" w:rsidP="00D25CDF">
      <w:pPr>
        <w:spacing w:line="276" w:lineRule="auto"/>
        <w:rPr>
          <w:lang w:val="el-GR"/>
        </w:rPr>
      </w:pPr>
      <w:bookmarkStart w:id="255" w:name="_Hlk118712689"/>
      <w:r w:rsidRPr="007502E6">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Pr>
          <w:lang w:val="el-GR"/>
        </w:rPr>
        <w:fldChar w:fldCharType="begin"/>
      </w:r>
      <w:r>
        <w:rPr>
          <w:lang w:val="el-GR"/>
        </w:rPr>
        <w:instrText xml:space="preserve"> REF _Ref119682157 \h  \* MERGEFORMAT </w:instrText>
      </w:r>
      <w:r>
        <w:rPr>
          <w:lang w:val="el-GR"/>
        </w:rPr>
      </w:r>
      <w:r>
        <w:rPr>
          <w:lang w:val="el-GR"/>
        </w:rPr>
        <w:fldChar w:fldCharType="separate"/>
      </w:r>
      <w:r w:rsidRPr="00C0415C">
        <w:rPr>
          <w:lang w:val="el-GR"/>
        </w:rPr>
        <w:t>ΠΑΡΑΡΤΗΜΑ</w:t>
      </w:r>
      <w:r w:rsidRPr="002A51E1">
        <w:rPr>
          <w:lang w:val="el-GR"/>
        </w:rPr>
        <w:t xml:space="preserve"> </w:t>
      </w:r>
      <w:r>
        <w:t>X</w:t>
      </w:r>
      <w:r>
        <w:rPr>
          <w:lang w:val="en-US"/>
        </w:rPr>
        <w:t>I</w:t>
      </w:r>
      <w:r w:rsidRPr="002A51E1">
        <w:rPr>
          <w:lang w:val="el-GR"/>
        </w:rPr>
        <w:t xml:space="preserve"> – </w:t>
      </w:r>
      <w:r>
        <w:rPr>
          <w:lang w:val="el-GR"/>
        </w:rPr>
        <w:t>Άλλες Δηλώσεις</w:t>
      </w:r>
      <w:r>
        <w:rPr>
          <w:lang w:val="el-GR"/>
        </w:rPr>
        <w:fldChar w:fldCharType="end"/>
      </w:r>
      <w:r w:rsidRPr="007502E6">
        <w:rPr>
          <w:lang w:val="el-GR"/>
        </w:rPr>
        <w:t>.</w:t>
      </w:r>
    </w:p>
    <w:bookmarkEnd w:id="255"/>
    <w:p w14:paraId="0AF6E168" w14:textId="77777777" w:rsidR="007702DC" w:rsidRDefault="007702DC" w:rsidP="00DB5B4A">
      <w:pPr>
        <w:spacing w:line="276" w:lineRule="auto"/>
        <w:rPr>
          <w:lang w:val="el-GR"/>
        </w:rPr>
      </w:pPr>
    </w:p>
    <w:p w14:paraId="3C320E46" w14:textId="0C37F33D" w:rsidR="00197834" w:rsidRPr="00197834" w:rsidRDefault="00197834" w:rsidP="00290DB9">
      <w:pPr>
        <w:spacing w:line="276" w:lineRule="auto"/>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sidR="00A52661">
        <w:rPr>
          <w:lang w:val="el-GR"/>
        </w:rPr>
        <w:instrText xml:space="preserve"> \* MERGEFORMAT </w:instrText>
      </w:r>
      <w:r>
        <w:rPr>
          <w:lang w:val="el-GR"/>
        </w:rPr>
      </w:r>
      <w:r>
        <w:rPr>
          <w:lang w:val="el-GR"/>
        </w:rPr>
        <w:fldChar w:fldCharType="separate"/>
      </w:r>
      <w:r w:rsidR="009D0EA5"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5366CDEE" w:rsidR="00197834" w:rsidRPr="00197834" w:rsidRDefault="00197834" w:rsidP="00075680">
      <w:pPr>
        <w:spacing w:line="276" w:lineRule="auto"/>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t>
      </w:r>
      <w:hyperlink r:id="rId27" w:history="1">
        <w:r w:rsidR="00F8375F" w:rsidRPr="00851F8F">
          <w:rPr>
            <w:rStyle w:val="-"/>
            <w:lang w:val="el-GR"/>
          </w:rPr>
          <w:t>www.promitheus.gov.gr</w:t>
        </w:r>
      </w:hyperlink>
      <w:r w:rsidRPr="00197834">
        <w:rPr>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0E4BA9">
      <w:pPr>
        <w:spacing w:line="276" w:lineRule="auto"/>
        <w:rPr>
          <w:lang w:val="el-GR"/>
        </w:rPr>
      </w:pPr>
      <w:r w:rsidRPr="00197834">
        <w:rPr>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5F35880" w:rsidR="00D705C7" w:rsidRPr="00821852" w:rsidRDefault="00D705C7" w:rsidP="000E4BA9">
      <w:pPr>
        <w:spacing w:line="276" w:lineRule="auto"/>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8" w:history="1">
        <w:r w:rsidRPr="00821852">
          <w:rPr>
            <w:lang w:val="el-GR"/>
          </w:rPr>
          <w:t>www.promitheus.gov.gr</w:t>
        </w:r>
      </w:hyperlink>
      <w:r w:rsidRPr="00821852">
        <w:rPr>
          <w:lang w:val="el-GR"/>
        </w:rPr>
        <w:t>) του ΟΠΣ ΕΣΗΔΗΣ.</w:t>
      </w:r>
    </w:p>
    <w:p w14:paraId="4429FD10" w14:textId="77777777" w:rsidR="00606EF6" w:rsidRPr="00603221" w:rsidRDefault="00606EF6" w:rsidP="000E4BA9">
      <w:pPr>
        <w:spacing w:line="276" w:lineRule="auto"/>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rsidP="00303BF0">
      <w:pPr>
        <w:spacing w:line="276" w:lineRule="auto"/>
        <w:rPr>
          <w:b/>
          <w:u w:val="single"/>
          <w:lang w:val="el-GR"/>
        </w:rPr>
      </w:pPr>
    </w:p>
    <w:p w14:paraId="7BC19537" w14:textId="77777777" w:rsidR="00704D1F" w:rsidRPr="00603221" w:rsidRDefault="00704D1F" w:rsidP="00303BF0">
      <w:pPr>
        <w:spacing w:line="276" w:lineRule="auto"/>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EF1EDC">
      <w:pPr>
        <w:suppressAutoHyphens w:val="0"/>
        <w:autoSpaceDE w:val="0"/>
        <w:autoSpaceDN w:val="0"/>
        <w:adjustRightInd w:val="0"/>
        <w:spacing w:after="0" w:line="276" w:lineRule="auto"/>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rsidP="00EF1EDC">
      <w:pPr>
        <w:spacing w:line="276" w:lineRule="auto"/>
        <w:rPr>
          <w:b/>
          <w:u w:val="single"/>
          <w:lang w:val="el-GR"/>
        </w:rPr>
      </w:pPr>
    </w:p>
    <w:p w14:paraId="6B79E9A4" w14:textId="08B6D219" w:rsidR="008338F0" w:rsidRPr="00603221" w:rsidRDefault="003355E7" w:rsidP="00EF1EDC">
      <w:pPr>
        <w:spacing w:line="276" w:lineRule="auto"/>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9D0EA5"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EF1EDC">
      <w:pPr>
        <w:spacing w:line="276" w:lineRule="auto"/>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EF1EDC">
      <w:pPr>
        <w:spacing w:line="276" w:lineRule="auto"/>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EF1EDC">
      <w:pPr>
        <w:spacing w:line="276" w:lineRule="auto"/>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EF1EDC">
      <w:pPr>
        <w:spacing w:line="276" w:lineRule="auto"/>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7777777" w:rsidR="004E535D" w:rsidRPr="00603221" w:rsidRDefault="00D9390F" w:rsidP="00EF1EDC">
      <w:pPr>
        <w:spacing w:line="276" w:lineRule="auto"/>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proofErr w:type="spellStart"/>
      <w:r w:rsidR="004E535D" w:rsidRPr="00603221">
        <w:rPr>
          <w:lang w:val="el-GR"/>
        </w:rPr>
        <w:t>υποβάλεται</w:t>
      </w:r>
      <w:proofErr w:type="spellEnd"/>
      <w:r w:rsidR="004E535D" w:rsidRPr="00603221">
        <w:rPr>
          <w:lang w:val="el-GR"/>
        </w:rPr>
        <w:t xml:space="preserve"> χωριστό ΕΕΕΣ, που </w:t>
      </w:r>
      <w:proofErr w:type="spellStart"/>
      <w:r w:rsidR="004E535D" w:rsidRPr="00603221">
        <w:rPr>
          <w:lang w:val="el-GR"/>
        </w:rPr>
        <w:t>συμπληρωνεται</w:t>
      </w:r>
      <w:proofErr w:type="spellEnd"/>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3B5E5D">
      <w:pPr>
        <w:pStyle w:val="aff"/>
        <w:numPr>
          <w:ilvl w:val="0"/>
          <w:numId w:val="6"/>
        </w:numPr>
        <w:spacing w:line="276" w:lineRule="auto"/>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EF1EDC">
      <w:pPr>
        <w:spacing w:line="276" w:lineRule="auto"/>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EF1EDC">
      <w:pPr>
        <w:spacing w:line="276" w:lineRule="auto"/>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rsidP="00EF1EDC">
      <w:pPr>
        <w:spacing w:line="276" w:lineRule="auto"/>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EF1EDC">
      <w:pPr>
        <w:spacing w:line="276" w:lineRule="auto"/>
        <w:rPr>
          <w:u w:val="single"/>
          <w:lang w:val="el-GR" w:eastAsia="el-GR"/>
        </w:rPr>
      </w:pPr>
      <w:r w:rsidRPr="00603221">
        <w:rPr>
          <w:u w:val="single"/>
          <w:lang w:val="el-GR" w:eastAsia="el-GR"/>
        </w:rPr>
        <w:t>δ. ΕΕΕΣ - Υπεργολάβοι:</w:t>
      </w:r>
    </w:p>
    <w:p w14:paraId="3B837502" w14:textId="77777777" w:rsidR="00730FB9" w:rsidRPr="00603221" w:rsidRDefault="00730FB9" w:rsidP="00EF1EDC">
      <w:pPr>
        <w:spacing w:line="276" w:lineRule="auto"/>
        <w:rPr>
          <w:lang w:val="el-GR"/>
        </w:rPr>
      </w:pPr>
      <w:r w:rsidRPr="00603221">
        <w:rPr>
          <w:lang w:val="el-GR"/>
        </w:rPr>
        <w:lastRenderedPageBreak/>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D2CAFCF" w14:textId="4573C4C4" w:rsidR="00730FB9" w:rsidRDefault="00730FB9" w:rsidP="00EF1EDC">
      <w:pPr>
        <w:spacing w:line="276" w:lineRule="auto"/>
        <w:rPr>
          <w:lang w:val="el-GR" w:eastAsia="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5505A2A" w14:textId="77777777" w:rsidR="00361A2C" w:rsidRPr="00603221" w:rsidRDefault="00361A2C" w:rsidP="00EF1EDC">
      <w:pPr>
        <w:spacing w:line="276" w:lineRule="auto"/>
        <w:rPr>
          <w:lang w:val="el-GR"/>
        </w:rPr>
      </w:pPr>
    </w:p>
    <w:p w14:paraId="3E433FD0" w14:textId="77777777" w:rsidR="002C7E9A" w:rsidRPr="00603221" w:rsidRDefault="002C7E9A" w:rsidP="00DB5B4A">
      <w:pPr>
        <w:pStyle w:val="4"/>
        <w:spacing w:line="276" w:lineRule="auto"/>
        <w:rPr>
          <w:rFonts w:cs="Tahoma"/>
          <w:szCs w:val="22"/>
          <w:lang w:val="el-GR"/>
        </w:rPr>
      </w:pPr>
      <w:bookmarkStart w:id="256" w:name="_Toc87004774"/>
      <w:bookmarkStart w:id="257" w:name="_Toc87879312"/>
      <w:bookmarkStart w:id="258" w:name="_Toc87004775"/>
      <w:bookmarkStart w:id="259" w:name="_Toc87879313"/>
      <w:bookmarkStart w:id="260" w:name="_Toc123810158"/>
      <w:bookmarkEnd w:id="256"/>
      <w:bookmarkEnd w:id="257"/>
      <w:bookmarkEnd w:id="258"/>
      <w:bookmarkEnd w:id="259"/>
      <w:r w:rsidRPr="00603221">
        <w:rPr>
          <w:rFonts w:cs="Tahoma"/>
          <w:szCs w:val="22"/>
          <w:lang w:val="el-GR"/>
        </w:rPr>
        <w:t>Τεχνική Προσφορά</w:t>
      </w:r>
      <w:bookmarkEnd w:id="260"/>
      <w:r w:rsidRPr="00603221">
        <w:rPr>
          <w:rFonts w:cs="Tahoma"/>
          <w:szCs w:val="22"/>
          <w:lang w:val="el-GR"/>
        </w:rPr>
        <w:t xml:space="preserve"> </w:t>
      </w:r>
      <w:r w:rsidR="00E1337D" w:rsidRPr="00603221">
        <w:rPr>
          <w:rFonts w:cs="Tahoma"/>
          <w:szCs w:val="22"/>
          <w:lang w:val="el-GR"/>
        </w:rPr>
        <w:t xml:space="preserve"> </w:t>
      </w:r>
    </w:p>
    <w:p w14:paraId="34F3DD8A" w14:textId="5E3E5C07" w:rsidR="007A3AC0" w:rsidRPr="00603221" w:rsidRDefault="007A3AC0" w:rsidP="00290DB9">
      <w:pPr>
        <w:spacing w:line="276" w:lineRule="auto"/>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sidRPr="00990757">
        <w:rPr>
          <w:color w:val="2E74B5" w:themeColor="accent1" w:themeShade="BF"/>
          <w:lang w:val="el-GR"/>
        </w:rPr>
        <w:fldChar w:fldCharType="begin"/>
      </w:r>
      <w:r w:rsidR="006712BB" w:rsidRPr="00990757">
        <w:rPr>
          <w:color w:val="2E74B5" w:themeColor="accent1" w:themeShade="BF"/>
          <w:lang w:val="el-GR"/>
        </w:rPr>
        <w:instrText xml:space="preserve"> REF _Ref496625830 \h </w:instrText>
      </w:r>
      <w:r w:rsidR="00A52661">
        <w:rPr>
          <w:color w:val="2E74B5" w:themeColor="accent1" w:themeShade="BF"/>
          <w:lang w:val="el-GR"/>
        </w:rPr>
        <w:instrText xml:space="preserve"> \* MERGEFORMAT </w:instrText>
      </w:r>
      <w:r w:rsidR="006712BB" w:rsidRPr="00990757">
        <w:rPr>
          <w:color w:val="2E74B5" w:themeColor="accent1" w:themeShade="BF"/>
          <w:lang w:val="el-GR"/>
        </w:rPr>
      </w:r>
      <w:r w:rsidR="006712BB" w:rsidRPr="00990757">
        <w:rPr>
          <w:color w:val="2E74B5" w:themeColor="accent1" w:themeShade="BF"/>
          <w:lang w:val="el-GR"/>
        </w:rPr>
        <w:fldChar w:fldCharType="separate"/>
      </w:r>
      <w:r w:rsidR="009D0EA5" w:rsidRPr="009D0EA5">
        <w:rPr>
          <w:color w:val="2E74B5" w:themeColor="accent1" w:themeShade="BF"/>
          <w:lang w:val="el-GR"/>
        </w:rPr>
        <w:t>ΠΑΡΑΡΤΗΜΑ Ι – Αναλυτική Περιγραφή Φυσικού και Οικονομικού Αντικειμένου της Σύμβασης</w:t>
      </w:r>
      <w:r w:rsidR="006712BB" w:rsidRPr="00990757">
        <w:rPr>
          <w:color w:val="2E74B5" w:themeColor="accent1" w:themeShade="BF"/>
          <w:lang w:val="el-GR"/>
        </w:rPr>
        <w:fldChar w:fldCharType="end"/>
      </w:r>
      <w:r w:rsidRPr="00990757">
        <w:rPr>
          <w:color w:val="2E74B5" w:themeColor="accent1" w:themeShade="BF"/>
          <w:lang w:val="el-GR"/>
        </w:rPr>
        <w:t xml:space="preserve">  &amp;</w:t>
      </w:r>
      <w:r w:rsidR="00F8375F" w:rsidRPr="00990757">
        <w:rPr>
          <w:color w:val="2E74B5" w:themeColor="accent1" w:themeShade="BF"/>
          <w:lang w:val="el-GR"/>
        </w:rPr>
        <w:t xml:space="preserve"> </w:t>
      </w:r>
      <w:r w:rsidR="006712BB" w:rsidRPr="00990757">
        <w:rPr>
          <w:color w:val="2E74B5" w:themeColor="accent1" w:themeShade="BF"/>
          <w:lang w:val="el-GR"/>
        </w:rPr>
        <w:fldChar w:fldCharType="begin"/>
      </w:r>
      <w:r w:rsidR="006712BB" w:rsidRPr="00990757">
        <w:rPr>
          <w:color w:val="2E74B5" w:themeColor="accent1" w:themeShade="BF"/>
          <w:lang w:val="el-GR"/>
        </w:rPr>
        <w:instrText xml:space="preserve"> REF _Ref40980421 \h </w:instrText>
      </w:r>
      <w:r w:rsidR="00A52661">
        <w:rPr>
          <w:color w:val="2E74B5" w:themeColor="accent1" w:themeShade="BF"/>
          <w:lang w:val="el-GR"/>
        </w:rPr>
        <w:instrText xml:space="preserve"> \* MERGEFORMAT </w:instrText>
      </w:r>
      <w:r w:rsidR="006712BB" w:rsidRPr="00990757">
        <w:rPr>
          <w:color w:val="2E74B5" w:themeColor="accent1" w:themeShade="BF"/>
          <w:lang w:val="el-GR"/>
        </w:rPr>
      </w:r>
      <w:r w:rsidR="006712BB" w:rsidRPr="00990757">
        <w:rPr>
          <w:color w:val="2E74B5" w:themeColor="accent1" w:themeShade="BF"/>
          <w:lang w:val="el-GR"/>
        </w:rPr>
        <w:fldChar w:fldCharType="separate"/>
      </w:r>
      <w:r w:rsidR="009D0EA5" w:rsidRPr="009D0EA5">
        <w:rPr>
          <w:color w:val="2E74B5" w:themeColor="accent1" w:themeShade="BF"/>
          <w:lang w:val="el-GR"/>
        </w:rPr>
        <w:t>ΠΑΡΑΡΤΗΜΑ ΙΙ – Πίνακες Συμμόρφωσης</w:t>
      </w:r>
      <w:r w:rsidR="006712BB" w:rsidRPr="00990757">
        <w:rPr>
          <w:color w:val="2E74B5" w:themeColor="accent1" w:themeShade="BF"/>
          <w:lang w:val="el-GR"/>
        </w:rPr>
        <w:fldChar w:fldCharType="end"/>
      </w:r>
      <w:r w:rsidRPr="00990757">
        <w:rPr>
          <w:color w:val="2E74B5" w:themeColor="accent1" w:themeShade="BF"/>
          <w:lang w:val="el-GR"/>
        </w:rPr>
        <w:t xml:space="preserve"> Ι</w:t>
      </w:r>
      <w:r w:rsidRPr="00603221">
        <w:rPr>
          <w:lang w:val="el-GR"/>
        </w:rPr>
        <w:t xml:space="preserve"> τ</w:t>
      </w:r>
      <w:r w:rsidR="00F8375F">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7D5BC9">
        <w:rPr>
          <w:lang w:val="el-GR"/>
        </w:rPr>
        <w:t>.</w:t>
      </w:r>
    </w:p>
    <w:p w14:paraId="0A86BBD8" w14:textId="57C558F3" w:rsidR="007A3AC0" w:rsidRPr="00603221" w:rsidRDefault="007A3AC0" w:rsidP="0007568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sidRPr="00990757">
        <w:rPr>
          <w:color w:val="2E74B5" w:themeColor="accent1" w:themeShade="BF"/>
          <w:highlight w:val="magenta"/>
          <w:lang w:val="el-GR"/>
        </w:rPr>
        <w:fldChar w:fldCharType="begin"/>
      </w:r>
      <w:r w:rsidR="007D2CC2" w:rsidRPr="00990757">
        <w:rPr>
          <w:color w:val="2E74B5" w:themeColor="accent1" w:themeShade="BF"/>
          <w:highlight w:val="magenta"/>
          <w:lang w:val="el-GR"/>
        </w:rPr>
        <w:instrText xml:space="preserve"> REF _Ref40980475 \h </w:instrText>
      </w:r>
      <w:r w:rsidR="00A52661">
        <w:rPr>
          <w:color w:val="2E74B5" w:themeColor="accent1" w:themeShade="BF"/>
          <w:highlight w:val="magenta"/>
          <w:lang w:val="el-GR"/>
        </w:rPr>
        <w:instrText xml:space="preserve"> \* MERGEFORMAT </w:instrText>
      </w:r>
      <w:r w:rsidR="007D2CC2" w:rsidRPr="00990757">
        <w:rPr>
          <w:color w:val="2E74B5" w:themeColor="accent1" w:themeShade="BF"/>
          <w:highlight w:val="magenta"/>
          <w:lang w:val="el-GR"/>
        </w:rPr>
      </w:r>
      <w:r w:rsidR="007D2CC2" w:rsidRPr="00990757">
        <w:rPr>
          <w:color w:val="2E74B5" w:themeColor="accent1" w:themeShade="BF"/>
          <w:highlight w:val="magenta"/>
          <w:lang w:val="el-GR"/>
        </w:rPr>
        <w:fldChar w:fldCharType="separate"/>
      </w:r>
      <w:r w:rsidR="009D0EA5" w:rsidRPr="009D0EA5">
        <w:rPr>
          <w:color w:val="2E74B5" w:themeColor="accent1" w:themeShade="BF"/>
          <w:lang w:val="el-GR"/>
        </w:rPr>
        <w:t xml:space="preserve">ΠΑΡΑΡΤΗΜΑ </w:t>
      </w:r>
      <w:r w:rsidR="009D0EA5" w:rsidRPr="009D0EA5">
        <w:rPr>
          <w:color w:val="2E74B5" w:themeColor="accent1" w:themeShade="BF"/>
        </w:rPr>
        <w:t>V</w:t>
      </w:r>
      <w:r w:rsidR="009D0EA5" w:rsidRPr="009D0EA5">
        <w:rPr>
          <w:color w:val="2E74B5" w:themeColor="accent1" w:themeShade="BF"/>
          <w:lang w:val="el-GR"/>
        </w:rPr>
        <w:t xml:space="preserve"> – Υπόδειγμα Τεχνικής Προσφοράς</w:t>
      </w:r>
      <w:r w:rsidR="007D2CC2" w:rsidRPr="00990757">
        <w:rPr>
          <w:color w:val="2E74B5" w:themeColor="accent1" w:themeShade="BF"/>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F2CD035" w14:textId="64A24AFC" w:rsidR="008338F0" w:rsidRPr="00603221" w:rsidRDefault="007D5BC9" w:rsidP="00DB5B4A">
      <w:pPr>
        <w:pStyle w:val="3"/>
        <w:spacing w:line="276" w:lineRule="auto"/>
        <w:ind w:left="567" w:hanging="567"/>
        <w:rPr>
          <w:lang w:val="el-GR"/>
        </w:rPr>
      </w:pPr>
      <w:bookmarkStart w:id="261" w:name="_Toc88746068"/>
      <w:bookmarkStart w:id="262" w:name="_Toc88746289"/>
      <w:bookmarkStart w:id="263" w:name="_Ref496542376"/>
      <w:bookmarkEnd w:id="261"/>
      <w:bookmarkEnd w:id="262"/>
      <w:r>
        <w:rPr>
          <w:lang w:val="el-GR"/>
        </w:rPr>
        <w:t xml:space="preserve"> </w:t>
      </w:r>
      <w:bookmarkStart w:id="264" w:name="_Toc123810159"/>
      <w:r w:rsidR="003355E7" w:rsidRPr="00603221">
        <w:rPr>
          <w:lang w:val="el-GR"/>
        </w:rPr>
        <w:t>Περιεχόμενα Φακέλου «Οικονομική Προσφορά» / Τρόπος σύνταξης και υποβολής οικονομικών προσφορών</w:t>
      </w:r>
      <w:bookmarkEnd w:id="263"/>
      <w:bookmarkEnd w:id="264"/>
    </w:p>
    <w:p w14:paraId="1CEEBAE0" w14:textId="554844D5" w:rsidR="001E3C20" w:rsidRPr="00603221" w:rsidRDefault="001E3C20" w:rsidP="00290DB9">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sidRPr="00990757">
        <w:rPr>
          <w:color w:val="2E74B5" w:themeColor="accent1" w:themeShade="BF"/>
          <w:lang w:val="el-GR" w:eastAsia="el-GR"/>
        </w:rPr>
        <w:fldChar w:fldCharType="begin"/>
      </w:r>
      <w:r w:rsidR="007D2CC2" w:rsidRPr="00990757">
        <w:rPr>
          <w:color w:val="2E74B5" w:themeColor="accent1" w:themeShade="BF"/>
          <w:lang w:val="el-GR" w:eastAsia="el-GR"/>
        </w:rPr>
        <w:instrText xml:space="preserve"> REF _Ref40980548 \h </w:instrText>
      </w:r>
      <w:r w:rsidR="00290DB9">
        <w:rPr>
          <w:color w:val="2E74B5" w:themeColor="accent1" w:themeShade="BF"/>
          <w:lang w:val="el-GR" w:eastAsia="el-GR"/>
        </w:rPr>
        <w:instrText xml:space="preserve"> \* MERGEFORMAT </w:instrText>
      </w:r>
      <w:r w:rsidR="007D2CC2" w:rsidRPr="00990757">
        <w:rPr>
          <w:color w:val="2E74B5" w:themeColor="accent1" w:themeShade="BF"/>
          <w:lang w:val="el-GR" w:eastAsia="el-GR"/>
        </w:rPr>
      </w:r>
      <w:r w:rsidR="007D2CC2" w:rsidRPr="00990757">
        <w:rPr>
          <w:color w:val="2E74B5" w:themeColor="accent1" w:themeShade="BF"/>
          <w:lang w:val="el-GR" w:eastAsia="el-GR"/>
        </w:rPr>
        <w:fldChar w:fldCharType="separate"/>
      </w:r>
      <w:r w:rsidR="009D0EA5" w:rsidRPr="009D0EA5">
        <w:rPr>
          <w:color w:val="2E74B5" w:themeColor="accent1" w:themeShade="BF"/>
          <w:lang w:val="el-GR"/>
        </w:rPr>
        <w:t xml:space="preserve">ΠΑΡΑΡΤΗΜΑ </w:t>
      </w:r>
      <w:r w:rsidR="009D0EA5" w:rsidRPr="009D0EA5">
        <w:rPr>
          <w:color w:val="2E74B5" w:themeColor="accent1" w:themeShade="BF"/>
        </w:rPr>
        <w:t>VI</w:t>
      </w:r>
      <w:r w:rsidR="009D0EA5" w:rsidRPr="009D0EA5">
        <w:rPr>
          <w:color w:val="2E74B5" w:themeColor="accent1" w:themeShade="BF"/>
          <w:lang w:val="el-GR"/>
        </w:rPr>
        <w:t xml:space="preserve"> – Υπόδειγμα Οικονομικής Προσφοράς</w:t>
      </w:r>
      <w:r w:rsidR="007D2CC2" w:rsidRPr="00990757">
        <w:rPr>
          <w:color w:val="2E74B5" w:themeColor="accent1" w:themeShade="BF"/>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16DBCF1A" w14:textId="77777777" w:rsidR="00585042" w:rsidRPr="00821852" w:rsidRDefault="00585042" w:rsidP="00DB5B4A">
      <w:pPr>
        <w:spacing w:line="276" w:lineRule="auto"/>
        <w:rPr>
          <w:lang w:val="el-GR"/>
        </w:rPr>
      </w:pPr>
      <w:r w:rsidRPr="00DB5B4A">
        <w:rPr>
          <w:lang w:val="el-GR" w:eastAsia="el-GR"/>
        </w:rPr>
        <w:t>Η τιμή δίνεται σε ευρώ ανά μονάδα μέτρησης.</w:t>
      </w:r>
    </w:p>
    <w:p w14:paraId="50B7BD4F" w14:textId="133471EC" w:rsidR="008338F0" w:rsidRPr="00603221" w:rsidRDefault="003355E7" w:rsidP="00DB5B4A">
      <w:pPr>
        <w:spacing w:line="276" w:lineRule="auto"/>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της παρούσας.</w:t>
      </w:r>
    </w:p>
    <w:p w14:paraId="33E67197" w14:textId="5E032C4C" w:rsidR="008338F0" w:rsidRPr="00603221" w:rsidRDefault="003355E7" w:rsidP="00DB5B4A">
      <w:pPr>
        <w:spacing w:line="276" w:lineRule="auto"/>
        <w:rPr>
          <w:lang w:val="el-GR"/>
        </w:rPr>
      </w:pPr>
      <w:r w:rsidRPr="00290DB9">
        <w:rPr>
          <w:lang w:val="el-GR"/>
        </w:rPr>
        <w:t xml:space="preserve">Οι υπέρ τρίτων κρατήσεις υπόκεινται στο εκάστοτε ισχύον αναλογικό τέλος </w:t>
      </w:r>
      <w:r w:rsidR="00D90ED9" w:rsidRPr="00290DB9">
        <w:rPr>
          <w:lang w:val="el-GR"/>
        </w:rPr>
        <w:t xml:space="preserve">χαρτοσήμου </w:t>
      </w:r>
      <w:r w:rsidR="00D90ED9" w:rsidRPr="00DB5B4A">
        <w:rPr>
          <w:lang w:val="el-GR"/>
        </w:rPr>
        <w:t>3%</w:t>
      </w:r>
      <w:r w:rsidR="00D90ED9" w:rsidRPr="00290DB9">
        <w:rPr>
          <w:lang w:val="el-GR"/>
        </w:rPr>
        <w:t xml:space="preserve"> </w:t>
      </w:r>
      <w:r w:rsidRPr="00290DB9">
        <w:rPr>
          <w:lang w:val="el-GR"/>
        </w:rPr>
        <w:t xml:space="preserve">και </w:t>
      </w:r>
      <w:r w:rsidR="00043D44" w:rsidRPr="00290DB9">
        <w:rPr>
          <w:lang w:val="el-GR"/>
        </w:rPr>
        <w:t>στην επ’ αυτού εισφορά υπέρ ΟΓΑ</w:t>
      </w:r>
      <w:r w:rsidR="00D90ED9" w:rsidRPr="00290DB9">
        <w:rPr>
          <w:lang w:val="el-GR"/>
        </w:rPr>
        <w:t xml:space="preserve"> </w:t>
      </w:r>
      <w:r w:rsidR="00D90ED9" w:rsidRPr="00DB5B4A">
        <w:rPr>
          <w:lang w:val="el-GR"/>
        </w:rPr>
        <w:t>20%</w:t>
      </w:r>
      <w:r w:rsidR="00043D44" w:rsidRPr="00290DB9">
        <w:rPr>
          <w:lang w:val="el-GR"/>
        </w:rPr>
        <w:t>.</w:t>
      </w:r>
    </w:p>
    <w:p w14:paraId="2AA08B4B" w14:textId="7B983033" w:rsidR="008338F0" w:rsidRPr="00603221" w:rsidRDefault="003355E7" w:rsidP="00DB5B4A">
      <w:pPr>
        <w:spacing w:line="276" w:lineRule="auto"/>
        <w:rPr>
          <w:lang w:val="el-GR"/>
        </w:rPr>
      </w:pPr>
      <w:r w:rsidRPr="00603221">
        <w:rPr>
          <w:lang w:val="el-GR"/>
        </w:rPr>
        <w:t>Οι προσφερόμενες τιμές είναι σταθερές καθ’ όλη τη διάρκεια της σύμβασης και δεν αναπροσαρμόζονται</w:t>
      </w:r>
      <w:r w:rsidR="00D90ED9">
        <w:rPr>
          <w:lang w:val="el-GR"/>
        </w:rPr>
        <w:t>.</w:t>
      </w:r>
      <w:r w:rsidRPr="00603221">
        <w:rPr>
          <w:lang w:val="el-GR"/>
        </w:rPr>
        <w:t xml:space="preserve"> </w:t>
      </w:r>
    </w:p>
    <w:p w14:paraId="6C0C8320" w14:textId="77777777" w:rsidR="001852F3" w:rsidRPr="00603221" w:rsidRDefault="003355E7" w:rsidP="00DB5B4A">
      <w:pPr>
        <w:spacing w:line="276" w:lineRule="auto"/>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rsidP="00DB5B4A">
      <w:pPr>
        <w:spacing w:line="276" w:lineRule="auto"/>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rsidP="00DB5B4A">
      <w:pPr>
        <w:spacing w:line="276" w:lineRule="auto"/>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5" w:name="_Hlk67667045"/>
      <w:r w:rsidR="00C25AFF" w:rsidRPr="00C25AFF">
        <w:rPr>
          <w:lang w:val="el-GR"/>
        </w:rPr>
        <w:t>όπως τροποποιήθηκε με το άρθρο 42 του ν. 4782/Α36/9-3-2021</w:t>
      </w:r>
      <w:r w:rsidR="00C25AFF">
        <w:rPr>
          <w:lang w:val="el-GR"/>
        </w:rPr>
        <w:t xml:space="preserve"> </w:t>
      </w:r>
      <w:bookmarkEnd w:id="265"/>
      <w:r w:rsidRPr="00603221">
        <w:rPr>
          <w:lang w:val="el-GR"/>
        </w:rPr>
        <w:t>και</w:t>
      </w:r>
    </w:p>
    <w:p w14:paraId="4166F69A" w14:textId="77777777" w:rsidR="008338F0" w:rsidRPr="00603221" w:rsidRDefault="003355E7" w:rsidP="00DB5B4A">
      <w:pPr>
        <w:spacing w:line="276" w:lineRule="auto"/>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77777777" w:rsidR="001852F3" w:rsidRDefault="003355E7" w:rsidP="00EF1EDC">
      <w:pPr>
        <w:spacing w:line="276" w:lineRule="auto"/>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990757">
        <w:rPr>
          <w:color w:val="2E74B5" w:themeColor="accent1" w:themeShade="BF"/>
          <w:lang w:val="el-GR"/>
        </w:rPr>
        <w:fldChar w:fldCharType="begin"/>
      </w:r>
      <w:r w:rsidR="00194C49" w:rsidRPr="00990757">
        <w:rPr>
          <w:color w:val="2E74B5" w:themeColor="accent1" w:themeShade="BF"/>
          <w:lang w:val="el-GR"/>
        </w:rPr>
        <w:instrText xml:space="preserve"> REF _Ref496607306 \r \h </w:instrText>
      </w:r>
      <w:r w:rsidR="00DF02B0" w:rsidRPr="00990757">
        <w:rPr>
          <w:color w:val="2E74B5" w:themeColor="accent1" w:themeShade="BF"/>
          <w:lang w:val="el-GR"/>
        </w:rPr>
        <w:instrText xml:space="preserve"> \* MERGEFORMAT </w:instrText>
      </w:r>
      <w:r w:rsidR="00194C49" w:rsidRPr="00990757">
        <w:rPr>
          <w:color w:val="2E74B5" w:themeColor="accent1" w:themeShade="BF"/>
          <w:lang w:val="el-GR"/>
        </w:rPr>
      </w:r>
      <w:r w:rsidR="00194C49" w:rsidRPr="00990757">
        <w:rPr>
          <w:color w:val="2E74B5" w:themeColor="accent1" w:themeShade="BF"/>
          <w:lang w:val="el-GR"/>
        </w:rPr>
        <w:fldChar w:fldCharType="separate"/>
      </w:r>
      <w:r w:rsidR="009D0EA5">
        <w:rPr>
          <w:color w:val="2E74B5" w:themeColor="accent1" w:themeShade="BF"/>
          <w:lang w:val="el-GR"/>
        </w:rPr>
        <w:t>5.1</w:t>
      </w:r>
      <w:r w:rsidR="00194C49" w:rsidRPr="00990757">
        <w:rPr>
          <w:color w:val="2E74B5" w:themeColor="accent1" w:themeShade="BF"/>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14BD11D0" w14:textId="13F3F4B2" w:rsidR="001A1CF7" w:rsidRDefault="001A1CF7" w:rsidP="002C008A">
      <w:pPr>
        <w:pStyle w:val="3"/>
        <w:spacing w:line="276" w:lineRule="auto"/>
        <w:ind w:left="567" w:hanging="567"/>
        <w:rPr>
          <w:lang w:val="el-GR"/>
        </w:rPr>
      </w:pPr>
      <w:r w:rsidRPr="001A1CF7">
        <w:rPr>
          <w:lang w:val="el-GR"/>
        </w:rPr>
        <w:t xml:space="preserve"> </w:t>
      </w:r>
      <w:bookmarkStart w:id="266" w:name="_Toc123810160"/>
      <w:r w:rsidRPr="001A1CF7">
        <w:rPr>
          <w:lang w:val="el-GR"/>
        </w:rPr>
        <w:t>Χρόνος ισχύος των προσφορών</w:t>
      </w:r>
      <w:bookmarkEnd w:id="266"/>
      <w:r w:rsidRPr="001A1CF7">
        <w:rPr>
          <w:lang w:val="el-GR"/>
        </w:rPr>
        <w:t xml:space="preserve"> </w:t>
      </w:r>
    </w:p>
    <w:p w14:paraId="7BD512DB" w14:textId="13F3F4B2" w:rsidR="008D6CA2" w:rsidRDefault="001A1CF7" w:rsidP="00C42011">
      <w:pPr>
        <w:spacing w:line="276" w:lineRule="auto"/>
        <w:rPr>
          <w:lang w:val="el-GR"/>
        </w:rPr>
      </w:pPr>
      <w:r w:rsidRPr="001A1CF7">
        <w:rPr>
          <w:lang w:val="el-GR"/>
        </w:rPr>
        <w:t xml:space="preserve">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 Προσφορά η οποία ορίζει χρόνο ισχύος μικρότερο από τον ανωτέρω προβλεπόμενο απορρίπτεται. 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w:t>
      </w:r>
    </w:p>
    <w:p w14:paraId="045F9E20" w14:textId="13F3F4B2" w:rsidR="008D6CA2" w:rsidRDefault="001A1CF7" w:rsidP="00C42011">
      <w:pPr>
        <w:spacing w:line="276" w:lineRule="auto"/>
        <w:rPr>
          <w:lang w:val="el-GR"/>
        </w:rPr>
      </w:pPr>
      <w:r w:rsidRPr="001A1CF7">
        <w:rPr>
          <w:lang w:val="el-GR"/>
        </w:rPr>
        <w:t xml:space="preserve">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 </w:t>
      </w:r>
    </w:p>
    <w:p w14:paraId="773C348F" w14:textId="421D571D" w:rsidR="00290DB9" w:rsidRDefault="001A1CF7" w:rsidP="00361A2C">
      <w:pPr>
        <w:spacing w:line="276" w:lineRule="auto"/>
        <w:rPr>
          <w:lang w:val="el-GR"/>
        </w:rPr>
      </w:pPr>
      <w:r w:rsidRPr="001A1CF7">
        <w:rPr>
          <w:lang w:val="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1A1CF7">
        <w:rPr>
          <w:lang w:val="el-GR"/>
        </w:rPr>
        <w:t>παρέτειναν</w:t>
      </w:r>
      <w:proofErr w:type="spellEnd"/>
      <w:r w:rsidRPr="001A1CF7">
        <w:rPr>
          <w:lang w:val="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1A1CF7">
        <w:rPr>
          <w:lang w:val="el-GR"/>
        </w:rPr>
        <w:t>παρέτειναν</w:t>
      </w:r>
      <w:proofErr w:type="spellEnd"/>
      <w:r w:rsidRPr="001A1CF7">
        <w:rPr>
          <w:lang w:val="el-GR"/>
        </w:rPr>
        <w:t xml:space="preserve"> τις προσφορές τους.</w:t>
      </w:r>
    </w:p>
    <w:p w14:paraId="45A8A666" w14:textId="77777777" w:rsidR="008338F0" w:rsidRPr="00603221" w:rsidRDefault="003355E7" w:rsidP="00DB5B4A">
      <w:pPr>
        <w:pStyle w:val="3"/>
        <w:spacing w:line="276" w:lineRule="auto"/>
        <w:ind w:left="709" w:hanging="709"/>
        <w:rPr>
          <w:lang w:val="el-GR"/>
        </w:rPr>
      </w:pPr>
      <w:bookmarkStart w:id="267" w:name="_Toc123810161"/>
      <w:bookmarkStart w:id="268" w:name="_Ref67613193"/>
      <w:bookmarkStart w:id="269" w:name="_Toc123810162"/>
      <w:bookmarkEnd w:id="267"/>
      <w:r w:rsidRPr="00603221">
        <w:rPr>
          <w:lang w:val="el-GR"/>
        </w:rPr>
        <w:t>Λόγοι απόρριψης προσφορών</w:t>
      </w:r>
      <w:bookmarkEnd w:id="268"/>
      <w:bookmarkEnd w:id="269"/>
    </w:p>
    <w:p w14:paraId="720475C3" w14:textId="77777777" w:rsidR="00DE6525" w:rsidRPr="00603221" w:rsidRDefault="00DE6525" w:rsidP="00290DB9">
      <w:pPr>
        <w:spacing w:line="276" w:lineRule="auto"/>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28724047" w:rsidR="00DE6525" w:rsidRPr="00603221" w:rsidRDefault="00A334BA">
      <w:pPr>
        <w:pStyle w:val="aff"/>
        <w:numPr>
          <w:ilvl w:val="0"/>
          <w:numId w:val="32"/>
        </w:numPr>
        <w:spacing w:before="120" w:line="276" w:lineRule="auto"/>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990757">
        <w:rPr>
          <w:color w:val="2E74B5" w:themeColor="accent1" w:themeShade="BF"/>
          <w:lang w:val="el-GR"/>
        </w:rPr>
        <w:fldChar w:fldCharType="begin"/>
      </w:r>
      <w:r w:rsidR="00F524BD" w:rsidRPr="00990757">
        <w:rPr>
          <w:color w:val="2E74B5" w:themeColor="accent1" w:themeShade="BF"/>
          <w:lang w:val="el-GR"/>
        </w:rPr>
        <w:instrText xml:space="preserve"> REF _Ref496542253 \r \h </w:instrText>
      </w:r>
      <w:r w:rsidR="00DF02B0" w:rsidRPr="00990757">
        <w:rPr>
          <w:color w:val="2E74B5" w:themeColor="accent1" w:themeShade="BF"/>
          <w:lang w:val="el-GR"/>
        </w:rPr>
        <w:instrText xml:space="preserve"> \* MERGEFORMAT </w:instrText>
      </w:r>
      <w:r w:rsidR="00F524BD" w:rsidRPr="00990757">
        <w:rPr>
          <w:color w:val="2E74B5" w:themeColor="accent1" w:themeShade="BF"/>
          <w:lang w:val="el-GR"/>
        </w:rPr>
      </w:r>
      <w:r w:rsidR="00F524BD" w:rsidRPr="00990757">
        <w:rPr>
          <w:color w:val="2E74B5" w:themeColor="accent1" w:themeShade="BF"/>
          <w:lang w:val="el-GR"/>
        </w:rPr>
        <w:fldChar w:fldCharType="separate"/>
      </w:r>
      <w:r w:rsidR="009D0EA5">
        <w:rPr>
          <w:color w:val="2E74B5" w:themeColor="accent1" w:themeShade="BF"/>
          <w:lang w:val="el-GR"/>
        </w:rPr>
        <w:t>2.4.1</w:t>
      </w:r>
      <w:r w:rsidR="00F524BD" w:rsidRPr="00990757">
        <w:rPr>
          <w:color w:val="2E74B5" w:themeColor="accent1" w:themeShade="BF"/>
          <w:lang w:val="el-GR"/>
        </w:rPr>
        <w:fldChar w:fldCharType="end"/>
      </w:r>
      <w:r w:rsidR="00DE6525" w:rsidRPr="00603221">
        <w:rPr>
          <w:lang w:val="el-GR"/>
        </w:rPr>
        <w:t xml:space="preserve"> (Γενικοί όροι υποβολής προσφορών), </w:t>
      </w:r>
      <w:r w:rsidR="00061ADD" w:rsidRPr="00990757">
        <w:rPr>
          <w:color w:val="2E74B5" w:themeColor="accent1" w:themeShade="BF"/>
          <w:lang w:val="el-GR"/>
        </w:rPr>
        <w:fldChar w:fldCharType="begin"/>
      </w:r>
      <w:r w:rsidR="00061ADD" w:rsidRPr="00990757">
        <w:rPr>
          <w:color w:val="2E74B5" w:themeColor="accent1" w:themeShade="BF"/>
          <w:lang w:val="el-GR"/>
        </w:rPr>
        <w:instrText xml:space="preserve"> REF _Ref496542299 \r \h </w:instrText>
      </w:r>
      <w:r w:rsidR="00DF02B0" w:rsidRPr="00990757">
        <w:rPr>
          <w:color w:val="2E74B5" w:themeColor="accent1" w:themeShade="BF"/>
          <w:lang w:val="el-GR"/>
        </w:rPr>
        <w:instrText xml:space="preserve"> \* MERGEFORMAT </w:instrText>
      </w:r>
      <w:r w:rsidR="00061ADD" w:rsidRPr="00990757">
        <w:rPr>
          <w:color w:val="2E74B5" w:themeColor="accent1" w:themeShade="BF"/>
          <w:lang w:val="el-GR"/>
        </w:rPr>
      </w:r>
      <w:r w:rsidR="00061ADD" w:rsidRPr="00990757">
        <w:rPr>
          <w:color w:val="2E74B5" w:themeColor="accent1" w:themeShade="BF"/>
          <w:lang w:val="el-GR"/>
        </w:rPr>
        <w:fldChar w:fldCharType="separate"/>
      </w:r>
      <w:r w:rsidR="009D0EA5">
        <w:rPr>
          <w:color w:val="2E74B5" w:themeColor="accent1" w:themeShade="BF"/>
          <w:lang w:val="el-GR"/>
        </w:rPr>
        <w:t>2.4.2</w:t>
      </w:r>
      <w:r w:rsidR="00061ADD" w:rsidRPr="00990757">
        <w:rPr>
          <w:color w:val="2E74B5" w:themeColor="accent1" w:themeShade="BF"/>
          <w:lang w:val="el-GR"/>
        </w:rPr>
        <w:fldChar w:fldCharType="end"/>
      </w:r>
      <w:r w:rsidR="00DE6525" w:rsidRPr="00603221">
        <w:rPr>
          <w:lang w:val="el-GR"/>
        </w:rPr>
        <w:t xml:space="preserve"> (Χρόνος και τρόπος υποβολής προσφορών), </w:t>
      </w:r>
      <w:r w:rsidR="00061ADD" w:rsidRPr="00990757">
        <w:rPr>
          <w:color w:val="2E74B5" w:themeColor="accent1" w:themeShade="BF"/>
          <w:lang w:val="el-GR"/>
        </w:rPr>
        <w:fldChar w:fldCharType="begin"/>
      </w:r>
      <w:r w:rsidR="00061ADD" w:rsidRPr="00990757">
        <w:rPr>
          <w:color w:val="2E74B5" w:themeColor="accent1" w:themeShade="BF"/>
          <w:lang w:val="el-GR"/>
        </w:rPr>
        <w:instrText xml:space="preserve"> REF _Ref496542340 \r \h </w:instrText>
      </w:r>
      <w:r w:rsidR="00DF02B0" w:rsidRPr="00990757">
        <w:rPr>
          <w:color w:val="2E74B5" w:themeColor="accent1" w:themeShade="BF"/>
          <w:lang w:val="el-GR"/>
        </w:rPr>
        <w:instrText xml:space="preserve"> \* MERGEFORMAT </w:instrText>
      </w:r>
      <w:r w:rsidR="00061ADD" w:rsidRPr="00990757">
        <w:rPr>
          <w:color w:val="2E74B5" w:themeColor="accent1" w:themeShade="BF"/>
          <w:lang w:val="el-GR"/>
        </w:rPr>
      </w:r>
      <w:r w:rsidR="00061ADD" w:rsidRPr="00990757">
        <w:rPr>
          <w:color w:val="2E74B5" w:themeColor="accent1" w:themeShade="BF"/>
          <w:lang w:val="el-GR"/>
        </w:rPr>
        <w:fldChar w:fldCharType="separate"/>
      </w:r>
      <w:r w:rsidR="009D0EA5">
        <w:rPr>
          <w:color w:val="2E74B5" w:themeColor="accent1" w:themeShade="BF"/>
          <w:lang w:val="el-GR"/>
        </w:rPr>
        <w:t>2.4.3</w:t>
      </w:r>
      <w:r w:rsidR="00061ADD" w:rsidRPr="00990757">
        <w:rPr>
          <w:color w:val="2E74B5" w:themeColor="accent1" w:themeShade="BF"/>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990757">
        <w:rPr>
          <w:color w:val="2E74B5" w:themeColor="accent1" w:themeShade="BF"/>
          <w:lang w:val="el-GR"/>
        </w:rPr>
        <w:fldChar w:fldCharType="begin"/>
      </w:r>
      <w:r w:rsidR="00061ADD" w:rsidRPr="00990757">
        <w:rPr>
          <w:color w:val="2E74B5" w:themeColor="accent1" w:themeShade="BF"/>
          <w:lang w:val="el-GR"/>
        </w:rPr>
        <w:instrText xml:space="preserve"> REF _Ref496542376 \r \h </w:instrText>
      </w:r>
      <w:r w:rsidR="00DF02B0" w:rsidRPr="00990757">
        <w:rPr>
          <w:color w:val="2E74B5" w:themeColor="accent1" w:themeShade="BF"/>
          <w:lang w:val="el-GR"/>
        </w:rPr>
        <w:instrText xml:space="preserve"> \* MERGEFORMAT </w:instrText>
      </w:r>
      <w:r w:rsidR="00061ADD" w:rsidRPr="00990757">
        <w:rPr>
          <w:color w:val="2E74B5" w:themeColor="accent1" w:themeShade="BF"/>
          <w:lang w:val="el-GR"/>
        </w:rPr>
      </w:r>
      <w:r w:rsidR="00061ADD" w:rsidRPr="00990757">
        <w:rPr>
          <w:color w:val="2E74B5" w:themeColor="accent1" w:themeShade="BF"/>
          <w:lang w:val="el-GR"/>
        </w:rPr>
        <w:fldChar w:fldCharType="separate"/>
      </w:r>
      <w:r w:rsidR="009D0EA5">
        <w:rPr>
          <w:color w:val="2E74B5" w:themeColor="accent1" w:themeShade="BF"/>
          <w:lang w:val="el-GR"/>
        </w:rPr>
        <w:t>2.4.4</w:t>
      </w:r>
      <w:r w:rsidR="00061ADD" w:rsidRPr="00990757">
        <w:rPr>
          <w:color w:val="2E74B5" w:themeColor="accent1" w:themeShade="BF"/>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DE19DD" w:rsidRPr="00961820">
        <w:rPr>
          <w:color w:val="2E74B5" w:themeColor="accent1" w:themeShade="BF"/>
          <w:lang w:val="el-GR"/>
        </w:rPr>
        <w:fldChar w:fldCharType="begin"/>
      </w:r>
      <w:r w:rsidR="00DE19DD" w:rsidRPr="00961820">
        <w:rPr>
          <w:color w:val="2E74B5" w:themeColor="accent1" w:themeShade="BF"/>
          <w:lang w:val="el-GR"/>
        </w:rPr>
        <w:instrText xml:space="preserve"> REF _Ref67613193 \r \h </w:instrText>
      </w:r>
      <w:r w:rsidR="00DE19DD" w:rsidRPr="00961820">
        <w:rPr>
          <w:color w:val="2E74B5" w:themeColor="accent1" w:themeShade="BF"/>
          <w:lang w:val="el-GR"/>
        </w:rPr>
      </w:r>
      <w:r w:rsidR="00DE19DD" w:rsidRPr="00961820">
        <w:rPr>
          <w:color w:val="2E74B5" w:themeColor="accent1" w:themeShade="BF"/>
          <w:lang w:val="el-GR"/>
        </w:rPr>
        <w:fldChar w:fldCharType="separate"/>
      </w:r>
      <w:r w:rsidR="009D0EA5">
        <w:rPr>
          <w:color w:val="2E74B5" w:themeColor="accent1" w:themeShade="BF"/>
          <w:lang w:val="el-GR"/>
        </w:rPr>
        <w:t>2.4.6</w:t>
      </w:r>
      <w:r w:rsidR="00DE19DD" w:rsidRPr="00961820">
        <w:rPr>
          <w:color w:val="2E74B5" w:themeColor="accent1" w:themeShade="BF"/>
          <w:lang w:val="el-GR"/>
        </w:rPr>
        <w:fldChar w:fldCharType="end"/>
      </w:r>
      <w:r w:rsidR="00DE19DD">
        <w:rPr>
          <w:lang w:val="el-GR"/>
        </w:rPr>
        <w:t xml:space="preserve"> </w:t>
      </w:r>
      <w:r w:rsidR="00DE6525" w:rsidRPr="00603221">
        <w:rPr>
          <w:lang w:val="el-GR"/>
        </w:rPr>
        <w:t xml:space="preserve">(Χρόνος ισχύος προσφορών), </w:t>
      </w:r>
      <w:r w:rsidR="00061ADD" w:rsidRPr="00990757">
        <w:rPr>
          <w:color w:val="2E74B5" w:themeColor="accent1" w:themeShade="BF"/>
          <w:lang w:val="el-GR"/>
        </w:rPr>
        <w:fldChar w:fldCharType="begin"/>
      </w:r>
      <w:r w:rsidR="00061ADD" w:rsidRPr="00990757">
        <w:rPr>
          <w:color w:val="2E74B5" w:themeColor="accent1" w:themeShade="BF"/>
          <w:lang w:val="el-GR"/>
        </w:rPr>
        <w:instrText xml:space="preserve"> REF _Ref496542534 \r \h </w:instrText>
      </w:r>
      <w:r w:rsidR="00DF02B0" w:rsidRPr="00990757">
        <w:rPr>
          <w:color w:val="2E74B5" w:themeColor="accent1" w:themeShade="BF"/>
          <w:lang w:val="el-GR"/>
        </w:rPr>
        <w:instrText xml:space="preserve"> \* MERGEFORMAT </w:instrText>
      </w:r>
      <w:r w:rsidR="00061ADD" w:rsidRPr="00990757">
        <w:rPr>
          <w:color w:val="2E74B5" w:themeColor="accent1" w:themeShade="BF"/>
          <w:lang w:val="el-GR"/>
        </w:rPr>
      </w:r>
      <w:r w:rsidR="00061ADD" w:rsidRPr="00990757">
        <w:rPr>
          <w:color w:val="2E74B5" w:themeColor="accent1" w:themeShade="BF"/>
          <w:lang w:val="el-GR"/>
        </w:rPr>
        <w:fldChar w:fldCharType="separate"/>
      </w:r>
      <w:r w:rsidR="009D0EA5">
        <w:rPr>
          <w:color w:val="2E74B5" w:themeColor="accent1" w:themeShade="BF"/>
          <w:lang w:val="el-GR"/>
        </w:rPr>
        <w:t>3.1</w:t>
      </w:r>
      <w:r w:rsidR="00061ADD" w:rsidRPr="00990757">
        <w:rPr>
          <w:color w:val="2E74B5" w:themeColor="accent1" w:themeShade="BF"/>
          <w:lang w:val="el-GR"/>
        </w:rPr>
        <w:fldChar w:fldCharType="end"/>
      </w:r>
      <w:r w:rsidR="00DE6525" w:rsidRPr="00603221">
        <w:rPr>
          <w:lang w:val="el-GR"/>
        </w:rPr>
        <w:t xml:space="preserve"> (Αποσφράγιση και αξιολόγηση προσφορών), </w:t>
      </w:r>
      <w:r w:rsidR="00061ADD" w:rsidRPr="00990757">
        <w:rPr>
          <w:color w:val="2E74B5" w:themeColor="accent1" w:themeShade="BF"/>
          <w:lang w:val="el-GR"/>
        </w:rPr>
        <w:fldChar w:fldCharType="begin"/>
      </w:r>
      <w:r w:rsidR="00061ADD" w:rsidRPr="00990757">
        <w:rPr>
          <w:color w:val="2E74B5" w:themeColor="accent1" w:themeShade="BF"/>
          <w:lang w:val="el-GR"/>
        </w:rPr>
        <w:instrText xml:space="preserve"> REF _Ref496542592 \r \h </w:instrText>
      </w:r>
      <w:r w:rsidR="00DF02B0" w:rsidRPr="00990757">
        <w:rPr>
          <w:color w:val="2E74B5" w:themeColor="accent1" w:themeShade="BF"/>
          <w:lang w:val="el-GR"/>
        </w:rPr>
        <w:instrText xml:space="preserve"> \* MERGEFORMAT </w:instrText>
      </w:r>
      <w:r w:rsidR="00061ADD" w:rsidRPr="00990757">
        <w:rPr>
          <w:color w:val="2E74B5" w:themeColor="accent1" w:themeShade="BF"/>
          <w:lang w:val="el-GR"/>
        </w:rPr>
      </w:r>
      <w:r w:rsidR="00061ADD" w:rsidRPr="00990757">
        <w:rPr>
          <w:color w:val="2E74B5" w:themeColor="accent1" w:themeShade="BF"/>
          <w:lang w:val="el-GR"/>
        </w:rPr>
        <w:fldChar w:fldCharType="separate"/>
      </w:r>
      <w:r w:rsidR="009D0EA5">
        <w:rPr>
          <w:color w:val="2E74B5" w:themeColor="accent1" w:themeShade="BF"/>
          <w:lang w:val="el-GR"/>
        </w:rPr>
        <w:t>3.2</w:t>
      </w:r>
      <w:r w:rsidR="00061ADD" w:rsidRPr="00990757">
        <w:rPr>
          <w:color w:val="2E74B5" w:themeColor="accent1" w:themeShade="BF"/>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48751570" w:rsidR="00DE6525" w:rsidRDefault="00DE6525">
      <w:pPr>
        <w:pStyle w:val="aff"/>
        <w:numPr>
          <w:ilvl w:val="0"/>
          <w:numId w:val="32"/>
        </w:numPr>
        <w:spacing w:before="120" w:line="276" w:lineRule="auto"/>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w:t>
      </w:r>
      <w:r w:rsidR="00FA03E7" w:rsidRPr="00FA03E7">
        <w:rPr>
          <w:lang w:val="el-GR"/>
        </w:rPr>
        <w:lastRenderedPageBreak/>
        <w:t xml:space="preserve">έχουν αποκατασταθεί από τον προσφέροντα, εντός της προκαθορισμένης προθεσμίας, σύμφωνα το άρθρο 102 του ν. 4412/2016 και την παρ. </w:t>
      </w:r>
      <w:r w:rsidR="009775DF" w:rsidRPr="00D476C8">
        <w:rPr>
          <w:color w:val="2F5496" w:themeColor="accent5" w:themeShade="BF"/>
          <w:lang w:val="el-GR"/>
        </w:rPr>
        <w:fldChar w:fldCharType="begin"/>
      </w:r>
      <w:r w:rsidR="009775DF" w:rsidRPr="00D476C8">
        <w:rPr>
          <w:color w:val="2F5496" w:themeColor="accent5" w:themeShade="BF"/>
          <w:lang w:val="el-GR"/>
        </w:rPr>
        <w:instrText xml:space="preserve"> REF _Ref496542486 \r \h </w:instrText>
      </w:r>
      <w:r w:rsidR="00290DB9">
        <w:rPr>
          <w:color w:val="2F5496" w:themeColor="accent5" w:themeShade="BF"/>
          <w:lang w:val="el-GR"/>
        </w:rPr>
        <w:instrText xml:space="preserve"> \* MERGEFORMAT </w:instrText>
      </w:r>
      <w:r w:rsidR="009775DF" w:rsidRPr="00D476C8">
        <w:rPr>
          <w:color w:val="2F5496" w:themeColor="accent5" w:themeShade="BF"/>
          <w:lang w:val="el-GR"/>
        </w:rPr>
      </w:r>
      <w:r w:rsidR="009775DF" w:rsidRPr="00D476C8">
        <w:rPr>
          <w:color w:val="2F5496" w:themeColor="accent5" w:themeShade="BF"/>
          <w:lang w:val="el-GR"/>
        </w:rPr>
        <w:fldChar w:fldCharType="separate"/>
      </w:r>
      <w:r w:rsidR="009D0EA5">
        <w:rPr>
          <w:color w:val="2F5496" w:themeColor="accent5" w:themeShade="BF"/>
          <w:lang w:val="el-GR"/>
        </w:rPr>
        <w:t>3.1.1</w:t>
      </w:r>
      <w:r w:rsidR="009775DF" w:rsidRPr="00D476C8">
        <w:rPr>
          <w:color w:val="2F5496" w:themeColor="accent5" w:themeShade="BF"/>
          <w:lang w:val="el-GR"/>
        </w:rPr>
        <w:fldChar w:fldCharType="end"/>
      </w:r>
      <w:r w:rsidR="009775DF">
        <w:rPr>
          <w:lang w:val="el-GR"/>
        </w:rPr>
        <w:t xml:space="preserve"> </w:t>
      </w:r>
      <w:r w:rsidR="00FA03E7" w:rsidRPr="00FA03E7">
        <w:rPr>
          <w:lang w:val="el-GR"/>
        </w:rPr>
        <w:t>της παρούσας διακήρυξης,</w:t>
      </w:r>
    </w:p>
    <w:p w14:paraId="239DB588" w14:textId="5D6D4089" w:rsidR="00DE6525" w:rsidRPr="00603221" w:rsidRDefault="00DE6525">
      <w:pPr>
        <w:pStyle w:val="aff"/>
        <w:numPr>
          <w:ilvl w:val="0"/>
          <w:numId w:val="32"/>
        </w:numPr>
        <w:spacing w:before="120" w:line="276" w:lineRule="auto"/>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9775DF" w:rsidRPr="00D476C8">
        <w:rPr>
          <w:color w:val="2F5496" w:themeColor="accent5" w:themeShade="BF"/>
          <w:lang w:val="el-GR"/>
        </w:rPr>
        <w:fldChar w:fldCharType="begin"/>
      </w:r>
      <w:r w:rsidR="009775DF" w:rsidRPr="00D476C8">
        <w:rPr>
          <w:color w:val="2F5496" w:themeColor="accent5" w:themeShade="BF"/>
          <w:lang w:val="el-GR"/>
        </w:rPr>
        <w:instrText xml:space="preserve"> REF _Ref496542486 \r \h </w:instrText>
      </w:r>
      <w:r w:rsidR="00290DB9">
        <w:rPr>
          <w:color w:val="2F5496" w:themeColor="accent5" w:themeShade="BF"/>
          <w:lang w:val="el-GR"/>
        </w:rPr>
        <w:instrText xml:space="preserve"> \* MERGEFORMAT </w:instrText>
      </w:r>
      <w:r w:rsidR="009775DF" w:rsidRPr="00D476C8">
        <w:rPr>
          <w:color w:val="2F5496" w:themeColor="accent5" w:themeShade="BF"/>
          <w:lang w:val="el-GR"/>
        </w:rPr>
      </w:r>
      <w:r w:rsidR="009775DF" w:rsidRPr="00D476C8">
        <w:rPr>
          <w:color w:val="2F5496" w:themeColor="accent5" w:themeShade="BF"/>
          <w:lang w:val="el-GR"/>
        </w:rPr>
        <w:fldChar w:fldCharType="separate"/>
      </w:r>
      <w:r w:rsidR="009D0EA5">
        <w:rPr>
          <w:color w:val="2F5496" w:themeColor="accent5" w:themeShade="BF"/>
          <w:lang w:val="el-GR"/>
        </w:rPr>
        <w:t>3.1.1</w:t>
      </w:r>
      <w:r w:rsidR="009775DF" w:rsidRPr="00D476C8">
        <w:rPr>
          <w:color w:val="2F5496" w:themeColor="accent5" w:themeShade="BF"/>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6FE401B5" w:rsidR="00DE6525" w:rsidRDefault="00DE6525">
      <w:pPr>
        <w:pStyle w:val="aff"/>
        <w:numPr>
          <w:ilvl w:val="0"/>
          <w:numId w:val="32"/>
        </w:numPr>
        <w:spacing w:before="120" w:line="276" w:lineRule="auto"/>
        <w:ind w:left="284" w:hanging="142"/>
        <w:contextualSpacing w:val="0"/>
        <w:rPr>
          <w:color w:val="9CC2E5" w:themeColor="accent1" w:themeTint="99"/>
          <w:lang w:val="el-GR"/>
        </w:rPr>
      </w:pPr>
      <w:r w:rsidRPr="00603221">
        <w:rPr>
          <w:lang w:val="el-GR"/>
        </w:rPr>
        <w:t>η οποία είναι εναλλακτική προσφορά</w:t>
      </w:r>
      <w:r w:rsidR="009775DF" w:rsidRPr="00C42011">
        <w:rPr>
          <w:lang w:val="el-GR"/>
        </w:rPr>
        <w:t>,</w:t>
      </w:r>
      <w:r w:rsidR="00433E35" w:rsidRPr="00603221">
        <w:rPr>
          <w:color w:val="9CC2E5" w:themeColor="accent1" w:themeTint="99"/>
          <w:lang w:val="el-GR"/>
        </w:rPr>
        <w:t xml:space="preserve"> </w:t>
      </w:r>
    </w:p>
    <w:p w14:paraId="53DAC004" w14:textId="321E3C64" w:rsidR="00DE6525" w:rsidRPr="00603221" w:rsidRDefault="00DE6525">
      <w:pPr>
        <w:pStyle w:val="aff"/>
        <w:numPr>
          <w:ilvl w:val="0"/>
          <w:numId w:val="32"/>
        </w:numPr>
        <w:spacing w:before="120" w:line="276" w:lineRule="auto"/>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990757">
        <w:rPr>
          <w:color w:val="2E74B5" w:themeColor="accent1" w:themeShade="BF"/>
          <w:lang w:val="el-GR"/>
        </w:rPr>
        <w:fldChar w:fldCharType="begin"/>
      </w:r>
      <w:r w:rsidR="00565241" w:rsidRPr="00990757">
        <w:rPr>
          <w:color w:val="2E74B5" w:themeColor="accent1" w:themeShade="BF"/>
          <w:lang w:val="el-GR"/>
        </w:rPr>
        <w:instrText xml:space="preserve"> REF _Ref496540586 \r \h </w:instrText>
      </w:r>
      <w:r w:rsidR="00250252" w:rsidRPr="00990757">
        <w:rPr>
          <w:color w:val="2E74B5" w:themeColor="accent1" w:themeShade="BF"/>
          <w:lang w:val="el-GR"/>
        </w:rPr>
        <w:instrText xml:space="preserve"> \* MERGEFORMAT </w:instrText>
      </w:r>
      <w:r w:rsidR="00565241" w:rsidRPr="00990757">
        <w:rPr>
          <w:color w:val="2E74B5" w:themeColor="accent1" w:themeShade="BF"/>
          <w:lang w:val="el-GR"/>
        </w:rPr>
      </w:r>
      <w:r w:rsidR="00565241" w:rsidRPr="00990757">
        <w:rPr>
          <w:color w:val="2E74B5" w:themeColor="accent1" w:themeShade="BF"/>
          <w:lang w:val="el-GR"/>
        </w:rPr>
        <w:fldChar w:fldCharType="separate"/>
      </w:r>
      <w:r w:rsidR="009D0EA5">
        <w:rPr>
          <w:color w:val="2E74B5" w:themeColor="accent1" w:themeShade="BF"/>
          <w:lang w:val="el-GR"/>
        </w:rPr>
        <w:t>2.2.3.3</w:t>
      </w:r>
      <w:r w:rsidR="00565241" w:rsidRPr="00990757">
        <w:rPr>
          <w:color w:val="2E74B5" w:themeColor="accent1" w:themeShade="BF"/>
          <w:lang w:val="el-GR"/>
        </w:rPr>
        <w:fldChar w:fldCharType="end"/>
      </w:r>
      <w:r w:rsidRPr="00603221">
        <w:rPr>
          <w:lang w:val="el-GR"/>
        </w:rPr>
        <w:t xml:space="preserve"> περ.</w:t>
      </w:r>
      <w:r w:rsidR="009775DF">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32"/>
        </w:numPr>
        <w:spacing w:before="120" w:line="276" w:lineRule="auto"/>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32"/>
        </w:numPr>
        <w:spacing w:before="120" w:line="276" w:lineRule="auto"/>
        <w:ind w:left="284" w:hanging="142"/>
        <w:contextualSpacing w:val="0"/>
        <w:rPr>
          <w:lang w:val="el-GR"/>
        </w:rPr>
      </w:pPr>
      <w:r w:rsidRPr="00603221">
        <w:rPr>
          <w:lang w:val="el-GR"/>
        </w:rPr>
        <w:t>η οποία θέτει όρο αναπροσαρμογής,</w:t>
      </w:r>
    </w:p>
    <w:p w14:paraId="540D6E35" w14:textId="19225D1D" w:rsidR="00250252" w:rsidRDefault="00250252">
      <w:pPr>
        <w:pStyle w:val="aff"/>
        <w:numPr>
          <w:ilvl w:val="0"/>
          <w:numId w:val="32"/>
        </w:numPr>
        <w:spacing w:before="120" w:line="276" w:lineRule="auto"/>
        <w:ind w:left="284" w:hanging="142"/>
        <w:contextualSpacing w:val="0"/>
        <w:rPr>
          <w:lang w:val="el-GR"/>
        </w:rPr>
      </w:pPr>
      <w:r w:rsidRPr="00603221">
        <w:rPr>
          <w:lang w:val="el-GR"/>
        </w:rPr>
        <w:t xml:space="preserve">η οποία εμφανίζει οποιοδήποτε στοιχείο του </w:t>
      </w:r>
      <w:r w:rsidR="009775DF" w:rsidRPr="00603221">
        <w:rPr>
          <w:lang w:val="el-GR"/>
        </w:rPr>
        <w:t>προσφερόμενου</w:t>
      </w:r>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32"/>
        </w:numPr>
        <w:spacing w:before="120" w:line="276" w:lineRule="auto"/>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32"/>
        </w:numPr>
        <w:spacing w:before="120" w:line="276" w:lineRule="auto"/>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32"/>
        </w:numPr>
        <w:spacing w:before="120" w:line="276" w:lineRule="auto"/>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32"/>
        </w:numPr>
        <w:spacing w:before="120" w:line="276" w:lineRule="auto"/>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04081B91" w:rsidR="00957A03" w:rsidRPr="00957A03" w:rsidRDefault="00957A03">
      <w:pPr>
        <w:pStyle w:val="aff"/>
        <w:numPr>
          <w:ilvl w:val="0"/>
          <w:numId w:val="32"/>
        </w:numPr>
        <w:spacing w:before="120" w:line="276" w:lineRule="auto"/>
        <w:ind w:left="284" w:hanging="142"/>
        <w:contextualSpacing w:val="0"/>
        <w:rPr>
          <w:lang w:val="el-GR"/>
        </w:rPr>
      </w:pPr>
      <w:r w:rsidRPr="00957A03">
        <w:rPr>
          <w:lang w:val="el-GR"/>
        </w:rPr>
        <w:t xml:space="preserve">εάν από τα δικαιολογητικά του άρθρου 103 του ν. 4412/2016, που προσκομίζονται από τον προσωρινό </w:t>
      </w:r>
      <w:r w:rsidR="003428A6">
        <w:rPr>
          <w:lang w:val="el-GR"/>
        </w:rPr>
        <w:t>Ανάδοχο</w:t>
      </w:r>
      <w:r w:rsidRPr="00957A03">
        <w:rPr>
          <w:lang w:val="el-GR"/>
        </w:rPr>
        <w:t xml:space="preserve">, δεν αποδεικνύεται η μη συνδρομή των λόγων αποκλεισμού της παραγράφου </w:t>
      </w:r>
      <w:r w:rsidR="00A52661">
        <w:rPr>
          <w:lang w:val="el-GR"/>
        </w:rPr>
        <w:fldChar w:fldCharType="begin"/>
      </w:r>
      <w:r w:rsidR="00A52661">
        <w:rPr>
          <w:lang w:val="el-GR"/>
        </w:rPr>
        <w:instrText xml:space="preserve"> REF _Ref496541356 \r \h </w:instrText>
      </w:r>
      <w:r w:rsidR="000A49E7">
        <w:rPr>
          <w:lang w:val="el-GR"/>
        </w:rPr>
        <w:instrText xml:space="preserve"> \* MERGEFORMAT </w:instrText>
      </w:r>
      <w:r w:rsidR="00A52661">
        <w:rPr>
          <w:lang w:val="el-GR"/>
        </w:rPr>
      </w:r>
      <w:r w:rsidR="00A52661">
        <w:rPr>
          <w:lang w:val="el-GR"/>
        </w:rPr>
        <w:fldChar w:fldCharType="separate"/>
      </w:r>
      <w:r w:rsidR="009D0EA5">
        <w:rPr>
          <w:lang w:val="el-GR"/>
        </w:rPr>
        <w:t>2.2.3</w:t>
      </w:r>
      <w:r w:rsidR="00A52661">
        <w:rPr>
          <w:lang w:val="el-GR"/>
        </w:rPr>
        <w:fldChar w:fldCharType="end"/>
      </w:r>
      <w:r w:rsidR="00A52661">
        <w:rPr>
          <w:lang w:val="el-GR"/>
        </w:rPr>
        <w:t xml:space="preserve"> </w:t>
      </w:r>
      <w:r w:rsidRPr="00957A03">
        <w:rPr>
          <w:lang w:val="el-GR"/>
        </w:rPr>
        <w:t>της παρούσας ή η πλήρωση μιας ή περισσότερων από τις απαιτήσεις των κριτηρίων ποιοτικής επιλογής, σύμφωνα με τ</w:t>
      </w:r>
      <w:r w:rsidR="00A52661">
        <w:rPr>
          <w:lang w:val="el-GR"/>
        </w:rPr>
        <w:t>ην</w:t>
      </w:r>
      <w:r w:rsidRPr="00957A03">
        <w:rPr>
          <w:lang w:val="el-GR"/>
        </w:rPr>
        <w:t xml:space="preserve"> </w:t>
      </w:r>
      <w:r w:rsidR="00A52661">
        <w:rPr>
          <w:lang w:val="el-GR"/>
        </w:rPr>
        <w:t xml:space="preserve">παράγραφο </w:t>
      </w:r>
      <w:r w:rsidR="00A52661" w:rsidRPr="00957A03">
        <w:rPr>
          <w:lang w:val="el-GR"/>
        </w:rPr>
        <w:t xml:space="preserve"> </w:t>
      </w:r>
      <w:r w:rsidR="00A52661">
        <w:rPr>
          <w:lang w:val="el-GR"/>
        </w:rPr>
        <w:fldChar w:fldCharType="begin"/>
      </w:r>
      <w:r w:rsidR="00A52661">
        <w:rPr>
          <w:lang w:val="el-GR"/>
        </w:rPr>
        <w:instrText xml:space="preserve"> REF _Ref74510337 \r \h </w:instrText>
      </w:r>
      <w:r w:rsidR="000A49E7">
        <w:rPr>
          <w:lang w:val="el-GR"/>
        </w:rPr>
        <w:instrText xml:space="preserve"> \* MERGEFORMAT </w:instrText>
      </w:r>
      <w:r w:rsidR="00A52661">
        <w:rPr>
          <w:lang w:val="el-GR"/>
        </w:rPr>
      </w:r>
      <w:r w:rsidR="00A52661">
        <w:rPr>
          <w:lang w:val="el-GR"/>
        </w:rPr>
        <w:fldChar w:fldCharType="separate"/>
      </w:r>
      <w:r w:rsidR="009D0EA5">
        <w:rPr>
          <w:lang w:val="el-GR"/>
        </w:rPr>
        <w:t>2.2.4</w:t>
      </w:r>
      <w:r w:rsidR="00A52661">
        <w:rPr>
          <w:lang w:val="el-GR"/>
        </w:rPr>
        <w:fldChar w:fldCharType="end"/>
      </w:r>
      <w:r w:rsidRPr="00957A03">
        <w:rPr>
          <w:lang w:val="el-GR"/>
        </w:rPr>
        <w:t xml:space="preserve"> περί κριτηρίων επιλογής,</w:t>
      </w:r>
    </w:p>
    <w:p w14:paraId="041C83A6" w14:textId="77777777" w:rsidR="00957A03" w:rsidRPr="00957A03" w:rsidRDefault="00957A03">
      <w:pPr>
        <w:pStyle w:val="aff"/>
        <w:numPr>
          <w:ilvl w:val="0"/>
          <w:numId w:val="32"/>
        </w:numPr>
        <w:spacing w:before="120" w:line="276" w:lineRule="auto"/>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32"/>
        </w:numPr>
        <w:spacing w:before="120" w:line="276" w:lineRule="auto"/>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77777777" w:rsidR="004E79B7" w:rsidRDefault="00250252">
      <w:pPr>
        <w:pStyle w:val="aff"/>
        <w:numPr>
          <w:ilvl w:val="0"/>
          <w:numId w:val="32"/>
        </w:numPr>
        <w:spacing w:before="120" w:line="276" w:lineRule="auto"/>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78162A24" w14:textId="77777777" w:rsidR="004E79B7" w:rsidRPr="00990757" w:rsidRDefault="004E79B7">
      <w:pPr>
        <w:pStyle w:val="aff"/>
        <w:numPr>
          <w:ilvl w:val="0"/>
          <w:numId w:val="32"/>
        </w:numPr>
        <w:spacing w:before="120" w:line="276" w:lineRule="auto"/>
        <w:ind w:left="284" w:hanging="142"/>
        <w:contextualSpacing w:val="0"/>
        <w:rPr>
          <w:lang w:val="el-GR"/>
        </w:rPr>
      </w:pPr>
      <w:r w:rsidRPr="00990757">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0634DE65" w14:textId="77777777" w:rsidR="008338F0" w:rsidRPr="00603221" w:rsidRDefault="003355E7" w:rsidP="00DB5B4A">
      <w:pPr>
        <w:pStyle w:val="1"/>
        <w:spacing w:line="276" w:lineRule="auto"/>
        <w:rPr>
          <w:rFonts w:cs="Tahoma"/>
          <w:sz w:val="22"/>
          <w:szCs w:val="22"/>
        </w:rPr>
      </w:pPr>
      <w:bookmarkStart w:id="270" w:name="_Toc123810163"/>
      <w:r w:rsidRPr="00603221">
        <w:rPr>
          <w:rFonts w:cs="Tahoma"/>
          <w:sz w:val="22"/>
          <w:szCs w:val="22"/>
        </w:rPr>
        <w:lastRenderedPageBreak/>
        <w:t>ΔΙΕΝΕΡΓΕΙΑ ΔΙΑΔΙΚΑΣΙΑΣ - ΑΞΙΟΛΟΓΗΣΗ ΠΡΟΣΦΟΡΩΝ</w:t>
      </w:r>
      <w:bookmarkEnd w:id="270"/>
      <w:r w:rsidR="00E1337D" w:rsidRPr="00603221">
        <w:rPr>
          <w:rFonts w:cs="Tahoma"/>
          <w:sz w:val="22"/>
          <w:szCs w:val="22"/>
        </w:rPr>
        <w:t xml:space="preserve"> </w:t>
      </w:r>
    </w:p>
    <w:p w14:paraId="35446AA3" w14:textId="77777777" w:rsidR="008338F0" w:rsidRPr="00603221" w:rsidRDefault="003355E7" w:rsidP="00DB5B4A">
      <w:pPr>
        <w:pStyle w:val="2"/>
        <w:spacing w:line="276" w:lineRule="auto"/>
        <w:rPr>
          <w:rFonts w:cs="Tahoma"/>
          <w:lang w:val="el-GR"/>
        </w:rPr>
      </w:pPr>
      <w:r w:rsidRPr="00603221">
        <w:rPr>
          <w:rFonts w:cs="Tahoma"/>
          <w:lang w:val="el-GR"/>
        </w:rPr>
        <w:tab/>
      </w:r>
      <w:bookmarkStart w:id="271" w:name="_Ref496542534"/>
      <w:bookmarkStart w:id="272" w:name="_Toc123810164"/>
      <w:r w:rsidRPr="00603221">
        <w:rPr>
          <w:rFonts w:cs="Tahoma"/>
          <w:lang w:val="el-GR"/>
        </w:rPr>
        <w:t>Αποσφράγιση και αξιολόγηση προσφορών</w:t>
      </w:r>
      <w:bookmarkEnd w:id="271"/>
      <w:bookmarkEnd w:id="272"/>
      <w:r w:rsidRPr="00603221">
        <w:rPr>
          <w:rFonts w:cs="Tahoma"/>
          <w:lang w:val="el-GR"/>
        </w:rPr>
        <w:t xml:space="preserve"> </w:t>
      </w:r>
    </w:p>
    <w:p w14:paraId="1CBBAD8F" w14:textId="77777777" w:rsidR="008338F0" w:rsidRPr="00603221" w:rsidRDefault="003355E7" w:rsidP="00DB5B4A">
      <w:pPr>
        <w:pStyle w:val="3"/>
        <w:spacing w:line="276" w:lineRule="auto"/>
        <w:ind w:left="1134" w:hanging="992"/>
        <w:rPr>
          <w:lang w:val="el-GR"/>
        </w:rPr>
      </w:pPr>
      <w:bookmarkStart w:id="273" w:name="_Ref496542486"/>
      <w:bookmarkStart w:id="274" w:name="_Toc123810165"/>
      <w:r w:rsidRPr="00603221">
        <w:rPr>
          <w:lang w:val="el-GR"/>
        </w:rPr>
        <w:t>Ηλεκτρονική αποσφράγιση προσφορών</w:t>
      </w:r>
      <w:bookmarkEnd w:id="273"/>
      <w:bookmarkEnd w:id="274"/>
    </w:p>
    <w:p w14:paraId="66FDFF38" w14:textId="77777777" w:rsidR="00B23FCC" w:rsidRDefault="00B23FCC" w:rsidP="00290DB9">
      <w:pPr>
        <w:spacing w:line="276" w:lineRule="auto"/>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574F8B48" w:rsidR="00032BBA" w:rsidRPr="006B5AA1" w:rsidRDefault="00032BBA" w:rsidP="003B5E5D">
      <w:pPr>
        <w:widowControl w:val="0"/>
        <w:numPr>
          <w:ilvl w:val="0"/>
          <w:numId w:val="4"/>
        </w:numPr>
        <w:spacing w:after="60" w:line="276" w:lineRule="auto"/>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8E348D">
        <w:rPr>
          <w:lang w:val="el-GR"/>
        </w:rPr>
        <w:t xml:space="preserve">ήτοι </w:t>
      </w:r>
      <w:r w:rsidR="008E348D" w:rsidRPr="008E348D">
        <w:rPr>
          <w:b/>
          <w:bCs/>
          <w:lang w:val="el-GR"/>
        </w:rPr>
        <w:t>03-03-2023</w:t>
      </w:r>
      <w:r w:rsidRPr="008E348D">
        <w:rPr>
          <w:lang w:val="el-GR"/>
        </w:rPr>
        <w:t xml:space="preserve"> και ώρα </w:t>
      </w:r>
      <w:r w:rsidR="008E348D" w:rsidRPr="008E348D">
        <w:rPr>
          <w:b/>
          <w:bCs/>
          <w:lang w:val="el-GR"/>
        </w:rPr>
        <w:t>14</w:t>
      </w:r>
      <w:r w:rsidRPr="008E348D">
        <w:rPr>
          <w:b/>
          <w:bCs/>
          <w:lang w:val="el-GR"/>
        </w:rPr>
        <w:t>:</w:t>
      </w:r>
      <w:r w:rsidR="008E348D" w:rsidRPr="008E348D">
        <w:rPr>
          <w:b/>
          <w:bCs/>
          <w:lang w:val="el-GR"/>
        </w:rPr>
        <w:t>00</w:t>
      </w:r>
      <w:r w:rsidRPr="006B5AA1">
        <w:rPr>
          <w:lang w:val="el-GR"/>
        </w:rPr>
        <w:t xml:space="preserve">.  </w:t>
      </w:r>
    </w:p>
    <w:p w14:paraId="51EA16C6" w14:textId="77777777" w:rsidR="00032BBA" w:rsidRPr="00032BBA" w:rsidRDefault="00032BBA" w:rsidP="003B5E5D">
      <w:pPr>
        <w:numPr>
          <w:ilvl w:val="0"/>
          <w:numId w:val="4"/>
        </w:numPr>
        <w:spacing w:after="60" w:line="276" w:lineRule="auto"/>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E4BA9">
      <w:pPr>
        <w:spacing w:after="60" w:line="276" w:lineRule="auto"/>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DB5B4A">
      <w:pPr>
        <w:spacing w:line="276" w:lineRule="auto"/>
        <w:rPr>
          <w:lang w:val="el-GR"/>
        </w:rPr>
      </w:pPr>
    </w:p>
    <w:p w14:paraId="15347254" w14:textId="77777777" w:rsidR="008338F0" w:rsidRPr="00603221" w:rsidRDefault="003355E7" w:rsidP="00DB5B4A">
      <w:pPr>
        <w:pStyle w:val="3"/>
        <w:spacing w:line="276" w:lineRule="auto"/>
        <w:ind w:left="1134" w:hanging="992"/>
        <w:rPr>
          <w:lang w:val="el-GR"/>
        </w:rPr>
      </w:pPr>
      <w:bookmarkStart w:id="275" w:name="_Toc74566885"/>
      <w:bookmarkStart w:id="276" w:name="_Toc74566886"/>
      <w:bookmarkStart w:id="277" w:name="_Toc74566887"/>
      <w:bookmarkStart w:id="278" w:name="_Toc74566888"/>
      <w:bookmarkStart w:id="279" w:name="_Toc74566889"/>
      <w:bookmarkStart w:id="280" w:name="_Toc74566890"/>
      <w:bookmarkStart w:id="281" w:name="_Toc74566891"/>
      <w:bookmarkStart w:id="282" w:name="_Toc74566892"/>
      <w:bookmarkStart w:id="283" w:name="_Ref40981105"/>
      <w:bookmarkStart w:id="284" w:name="_Ref40981122"/>
      <w:bookmarkStart w:id="285" w:name="_Ref40981155"/>
      <w:bookmarkStart w:id="286" w:name="_Toc123810166"/>
      <w:bookmarkEnd w:id="275"/>
      <w:bookmarkEnd w:id="276"/>
      <w:bookmarkEnd w:id="277"/>
      <w:bookmarkEnd w:id="278"/>
      <w:bookmarkEnd w:id="279"/>
      <w:bookmarkEnd w:id="280"/>
      <w:bookmarkEnd w:id="281"/>
      <w:bookmarkEnd w:id="282"/>
      <w:r w:rsidRPr="00603221">
        <w:rPr>
          <w:lang w:val="el-GR"/>
        </w:rPr>
        <w:t>Αξιολόγηση προσφορών</w:t>
      </w:r>
      <w:bookmarkEnd w:id="283"/>
      <w:bookmarkEnd w:id="284"/>
      <w:bookmarkEnd w:id="285"/>
      <w:bookmarkEnd w:id="286"/>
    </w:p>
    <w:p w14:paraId="1812B8F0" w14:textId="77777777" w:rsidR="006119DB" w:rsidRDefault="006119DB" w:rsidP="00290DB9">
      <w:pPr>
        <w:spacing w:line="276" w:lineRule="auto"/>
        <w:textAlignment w:val="baseline"/>
        <w:rPr>
          <w:lang w:val="el-GR"/>
        </w:rPr>
      </w:pPr>
      <w:bookmarkStart w:id="287" w:name="_Hlk119684798"/>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D0D4993" w:rsidR="00482B15" w:rsidRPr="00CE73AA" w:rsidRDefault="00482B15" w:rsidP="00075680">
      <w:pPr>
        <w:spacing w:line="276" w:lineRule="auto"/>
        <w:textAlignment w:val="baseline"/>
        <w:rPr>
          <w:kern w:val="1"/>
          <w:lang w:val="el-GR" w:eastAsia="ar-SA"/>
        </w:rPr>
      </w:pPr>
      <w:r w:rsidRPr="00CE73AA">
        <w:rPr>
          <w:kern w:val="1"/>
          <w:lang w:val="el-GR" w:eastAsia="ar-SA"/>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w:t>
      </w:r>
      <w:r w:rsidR="00364E18" w:rsidRPr="00CE73AA">
        <w:rPr>
          <w:kern w:val="1"/>
          <w:lang w:val="el-GR" w:eastAsia="ar-SA"/>
        </w:rPr>
        <w:t>πρό</w:t>
      </w:r>
      <w:r w:rsidR="00364E18">
        <w:rPr>
          <w:kern w:val="1"/>
          <w:lang w:val="el-GR" w:eastAsia="ar-SA"/>
        </w:rPr>
        <w:t>σ</w:t>
      </w:r>
      <w:r w:rsidR="00364E18" w:rsidRPr="00CE73AA">
        <w:rPr>
          <w:kern w:val="1"/>
          <w:lang w:val="el-GR" w:eastAsia="ar-SA"/>
        </w:rPr>
        <w:t>κλησης</w:t>
      </w:r>
      <w:r w:rsidRPr="00CE73AA">
        <w:rPr>
          <w:kern w:val="1"/>
          <w:lang w:val="el-GR" w:eastAsia="ar-SA"/>
        </w:rPr>
        <w:t>.</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0E4BA9">
      <w:pPr>
        <w:spacing w:line="276" w:lineRule="auto"/>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0E4BA9">
      <w:pPr>
        <w:spacing w:line="276" w:lineRule="auto"/>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0E4BA9">
      <w:pPr>
        <w:spacing w:line="276" w:lineRule="auto"/>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w:t>
      </w:r>
      <w:r w:rsidRPr="00911940">
        <w:rPr>
          <w:kern w:val="1"/>
          <w:lang w:val="el-GR"/>
        </w:rPr>
        <w:lastRenderedPageBreak/>
        <w:t>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60A1B6E7" w:rsidR="00130942" w:rsidRPr="00911940" w:rsidRDefault="00130942" w:rsidP="000E4BA9">
      <w:pPr>
        <w:spacing w:line="276" w:lineRule="auto"/>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w:t>
      </w:r>
      <w:r w:rsidRPr="00990757">
        <w:rPr>
          <w:color w:val="2E74B5" w:themeColor="accent1" w:themeShade="BF"/>
          <w:kern w:val="1"/>
          <w:lang w:val="el-GR"/>
        </w:rPr>
        <w:t xml:space="preserve"> </w:t>
      </w:r>
      <w:r w:rsidR="00A20BC2" w:rsidRPr="00990757">
        <w:rPr>
          <w:color w:val="2E74B5" w:themeColor="accent1" w:themeShade="BF"/>
          <w:kern w:val="1"/>
          <w:lang w:val="el-GR"/>
        </w:rPr>
        <w:fldChar w:fldCharType="begin"/>
      </w:r>
      <w:r w:rsidR="00A20BC2" w:rsidRPr="00990757">
        <w:rPr>
          <w:color w:val="2E74B5" w:themeColor="accent1" w:themeShade="BF"/>
          <w:kern w:val="1"/>
          <w:lang w:val="el-GR"/>
        </w:rPr>
        <w:instrText xml:space="preserve"> REF _Ref86068123 \r \h </w:instrText>
      </w:r>
      <w:r w:rsidR="00F646A8">
        <w:rPr>
          <w:color w:val="2E74B5" w:themeColor="accent1" w:themeShade="BF"/>
          <w:kern w:val="1"/>
          <w:lang w:val="el-GR"/>
        </w:rPr>
        <w:instrText xml:space="preserve"> \* MERGEFORMAT </w:instrText>
      </w:r>
      <w:r w:rsidR="00A20BC2" w:rsidRPr="00990757">
        <w:rPr>
          <w:color w:val="2E74B5" w:themeColor="accent1" w:themeShade="BF"/>
          <w:kern w:val="1"/>
          <w:lang w:val="el-GR"/>
        </w:rPr>
      </w:r>
      <w:r w:rsidR="00A20BC2" w:rsidRPr="00990757">
        <w:rPr>
          <w:color w:val="2E74B5" w:themeColor="accent1" w:themeShade="BF"/>
          <w:kern w:val="1"/>
          <w:lang w:val="el-GR"/>
        </w:rPr>
        <w:fldChar w:fldCharType="separate"/>
      </w:r>
      <w:r w:rsidR="009D0EA5">
        <w:rPr>
          <w:color w:val="2E74B5" w:themeColor="accent1" w:themeShade="BF"/>
          <w:kern w:val="1"/>
          <w:lang w:val="el-GR"/>
        </w:rPr>
        <w:t>3.4</w:t>
      </w:r>
      <w:r w:rsidR="00A20BC2" w:rsidRPr="00990757">
        <w:rPr>
          <w:color w:val="2E74B5" w:themeColor="accent1" w:themeShade="BF"/>
          <w:kern w:val="1"/>
          <w:lang w:val="el-GR"/>
        </w:rPr>
        <w:fldChar w:fldCharType="end"/>
      </w:r>
      <w:r w:rsidR="00A20BC2">
        <w:rPr>
          <w:kern w:val="1"/>
          <w:lang w:val="el-GR"/>
        </w:rPr>
        <w:t xml:space="preserve"> </w:t>
      </w:r>
      <w:r w:rsidRPr="00911940">
        <w:rPr>
          <w:kern w:val="1"/>
          <w:lang w:val="el-GR"/>
        </w:rPr>
        <w:t>της παρούσας.</w:t>
      </w:r>
    </w:p>
    <w:p w14:paraId="5B33BB53" w14:textId="77777777" w:rsidR="00130942" w:rsidRPr="00911940" w:rsidRDefault="00130942" w:rsidP="00303BF0">
      <w:pPr>
        <w:spacing w:line="276" w:lineRule="auto"/>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22A5A9E7" w:rsidR="00130942" w:rsidRDefault="00130942" w:rsidP="00303BF0">
      <w:pPr>
        <w:spacing w:line="276" w:lineRule="auto"/>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w:t>
      </w:r>
      <w:r w:rsidR="00A20BC2" w:rsidRPr="00990757">
        <w:rPr>
          <w:color w:val="2E74B5" w:themeColor="accent1" w:themeShade="BF"/>
          <w:kern w:val="1"/>
          <w:lang w:val="el-GR"/>
        </w:rPr>
        <w:fldChar w:fldCharType="begin"/>
      </w:r>
      <w:r w:rsidR="00A20BC2" w:rsidRPr="00990757">
        <w:rPr>
          <w:color w:val="2E74B5" w:themeColor="accent1" w:themeShade="BF"/>
          <w:kern w:val="1"/>
          <w:lang w:val="el-GR"/>
        </w:rPr>
        <w:instrText xml:space="preserve"> REF _Ref496542191 \r \h </w:instrText>
      </w:r>
      <w:r w:rsidR="00F646A8">
        <w:rPr>
          <w:color w:val="2E74B5" w:themeColor="accent1" w:themeShade="BF"/>
          <w:kern w:val="1"/>
          <w:lang w:val="el-GR"/>
        </w:rPr>
        <w:instrText xml:space="preserve"> \* MERGEFORMAT </w:instrText>
      </w:r>
      <w:r w:rsidR="00A20BC2" w:rsidRPr="00990757">
        <w:rPr>
          <w:color w:val="2E74B5" w:themeColor="accent1" w:themeShade="BF"/>
          <w:kern w:val="1"/>
          <w:lang w:val="el-GR"/>
        </w:rPr>
      </w:r>
      <w:r w:rsidR="00A20BC2" w:rsidRPr="00990757">
        <w:rPr>
          <w:color w:val="2E74B5" w:themeColor="accent1" w:themeShade="BF"/>
          <w:kern w:val="1"/>
          <w:lang w:val="el-GR"/>
        </w:rPr>
        <w:fldChar w:fldCharType="separate"/>
      </w:r>
      <w:r w:rsidR="009D0EA5">
        <w:rPr>
          <w:color w:val="2E74B5" w:themeColor="accent1" w:themeShade="BF"/>
          <w:kern w:val="1"/>
          <w:lang w:val="el-GR"/>
        </w:rPr>
        <w:t>2.3.1</w:t>
      </w:r>
      <w:r w:rsidR="00A20BC2" w:rsidRPr="00990757">
        <w:rPr>
          <w:color w:val="2E74B5" w:themeColor="accent1" w:themeShade="BF"/>
          <w:kern w:val="1"/>
          <w:lang w:val="el-GR"/>
        </w:rPr>
        <w:fldChar w:fldCharType="end"/>
      </w:r>
      <w:r w:rsidR="00A20BC2">
        <w:rPr>
          <w:kern w:val="1"/>
          <w:lang w:val="el-GR"/>
        </w:rPr>
        <w:t xml:space="preserve"> </w:t>
      </w:r>
      <w:r>
        <w:rPr>
          <w:kern w:val="1"/>
          <w:lang w:val="el-GR"/>
        </w:rPr>
        <w:t xml:space="preserve">και </w:t>
      </w:r>
      <w:r w:rsidR="00A20BC2" w:rsidRPr="00990757">
        <w:rPr>
          <w:color w:val="2E74B5" w:themeColor="accent1" w:themeShade="BF"/>
          <w:kern w:val="1"/>
          <w:lang w:val="el-GR"/>
        </w:rPr>
        <w:fldChar w:fldCharType="begin"/>
      </w:r>
      <w:r w:rsidR="00A20BC2" w:rsidRPr="00990757">
        <w:rPr>
          <w:color w:val="2E74B5" w:themeColor="accent1" w:themeShade="BF"/>
          <w:kern w:val="1"/>
          <w:lang w:val="el-GR"/>
        </w:rPr>
        <w:instrText xml:space="preserve"> REF _Ref86068178 \r \h </w:instrText>
      </w:r>
      <w:r w:rsidR="00F646A8">
        <w:rPr>
          <w:color w:val="2E74B5" w:themeColor="accent1" w:themeShade="BF"/>
          <w:kern w:val="1"/>
          <w:lang w:val="el-GR"/>
        </w:rPr>
        <w:instrText xml:space="preserve"> \* MERGEFORMAT </w:instrText>
      </w:r>
      <w:r w:rsidR="00A20BC2" w:rsidRPr="00990757">
        <w:rPr>
          <w:color w:val="2E74B5" w:themeColor="accent1" w:themeShade="BF"/>
          <w:kern w:val="1"/>
          <w:lang w:val="el-GR"/>
        </w:rPr>
      </w:r>
      <w:r w:rsidR="00A20BC2" w:rsidRPr="00990757">
        <w:rPr>
          <w:color w:val="2E74B5" w:themeColor="accent1" w:themeShade="BF"/>
          <w:kern w:val="1"/>
          <w:lang w:val="el-GR"/>
        </w:rPr>
        <w:fldChar w:fldCharType="separate"/>
      </w:r>
      <w:r w:rsidR="009D0EA5">
        <w:rPr>
          <w:color w:val="2E74B5" w:themeColor="accent1" w:themeShade="BF"/>
          <w:kern w:val="1"/>
          <w:lang w:val="el-GR"/>
        </w:rPr>
        <w:t>2.3.2</w:t>
      </w:r>
      <w:r w:rsidR="00A20BC2" w:rsidRPr="00990757">
        <w:rPr>
          <w:color w:val="2E74B5" w:themeColor="accent1" w:themeShade="BF"/>
          <w:kern w:val="1"/>
          <w:lang w:val="el-GR"/>
        </w:rPr>
        <w:fldChar w:fldCharType="end"/>
      </w:r>
      <w:r w:rsidR="00A20BC2">
        <w:rPr>
          <w:kern w:val="1"/>
          <w:lang w:val="el-GR"/>
        </w:rPr>
        <w:t xml:space="preserve"> </w:t>
      </w:r>
      <w:r>
        <w:rPr>
          <w:kern w:val="1"/>
          <w:lang w:val="el-GR"/>
        </w:rPr>
        <w:t xml:space="preserve">της παρούσας. </w:t>
      </w:r>
    </w:p>
    <w:p w14:paraId="0A6E85B4" w14:textId="77777777" w:rsidR="00130942" w:rsidRPr="00BD65F6" w:rsidRDefault="00130942" w:rsidP="00EF1EDC">
      <w:pPr>
        <w:spacing w:line="276" w:lineRule="auto"/>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1E5C21FF" w:rsidR="00130942" w:rsidRPr="00345415" w:rsidRDefault="00130942" w:rsidP="00EF1EDC">
      <w:pPr>
        <w:spacing w:line="276" w:lineRule="auto"/>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w:t>
      </w:r>
      <w:r w:rsidR="00A20BC2" w:rsidRPr="00990757">
        <w:rPr>
          <w:color w:val="2E74B5" w:themeColor="accent1" w:themeShade="BF"/>
          <w:kern w:val="1"/>
          <w:lang w:val="el-GR" w:eastAsia="el-GR"/>
        </w:rPr>
        <w:fldChar w:fldCharType="begin"/>
      </w:r>
      <w:r w:rsidR="00A20BC2" w:rsidRPr="00990757">
        <w:rPr>
          <w:color w:val="2E74B5" w:themeColor="accent1" w:themeShade="BF"/>
          <w:kern w:val="1"/>
          <w:lang w:val="el-GR" w:eastAsia="el-GR"/>
        </w:rPr>
        <w:instrText xml:space="preserve"> REF _Ref86068230 \r \h </w:instrText>
      </w:r>
      <w:r w:rsidR="00F646A8">
        <w:rPr>
          <w:color w:val="2E74B5" w:themeColor="accent1" w:themeShade="BF"/>
          <w:kern w:val="1"/>
          <w:lang w:val="el-GR" w:eastAsia="el-GR"/>
        </w:rPr>
        <w:instrText xml:space="preserve"> \* MERGEFORMAT </w:instrText>
      </w:r>
      <w:r w:rsidR="00A20BC2" w:rsidRPr="00990757">
        <w:rPr>
          <w:color w:val="2E74B5" w:themeColor="accent1" w:themeShade="BF"/>
          <w:kern w:val="1"/>
          <w:lang w:val="el-GR" w:eastAsia="el-GR"/>
        </w:rPr>
      </w:r>
      <w:r w:rsidR="00A20BC2" w:rsidRPr="00990757">
        <w:rPr>
          <w:color w:val="2E74B5" w:themeColor="accent1" w:themeShade="BF"/>
          <w:kern w:val="1"/>
          <w:lang w:val="el-GR" w:eastAsia="el-GR"/>
        </w:rPr>
        <w:fldChar w:fldCharType="separate"/>
      </w:r>
      <w:r w:rsidR="009D0EA5">
        <w:rPr>
          <w:color w:val="2E74B5" w:themeColor="accent1" w:themeShade="BF"/>
          <w:kern w:val="1"/>
          <w:lang w:val="el-GR" w:eastAsia="el-GR"/>
        </w:rPr>
        <w:t>3.4</w:t>
      </w:r>
      <w:r w:rsidR="00A20BC2" w:rsidRPr="00990757">
        <w:rPr>
          <w:color w:val="2E74B5" w:themeColor="accent1" w:themeShade="BF"/>
          <w:kern w:val="1"/>
          <w:lang w:val="el-GR" w:eastAsia="el-GR"/>
        </w:rPr>
        <w:fldChar w:fldCharType="end"/>
      </w:r>
      <w:r w:rsidRPr="00BD65F6">
        <w:rPr>
          <w:kern w:val="1"/>
          <w:lang w:val="el-GR" w:eastAsia="el-GR"/>
        </w:rPr>
        <w:t xml:space="preserve"> της παρούσας.</w:t>
      </w:r>
    </w:p>
    <w:p w14:paraId="5DBB5A7A" w14:textId="77777777" w:rsidR="00130942" w:rsidRDefault="00130942" w:rsidP="00EF1EDC">
      <w:pPr>
        <w:spacing w:line="276" w:lineRule="auto"/>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EF1EDC">
      <w:pPr>
        <w:suppressAutoHyphens w:val="0"/>
        <w:autoSpaceDE w:val="0"/>
        <w:autoSpaceDN w:val="0"/>
        <w:adjustRightInd w:val="0"/>
        <w:spacing w:after="0" w:line="276" w:lineRule="auto"/>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rsidP="00EF1EDC">
      <w:pPr>
        <w:spacing w:line="276" w:lineRule="auto"/>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EF1EDC">
      <w:pPr>
        <w:spacing w:line="276" w:lineRule="auto"/>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6092F7C7" w:rsidR="00130942" w:rsidRDefault="00130942" w:rsidP="00EF1EDC">
      <w:pPr>
        <w:spacing w:line="276" w:lineRule="auto"/>
        <w:textAlignment w:val="baseline"/>
        <w:rPr>
          <w:rFonts w:eastAsia="Calibri"/>
          <w:i/>
          <w:color w:val="5B9BD5"/>
          <w:kern w:val="1"/>
          <w:lang w:val="el-GR" w:eastAsia="el-GR"/>
        </w:rPr>
      </w:pPr>
      <w:r>
        <w:rPr>
          <w:kern w:val="1"/>
          <w:lang w:val="el-GR"/>
        </w:rPr>
        <w:lastRenderedPageBreak/>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w:t>
      </w:r>
      <w:r w:rsidR="003428A6">
        <w:rPr>
          <w:kern w:val="1"/>
          <w:lang w:val="el-GR"/>
        </w:rPr>
        <w:t>Ανάδοχο</w:t>
      </w:r>
      <w:r>
        <w:rPr>
          <w:kern w:val="1"/>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0138650A" w:rsidR="00130942" w:rsidRDefault="00130942" w:rsidP="00EF1EDC">
      <w:pPr>
        <w:spacing w:line="276" w:lineRule="auto"/>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xml:space="preserve">, στον οποίον πρόκειται να γίνει η κατακύρωση («προσωρινός </w:t>
      </w:r>
      <w:r w:rsidR="003428A6">
        <w:rPr>
          <w:kern w:val="1"/>
          <w:lang w:val="el-GR" w:eastAsia="el-GR"/>
        </w:rPr>
        <w:t>Ανάδοχος</w:t>
      </w:r>
      <w:r w:rsidRPr="00BD65F6">
        <w:rPr>
          <w:kern w:val="1"/>
          <w:lang w:val="el-GR" w:eastAsia="el-GR"/>
        </w:rPr>
        <w:t>»),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603EA3D" w14:textId="09AADF69" w:rsidR="0084517C" w:rsidRPr="006F23A6" w:rsidRDefault="0084517C" w:rsidP="00EF1EDC">
      <w:pPr>
        <w:spacing w:line="276" w:lineRule="auto"/>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508C" w:rsidRPr="00603221">
        <w:rPr>
          <w:lang w:val="el-GR"/>
        </w:rPr>
        <w:t>Ενιαίας Αρχής Δημοσίων Συμβάσεων</w:t>
      </w:r>
      <w:r w:rsidR="0060508C">
        <w:rPr>
          <w:lang w:val="el-GR"/>
        </w:rPr>
        <w:t xml:space="preserve"> (</w:t>
      </w:r>
      <w:r w:rsidR="0060508C" w:rsidRPr="006B704A">
        <w:rPr>
          <w:lang w:val="el-GR"/>
        </w:rPr>
        <w:t>Ε.Α.ΔΗ.ΣΥ.)</w:t>
      </w:r>
      <w:r w:rsidR="0060508C">
        <w:rPr>
          <w:lang w:val="el-GR"/>
        </w:rPr>
        <w:t xml:space="preserve"> </w:t>
      </w:r>
      <w:r w:rsidRPr="004F5118">
        <w:rPr>
          <w:color w:val="000000"/>
          <w:shd w:val="clear" w:color="auto" w:fill="FFFFFF"/>
          <w:lang w:val="el-GR"/>
        </w:rPr>
        <w:t xml:space="preserve">σύμφωνα με όσα προβλέπονται στην παράγραφο </w:t>
      </w:r>
      <w:r w:rsidR="00A20BC2" w:rsidRPr="00990757">
        <w:rPr>
          <w:color w:val="2E74B5" w:themeColor="accent1" w:themeShade="BF"/>
          <w:shd w:val="clear" w:color="auto" w:fill="FFFFFF"/>
          <w:lang w:val="el-GR"/>
        </w:rPr>
        <w:fldChar w:fldCharType="begin"/>
      </w:r>
      <w:r w:rsidR="00A20BC2" w:rsidRPr="00990757">
        <w:rPr>
          <w:color w:val="2E74B5" w:themeColor="accent1" w:themeShade="BF"/>
          <w:shd w:val="clear" w:color="auto" w:fill="FFFFFF"/>
          <w:lang w:val="el-GR"/>
        </w:rPr>
        <w:instrText xml:space="preserve"> REF _Ref86068281 \r \h </w:instrText>
      </w:r>
      <w:r w:rsidR="00F646A8">
        <w:rPr>
          <w:color w:val="2E74B5" w:themeColor="accent1" w:themeShade="BF"/>
          <w:shd w:val="clear" w:color="auto" w:fill="FFFFFF"/>
          <w:lang w:val="el-GR"/>
        </w:rPr>
        <w:instrText xml:space="preserve"> \* MERGEFORMAT </w:instrText>
      </w:r>
      <w:r w:rsidR="00A20BC2" w:rsidRPr="00990757">
        <w:rPr>
          <w:color w:val="2E74B5" w:themeColor="accent1" w:themeShade="BF"/>
          <w:shd w:val="clear" w:color="auto" w:fill="FFFFFF"/>
          <w:lang w:val="el-GR"/>
        </w:rPr>
      </w:r>
      <w:r w:rsidR="00A20BC2" w:rsidRPr="00990757">
        <w:rPr>
          <w:color w:val="2E74B5" w:themeColor="accent1" w:themeShade="BF"/>
          <w:shd w:val="clear" w:color="auto" w:fill="FFFFFF"/>
          <w:lang w:val="el-GR"/>
        </w:rPr>
        <w:fldChar w:fldCharType="separate"/>
      </w:r>
      <w:r w:rsidR="009D0EA5">
        <w:rPr>
          <w:color w:val="2E74B5" w:themeColor="accent1" w:themeShade="BF"/>
          <w:shd w:val="clear" w:color="auto" w:fill="FFFFFF"/>
          <w:lang w:val="el-GR"/>
        </w:rPr>
        <w:t>3.4</w:t>
      </w:r>
      <w:r w:rsidR="00A20BC2" w:rsidRPr="00990757">
        <w:rPr>
          <w:color w:val="2E74B5" w:themeColor="accent1" w:themeShade="BF"/>
          <w:shd w:val="clear" w:color="auto" w:fill="FFFFFF"/>
          <w:lang w:val="el-GR"/>
        </w:rPr>
        <w:fldChar w:fldCharType="end"/>
      </w:r>
      <w:r w:rsidR="00A20BC2">
        <w:rPr>
          <w:color w:val="000000"/>
          <w:shd w:val="clear" w:color="auto" w:fill="FFFFFF"/>
          <w:lang w:val="el-GR"/>
        </w:rPr>
        <w:t xml:space="preserve"> </w:t>
      </w:r>
      <w:r w:rsidRPr="004F5118">
        <w:rPr>
          <w:color w:val="000000"/>
          <w:shd w:val="clear" w:color="auto" w:fill="FFFFFF"/>
          <w:lang w:val="el-GR"/>
        </w:rPr>
        <w:t>της παρούσας.</w:t>
      </w:r>
    </w:p>
    <w:bookmarkEnd w:id="287"/>
    <w:p w14:paraId="4F3DE40D" w14:textId="77777777" w:rsidR="0084517C" w:rsidRPr="0084517C" w:rsidRDefault="0084517C" w:rsidP="00DB5B4A">
      <w:pPr>
        <w:spacing w:line="276" w:lineRule="auto"/>
        <w:textAlignment w:val="baseline"/>
        <w:rPr>
          <w:kern w:val="1"/>
          <w:lang w:val="el-GR" w:eastAsia="el-GR"/>
        </w:rPr>
      </w:pPr>
    </w:p>
    <w:p w14:paraId="1B988211" w14:textId="77777777" w:rsidR="008338F0" w:rsidRDefault="003355E7" w:rsidP="00DB5B4A">
      <w:pPr>
        <w:pStyle w:val="2"/>
        <w:spacing w:line="276" w:lineRule="auto"/>
        <w:rPr>
          <w:rFonts w:cs="Tahoma"/>
          <w:lang w:val="el-GR"/>
        </w:rPr>
      </w:pPr>
      <w:bookmarkStart w:id="288" w:name="_Toc86135224"/>
      <w:bookmarkStart w:id="289" w:name="_Toc86395781"/>
      <w:bookmarkStart w:id="290" w:name="__RefHeading___Toc491950129"/>
      <w:bookmarkStart w:id="291" w:name="_Toc86135225"/>
      <w:bookmarkStart w:id="292" w:name="_Toc86395782"/>
      <w:bookmarkEnd w:id="288"/>
      <w:bookmarkEnd w:id="289"/>
      <w:bookmarkEnd w:id="290"/>
      <w:bookmarkEnd w:id="291"/>
      <w:bookmarkEnd w:id="292"/>
      <w:r w:rsidRPr="00603221">
        <w:rPr>
          <w:rFonts w:cs="Tahoma"/>
          <w:lang w:val="el-GR"/>
        </w:rPr>
        <w:tab/>
      </w:r>
      <w:bookmarkStart w:id="293" w:name="_Ref496542592"/>
      <w:bookmarkStart w:id="294" w:name="_Ref67613215"/>
      <w:bookmarkStart w:id="295" w:name="_Toc123810167"/>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3"/>
      <w:r w:rsidR="00BB3801" w:rsidRPr="00603221">
        <w:rPr>
          <w:rFonts w:cs="Tahoma"/>
          <w:lang w:val="el-GR"/>
        </w:rPr>
        <w:t>προσωρινού αναδόχου</w:t>
      </w:r>
      <w:bookmarkEnd w:id="294"/>
      <w:bookmarkEnd w:id="295"/>
      <w:r w:rsidR="00BB3801" w:rsidRPr="00603221">
        <w:rPr>
          <w:rFonts w:cs="Tahoma"/>
          <w:lang w:val="el-GR"/>
        </w:rPr>
        <w:t xml:space="preserve"> </w:t>
      </w:r>
    </w:p>
    <w:p w14:paraId="44C278E7" w14:textId="0F43AB9C" w:rsidR="00130942" w:rsidRDefault="00095840" w:rsidP="00290DB9">
      <w:pPr>
        <w:spacing w:line="276" w:lineRule="auto"/>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w:t>
      </w:r>
      <w:r w:rsidR="003428A6">
        <w:rPr>
          <w:lang w:val="el-GR"/>
        </w:rPr>
        <w:t>Ανάδοχο</w:t>
      </w:r>
      <w:r w:rsidRPr="00782EAD">
        <w:rPr>
          <w:lang w:val="el-GR"/>
        </w:rPr>
        <w:t xml:space="preserve">»),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5F6695" w:rsidRPr="00D476C8">
        <w:rPr>
          <w:color w:val="2F5496" w:themeColor="accent5" w:themeShade="BF"/>
          <w:lang w:val="el-GR" w:eastAsia="ar-SA"/>
        </w:rPr>
        <w:fldChar w:fldCharType="begin"/>
      </w:r>
      <w:r w:rsidR="005F6695" w:rsidRPr="00D476C8">
        <w:rPr>
          <w:color w:val="2F5496" w:themeColor="accent5" w:themeShade="BF"/>
          <w:lang w:val="el-GR" w:eastAsia="ar-SA"/>
        </w:rPr>
        <w:instrText xml:space="preserve"> REF _Ref40957856 \r \h </w:instrText>
      </w:r>
      <w:r w:rsidR="0066437F">
        <w:rPr>
          <w:color w:val="2F5496" w:themeColor="accent5" w:themeShade="BF"/>
          <w:lang w:val="el-GR" w:eastAsia="ar-SA"/>
        </w:rPr>
        <w:instrText xml:space="preserve"> \* MERGEFORMAT </w:instrText>
      </w:r>
      <w:r w:rsidR="005F6695" w:rsidRPr="00D476C8">
        <w:rPr>
          <w:color w:val="2F5496" w:themeColor="accent5" w:themeShade="BF"/>
          <w:lang w:val="el-GR" w:eastAsia="ar-SA"/>
        </w:rPr>
      </w:r>
      <w:r w:rsidR="005F6695" w:rsidRPr="00D476C8">
        <w:rPr>
          <w:color w:val="2F5496" w:themeColor="accent5" w:themeShade="BF"/>
          <w:lang w:val="el-GR" w:eastAsia="ar-SA"/>
        </w:rPr>
        <w:fldChar w:fldCharType="separate"/>
      </w:r>
      <w:r w:rsidR="009D0EA5">
        <w:rPr>
          <w:color w:val="2F5496" w:themeColor="accent5" w:themeShade="BF"/>
          <w:lang w:val="el-GR" w:eastAsia="ar-SA"/>
        </w:rPr>
        <w:t>2.2.9.2</w:t>
      </w:r>
      <w:r w:rsidR="005F6695" w:rsidRPr="00D476C8">
        <w:rPr>
          <w:color w:val="2F5496" w:themeColor="accent5" w:themeShade="BF"/>
          <w:lang w:val="el-GR" w:eastAsia="ar-SA"/>
        </w:rPr>
        <w:fldChar w:fldCharType="end"/>
      </w:r>
      <w:r w:rsidR="005F6695">
        <w:rPr>
          <w:lang w:val="el-GR" w:eastAsia="ar-SA"/>
        </w:rPr>
        <w:t xml:space="preserve"> </w:t>
      </w:r>
      <w:r w:rsidR="00130942" w:rsidRPr="00CE73AA">
        <w:rPr>
          <w:lang w:val="el-GR" w:eastAsia="ar-SA"/>
        </w:rPr>
        <w:t xml:space="preserve">της παρούσας διακήρυξης, ως αποδεικτικά στοιχεία για τη μη συνδρομή των λόγων αποκλεισμού της παραγράφου </w:t>
      </w:r>
      <w:r w:rsidR="005F6695" w:rsidRPr="00990757">
        <w:rPr>
          <w:color w:val="2E74B5" w:themeColor="accent1" w:themeShade="BF"/>
          <w:lang w:val="el-GR" w:eastAsia="ar-SA"/>
        </w:rPr>
        <w:fldChar w:fldCharType="begin"/>
      </w:r>
      <w:r w:rsidR="005F6695" w:rsidRPr="00990757">
        <w:rPr>
          <w:color w:val="2E74B5" w:themeColor="accent1" w:themeShade="BF"/>
          <w:lang w:val="el-GR" w:eastAsia="ar-SA"/>
        </w:rPr>
        <w:instrText xml:space="preserve"> REF _Ref496541356 \r \h </w:instrText>
      </w:r>
      <w:r w:rsidR="0066437F">
        <w:rPr>
          <w:color w:val="2E74B5" w:themeColor="accent1" w:themeShade="BF"/>
          <w:lang w:val="el-GR" w:eastAsia="ar-SA"/>
        </w:rPr>
        <w:instrText xml:space="preserve"> \* MERGEFORMAT </w:instrText>
      </w:r>
      <w:r w:rsidR="005F6695" w:rsidRPr="00990757">
        <w:rPr>
          <w:color w:val="2E74B5" w:themeColor="accent1" w:themeShade="BF"/>
          <w:lang w:val="el-GR" w:eastAsia="ar-SA"/>
        </w:rPr>
      </w:r>
      <w:r w:rsidR="005F6695" w:rsidRPr="00990757">
        <w:rPr>
          <w:color w:val="2E74B5" w:themeColor="accent1" w:themeShade="BF"/>
          <w:lang w:val="el-GR" w:eastAsia="ar-SA"/>
        </w:rPr>
        <w:fldChar w:fldCharType="separate"/>
      </w:r>
      <w:r w:rsidR="009D0EA5">
        <w:rPr>
          <w:color w:val="2E74B5" w:themeColor="accent1" w:themeShade="BF"/>
          <w:lang w:val="el-GR" w:eastAsia="ar-SA"/>
        </w:rPr>
        <w:t>2.2.3</w:t>
      </w:r>
      <w:r w:rsidR="005F6695" w:rsidRPr="00990757">
        <w:rPr>
          <w:color w:val="2E74B5" w:themeColor="accent1" w:themeShade="BF"/>
          <w:lang w:val="el-GR" w:eastAsia="ar-SA"/>
        </w:rPr>
        <w:fldChar w:fldCharType="end"/>
      </w:r>
      <w:r w:rsidR="005F6695" w:rsidRPr="005F6695">
        <w:rPr>
          <w:lang w:val="el-GR" w:eastAsia="ar-SA"/>
        </w:rPr>
        <w:t xml:space="preserve"> </w:t>
      </w:r>
      <w:r w:rsidR="00130942" w:rsidRPr="00CE73AA">
        <w:rPr>
          <w:lang w:val="el-GR" w:eastAsia="ar-SA"/>
        </w:rPr>
        <w:t xml:space="preserve">της διακήρυξης, καθώς και για την πλήρωση των κριτηρίων ποιοτικής επιλογής των παραγράφων </w:t>
      </w:r>
      <w:r w:rsidR="009A3347" w:rsidRPr="00D476C8">
        <w:rPr>
          <w:color w:val="2F5496" w:themeColor="accent5" w:themeShade="BF"/>
          <w:lang w:val="el-GR" w:eastAsia="ar-SA"/>
        </w:rPr>
        <w:fldChar w:fldCharType="begin"/>
      </w:r>
      <w:r w:rsidR="009A3347" w:rsidRPr="00D476C8">
        <w:rPr>
          <w:color w:val="2F5496" w:themeColor="accent5" w:themeShade="BF"/>
          <w:lang w:val="el-GR" w:eastAsia="ar-SA"/>
        </w:rPr>
        <w:instrText xml:space="preserve"> REF _Ref74510337 \r \h </w:instrText>
      </w:r>
      <w:r w:rsidR="0066437F">
        <w:rPr>
          <w:color w:val="2F5496" w:themeColor="accent5" w:themeShade="BF"/>
          <w:lang w:val="el-GR" w:eastAsia="ar-SA"/>
        </w:rPr>
        <w:instrText xml:space="preserve"> \* MERGEFORMAT </w:instrText>
      </w:r>
      <w:r w:rsidR="009A3347" w:rsidRPr="00D476C8">
        <w:rPr>
          <w:color w:val="2F5496" w:themeColor="accent5" w:themeShade="BF"/>
          <w:lang w:val="el-GR" w:eastAsia="ar-SA"/>
        </w:rPr>
      </w:r>
      <w:r w:rsidR="009A3347" w:rsidRPr="00D476C8">
        <w:rPr>
          <w:color w:val="2F5496" w:themeColor="accent5" w:themeShade="BF"/>
          <w:lang w:val="el-GR" w:eastAsia="ar-SA"/>
        </w:rPr>
        <w:fldChar w:fldCharType="separate"/>
      </w:r>
      <w:r w:rsidR="009D0EA5">
        <w:rPr>
          <w:color w:val="2F5496" w:themeColor="accent5" w:themeShade="BF"/>
          <w:lang w:val="el-GR" w:eastAsia="ar-SA"/>
        </w:rPr>
        <w:t>2.2.4</w:t>
      </w:r>
      <w:r w:rsidR="009A3347" w:rsidRPr="00D476C8">
        <w:rPr>
          <w:color w:val="2F5496" w:themeColor="accent5" w:themeShade="BF"/>
          <w:lang w:val="el-GR" w:eastAsia="ar-SA"/>
        </w:rPr>
        <w:fldChar w:fldCharType="end"/>
      </w:r>
      <w:r w:rsidR="009A3347" w:rsidRPr="00D476C8">
        <w:rPr>
          <w:color w:val="2F5496" w:themeColor="accent5" w:themeShade="BF"/>
          <w:lang w:val="el-GR" w:eastAsia="ar-SA"/>
        </w:rPr>
        <w:t xml:space="preserve"> </w:t>
      </w:r>
      <w:r w:rsidR="00130942" w:rsidRPr="00D476C8">
        <w:rPr>
          <w:color w:val="2F5496" w:themeColor="accent5" w:themeShade="BF"/>
          <w:lang w:val="el-GR" w:eastAsia="ar-SA"/>
        </w:rPr>
        <w:t xml:space="preserve">- </w:t>
      </w:r>
      <w:r w:rsidR="009A3347" w:rsidRPr="00D476C8">
        <w:rPr>
          <w:color w:val="2F5496" w:themeColor="accent5" w:themeShade="BF"/>
          <w:lang w:val="el-GR" w:eastAsia="ar-SA"/>
        </w:rPr>
        <w:fldChar w:fldCharType="begin"/>
      </w:r>
      <w:r w:rsidR="009A3347" w:rsidRPr="00D476C8">
        <w:rPr>
          <w:color w:val="2F5496" w:themeColor="accent5" w:themeShade="BF"/>
          <w:lang w:val="el-GR" w:eastAsia="ar-SA"/>
        </w:rPr>
        <w:instrText xml:space="preserve"> REF _Ref74505980 \r \h </w:instrText>
      </w:r>
      <w:r w:rsidR="0066437F">
        <w:rPr>
          <w:color w:val="2F5496" w:themeColor="accent5" w:themeShade="BF"/>
          <w:lang w:val="el-GR" w:eastAsia="ar-SA"/>
        </w:rPr>
        <w:instrText xml:space="preserve"> \* MERGEFORMAT </w:instrText>
      </w:r>
      <w:r w:rsidR="009A3347" w:rsidRPr="00D476C8">
        <w:rPr>
          <w:color w:val="2F5496" w:themeColor="accent5" w:themeShade="BF"/>
          <w:lang w:val="el-GR" w:eastAsia="ar-SA"/>
        </w:rPr>
      </w:r>
      <w:r w:rsidR="009A3347" w:rsidRPr="00D476C8">
        <w:rPr>
          <w:color w:val="2F5496" w:themeColor="accent5" w:themeShade="BF"/>
          <w:lang w:val="el-GR" w:eastAsia="ar-SA"/>
        </w:rPr>
        <w:fldChar w:fldCharType="separate"/>
      </w:r>
      <w:r w:rsidR="009D0EA5">
        <w:rPr>
          <w:color w:val="2F5496" w:themeColor="accent5" w:themeShade="BF"/>
          <w:lang w:val="el-GR" w:eastAsia="ar-SA"/>
        </w:rPr>
        <w:t>2.2.8</w:t>
      </w:r>
      <w:r w:rsidR="009A3347" w:rsidRPr="00D476C8">
        <w:rPr>
          <w:color w:val="2F5496" w:themeColor="accent5" w:themeShade="BF"/>
          <w:lang w:val="el-GR" w:eastAsia="ar-SA"/>
        </w:rPr>
        <w:fldChar w:fldCharType="end"/>
      </w:r>
      <w:r w:rsidR="00130942" w:rsidRPr="00CE73AA">
        <w:rPr>
          <w:lang w:val="el-GR" w:eastAsia="ar-SA"/>
        </w:rPr>
        <w:t xml:space="preserve">  αυτής.</w:t>
      </w:r>
    </w:p>
    <w:p w14:paraId="73A50EA1" w14:textId="78E4024E" w:rsidR="00084419" w:rsidRPr="00CE73AA" w:rsidRDefault="00084419" w:rsidP="00075680">
      <w:pPr>
        <w:spacing w:line="276" w:lineRule="auto"/>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w:t>
      </w:r>
      <w:r w:rsidR="00DE19DD">
        <w:rPr>
          <w:color w:val="2F5496" w:themeColor="accent5" w:themeShade="BF"/>
          <w:lang w:val="el-GR" w:eastAsia="ar-SA"/>
        </w:rPr>
        <w:t>2.4.2.5</w:t>
      </w:r>
      <w:r w:rsidRPr="00CE73AA">
        <w:rPr>
          <w:color w:val="000000"/>
          <w:lang w:val="el-GR" w:eastAsia="ar-SA"/>
        </w:rPr>
        <w:t xml:space="preserve"> της παρούσας.</w:t>
      </w:r>
    </w:p>
    <w:p w14:paraId="1E2F3917" w14:textId="5E396F08" w:rsidR="00084419" w:rsidRPr="00CE73AA" w:rsidRDefault="00084419" w:rsidP="000E4BA9">
      <w:pPr>
        <w:spacing w:line="276"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xml:space="preserve">, σύμφωνα με τα προβλεπόμενα στις διατάξεις της ως άνω παραγράφου </w:t>
      </w:r>
      <w:r w:rsidR="00DE19DD">
        <w:rPr>
          <w:color w:val="2F5496" w:themeColor="accent5" w:themeShade="BF"/>
          <w:lang w:val="el-GR" w:eastAsia="ar-SA"/>
        </w:rPr>
        <w:t>2.4.2.5</w:t>
      </w:r>
      <w:r w:rsidRPr="00911940">
        <w:rPr>
          <w:lang w:val="el-GR" w:eastAsia="ar-SA"/>
        </w:rPr>
        <w:t>.</w:t>
      </w:r>
      <w:r w:rsidRPr="00CE73AA">
        <w:rPr>
          <w:lang w:val="el-GR" w:eastAsia="ar-SA"/>
        </w:rPr>
        <w:t xml:space="preserve"> </w:t>
      </w:r>
    </w:p>
    <w:p w14:paraId="14ADF1E9" w14:textId="3E452D27" w:rsidR="00294393" w:rsidRPr="00CE73AA" w:rsidRDefault="00294393" w:rsidP="000E4BA9">
      <w:pPr>
        <w:spacing w:line="276" w:lineRule="auto"/>
        <w:rPr>
          <w:lang w:val="el-GR" w:eastAsia="ar-SA"/>
        </w:rPr>
      </w:pPr>
      <w:r w:rsidRPr="00CE73AA">
        <w:rPr>
          <w:lang w:val="el-GR" w:eastAsia="ar-SA"/>
        </w:rPr>
        <w:lastRenderedPageBreak/>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xml:space="preserve">, η αναθέτουσα αρχή καλεί τον προσωρινό </w:t>
      </w:r>
      <w:r w:rsidR="003428A6">
        <w:rPr>
          <w:lang w:val="el-GR" w:eastAsia="ar-SA"/>
        </w:rPr>
        <w:t>Ανάδοχο</w:t>
      </w:r>
      <w:r w:rsidRPr="00CE73AA">
        <w:rPr>
          <w:lang w:val="el-GR" w:eastAsia="ar-SA"/>
        </w:rPr>
        <w:t xml:space="preserve">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4200AF90" w:rsidR="00294393" w:rsidRPr="00CE73AA" w:rsidRDefault="00294393" w:rsidP="000E4BA9">
      <w:pPr>
        <w:spacing w:line="276" w:lineRule="auto"/>
        <w:rPr>
          <w:lang w:val="el-GR" w:eastAsia="ar-SA"/>
        </w:rPr>
      </w:pPr>
      <w:r w:rsidRPr="00CE73AA">
        <w:rPr>
          <w:lang w:val="el-GR" w:eastAsia="ar-SA"/>
        </w:rPr>
        <w:t xml:space="preserve">Ο προσωρινός </w:t>
      </w:r>
      <w:r w:rsidR="003428A6">
        <w:rPr>
          <w:lang w:val="el-GR" w:eastAsia="ar-SA"/>
        </w:rPr>
        <w:t>Ανάδοχος</w:t>
      </w:r>
      <w:r w:rsidRPr="00CE73AA">
        <w:rPr>
          <w:lang w:val="el-GR" w:eastAsia="ar-SA"/>
        </w:rPr>
        <w:t xml:space="preserve">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w:t>
      </w:r>
      <w:r w:rsidR="003428A6">
        <w:rPr>
          <w:lang w:val="el-GR" w:eastAsia="ar-SA"/>
        </w:rPr>
        <w:t>Ανάδοχος</w:t>
      </w:r>
      <w:r w:rsidRPr="00911940">
        <w:rPr>
          <w:lang w:val="el-GR" w:eastAsia="ar-SA"/>
        </w:rPr>
        <w:t xml:space="preserve">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303BF0">
      <w:pPr>
        <w:spacing w:line="276"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303BF0">
      <w:pPr>
        <w:spacing w:line="276" w:lineRule="auto"/>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EF1EDC">
      <w:pPr>
        <w:spacing w:line="276" w:lineRule="auto"/>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4AA4DC4" w:rsidR="00DD0F6F" w:rsidRPr="00CE73AA" w:rsidRDefault="00DD0F6F" w:rsidP="00EF1EDC">
      <w:pPr>
        <w:spacing w:line="276" w:lineRule="auto"/>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9A3347" w:rsidRPr="00990757">
        <w:rPr>
          <w:color w:val="2E74B5" w:themeColor="accent1" w:themeShade="BF"/>
          <w:lang w:val="el-GR" w:eastAsia="ar-SA"/>
        </w:rPr>
        <w:fldChar w:fldCharType="begin"/>
      </w:r>
      <w:r w:rsidR="009A3347" w:rsidRPr="00990757">
        <w:rPr>
          <w:color w:val="2E74B5" w:themeColor="accent1" w:themeShade="BF"/>
          <w:lang w:val="el-GR" w:eastAsia="ar-SA"/>
        </w:rPr>
        <w:instrText xml:space="preserve"> REF _Ref496541356 \r \h </w:instrText>
      </w:r>
      <w:r w:rsidR="0066437F">
        <w:rPr>
          <w:color w:val="2E74B5" w:themeColor="accent1" w:themeShade="BF"/>
          <w:lang w:val="el-GR" w:eastAsia="ar-SA"/>
        </w:rPr>
        <w:instrText xml:space="preserve"> \* MERGEFORMAT </w:instrText>
      </w:r>
      <w:r w:rsidR="009A3347" w:rsidRPr="00990757">
        <w:rPr>
          <w:color w:val="2E74B5" w:themeColor="accent1" w:themeShade="BF"/>
          <w:lang w:val="el-GR" w:eastAsia="ar-SA"/>
        </w:rPr>
      </w:r>
      <w:r w:rsidR="009A3347" w:rsidRPr="00990757">
        <w:rPr>
          <w:color w:val="2E74B5" w:themeColor="accent1" w:themeShade="BF"/>
          <w:lang w:val="el-GR" w:eastAsia="ar-SA"/>
        </w:rPr>
        <w:fldChar w:fldCharType="separate"/>
      </w:r>
      <w:r w:rsidR="009D0EA5">
        <w:rPr>
          <w:color w:val="2E74B5" w:themeColor="accent1" w:themeShade="BF"/>
          <w:lang w:val="el-GR" w:eastAsia="ar-SA"/>
        </w:rPr>
        <w:t>2.2.3</w:t>
      </w:r>
      <w:r w:rsidR="009A3347" w:rsidRPr="00990757">
        <w:rPr>
          <w:color w:val="2E74B5" w:themeColor="accent1" w:themeShade="BF"/>
          <w:lang w:val="el-GR" w:eastAsia="ar-SA"/>
        </w:rPr>
        <w:fldChar w:fldCharType="end"/>
      </w:r>
      <w:r w:rsidR="009A3347">
        <w:rPr>
          <w:lang w:val="el-GR" w:eastAsia="ar-SA"/>
        </w:rPr>
        <w:t xml:space="preserve"> </w:t>
      </w:r>
      <w:r w:rsidRPr="00CE73AA">
        <w:rPr>
          <w:lang w:val="el-GR" w:eastAsia="ar-SA"/>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9A3347" w:rsidRPr="009A3347">
        <w:rPr>
          <w:color w:val="2E74B5" w:themeColor="accent1" w:themeShade="BF"/>
          <w:lang w:val="el-GR" w:eastAsia="ar-SA"/>
        </w:rPr>
        <w:fldChar w:fldCharType="begin"/>
      </w:r>
      <w:r w:rsidR="009A3347" w:rsidRPr="00990757">
        <w:rPr>
          <w:color w:val="2E74B5" w:themeColor="accent1" w:themeShade="BF"/>
          <w:lang w:val="el-GR" w:eastAsia="ar-SA"/>
        </w:rPr>
        <w:instrText xml:space="preserve"> REF _Ref74510337 \r \h </w:instrText>
      </w:r>
      <w:r w:rsidR="0066437F">
        <w:rPr>
          <w:color w:val="2E74B5" w:themeColor="accent1" w:themeShade="BF"/>
          <w:lang w:val="el-GR" w:eastAsia="ar-SA"/>
        </w:rPr>
        <w:instrText xml:space="preserve"> \* MERGEFORMAT </w:instrText>
      </w:r>
      <w:r w:rsidR="009A3347" w:rsidRPr="009A3347">
        <w:rPr>
          <w:color w:val="2E74B5" w:themeColor="accent1" w:themeShade="BF"/>
          <w:lang w:val="el-GR" w:eastAsia="ar-SA"/>
        </w:rPr>
      </w:r>
      <w:r w:rsidR="009A3347" w:rsidRPr="009A3347">
        <w:rPr>
          <w:color w:val="2E74B5" w:themeColor="accent1" w:themeShade="BF"/>
          <w:lang w:val="el-GR" w:eastAsia="ar-SA"/>
        </w:rPr>
        <w:fldChar w:fldCharType="separate"/>
      </w:r>
      <w:r w:rsidR="009D0EA5">
        <w:rPr>
          <w:color w:val="2E74B5" w:themeColor="accent1" w:themeShade="BF"/>
          <w:lang w:val="el-GR" w:eastAsia="ar-SA"/>
        </w:rPr>
        <w:t>2.2.4</w:t>
      </w:r>
      <w:r w:rsidR="009A3347" w:rsidRPr="009A3347">
        <w:rPr>
          <w:color w:val="2E74B5" w:themeColor="accent1" w:themeShade="BF"/>
          <w:lang w:val="el-GR" w:eastAsia="ar-SA"/>
        </w:rPr>
        <w:fldChar w:fldCharType="end"/>
      </w:r>
      <w:r w:rsidRPr="00CE73AA">
        <w:rPr>
          <w:lang w:val="el-GR" w:eastAsia="ar-SA"/>
        </w:rPr>
        <w:t xml:space="preserve"> έως </w:t>
      </w:r>
      <w:r w:rsidR="009A3347" w:rsidRPr="00990757">
        <w:rPr>
          <w:color w:val="2E74B5" w:themeColor="accent1" w:themeShade="BF"/>
          <w:lang w:val="el-GR" w:eastAsia="ar-SA"/>
        </w:rPr>
        <w:fldChar w:fldCharType="begin"/>
      </w:r>
      <w:r w:rsidR="009A3347" w:rsidRPr="00990757">
        <w:rPr>
          <w:color w:val="2E74B5" w:themeColor="accent1" w:themeShade="BF"/>
          <w:lang w:val="el-GR" w:eastAsia="ar-SA"/>
        </w:rPr>
        <w:instrText xml:space="preserve"> REF _Ref74505980 \r \h </w:instrText>
      </w:r>
      <w:r w:rsidR="0066437F">
        <w:rPr>
          <w:color w:val="2E74B5" w:themeColor="accent1" w:themeShade="BF"/>
          <w:lang w:val="el-GR" w:eastAsia="ar-SA"/>
        </w:rPr>
        <w:instrText xml:space="preserve"> \* MERGEFORMAT </w:instrText>
      </w:r>
      <w:r w:rsidR="009A3347" w:rsidRPr="00990757">
        <w:rPr>
          <w:color w:val="2E74B5" w:themeColor="accent1" w:themeShade="BF"/>
          <w:lang w:val="el-GR" w:eastAsia="ar-SA"/>
        </w:rPr>
      </w:r>
      <w:r w:rsidR="009A3347" w:rsidRPr="00990757">
        <w:rPr>
          <w:color w:val="2E74B5" w:themeColor="accent1" w:themeShade="BF"/>
          <w:lang w:val="el-GR" w:eastAsia="ar-SA"/>
        </w:rPr>
        <w:fldChar w:fldCharType="separate"/>
      </w:r>
      <w:r w:rsidR="009D0EA5">
        <w:rPr>
          <w:color w:val="2E74B5" w:themeColor="accent1" w:themeShade="BF"/>
          <w:lang w:val="el-GR" w:eastAsia="ar-SA"/>
        </w:rPr>
        <w:t>2.2.8</w:t>
      </w:r>
      <w:r w:rsidR="009A3347" w:rsidRPr="00990757">
        <w:rPr>
          <w:color w:val="2E74B5" w:themeColor="accent1" w:themeShade="BF"/>
          <w:lang w:val="el-GR" w:eastAsia="ar-SA"/>
        </w:rPr>
        <w:fldChar w:fldCharType="end"/>
      </w:r>
      <w:r w:rsidR="009A3347">
        <w:rPr>
          <w:lang w:val="el-GR" w:eastAsia="ar-SA"/>
        </w:rPr>
        <w:t xml:space="preserve"> </w:t>
      </w:r>
      <w:r w:rsidRPr="00CE73AA">
        <w:rPr>
          <w:lang w:val="el-GR" w:eastAsia="ar-SA"/>
        </w:rPr>
        <w:t xml:space="preserve">(κριτήρια ποιοτικής επιλογής) της παρούσας, </w:t>
      </w:r>
    </w:p>
    <w:p w14:paraId="7786F6D2" w14:textId="2F5BEDD2" w:rsidR="00DD0F6F" w:rsidRPr="00CE73AA" w:rsidRDefault="00DD0F6F" w:rsidP="00EF1EDC">
      <w:pPr>
        <w:spacing w:line="276" w:lineRule="auto"/>
        <w:rPr>
          <w:lang w:val="el-GR" w:eastAsia="ar-SA"/>
        </w:rPr>
      </w:pPr>
      <w:r w:rsidRPr="00CE73AA">
        <w:rPr>
          <w:lang w:val="el-GR" w:eastAsia="ar-SA"/>
        </w:rPr>
        <w:t xml:space="preserve">Σε περίπτωση έγκαιρης και προσήκουσας ενημέρωσης της αναθέτουσας αρχής για μεταβολές στις προϋποθέσεις, τις οποίες ο προσωρινός </w:t>
      </w:r>
      <w:r w:rsidR="003428A6">
        <w:rPr>
          <w:lang w:val="el-GR" w:eastAsia="ar-SA"/>
        </w:rPr>
        <w:t>Ανάδοχος</w:t>
      </w:r>
      <w:r w:rsidRPr="00CE73AA">
        <w:rPr>
          <w:lang w:val="el-GR" w:eastAsia="ar-SA"/>
        </w:rPr>
        <w:t xml:space="preserve">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2464D075" w:rsidR="00DD0F6F" w:rsidRPr="00CE73AA" w:rsidRDefault="00DD0F6F" w:rsidP="00EF1EDC">
      <w:pPr>
        <w:spacing w:line="276"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w:t>
      </w:r>
      <w:r w:rsidR="009A3347" w:rsidRPr="00990757">
        <w:rPr>
          <w:color w:val="2E74B5" w:themeColor="accent1" w:themeShade="BF"/>
          <w:lang w:val="el-GR" w:eastAsia="ar-SA"/>
        </w:rPr>
        <w:fldChar w:fldCharType="begin"/>
      </w:r>
      <w:r w:rsidR="009A3347" w:rsidRPr="00990757">
        <w:rPr>
          <w:color w:val="2E74B5" w:themeColor="accent1" w:themeShade="BF"/>
          <w:lang w:val="el-GR" w:eastAsia="ar-SA"/>
        </w:rPr>
        <w:instrText xml:space="preserve"> REF _Ref496541356 \r \h </w:instrText>
      </w:r>
      <w:r w:rsidR="0066437F">
        <w:rPr>
          <w:color w:val="2E74B5" w:themeColor="accent1" w:themeShade="BF"/>
          <w:lang w:val="el-GR" w:eastAsia="ar-SA"/>
        </w:rPr>
        <w:instrText xml:space="preserve"> \* MERGEFORMAT </w:instrText>
      </w:r>
      <w:r w:rsidR="009A3347" w:rsidRPr="00990757">
        <w:rPr>
          <w:color w:val="2E74B5" w:themeColor="accent1" w:themeShade="BF"/>
          <w:lang w:val="el-GR" w:eastAsia="ar-SA"/>
        </w:rPr>
      </w:r>
      <w:r w:rsidR="009A3347" w:rsidRPr="00990757">
        <w:rPr>
          <w:color w:val="2E74B5" w:themeColor="accent1" w:themeShade="BF"/>
          <w:lang w:val="el-GR" w:eastAsia="ar-SA"/>
        </w:rPr>
        <w:fldChar w:fldCharType="separate"/>
      </w:r>
      <w:r w:rsidR="009D0EA5">
        <w:rPr>
          <w:color w:val="2E74B5" w:themeColor="accent1" w:themeShade="BF"/>
          <w:lang w:val="el-GR" w:eastAsia="ar-SA"/>
        </w:rPr>
        <w:t>2.2.3</w:t>
      </w:r>
      <w:r w:rsidR="009A3347" w:rsidRPr="00990757">
        <w:rPr>
          <w:color w:val="2E74B5" w:themeColor="accent1" w:themeShade="BF"/>
          <w:lang w:val="el-GR" w:eastAsia="ar-SA"/>
        </w:rPr>
        <w:fldChar w:fldCharType="end"/>
      </w:r>
      <w:r w:rsidR="009A3347">
        <w:rPr>
          <w:lang w:val="el-GR" w:eastAsia="ar-SA"/>
        </w:rPr>
        <w:t xml:space="preserve"> </w:t>
      </w:r>
      <w:r w:rsidRPr="00CE73AA">
        <w:rPr>
          <w:lang w:val="el-GR" w:eastAsia="ar-SA"/>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9A3347" w:rsidRPr="00D476C8">
        <w:rPr>
          <w:color w:val="2F5496" w:themeColor="accent5" w:themeShade="BF"/>
          <w:lang w:val="el-GR" w:eastAsia="ar-SA"/>
        </w:rPr>
        <w:fldChar w:fldCharType="begin"/>
      </w:r>
      <w:r w:rsidR="009A3347" w:rsidRPr="00D476C8">
        <w:rPr>
          <w:color w:val="2F5496" w:themeColor="accent5" w:themeShade="BF"/>
          <w:lang w:val="el-GR" w:eastAsia="ar-SA"/>
        </w:rPr>
        <w:instrText xml:space="preserve"> REF _Ref74510337 \r \h </w:instrText>
      </w:r>
      <w:r w:rsidR="0066437F" w:rsidRPr="00D476C8">
        <w:rPr>
          <w:color w:val="2F5496" w:themeColor="accent5" w:themeShade="BF"/>
          <w:lang w:val="el-GR" w:eastAsia="ar-SA"/>
        </w:rPr>
        <w:instrText xml:space="preserve"> \* MERGEFORMAT </w:instrText>
      </w:r>
      <w:r w:rsidR="009A3347" w:rsidRPr="00D476C8">
        <w:rPr>
          <w:color w:val="2F5496" w:themeColor="accent5" w:themeShade="BF"/>
          <w:lang w:val="el-GR" w:eastAsia="ar-SA"/>
        </w:rPr>
      </w:r>
      <w:r w:rsidR="009A3347" w:rsidRPr="00D476C8">
        <w:rPr>
          <w:color w:val="2F5496" w:themeColor="accent5" w:themeShade="BF"/>
          <w:lang w:val="el-GR" w:eastAsia="ar-SA"/>
        </w:rPr>
        <w:fldChar w:fldCharType="separate"/>
      </w:r>
      <w:r w:rsidR="009D0EA5">
        <w:rPr>
          <w:color w:val="2F5496" w:themeColor="accent5" w:themeShade="BF"/>
          <w:lang w:val="el-GR" w:eastAsia="ar-SA"/>
        </w:rPr>
        <w:t>2.2.4</w:t>
      </w:r>
      <w:r w:rsidR="009A3347" w:rsidRPr="00D476C8">
        <w:rPr>
          <w:color w:val="2F5496" w:themeColor="accent5" w:themeShade="BF"/>
          <w:lang w:val="el-GR" w:eastAsia="ar-SA"/>
        </w:rPr>
        <w:fldChar w:fldCharType="end"/>
      </w:r>
      <w:r w:rsidR="009A3347" w:rsidRPr="00D476C8">
        <w:rPr>
          <w:color w:val="2F5496" w:themeColor="accent5" w:themeShade="BF"/>
          <w:lang w:val="el-GR" w:eastAsia="ar-SA"/>
        </w:rPr>
        <w:t xml:space="preserve"> </w:t>
      </w:r>
      <w:r w:rsidRPr="00D476C8">
        <w:rPr>
          <w:color w:val="2F5496" w:themeColor="accent5" w:themeShade="BF"/>
          <w:lang w:val="el-GR" w:eastAsia="ar-SA"/>
        </w:rPr>
        <w:t>-</w:t>
      </w:r>
      <w:r w:rsidR="009A3347" w:rsidRPr="00D476C8">
        <w:rPr>
          <w:color w:val="2F5496" w:themeColor="accent5" w:themeShade="BF"/>
          <w:lang w:val="el-GR" w:eastAsia="ar-SA"/>
        </w:rPr>
        <w:t xml:space="preserve"> </w:t>
      </w:r>
      <w:r w:rsidR="009A3347" w:rsidRPr="00D476C8">
        <w:rPr>
          <w:color w:val="2F5496" w:themeColor="accent5" w:themeShade="BF"/>
          <w:lang w:val="el-GR" w:eastAsia="ar-SA"/>
        </w:rPr>
        <w:fldChar w:fldCharType="begin"/>
      </w:r>
      <w:r w:rsidR="009A3347" w:rsidRPr="00D476C8">
        <w:rPr>
          <w:color w:val="2F5496" w:themeColor="accent5" w:themeShade="BF"/>
          <w:lang w:val="el-GR" w:eastAsia="ar-SA"/>
        </w:rPr>
        <w:instrText xml:space="preserve"> REF _Ref74505980 \r \h </w:instrText>
      </w:r>
      <w:r w:rsidR="0066437F" w:rsidRPr="00D476C8">
        <w:rPr>
          <w:color w:val="2F5496" w:themeColor="accent5" w:themeShade="BF"/>
          <w:lang w:val="el-GR" w:eastAsia="ar-SA"/>
        </w:rPr>
        <w:instrText xml:space="preserve"> \* MERGEFORMAT </w:instrText>
      </w:r>
      <w:r w:rsidR="009A3347" w:rsidRPr="00D476C8">
        <w:rPr>
          <w:color w:val="2F5496" w:themeColor="accent5" w:themeShade="BF"/>
          <w:lang w:val="el-GR" w:eastAsia="ar-SA"/>
        </w:rPr>
      </w:r>
      <w:r w:rsidR="009A3347" w:rsidRPr="00D476C8">
        <w:rPr>
          <w:color w:val="2F5496" w:themeColor="accent5" w:themeShade="BF"/>
          <w:lang w:val="el-GR" w:eastAsia="ar-SA"/>
        </w:rPr>
        <w:fldChar w:fldCharType="separate"/>
      </w:r>
      <w:r w:rsidR="009D0EA5">
        <w:rPr>
          <w:color w:val="2F5496" w:themeColor="accent5" w:themeShade="BF"/>
          <w:lang w:val="el-GR" w:eastAsia="ar-SA"/>
        </w:rPr>
        <w:t>2.2.8</w:t>
      </w:r>
      <w:r w:rsidR="009A3347" w:rsidRPr="00D476C8">
        <w:rPr>
          <w:color w:val="2F5496" w:themeColor="accent5" w:themeShade="BF"/>
          <w:lang w:val="el-GR" w:eastAsia="ar-SA"/>
        </w:rPr>
        <w:fldChar w:fldCharType="end"/>
      </w:r>
      <w:r w:rsidR="009A3347">
        <w:rPr>
          <w:lang w:val="el-GR" w:eastAsia="ar-SA"/>
        </w:rPr>
        <w:t xml:space="preserve"> </w:t>
      </w:r>
      <w:r w:rsidRPr="00CE73AA">
        <w:rPr>
          <w:lang w:val="el-GR" w:eastAsia="ar-SA"/>
        </w:rPr>
        <w:t xml:space="preserve">της παρούσας διακήρυξης, η διαδικασία ματαιώνεται. </w:t>
      </w:r>
    </w:p>
    <w:p w14:paraId="173CD919" w14:textId="77777777" w:rsidR="00DD0F6F" w:rsidRDefault="00DD0F6F" w:rsidP="00EF1EDC">
      <w:pPr>
        <w:spacing w:line="276" w:lineRule="auto"/>
        <w:rPr>
          <w:lang w:val="el-GR" w:eastAsia="ar-SA"/>
        </w:rPr>
      </w:pPr>
      <w:r w:rsidRPr="00CE73AA">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w:t>
      </w:r>
      <w:r w:rsidRPr="00CE73AA">
        <w:rPr>
          <w:lang w:val="el-GR" w:eastAsia="ar-SA"/>
        </w:rPr>
        <w:lastRenderedPageBreak/>
        <w:t>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0D87B4" w:rsidR="00DD0F6F" w:rsidRPr="00CE73AA" w:rsidRDefault="00DD0F6F" w:rsidP="00EF1EDC">
      <w:pPr>
        <w:spacing w:line="276" w:lineRule="auto"/>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DC4540" w:rsidRDefault="00095840" w:rsidP="00EF1EDC">
      <w:pPr>
        <w:spacing w:line="276" w:lineRule="auto"/>
        <w:rPr>
          <w:lang w:val="el-GR"/>
        </w:rPr>
      </w:pPr>
      <w:r w:rsidRPr="00B07A1A">
        <w:rPr>
          <w:lang w:val="el-GR"/>
        </w:rPr>
        <w:t>Τα αποτελέσματα του ελέγχου των παραπάνω δικαιολογητικών και της εισήγησης της Επιτροπής επικυρώνονται με την απόφαση κα</w:t>
      </w:r>
      <w:r w:rsidRPr="00DC4540">
        <w:rPr>
          <w:lang w:val="el-GR"/>
        </w:rPr>
        <w:t>τακύρωσης.</w:t>
      </w:r>
    </w:p>
    <w:p w14:paraId="6281FEDA" w14:textId="464226D7" w:rsidR="00F005B4" w:rsidRPr="00841073" w:rsidRDefault="00F005B4" w:rsidP="00EF1EDC">
      <w:pPr>
        <w:spacing w:line="276" w:lineRule="auto"/>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sidR="0066437F" w:rsidRPr="00D476C8">
        <w:rPr>
          <w:color w:val="2F5496" w:themeColor="accent5" w:themeShade="BF"/>
          <w:shd w:val="clear" w:color="auto" w:fill="FFFFFF"/>
          <w:lang w:val="el-GR"/>
        </w:rPr>
        <w:fldChar w:fldCharType="begin"/>
      </w:r>
      <w:r w:rsidR="0066437F" w:rsidRPr="00D476C8">
        <w:rPr>
          <w:color w:val="2F5496" w:themeColor="accent5" w:themeShade="BF"/>
          <w:shd w:val="clear" w:color="auto" w:fill="FFFFFF"/>
          <w:lang w:val="el-GR"/>
        </w:rPr>
        <w:instrText xml:space="preserve"> REF _Ref86407940 \r \h </w:instrText>
      </w:r>
      <w:r w:rsidR="00290DB9">
        <w:rPr>
          <w:color w:val="2F5496" w:themeColor="accent5" w:themeShade="BF"/>
          <w:shd w:val="clear" w:color="auto" w:fill="FFFFFF"/>
          <w:lang w:val="el-GR"/>
        </w:rPr>
        <w:instrText xml:space="preserve"> \* MERGEFORMAT </w:instrText>
      </w:r>
      <w:r w:rsidR="0066437F" w:rsidRPr="00D476C8">
        <w:rPr>
          <w:color w:val="2F5496" w:themeColor="accent5" w:themeShade="BF"/>
          <w:shd w:val="clear" w:color="auto" w:fill="FFFFFF"/>
          <w:lang w:val="el-GR"/>
        </w:rPr>
      </w:r>
      <w:r w:rsidR="0066437F" w:rsidRPr="00D476C8">
        <w:rPr>
          <w:color w:val="2F5496" w:themeColor="accent5" w:themeShade="BF"/>
          <w:shd w:val="clear" w:color="auto" w:fill="FFFFFF"/>
          <w:lang w:val="el-GR"/>
        </w:rPr>
        <w:fldChar w:fldCharType="separate"/>
      </w:r>
      <w:r w:rsidR="009D0EA5">
        <w:rPr>
          <w:color w:val="2F5496" w:themeColor="accent5" w:themeShade="BF"/>
          <w:shd w:val="clear" w:color="auto" w:fill="FFFFFF"/>
          <w:lang w:val="el-GR"/>
        </w:rPr>
        <w:t>3.3</w:t>
      </w:r>
      <w:r w:rsidR="0066437F" w:rsidRPr="00D476C8">
        <w:rPr>
          <w:color w:val="2F5496" w:themeColor="accent5" w:themeShade="BF"/>
          <w:shd w:val="clear" w:color="auto" w:fill="FFFFFF"/>
          <w:lang w:val="el-GR"/>
        </w:rPr>
        <w:fldChar w:fldCharType="end"/>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FD174A" w:rsidRPr="006B704A">
        <w:rPr>
          <w:lang w:val="el-GR"/>
        </w:rPr>
        <w:t>Ε.Α.ΔΗ.ΣΥ.</w:t>
      </w:r>
      <w:r w:rsidR="00FD174A">
        <w:rPr>
          <w:lang w:val="el-GR"/>
        </w:rPr>
        <w:t xml:space="preserve"> </w:t>
      </w:r>
      <w:r w:rsidRPr="005C13A7">
        <w:rPr>
          <w:color w:val="000000"/>
          <w:shd w:val="clear" w:color="auto" w:fill="FFFFFF"/>
          <w:lang w:val="el-GR"/>
        </w:rPr>
        <w:t xml:space="preserve"> σύμφωνα με όσα προβλέπονται στην παράγραφο </w:t>
      </w:r>
      <w:r w:rsidR="0066437F" w:rsidRPr="00D476C8">
        <w:rPr>
          <w:color w:val="2F5496" w:themeColor="accent5" w:themeShade="BF"/>
          <w:shd w:val="clear" w:color="auto" w:fill="FFFFFF"/>
          <w:lang w:val="el-GR"/>
        </w:rPr>
        <w:fldChar w:fldCharType="begin"/>
      </w:r>
      <w:r w:rsidR="0066437F" w:rsidRPr="00D476C8">
        <w:rPr>
          <w:color w:val="2F5496" w:themeColor="accent5" w:themeShade="BF"/>
          <w:shd w:val="clear" w:color="auto" w:fill="FFFFFF"/>
          <w:lang w:val="el-GR"/>
        </w:rPr>
        <w:instrText xml:space="preserve"> REF _Ref86068123 \r \h </w:instrText>
      </w:r>
      <w:r w:rsidR="00290DB9">
        <w:rPr>
          <w:color w:val="2F5496" w:themeColor="accent5" w:themeShade="BF"/>
          <w:shd w:val="clear" w:color="auto" w:fill="FFFFFF"/>
          <w:lang w:val="el-GR"/>
        </w:rPr>
        <w:instrText xml:space="preserve"> \* MERGEFORMAT </w:instrText>
      </w:r>
      <w:r w:rsidR="0066437F" w:rsidRPr="00D476C8">
        <w:rPr>
          <w:color w:val="2F5496" w:themeColor="accent5" w:themeShade="BF"/>
          <w:shd w:val="clear" w:color="auto" w:fill="FFFFFF"/>
          <w:lang w:val="el-GR"/>
        </w:rPr>
      </w:r>
      <w:r w:rsidR="0066437F" w:rsidRPr="00D476C8">
        <w:rPr>
          <w:color w:val="2F5496" w:themeColor="accent5" w:themeShade="BF"/>
          <w:shd w:val="clear" w:color="auto" w:fill="FFFFFF"/>
          <w:lang w:val="el-GR"/>
        </w:rPr>
        <w:fldChar w:fldCharType="separate"/>
      </w:r>
      <w:r w:rsidR="009D0EA5">
        <w:rPr>
          <w:color w:val="2F5496" w:themeColor="accent5" w:themeShade="BF"/>
          <w:shd w:val="clear" w:color="auto" w:fill="FFFFFF"/>
          <w:lang w:val="el-GR"/>
        </w:rPr>
        <w:t>3.4</w:t>
      </w:r>
      <w:r w:rsidR="0066437F" w:rsidRPr="00D476C8">
        <w:rPr>
          <w:color w:val="2F5496" w:themeColor="accent5" w:themeShade="BF"/>
          <w:shd w:val="clear" w:color="auto" w:fill="FFFFFF"/>
          <w:lang w:val="el-GR"/>
        </w:rPr>
        <w:fldChar w:fldCharType="end"/>
      </w:r>
      <w:r w:rsidR="0066437F">
        <w:rPr>
          <w:color w:val="000000"/>
          <w:shd w:val="clear" w:color="auto" w:fill="FFFFFF"/>
          <w:lang w:val="el-GR"/>
        </w:rPr>
        <w:t xml:space="preserve"> </w:t>
      </w:r>
      <w:r w:rsidRPr="005C13A7">
        <w:rPr>
          <w:color w:val="000000"/>
          <w:shd w:val="clear" w:color="auto" w:fill="FFFFFF"/>
          <w:lang w:val="el-GR"/>
        </w:rPr>
        <w:t>της παρούσας</w:t>
      </w:r>
      <w:r w:rsidRPr="00841073">
        <w:rPr>
          <w:rStyle w:val="ab"/>
          <w:rFonts w:ascii="Calibri" w:eastAsiaTheme="minorHAnsi" w:hAnsi="Calibri"/>
          <w:color w:val="000000"/>
          <w:shd w:val="clear" w:color="auto" w:fill="FFFFFF"/>
          <w:lang w:val="el-GR" w:eastAsia="en-US"/>
        </w:rPr>
        <w:footnoteReference w:id="5"/>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DB5B4A">
      <w:pPr>
        <w:spacing w:line="276" w:lineRule="auto"/>
        <w:rPr>
          <w:lang w:val="el-GR"/>
        </w:rPr>
      </w:pPr>
    </w:p>
    <w:p w14:paraId="1421ADF0" w14:textId="77777777" w:rsidR="008338F0" w:rsidRDefault="003355E7" w:rsidP="00DB5B4A">
      <w:pPr>
        <w:pStyle w:val="2"/>
        <w:spacing w:line="276" w:lineRule="auto"/>
        <w:rPr>
          <w:rFonts w:cs="Tahoma"/>
          <w:lang w:val="el-GR"/>
        </w:rPr>
      </w:pPr>
      <w:bookmarkStart w:id="296" w:name="_Toc74566895"/>
      <w:bookmarkStart w:id="297" w:name="_Toc74566896"/>
      <w:bookmarkStart w:id="298" w:name="_Toc74566897"/>
      <w:bookmarkStart w:id="299" w:name="_Toc74566898"/>
      <w:bookmarkStart w:id="300" w:name="_Toc74566899"/>
      <w:bookmarkStart w:id="301" w:name="_Toc74566900"/>
      <w:bookmarkStart w:id="302" w:name="_Toc74566901"/>
      <w:bookmarkStart w:id="303" w:name="_Toc74566902"/>
      <w:bookmarkStart w:id="304" w:name="_Toc74566903"/>
      <w:bookmarkStart w:id="305" w:name="_Toc74566904"/>
      <w:bookmarkStart w:id="306" w:name="_Toc74566905"/>
      <w:bookmarkStart w:id="307" w:name="_Toc74566906"/>
      <w:bookmarkStart w:id="308" w:name="_Toc74566907"/>
      <w:bookmarkStart w:id="309" w:name="_Toc74566908"/>
      <w:bookmarkStart w:id="310" w:name="_Toc74566909"/>
      <w:bookmarkStart w:id="311" w:name="_Toc74566910"/>
      <w:bookmarkStart w:id="312" w:name="_Toc74566911"/>
      <w:bookmarkStart w:id="313" w:name="_Toc74566912"/>
      <w:bookmarkStart w:id="314" w:name="_Toc74566913"/>
      <w:bookmarkStart w:id="315" w:name="_Toc74566914"/>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603221">
        <w:rPr>
          <w:rFonts w:cs="Tahoma"/>
          <w:lang w:val="el-GR"/>
        </w:rPr>
        <w:tab/>
      </w:r>
      <w:bookmarkStart w:id="316" w:name="_Ref86407940"/>
      <w:bookmarkStart w:id="317" w:name="_Toc123810168"/>
      <w:r w:rsidRPr="00603221">
        <w:rPr>
          <w:rFonts w:cs="Tahoma"/>
          <w:lang w:val="el-GR"/>
        </w:rPr>
        <w:t>Κατακύρωση - σύναψη σύμβασης</w:t>
      </w:r>
      <w:bookmarkEnd w:id="316"/>
      <w:bookmarkEnd w:id="317"/>
      <w:r w:rsidRPr="00603221">
        <w:rPr>
          <w:rFonts w:cs="Tahoma"/>
          <w:lang w:val="el-GR"/>
        </w:rPr>
        <w:t xml:space="preserve"> </w:t>
      </w:r>
    </w:p>
    <w:p w14:paraId="00FD523B" w14:textId="77777777" w:rsidR="005B1D5A" w:rsidRPr="00CE73AA" w:rsidRDefault="00035295" w:rsidP="00290DB9">
      <w:pPr>
        <w:spacing w:line="276" w:lineRule="auto"/>
        <w:rPr>
          <w:lang w:val="el-GR" w:eastAsia="ar-SA"/>
        </w:rPr>
      </w:pPr>
      <w:r w:rsidRPr="00990757">
        <w:rPr>
          <w:b/>
          <w:lang w:val="el-GR" w:eastAsia="ar-SA"/>
        </w:rPr>
        <w:t>3.3.1</w:t>
      </w:r>
      <w:r>
        <w:rPr>
          <w:lang w:val="el-GR" w:eastAsia="ar-SA"/>
        </w:rPr>
        <w:t xml:space="preserve">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075680">
      <w:pPr>
        <w:spacing w:line="276"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4703FF6" w:rsidR="005B1D5A" w:rsidRPr="00CE73AA" w:rsidRDefault="005B1D5A" w:rsidP="000E4BA9">
      <w:pPr>
        <w:spacing w:line="276"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FD174A" w:rsidRPr="006B704A">
        <w:rPr>
          <w:lang w:val="el-GR"/>
        </w:rPr>
        <w:t>Ε.Α.ΔΗ.ΣΥ.</w:t>
      </w:r>
      <w:r w:rsidRPr="00CE73AA">
        <w:rPr>
          <w:lang w:val="el-GR" w:eastAsia="ar-SA"/>
        </w:rPr>
        <w:t xml:space="preserve">, σύμφωνα με την παράγραφο </w:t>
      </w:r>
      <w:r w:rsidR="009A3347" w:rsidRPr="00D476C8">
        <w:rPr>
          <w:color w:val="2F5496" w:themeColor="accent5" w:themeShade="BF"/>
          <w:lang w:val="el-GR" w:eastAsia="ar-SA"/>
        </w:rPr>
        <w:fldChar w:fldCharType="begin"/>
      </w:r>
      <w:r w:rsidR="009A3347" w:rsidRPr="00D476C8">
        <w:rPr>
          <w:color w:val="2F5496" w:themeColor="accent5" w:themeShade="BF"/>
          <w:lang w:val="el-GR" w:eastAsia="ar-SA"/>
        </w:rPr>
        <w:instrText xml:space="preserve"> REF _Ref86068727 \r \h </w:instrText>
      </w:r>
      <w:r w:rsidR="0066437F">
        <w:rPr>
          <w:color w:val="2F5496" w:themeColor="accent5" w:themeShade="BF"/>
          <w:lang w:val="el-GR" w:eastAsia="ar-SA"/>
        </w:rPr>
        <w:instrText xml:space="preserve"> \* MERGEFORMAT </w:instrText>
      </w:r>
      <w:r w:rsidR="009A3347" w:rsidRPr="00D476C8">
        <w:rPr>
          <w:color w:val="2F5496" w:themeColor="accent5" w:themeShade="BF"/>
          <w:lang w:val="el-GR" w:eastAsia="ar-SA"/>
        </w:rPr>
      </w:r>
      <w:r w:rsidR="009A3347" w:rsidRPr="00D476C8">
        <w:rPr>
          <w:color w:val="2F5496" w:themeColor="accent5" w:themeShade="BF"/>
          <w:lang w:val="el-GR" w:eastAsia="ar-SA"/>
        </w:rPr>
        <w:fldChar w:fldCharType="separate"/>
      </w:r>
      <w:r w:rsidR="009D0EA5">
        <w:rPr>
          <w:color w:val="2F5496" w:themeColor="accent5" w:themeShade="BF"/>
          <w:lang w:val="el-GR" w:eastAsia="ar-SA"/>
        </w:rPr>
        <w:t>3.4</w:t>
      </w:r>
      <w:r w:rsidR="009A3347" w:rsidRPr="00D476C8">
        <w:rPr>
          <w:color w:val="2F5496" w:themeColor="accent5" w:themeShade="BF"/>
          <w:lang w:val="el-GR" w:eastAsia="ar-SA"/>
        </w:rPr>
        <w:fldChar w:fldCharType="end"/>
      </w:r>
      <w:r w:rsidRPr="00CE73AA">
        <w:rPr>
          <w:lang w:val="el-GR" w:eastAsia="ar-SA"/>
        </w:rPr>
        <w:t xml:space="preserve">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0E4BA9">
      <w:pPr>
        <w:spacing w:line="276" w:lineRule="auto"/>
        <w:rPr>
          <w:lang w:val="el-GR" w:eastAsia="ar-SA"/>
        </w:rPr>
      </w:pPr>
      <w:r w:rsidRPr="00990757">
        <w:rPr>
          <w:b/>
          <w:lang w:val="el-GR" w:eastAsia="ar-SA"/>
        </w:rPr>
        <w:t>3.3.2</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0E4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20AAE74D" w:rsidR="005B1D5A" w:rsidRPr="00CE73AA" w:rsidRDefault="005B1D5A" w:rsidP="000E4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lastRenderedPageBreak/>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FD174A" w:rsidRPr="006B704A">
        <w:rPr>
          <w:lang w:val="el-GR"/>
        </w:rPr>
        <w:t>Ε.Α.ΔΗ.ΣΥ.</w:t>
      </w:r>
      <w:r w:rsidR="00FD174A">
        <w:rPr>
          <w:lang w:val="el-GR"/>
        </w:rPr>
        <w:t xml:space="preserve"> </w:t>
      </w:r>
      <w:r w:rsidRPr="00CE73AA">
        <w:rPr>
          <w:lang w:val="el-GR" w:eastAsia="ar-SA"/>
        </w:rPr>
        <w:t xml:space="preserve">και σε περίπτωση άσκησης αίτησης αναστολής κατά της απόφασης της </w:t>
      </w:r>
      <w:r w:rsidR="00FD174A"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C11E79">
          <w:rPr>
            <w:lang w:val="el-GR" w:eastAsia="ar-SA"/>
          </w:rPr>
          <w:t>παρ.</w:t>
        </w:r>
      </w:hyperlink>
      <w:hyperlink r:id="rId30" w:anchor="art372_4" w:history="1">
        <w:r w:rsidR="00EF1EDC" w:rsidRPr="00EF1EDC">
          <w:rPr>
            <w:rStyle w:val="-"/>
          </w:rPr>
          <w:t>http</w:t>
        </w:r>
        <w:r w:rsidR="00EF1EDC" w:rsidRPr="00DB5B4A">
          <w:rPr>
            <w:rStyle w:val="-"/>
            <w:lang w:val="el-GR"/>
          </w:rPr>
          <w:t>://</w:t>
        </w:r>
        <w:r w:rsidR="00EF1EDC" w:rsidRPr="00EF1EDC">
          <w:rPr>
            <w:rStyle w:val="-"/>
          </w:rPr>
          <w:t>www</w:t>
        </w:r>
        <w:r w:rsidR="00EF1EDC" w:rsidRPr="00DB5B4A">
          <w:rPr>
            <w:rStyle w:val="-"/>
            <w:lang w:val="el-GR"/>
          </w:rPr>
          <w:t>.</w:t>
        </w:r>
        <w:proofErr w:type="spellStart"/>
        <w:r w:rsidR="00EF1EDC" w:rsidRPr="00EF1EDC">
          <w:rPr>
            <w:rStyle w:val="-"/>
          </w:rPr>
          <w:t>eaadhsy</w:t>
        </w:r>
        <w:proofErr w:type="spellEnd"/>
        <w:r w:rsidR="00EF1EDC" w:rsidRPr="00DB5B4A">
          <w:rPr>
            <w:rStyle w:val="-"/>
            <w:lang w:val="el-GR"/>
          </w:rPr>
          <w:t>.</w:t>
        </w:r>
        <w:r w:rsidR="00EF1EDC" w:rsidRPr="00EF1EDC">
          <w:rPr>
            <w:rStyle w:val="-"/>
          </w:rPr>
          <w:t>gr</w:t>
        </w:r>
        <w:r w:rsidR="00EF1EDC" w:rsidRPr="00DB5B4A">
          <w:rPr>
            <w:rStyle w:val="-"/>
            <w:lang w:val="el-GR"/>
          </w:rPr>
          <w:t>/</w:t>
        </w:r>
        <w:r w:rsidR="00EF1EDC" w:rsidRPr="00EF1EDC">
          <w:rPr>
            <w:rStyle w:val="-"/>
          </w:rPr>
          <w:t>n</w:t>
        </w:r>
        <w:r w:rsidR="00EF1EDC" w:rsidRPr="00DB5B4A">
          <w:rPr>
            <w:rStyle w:val="-"/>
            <w:lang w:val="el-GR"/>
          </w:rPr>
          <w:t>4412/</w:t>
        </w:r>
        <w:r w:rsidR="00EF1EDC" w:rsidRPr="00EF1EDC">
          <w:rPr>
            <w:rStyle w:val="-"/>
          </w:rPr>
          <w:t>n</w:t>
        </w:r>
        <w:r w:rsidR="00EF1EDC" w:rsidRPr="00DB5B4A">
          <w:rPr>
            <w:rStyle w:val="-"/>
            <w:lang w:val="el-GR"/>
          </w:rPr>
          <w:t>4412</w:t>
        </w:r>
        <w:proofErr w:type="spellStart"/>
        <w:r w:rsidR="00EF1EDC" w:rsidRPr="00EF1EDC">
          <w:rPr>
            <w:rStyle w:val="-"/>
          </w:rPr>
          <w:t>fulltextlinks</w:t>
        </w:r>
        <w:proofErr w:type="spellEnd"/>
        <w:r w:rsidR="00EF1EDC" w:rsidRPr="00DB5B4A">
          <w:rPr>
            <w:rStyle w:val="-"/>
            <w:lang w:val="el-GR"/>
          </w:rPr>
          <w:t>.</w:t>
        </w:r>
        <w:r w:rsidR="00EF1EDC" w:rsidRPr="00EF1EDC">
          <w:rPr>
            <w:rStyle w:val="-"/>
          </w:rPr>
          <w:t>html</w:t>
        </w:r>
        <w:r w:rsidR="00EF1EDC" w:rsidRPr="00DB5B4A">
          <w:rPr>
            <w:rStyle w:val="-"/>
            <w:lang w:val="el-GR"/>
          </w:rPr>
          <w:t xml:space="preserve"> - </w:t>
        </w:r>
        <w:r w:rsidR="00EF1EDC" w:rsidRPr="00EF1EDC">
          <w:rPr>
            <w:rStyle w:val="-"/>
          </w:rPr>
          <w:t>art</w:t>
        </w:r>
        <w:r w:rsidR="00EF1EDC" w:rsidRPr="00DB5B4A">
          <w:rPr>
            <w:rStyle w:val="-"/>
            <w:lang w:val="el-GR"/>
          </w:rPr>
          <w:t>372_4</w:t>
        </w:r>
      </w:hyperlink>
      <w:hyperlink r:id="rId31"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30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C401A2D" w:rsidR="005B1D5A" w:rsidRPr="00CE73AA" w:rsidRDefault="005B1D5A" w:rsidP="0030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r w:rsidRPr="00CE73AA">
        <w:rPr>
          <w:lang w:val="el-GR" w:eastAsia="ar-SA"/>
        </w:rPr>
        <w:t xml:space="preserve">δ) ο  προσωρινός </w:t>
      </w:r>
      <w:r w:rsidR="003428A6">
        <w:rPr>
          <w:lang w:val="el-GR" w:eastAsia="ar-SA"/>
        </w:rPr>
        <w:t>Ανάδοχος</w:t>
      </w:r>
      <w:r w:rsidRPr="00CE73AA">
        <w:rPr>
          <w:lang w:val="el-GR" w:eastAsia="ar-SA"/>
        </w:rPr>
        <w:t>, υποβάλλει,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CE73AA">
          <w:rPr>
            <w:lang w:val="el-GR" w:eastAsia="ar-SA"/>
          </w:rPr>
          <w:t>άρθρο 79Α</w:t>
        </w:r>
      </w:hyperlink>
      <w:r w:rsidRPr="00CE73AA">
        <w:rPr>
          <w:lang w:val="el-GR" w:eastAsia="ar-SA"/>
        </w:rPr>
        <w:t xml:space="preserve"> του ν. 4412/2016</w:t>
      </w:r>
      <w:r w:rsidR="00FD174A">
        <w:rPr>
          <w:lang w:val="el-GR" w:eastAsia="ar-SA"/>
        </w:rPr>
        <w:t xml:space="preserve"> </w:t>
      </w:r>
      <w:r w:rsidR="00FD174A"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3"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p>
    <w:p w14:paraId="5CCFFB66" w14:textId="77777777" w:rsidR="005B1D5A" w:rsidRPr="00CE73AA" w:rsidRDefault="005B1D5A" w:rsidP="00EF1E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eastAsia="ar-SA"/>
        </w:rPr>
      </w:pPr>
    </w:p>
    <w:p w14:paraId="31EC521F" w14:textId="126AF80D" w:rsidR="005B1D5A" w:rsidRPr="00CE73AA" w:rsidRDefault="005B1D5A" w:rsidP="00EF1EDC">
      <w:pPr>
        <w:spacing w:line="276" w:lineRule="auto"/>
        <w:rPr>
          <w:lang w:val="el-GR" w:eastAsia="ar-SA"/>
        </w:rPr>
      </w:pPr>
      <w:r w:rsidRPr="00CE73AA">
        <w:rPr>
          <w:lang w:val="el-GR" w:eastAsia="ar-SA"/>
        </w:rPr>
        <w:t xml:space="preserve">Μετά από την οριστικοποίηση της απόφασης κατακύρωσης η αναθέτουσα αρχή προσκαλεί τον </w:t>
      </w:r>
      <w:r w:rsidR="003428A6">
        <w:rPr>
          <w:lang w:val="el-GR" w:eastAsia="ar-SA"/>
        </w:rPr>
        <w:t>Ανάδοχο</w:t>
      </w:r>
      <w:r w:rsidRPr="00CE73AA">
        <w:rPr>
          <w:lang w:val="el-GR" w:eastAsia="ar-SA"/>
        </w:rPr>
        <w:t>,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w:t>
      </w:r>
      <w:r w:rsidR="003428A6">
        <w:rPr>
          <w:lang w:val="el-GR" w:eastAsia="ar-SA"/>
        </w:rPr>
        <w:t>Ανάδοχο</w:t>
      </w:r>
      <w:r w:rsidRPr="00CE73AA">
        <w:rPr>
          <w:lang w:val="el-GR" w:eastAsia="ar-SA"/>
        </w:rPr>
        <w:t xml:space="preserve">. </w:t>
      </w:r>
    </w:p>
    <w:p w14:paraId="52172F79" w14:textId="2CBAC398" w:rsidR="005B1D5A" w:rsidRPr="00CE73AA" w:rsidRDefault="005B1D5A" w:rsidP="00EF1EDC">
      <w:pPr>
        <w:tabs>
          <w:tab w:val="left" w:pos="1980"/>
        </w:tabs>
        <w:spacing w:line="276" w:lineRule="auto"/>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lang w:val="el-GR" w:eastAsia="ar-SA"/>
        </w:rPr>
        <w:t>.</w:t>
      </w:r>
    </w:p>
    <w:p w14:paraId="5E852858" w14:textId="33D9AFA4" w:rsidR="005B1D5A" w:rsidRPr="00F70008" w:rsidRDefault="005B1D5A" w:rsidP="00EF1EDC">
      <w:pPr>
        <w:spacing w:line="276" w:lineRule="auto"/>
        <w:rPr>
          <w:lang w:val="el-GR" w:eastAsia="ar-SA"/>
        </w:rPr>
      </w:pPr>
      <w:r w:rsidRPr="00CE73AA">
        <w:rPr>
          <w:lang w:val="el-GR" w:eastAsia="ar-SA"/>
        </w:rPr>
        <w:t xml:space="preserve">Στην περίπτωση που ο </w:t>
      </w:r>
      <w:r w:rsidR="003428A6">
        <w:rPr>
          <w:lang w:val="el-GR" w:eastAsia="ar-SA"/>
        </w:rPr>
        <w:t>Ανάδοχος</w:t>
      </w:r>
      <w:r w:rsidRPr="00CE73AA">
        <w:rPr>
          <w:lang w:val="el-GR" w:eastAsia="ar-SA"/>
        </w:rPr>
        <w:t xml:space="preserve">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66437F">
        <w:rPr>
          <w:lang w:val="el-GR" w:eastAsia="ar-SA"/>
        </w:rPr>
        <w:fldChar w:fldCharType="begin"/>
      </w:r>
      <w:r w:rsidR="0066437F">
        <w:rPr>
          <w:lang w:val="el-GR" w:eastAsia="ar-SA"/>
        </w:rPr>
        <w:instrText xml:space="preserve"> REF _Ref86408022 \r \h </w:instrText>
      </w:r>
      <w:r w:rsidR="00290DB9">
        <w:rPr>
          <w:lang w:val="el-GR" w:eastAsia="ar-SA"/>
        </w:rPr>
        <w:instrText xml:space="preserve"> \* MERGEFORMAT </w:instrText>
      </w:r>
      <w:r w:rsidR="0066437F">
        <w:rPr>
          <w:lang w:val="el-GR" w:eastAsia="ar-SA"/>
        </w:rPr>
      </w:r>
      <w:r w:rsidR="0066437F">
        <w:rPr>
          <w:lang w:val="el-GR" w:eastAsia="ar-SA"/>
        </w:rPr>
        <w:fldChar w:fldCharType="separate"/>
      </w:r>
      <w:r w:rsidR="009D0EA5">
        <w:rPr>
          <w:lang w:val="el-GR" w:eastAsia="ar-SA"/>
        </w:rPr>
        <w:t>3.5</w:t>
      </w:r>
      <w:r w:rsidR="0066437F">
        <w:rPr>
          <w:lang w:val="el-GR" w:eastAsia="ar-SA"/>
        </w:rPr>
        <w:fldChar w:fldCharType="end"/>
      </w:r>
      <w:r w:rsidR="0066437F">
        <w:rPr>
          <w:lang w:val="el-GR" w:eastAsia="ar-SA"/>
        </w:rPr>
        <w:t xml:space="preserve"> </w:t>
      </w:r>
      <w:r w:rsidRPr="00CE73AA">
        <w:rPr>
          <w:lang w:val="el-GR" w:eastAsia="ar-SA"/>
        </w:rPr>
        <w:t xml:space="preserve">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2FEA5932" w:rsidR="005B1D5A" w:rsidRPr="00CE73AA" w:rsidRDefault="005B1D5A" w:rsidP="00EF1EDC">
      <w:pPr>
        <w:spacing w:line="276" w:lineRule="auto"/>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w:t>
      </w:r>
      <w:r w:rsidR="003428A6">
        <w:rPr>
          <w:lang w:val="el-GR" w:eastAsia="ar-SA"/>
        </w:rPr>
        <w:t>Ανάδοχος</w:t>
      </w:r>
      <w:r w:rsidRPr="00F70008">
        <w:rPr>
          <w:lang w:val="el-GR" w:eastAsia="ar-SA"/>
        </w:rPr>
        <w:t xml:space="preserve">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DB5B4A">
      <w:pPr>
        <w:spacing w:line="276" w:lineRule="auto"/>
        <w:rPr>
          <w:lang w:val="el-GR"/>
        </w:rPr>
      </w:pPr>
    </w:p>
    <w:p w14:paraId="4920BABA" w14:textId="77777777" w:rsidR="008338F0" w:rsidRPr="00603221" w:rsidRDefault="003355E7" w:rsidP="00DB5B4A">
      <w:pPr>
        <w:pStyle w:val="2"/>
        <w:spacing w:line="276" w:lineRule="auto"/>
        <w:rPr>
          <w:rFonts w:cs="Tahoma"/>
          <w:lang w:val="el-GR"/>
        </w:rPr>
      </w:pPr>
      <w:bookmarkStart w:id="318" w:name="_Toc74566916"/>
      <w:bookmarkStart w:id="319" w:name="_Toc74566917"/>
      <w:bookmarkStart w:id="320" w:name="_Toc74566918"/>
      <w:bookmarkStart w:id="321" w:name="_Toc74566919"/>
      <w:bookmarkStart w:id="322" w:name="_Toc74566920"/>
      <w:bookmarkStart w:id="323" w:name="_Toc74566921"/>
      <w:bookmarkStart w:id="324" w:name="_Toc74566922"/>
      <w:bookmarkStart w:id="325" w:name="_Toc74566923"/>
      <w:bookmarkStart w:id="326" w:name="_Toc74566924"/>
      <w:bookmarkStart w:id="327" w:name="_Toc74566925"/>
      <w:bookmarkStart w:id="328" w:name="_Toc74566926"/>
      <w:bookmarkStart w:id="329" w:name="_Προδικαστικές_Προσφυγές_-"/>
      <w:bookmarkStart w:id="330" w:name="_Ref86068123"/>
      <w:bookmarkStart w:id="331" w:name="_Ref86068230"/>
      <w:bookmarkStart w:id="332" w:name="_Ref86068281"/>
      <w:bookmarkStart w:id="333" w:name="_Ref86068727"/>
      <w:bookmarkStart w:id="334" w:name="_Toc123810169"/>
      <w:bookmarkStart w:id="335" w:name="_Ref496542648"/>
      <w:bookmarkStart w:id="336" w:name="_Ref496542669"/>
      <w:bookmarkEnd w:id="318"/>
      <w:bookmarkEnd w:id="319"/>
      <w:bookmarkEnd w:id="320"/>
      <w:bookmarkEnd w:id="321"/>
      <w:bookmarkEnd w:id="322"/>
      <w:bookmarkEnd w:id="323"/>
      <w:bookmarkEnd w:id="324"/>
      <w:bookmarkEnd w:id="325"/>
      <w:bookmarkEnd w:id="326"/>
      <w:bookmarkEnd w:id="327"/>
      <w:bookmarkEnd w:id="328"/>
      <w:bookmarkEnd w:id="329"/>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30"/>
      <w:bookmarkEnd w:id="331"/>
      <w:bookmarkEnd w:id="332"/>
      <w:bookmarkEnd w:id="333"/>
      <w:bookmarkEnd w:id="334"/>
      <w:r w:rsidR="005B1D5A" w:rsidRPr="005B1D5A" w:rsidDel="005B1D5A">
        <w:rPr>
          <w:rFonts w:cs="Tahoma"/>
          <w:lang w:val="el-GR"/>
        </w:rPr>
        <w:t xml:space="preserve"> </w:t>
      </w:r>
      <w:bookmarkEnd w:id="335"/>
      <w:bookmarkEnd w:id="336"/>
      <w:r w:rsidRPr="00603221">
        <w:rPr>
          <w:rFonts w:cs="Tahoma"/>
          <w:lang w:val="el-GR"/>
        </w:rPr>
        <w:t xml:space="preserve"> </w:t>
      </w:r>
    </w:p>
    <w:p w14:paraId="07A85813" w14:textId="4C6CADE7" w:rsidR="005B1D5A" w:rsidRPr="00020B6A" w:rsidRDefault="005B1D5A" w:rsidP="00290DB9">
      <w:pPr>
        <w:spacing w:line="276" w:lineRule="auto"/>
        <w:rPr>
          <w:color w:val="000000"/>
          <w:lang w:val="el-GR"/>
        </w:rPr>
      </w:pPr>
      <w:r w:rsidRPr="00D476C8">
        <w:rPr>
          <w:b/>
          <w:color w:val="000000"/>
          <w:lang w:val="el-GR"/>
        </w:rPr>
        <w:t>Α.</w:t>
      </w:r>
      <w:r w:rsidRPr="00020B6A">
        <w:rPr>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w:t>
      </w:r>
      <w:r w:rsidRPr="00020B6A">
        <w:rPr>
          <w:color w:val="000000"/>
          <w:lang w:val="el-GR"/>
        </w:rPr>
        <w:lastRenderedPageBreak/>
        <w:t xml:space="preserve">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736B79" w:rsidRPr="00603221">
        <w:rPr>
          <w:lang w:val="el-GR"/>
        </w:rPr>
        <w:t>Ενιαία Αρχή Δημοσίων Συμβάσεων</w:t>
      </w:r>
      <w:r w:rsidR="00736B79">
        <w:rPr>
          <w:lang w:val="el-GR"/>
        </w:rPr>
        <w:t xml:space="preserve"> (</w:t>
      </w:r>
      <w:r w:rsidR="00736B79" w:rsidRPr="006B704A">
        <w:rPr>
          <w:lang w:val="el-GR"/>
        </w:rPr>
        <w:t>Ε.Α.ΔΗ.ΣΥ.</w:t>
      </w:r>
      <w:r w:rsidR="00736B79">
        <w:rPr>
          <w:lang w:val="el-GR"/>
        </w:rPr>
        <w:t>)</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075680">
      <w:pPr>
        <w:spacing w:line="276" w:lineRule="auto"/>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0E4BA9">
      <w:pPr>
        <w:spacing w:line="276" w:lineRule="auto"/>
        <w:rPr>
          <w:color w:val="000000"/>
          <w:lang w:val="el-GR"/>
        </w:rPr>
      </w:pPr>
      <w:r w:rsidRPr="00D476C8">
        <w:rPr>
          <w:b/>
          <w:color w:val="000000"/>
          <w:lang w:val="el-GR"/>
        </w:rPr>
        <w:t>(α)</w:t>
      </w:r>
      <w:r w:rsidRPr="00020B6A">
        <w:rPr>
          <w:color w:val="000000"/>
          <w:lang w:val="el-GR"/>
        </w:rPr>
        <w:t xml:space="preserve">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0E4BA9">
      <w:pPr>
        <w:spacing w:line="276" w:lineRule="auto"/>
        <w:rPr>
          <w:color w:val="000000"/>
          <w:lang w:val="el-GR"/>
        </w:rPr>
      </w:pPr>
      <w:r w:rsidRPr="00D476C8">
        <w:rPr>
          <w:b/>
          <w:color w:val="000000"/>
          <w:lang w:val="el-GR"/>
        </w:rPr>
        <w:t>(β)</w:t>
      </w:r>
      <w:r w:rsidRPr="00020B6A">
        <w:rPr>
          <w:color w:val="000000"/>
          <w:lang w:val="el-GR"/>
        </w:rPr>
        <w:t xml:space="preserve">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0E4BA9">
      <w:pPr>
        <w:spacing w:line="276" w:lineRule="auto"/>
        <w:rPr>
          <w:color w:val="000000"/>
          <w:lang w:val="el-GR"/>
        </w:rPr>
      </w:pPr>
      <w:r w:rsidRPr="00D476C8">
        <w:rPr>
          <w:b/>
          <w:color w:val="000000"/>
          <w:lang w:val="el-GR"/>
        </w:rPr>
        <w:t>(γ)</w:t>
      </w:r>
      <w:r w:rsidRPr="00020B6A">
        <w:rPr>
          <w:color w:val="000000"/>
          <w:lang w:val="el-GR"/>
        </w:rPr>
        <w:t xml:space="preserve">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56EE1659" w:rsidR="005B1D5A" w:rsidRDefault="00E536F5" w:rsidP="00303BF0">
      <w:pPr>
        <w:spacing w:line="276" w:lineRule="auto"/>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06DC270F" w:rsidR="005B1D5A" w:rsidRPr="00020B6A" w:rsidRDefault="005B1D5A" w:rsidP="00303BF0">
      <w:pPr>
        <w:spacing w:line="276"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EF1EDC">
      <w:pPr>
        <w:spacing w:line="276" w:lineRule="auto"/>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46D31A54" w:rsidR="005B1D5A" w:rsidRPr="00020B6A" w:rsidRDefault="005B1D5A" w:rsidP="00EF1EDC">
      <w:pPr>
        <w:spacing w:line="276" w:lineRule="auto"/>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990757">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r w:rsidR="0066437F" w:rsidRPr="00020B6A">
        <w:rPr>
          <w:color w:val="000000"/>
          <w:lang w:val="el-GR"/>
        </w:rPr>
        <w:t>παράβολου</w:t>
      </w:r>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736B79" w:rsidRPr="006B704A">
        <w:rPr>
          <w:lang w:val="el-GR"/>
        </w:rPr>
        <w:t>Ε.Α.ΔΗ.ΣΥ.</w:t>
      </w:r>
      <w:r w:rsidR="00736B79">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2BA5E4FB" w:rsidR="005B1D5A" w:rsidRPr="00020B6A" w:rsidRDefault="005B1D5A" w:rsidP="00EF1EDC">
      <w:pPr>
        <w:spacing w:line="276"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736B79" w:rsidRPr="006B704A">
        <w:rPr>
          <w:lang w:val="el-GR"/>
        </w:rPr>
        <w:t>Ε.Α.ΔΗ.ΣΥ.</w:t>
      </w:r>
      <w:r w:rsidR="00736B79">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EF1EDC">
      <w:pPr>
        <w:spacing w:line="276"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EF1EDC">
      <w:pPr>
        <w:spacing w:line="276" w:lineRule="auto"/>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EF1EDC">
      <w:pPr>
        <w:spacing w:line="276" w:lineRule="auto"/>
        <w:rPr>
          <w:color w:val="000000"/>
          <w:lang w:val="el-GR"/>
        </w:rPr>
      </w:pPr>
      <w:r w:rsidRPr="00D476C8">
        <w:rPr>
          <w:b/>
          <w:color w:val="000000"/>
          <w:lang w:val="el-GR"/>
        </w:rPr>
        <w:t>α)</w:t>
      </w:r>
      <w:r w:rsidRPr="00020B6A">
        <w:rPr>
          <w:color w:val="000000"/>
          <w:lang w:val="el-GR"/>
        </w:rPr>
        <w:t xml:space="preserve">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164E2A35" w:rsidR="005B1D5A" w:rsidRPr="00020B6A" w:rsidRDefault="005B1D5A" w:rsidP="00EF1EDC">
      <w:pPr>
        <w:spacing w:line="276" w:lineRule="auto"/>
        <w:rPr>
          <w:color w:val="000000"/>
          <w:lang w:val="el-GR"/>
        </w:rPr>
      </w:pPr>
      <w:r w:rsidRPr="00D476C8">
        <w:rPr>
          <w:b/>
          <w:color w:val="000000"/>
          <w:lang w:val="el-GR"/>
        </w:rPr>
        <w:t>β)</w:t>
      </w:r>
      <w:r w:rsidRPr="00020B6A">
        <w:rPr>
          <w:color w:val="000000"/>
          <w:lang w:val="el-GR"/>
        </w:rPr>
        <w:t xml:space="preserve"> Διαβιβάζει στην </w:t>
      </w:r>
      <w:r w:rsidR="00774931"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EF1EDC">
      <w:pPr>
        <w:spacing w:line="276" w:lineRule="auto"/>
        <w:rPr>
          <w:color w:val="000000"/>
          <w:lang w:val="el-GR"/>
        </w:rPr>
      </w:pPr>
      <w:r w:rsidRPr="00D476C8">
        <w:rPr>
          <w:b/>
          <w:color w:val="000000"/>
          <w:lang w:val="el-GR"/>
        </w:rPr>
        <w:t>γ)</w:t>
      </w:r>
      <w:r w:rsidRPr="00020B6A">
        <w:rPr>
          <w:color w:val="000000"/>
          <w:lang w:val="el-GR"/>
        </w:rPr>
        <w:t xml:space="preserve">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6064F6BC" w:rsidR="005B1D5A" w:rsidRPr="00020B6A" w:rsidRDefault="005B1D5A" w:rsidP="00EF1EDC">
      <w:pPr>
        <w:spacing w:line="276" w:lineRule="auto"/>
        <w:rPr>
          <w:color w:val="000000"/>
          <w:lang w:val="el-GR"/>
        </w:rPr>
      </w:pPr>
      <w:r w:rsidRPr="00D476C8">
        <w:rPr>
          <w:b/>
          <w:color w:val="000000"/>
          <w:lang w:val="el-GR"/>
        </w:rPr>
        <w:t>δ)</w:t>
      </w:r>
      <w:r w:rsidR="0066437F">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EF1EDC">
      <w:pPr>
        <w:spacing w:line="276" w:lineRule="auto"/>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7F76A602" w:rsidR="00F1538B" w:rsidRDefault="005B1D5A" w:rsidP="00EF1EDC">
      <w:pPr>
        <w:spacing w:line="276" w:lineRule="auto"/>
        <w:rPr>
          <w:color w:val="000000"/>
          <w:lang w:val="el-GR"/>
        </w:rPr>
      </w:pPr>
      <w:r w:rsidRPr="00D476C8">
        <w:rPr>
          <w:b/>
          <w:color w:val="000000"/>
          <w:lang w:val="el-GR"/>
        </w:rPr>
        <w:t>Β.</w:t>
      </w:r>
      <w:r w:rsidRPr="00020B6A">
        <w:rPr>
          <w:color w:val="000000"/>
          <w:lang w:val="el-GR"/>
        </w:rPr>
        <w:t xml:space="preserve">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37" w:name="_Hlk114820631"/>
      <w:r w:rsidR="00774931" w:rsidRPr="006B704A">
        <w:rPr>
          <w:lang w:val="el-GR"/>
        </w:rPr>
        <w:t>Ε.Α.ΔΗ.ΣΥ.</w:t>
      </w:r>
      <w:r w:rsidR="00774931">
        <w:rPr>
          <w:lang w:val="el-GR"/>
        </w:rPr>
        <w:t xml:space="preserve"> </w:t>
      </w:r>
      <w:bookmarkEnd w:id="337"/>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774931">
        <w:rPr>
          <w:lang w:val="el-GR"/>
        </w:rPr>
        <w:t xml:space="preserve"> (Πρωτοδικείο Πειραιά)</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774931" w:rsidRPr="006B704A">
        <w:rPr>
          <w:lang w:val="el-GR"/>
        </w:rPr>
        <w:t>Ε.Α.ΔΗ.ΣΥ.</w:t>
      </w:r>
      <w:r w:rsidR="00774931" w:rsidRPr="00020B6A">
        <w:rPr>
          <w:color w:val="000000"/>
          <w:lang w:val="el-GR"/>
        </w:rPr>
        <w:t xml:space="preserve"> </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774931" w:rsidRPr="006B704A">
        <w:rPr>
          <w:lang w:val="el-GR"/>
        </w:rPr>
        <w:t>Ε.Α.ΔΗ.ΣΥ.</w:t>
      </w:r>
      <w:r w:rsidR="00774931" w:rsidRPr="00020B6A">
        <w:rPr>
          <w:color w:val="000000"/>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05CB8F3E" w:rsidR="005B1D5A" w:rsidRPr="00020B6A" w:rsidRDefault="005B1D5A" w:rsidP="00EF1EDC">
      <w:pPr>
        <w:spacing w:line="276" w:lineRule="auto"/>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774931" w:rsidRPr="006B704A">
        <w:rPr>
          <w:lang w:val="el-GR"/>
        </w:rPr>
        <w:t>Ε.Α.ΔΗ.ΣΥ.</w:t>
      </w:r>
      <w:r w:rsidR="00774931" w:rsidRPr="00020B6A">
        <w:rPr>
          <w:color w:val="000000"/>
          <w:lang w:val="el-GR"/>
        </w:rPr>
        <w:t xml:space="preserve"> </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3EBF40AB" w:rsidR="00072601" w:rsidRDefault="00072601" w:rsidP="00EF1EDC">
      <w:pPr>
        <w:spacing w:line="276" w:lineRule="auto"/>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774931" w:rsidRPr="006B704A">
        <w:rPr>
          <w:lang w:val="el-GR"/>
        </w:rPr>
        <w:t>Ε.Α.ΔΗ.ΣΥ.</w:t>
      </w:r>
      <w:r w:rsidR="00774931" w:rsidRPr="00020B6A">
        <w:rPr>
          <w:color w:val="000000"/>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64F25F62" w:rsidR="00072601" w:rsidRDefault="005B1D5A" w:rsidP="00F3491A">
      <w:pPr>
        <w:spacing w:line="276" w:lineRule="auto"/>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41421116" w:rsidR="00160FCE" w:rsidRDefault="00072601" w:rsidP="00DB5B4A">
      <w:pPr>
        <w:spacing w:line="276" w:lineRule="auto"/>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774931"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w:t>
      </w:r>
      <w:r w:rsidR="009D5082" w:rsidRPr="007C4E1D">
        <w:rPr>
          <w:color w:val="000000"/>
          <w:lang w:val="el-GR" w:eastAsia="ar-SA"/>
        </w:rPr>
        <w:lastRenderedPageBreak/>
        <w:t xml:space="preserve">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3D54CE0F" w:rsidR="005B1D5A" w:rsidRPr="00020B6A" w:rsidRDefault="00160FCE" w:rsidP="00DB5B4A">
      <w:pPr>
        <w:spacing w:line="276" w:lineRule="auto"/>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0CE1FD1E" w:rsidR="005B1D5A" w:rsidRDefault="005B1D5A" w:rsidP="00DB5B4A">
      <w:pPr>
        <w:spacing w:line="276" w:lineRule="auto"/>
        <w:rPr>
          <w:color w:val="000000"/>
          <w:lang w:val="el-GR"/>
        </w:rPr>
      </w:pPr>
      <w:r w:rsidRPr="00827575">
        <w:rPr>
          <w:color w:val="000000"/>
          <w:lang w:val="el-GR"/>
        </w:rPr>
        <w:t xml:space="preserve"> </w:t>
      </w:r>
    </w:p>
    <w:p w14:paraId="69C6AECA" w14:textId="083C63D2" w:rsidR="00C90A04" w:rsidRDefault="005B1D5A" w:rsidP="00DB5B4A">
      <w:pPr>
        <w:spacing w:line="276" w:lineRule="auto"/>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DB5B4A">
      <w:pPr>
        <w:widowControl w:val="0"/>
        <w:spacing w:before="120" w:line="276" w:lineRule="auto"/>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526EACC4" w:rsidR="00160FCE" w:rsidRPr="007C4E1D" w:rsidRDefault="00160FCE" w:rsidP="00DB5B4A">
      <w:pPr>
        <w:widowControl w:val="0"/>
        <w:spacing w:before="120" w:line="276" w:lineRule="auto"/>
        <w:textAlignment w:val="baseline"/>
        <w:rPr>
          <w:color w:val="000000"/>
          <w:lang w:val="el-GR" w:eastAsia="ar-SA"/>
        </w:rPr>
      </w:pPr>
      <w:r w:rsidRPr="007C4E1D">
        <w:rPr>
          <w:color w:val="000000"/>
          <w:lang w:val="el-GR"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w:t>
      </w:r>
      <w:r w:rsidR="00774931">
        <w:rPr>
          <w:color w:val="000000"/>
          <w:lang w:val="el-GR" w:eastAsia="ar-SA"/>
        </w:rPr>
        <w:t xml:space="preserve">να </w:t>
      </w:r>
      <w:r w:rsidRPr="007C4E1D">
        <w:rPr>
          <w:color w:val="000000"/>
          <w:lang w:val="el-GR" w:eastAsia="ar-SA"/>
        </w:rPr>
        <w:t>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DB5B4A">
      <w:pPr>
        <w:spacing w:line="276" w:lineRule="auto"/>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019F9D62" w14:textId="77777777" w:rsidR="00C90A04" w:rsidRPr="00603221" w:rsidRDefault="00C90A04" w:rsidP="00DB5B4A">
      <w:pPr>
        <w:spacing w:line="276" w:lineRule="auto"/>
        <w:rPr>
          <w:lang w:val="el-GR"/>
        </w:rPr>
      </w:pPr>
    </w:p>
    <w:p w14:paraId="63655BAB" w14:textId="77777777" w:rsidR="008338F0" w:rsidRPr="00603221" w:rsidRDefault="003355E7" w:rsidP="00DB5B4A">
      <w:pPr>
        <w:pStyle w:val="2"/>
        <w:spacing w:line="276" w:lineRule="auto"/>
        <w:rPr>
          <w:rFonts w:cs="Tahoma"/>
          <w:lang w:val="el-GR"/>
        </w:rPr>
      </w:pPr>
      <w:r w:rsidRPr="00603221">
        <w:rPr>
          <w:rFonts w:cs="Tahoma"/>
          <w:lang w:val="el-GR"/>
        </w:rPr>
        <w:tab/>
      </w:r>
      <w:bookmarkStart w:id="338" w:name="_Ref86408022"/>
      <w:bookmarkStart w:id="339" w:name="_Toc123810170"/>
      <w:r w:rsidRPr="00603221">
        <w:rPr>
          <w:rFonts w:cs="Tahoma"/>
          <w:lang w:val="el-GR"/>
        </w:rPr>
        <w:t>Ματαίωση Διαδικασίας</w:t>
      </w:r>
      <w:bookmarkEnd w:id="338"/>
      <w:bookmarkEnd w:id="339"/>
    </w:p>
    <w:p w14:paraId="427A8943" w14:textId="77777777" w:rsidR="00921D35" w:rsidRDefault="00921D35" w:rsidP="00290DB9">
      <w:pPr>
        <w:spacing w:line="276" w:lineRule="auto"/>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075680">
      <w:pPr>
        <w:spacing w:line="276"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0E4BA9">
      <w:pPr>
        <w:spacing w:line="276" w:lineRule="auto"/>
        <w:rPr>
          <w:lang w:val="el-GR"/>
        </w:rPr>
      </w:pPr>
      <w:r>
        <w:rPr>
          <w:lang w:val="el-GR"/>
        </w:rPr>
        <w:lastRenderedPageBreak/>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DB5B4A">
      <w:pPr>
        <w:spacing w:line="276" w:lineRule="auto"/>
        <w:rPr>
          <w:lang w:val="el-GR"/>
        </w:rPr>
      </w:pPr>
    </w:p>
    <w:p w14:paraId="705E25C6" w14:textId="77777777" w:rsidR="008338F0" w:rsidRPr="00603221" w:rsidRDefault="003355E7" w:rsidP="00DB5B4A">
      <w:pPr>
        <w:pStyle w:val="1"/>
        <w:spacing w:line="276" w:lineRule="auto"/>
        <w:rPr>
          <w:rFonts w:cs="Tahoma"/>
          <w:sz w:val="22"/>
          <w:szCs w:val="22"/>
        </w:rPr>
      </w:pPr>
      <w:bookmarkStart w:id="340" w:name="_Toc123810171"/>
      <w:r w:rsidRPr="00603221">
        <w:rPr>
          <w:rFonts w:cs="Tahoma"/>
          <w:sz w:val="22"/>
          <w:szCs w:val="22"/>
        </w:rPr>
        <w:lastRenderedPageBreak/>
        <w:t>ΟΡΟΙ ΕΚΤΕΛΕΣΗΣ ΤΗΣ ΣΥΜΒΑΣΗΣ</w:t>
      </w:r>
      <w:bookmarkEnd w:id="340"/>
      <w:r w:rsidRPr="00603221">
        <w:rPr>
          <w:rFonts w:cs="Tahoma"/>
          <w:sz w:val="22"/>
          <w:szCs w:val="22"/>
        </w:rPr>
        <w:t xml:space="preserve"> </w:t>
      </w:r>
    </w:p>
    <w:p w14:paraId="66DBFF9C" w14:textId="0FCE2E62" w:rsidR="008338F0" w:rsidRPr="00603221" w:rsidRDefault="003355E7" w:rsidP="00DB5B4A">
      <w:pPr>
        <w:pStyle w:val="2"/>
        <w:spacing w:line="276" w:lineRule="auto"/>
        <w:rPr>
          <w:rFonts w:cs="Tahoma"/>
          <w:lang w:val="el-GR"/>
        </w:rPr>
      </w:pPr>
      <w:r w:rsidRPr="00603221">
        <w:rPr>
          <w:rFonts w:cs="Tahoma"/>
          <w:lang w:val="el-GR"/>
        </w:rPr>
        <w:tab/>
      </w:r>
      <w:bookmarkStart w:id="341" w:name="_Ref496542746"/>
      <w:bookmarkStart w:id="342" w:name="_Toc123810172"/>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bookmarkEnd w:id="341"/>
      <w:bookmarkEnd w:id="342"/>
    </w:p>
    <w:p w14:paraId="20E9E60E" w14:textId="77777777" w:rsidR="008338F0" w:rsidRPr="00990757" w:rsidRDefault="003355E7" w:rsidP="00DB5B4A">
      <w:pPr>
        <w:spacing w:line="276" w:lineRule="auto"/>
        <w:rPr>
          <w:b/>
          <w:lang w:val="el-GR"/>
        </w:rPr>
      </w:pPr>
      <w:r w:rsidRPr="00990757">
        <w:rPr>
          <w:b/>
          <w:lang w:val="el-GR"/>
        </w:rPr>
        <w:t xml:space="preserve">Εγγύηση καλής εκτέλεσης και εγγύηση προκαταβολής </w:t>
      </w:r>
      <w:r w:rsidR="00417A19" w:rsidRPr="00990757">
        <w:rPr>
          <w:b/>
          <w:lang w:val="el-GR"/>
        </w:rPr>
        <w:t xml:space="preserve">: </w:t>
      </w:r>
    </w:p>
    <w:p w14:paraId="482B6D85" w14:textId="5CDA19F1" w:rsidR="008338F0" w:rsidRPr="00603221" w:rsidRDefault="003355E7" w:rsidP="00DB5B4A">
      <w:pPr>
        <w:spacing w:line="276" w:lineRule="auto"/>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990757">
        <w:rPr>
          <w:lang w:val="el-GR"/>
        </w:rPr>
        <w:t>4</w:t>
      </w:r>
      <w:r w:rsidRPr="00603221">
        <w:rPr>
          <w:lang w:val="el-GR"/>
        </w:rPr>
        <w:t xml:space="preserve"> του ν. 4412/2016, </w:t>
      </w:r>
      <w:r w:rsidRPr="00D476C8">
        <w:rPr>
          <w:b/>
          <w:lang w:val="el-GR"/>
        </w:rPr>
        <w:t xml:space="preserve">το ύψος της οποίας ανέρχεται σε ποσοστό </w:t>
      </w:r>
      <w:r w:rsidR="00061DF4" w:rsidRPr="00D476C8">
        <w:rPr>
          <w:b/>
          <w:lang w:val="el-GR"/>
        </w:rPr>
        <w:t>4</w:t>
      </w:r>
      <w:r w:rsidRPr="00D476C8">
        <w:rPr>
          <w:b/>
          <w:lang w:val="el-GR"/>
        </w:rPr>
        <w:t>%</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w:t>
      </w:r>
      <w:r w:rsidR="0087631A" w:rsidRPr="00D476C8">
        <w:rPr>
          <w:b/>
          <w:lang w:val="el-GR"/>
        </w:rPr>
        <w:t xml:space="preserve">χρόνο ισχύος </w:t>
      </w:r>
      <w:r w:rsidR="009B7F0F">
        <w:rPr>
          <w:b/>
          <w:lang w:val="el-GR"/>
        </w:rPr>
        <w:t xml:space="preserve">τριάντα </w:t>
      </w:r>
      <w:r w:rsidR="0087631A" w:rsidRPr="00D476C8">
        <w:rPr>
          <w:b/>
          <w:lang w:val="el-GR"/>
        </w:rPr>
        <w:t>(</w:t>
      </w:r>
      <w:r w:rsidR="009B7F0F">
        <w:rPr>
          <w:b/>
          <w:lang w:val="el-GR"/>
        </w:rPr>
        <w:t>3</w:t>
      </w:r>
      <w:r w:rsidR="003A059A">
        <w:rPr>
          <w:b/>
          <w:lang w:val="el-GR"/>
        </w:rPr>
        <w:t>0</w:t>
      </w:r>
      <w:r w:rsidR="0087631A" w:rsidRPr="00D476C8">
        <w:rPr>
          <w:b/>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191508">
        <w:rPr>
          <w:lang w:val="el-GR"/>
        </w:rPr>
        <w:t>.</w:t>
      </w:r>
      <w:r w:rsidR="00186BF5" w:rsidRPr="00603221" w:rsidDel="00186BF5">
        <w:rPr>
          <w:lang w:val="el-GR"/>
        </w:rPr>
        <w:t xml:space="preserve"> </w:t>
      </w:r>
      <w:bookmarkStart w:id="343" w:name="_Hlk494198985"/>
    </w:p>
    <w:bookmarkEnd w:id="343"/>
    <w:p w14:paraId="45155744" w14:textId="4EB84FE1" w:rsidR="008338F0" w:rsidRDefault="003355E7" w:rsidP="00EF1EDC">
      <w:pPr>
        <w:spacing w:line="276" w:lineRule="auto"/>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990757">
        <w:rPr>
          <w:color w:val="2E74B5" w:themeColor="accent1" w:themeShade="BF"/>
          <w:lang w:val="el-GR"/>
        </w:rPr>
        <w:fldChar w:fldCharType="begin"/>
      </w:r>
      <w:r w:rsidR="00C90A04" w:rsidRPr="00990757">
        <w:rPr>
          <w:color w:val="2E74B5" w:themeColor="accent1" w:themeShade="BF"/>
          <w:lang w:val="el-GR"/>
        </w:rPr>
        <w:instrText xml:space="preserve"> REF _Ref496625091 \r \h </w:instrText>
      </w:r>
      <w:r w:rsidR="00DF02B0" w:rsidRPr="00990757">
        <w:rPr>
          <w:color w:val="2E74B5" w:themeColor="accent1" w:themeShade="BF"/>
          <w:lang w:val="el-GR"/>
        </w:rPr>
        <w:instrText xml:space="preserve"> \* MERGEFORMAT </w:instrText>
      </w:r>
      <w:r w:rsidR="00C90A04" w:rsidRPr="00990757">
        <w:rPr>
          <w:color w:val="2E74B5" w:themeColor="accent1" w:themeShade="BF"/>
          <w:lang w:val="el-GR"/>
        </w:rPr>
      </w:r>
      <w:r w:rsidR="00C90A04" w:rsidRPr="00990757">
        <w:rPr>
          <w:color w:val="2E74B5" w:themeColor="accent1" w:themeShade="BF"/>
          <w:lang w:val="el-GR"/>
        </w:rPr>
        <w:fldChar w:fldCharType="separate"/>
      </w:r>
      <w:r w:rsidR="009D0EA5">
        <w:rPr>
          <w:color w:val="2E74B5" w:themeColor="accent1" w:themeShade="BF"/>
          <w:lang w:val="el-GR"/>
        </w:rPr>
        <w:t>2.1.5</w:t>
      </w:r>
      <w:r w:rsidR="00C90A04" w:rsidRPr="00990757">
        <w:rPr>
          <w:color w:val="2E74B5" w:themeColor="accent1" w:themeShade="BF"/>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990757">
        <w:rPr>
          <w:color w:val="2E74B5" w:themeColor="accent1" w:themeShade="BF"/>
          <w:lang w:val="el-GR"/>
        </w:rPr>
        <w:fldChar w:fldCharType="begin"/>
      </w:r>
      <w:r w:rsidR="00C90A04" w:rsidRPr="00990757">
        <w:rPr>
          <w:color w:val="2E74B5" w:themeColor="accent1" w:themeShade="BF"/>
          <w:lang w:val="el-GR"/>
        </w:rPr>
        <w:instrText xml:space="preserve"> REF _Ref496625135 \h </w:instrText>
      </w:r>
      <w:r w:rsidR="00DF02B0" w:rsidRPr="00990757">
        <w:rPr>
          <w:color w:val="2E74B5" w:themeColor="accent1" w:themeShade="BF"/>
          <w:lang w:val="el-GR"/>
        </w:rPr>
        <w:instrText xml:space="preserve"> \* MERGEFORMAT </w:instrText>
      </w:r>
      <w:r w:rsidR="00C90A04" w:rsidRPr="00990757">
        <w:rPr>
          <w:color w:val="2E74B5" w:themeColor="accent1" w:themeShade="BF"/>
          <w:lang w:val="el-GR"/>
        </w:rPr>
      </w:r>
      <w:r w:rsidR="00C90A04" w:rsidRPr="00990757">
        <w:rPr>
          <w:color w:val="2E74B5" w:themeColor="accent1" w:themeShade="BF"/>
          <w:lang w:val="el-GR"/>
        </w:rPr>
        <w:fldChar w:fldCharType="separate"/>
      </w:r>
      <w:r w:rsidR="009D0EA5" w:rsidRPr="009D0EA5">
        <w:rPr>
          <w:color w:val="2E74B5" w:themeColor="accent1" w:themeShade="BF"/>
          <w:lang w:val="el-GR"/>
        </w:rPr>
        <w:t xml:space="preserve">ΠΑΡΑΡΤΗΜΑ </w:t>
      </w:r>
      <w:r w:rsidR="009D0EA5" w:rsidRPr="009D0EA5">
        <w:rPr>
          <w:color w:val="2E74B5" w:themeColor="accent1" w:themeShade="BF"/>
        </w:rPr>
        <w:t>VII</w:t>
      </w:r>
      <w:r w:rsidR="009D0EA5" w:rsidRPr="009D0EA5">
        <w:rPr>
          <w:color w:val="2E74B5" w:themeColor="accent1" w:themeShade="BF"/>
          <w:lang w:val="el-GR"/>
        </w:rPr>
        <w:t xml:space="preserve"> – Υποδείγματα Εγγυητικών Επιστολών</w:t>
      </w:r>
      <w:r w:rsidR="00C90A04" w:rsidRPr="00990757">
        <w:rPr>
          <w:color w:val="2E74B5" w:themeColor="accent1" w:themeShade="BF"/>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DB5B4A">
      <w:pPr>
        <w:spacing w:line="276"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34D967BE" w:rsidR="00921D35" w:rsidRDefault="00921D35" w:rsidP="00EF1EDC">
      <w:pPr>
        <w:spacing w:line="276" w:lineRule="auto"/>
        <w:rPr>
          <w:lang w:val="el-GR"/>
        </w:rPr>
      </w:pPr>
      <w:r>
        <w:rPr>
          <w:lang w:val="el-GR"/>
        </w:rPr>
        <w:t xml:space="preserve">Σε περίπτωση τροποποίησης της σύμβασης κατά την παράγραφο </w:t>
      </w:r>
      <w:r w:rsidR="00191508" w:rsidRPr="00990757">
        <w:rPr>
          <w:color w:val="2E74B5" w:themeColor="accent1" w:themeShade="BF"/>
          <w:lang w:val="el-GR"/>
        </w:rPr>
        <w:fldChar w:fldCharType="begin"/>
      </w:r>
      <w:r w:rsidR="00191508" w:rsidRPr="00990757">
        <w:rPr>
          <w:color w:val="2E74B5" w:themeColor="accent1" w:themeShade="BF"/>
          <w:lang w:val="el-GR"/>
        </w:rPr>
        <w:instrText xml:space="preserve"> REF _Ref496607258 \r \h </w:instrText>
      </w:r>
      <w:r w:rsidR="00290DB9">
        <w:rPr>
          <w:color w:val="2E74B5" w:themeColor="accent1" w:themeShade="BF"/>
          <w:lang w:val="el-GR"/>
        </w:rPr>
        <w:instrText xml:space="preserve"> \* MERGEFORMAT </w:instrText>
      </w:r>
      <w:r w:rsidR="00191508" w:rsidRPr="00990757">
        <w:rPr>
          <w:color w:val="2E74B5" w:themeColor="accent1" w:themeShade="BF"/>
          <w:lang w:val="el-GR"/>
        </w:rPr>
      </w:r>
      <w:r w:rsidR="00191508" w:rsidRPr="00990757">
        <w:rPr>
          <w:color w:val="2E74B5" w:themeColor="accent1" w:themeShade="BF"/>
          <w:lang w:val="el-GR"/>
        </w:rPr>
        <w:fldChar w:fldCharType="separate"/>
      </w:r>
      <w:r w:rsidR="009D0EA5">
        <w:rPr>
          <w:color w:val="2E74B5" w:themeColor="accent1" w:themeShade="BF"/>
          <w:lang w:val="el-GR"/>
        </w:rPr>
        <w:t>4.5</w:t>
      </w:r>
      <w:r w:rsidR="00191508" w:rsidRPr="00990757">
        <w:rPr>
          <w:color w:val="2E74B5" w:themeColor="accent1" w:themeShade="BF"/>
          <w:lang w:val="el-GR"/>
        </w:rPr>
        <w:fldChar w:fldCharType="end"/>
      </w:r>
      <w:r>
        <w:rPr>
          <w:lang w:val="el-GR"/>
        </w:rPr>
        <w:t xml:space="preserve">, η οποία συνεπάγεται αύξηση της συμβατικής αξίας, ο </w:t>
      </w:r>
      <w:r w:rsidR="003428A6">
        <w:rPr>
          <w:lang w:val="el-GR"/>
        </w:rPr>
        <w:t>Ανάδοχος</w:t>
      </w:r>
      <w:r>
        <w:rPr>
          <w:lang w:val="el-GR"/>
        </w:rPr>
        <w:t xml:space="preserve">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32B1F90B" w:rsidR="00921D35" w:rsidRDefault="00921D35" w:rsidP="00EF1EDC">
      <w:pPr>
        <w:spacing w:line="276" w:lineRule="auto"/>
        <w:rPr>
          <w:lang w:val="el-GR"/>
        </w:rPr>
      </w:pPr>
      <w:r>
        <w:rPr>
          <w:lang w:val="el-GR"/>
        </w:rPr>
        <w:t xml:space="preserve">Στην περίπτωση χορήγησης προκαταβολής, σύμφωνα με την παράγραφο </w:t>
      </w:r>
      <w:r w:rsidRPr="00990757">
        <w:rPr>
          <w:color w:val="2E74B5" w:themeColor="accent1" w:themeShade="BF"/>
          <w:lang w:val="el-GR"/>
        </w:rPr>
        <w:fldChar w:fldCharType="begin"/>
      </w:r>
      <w:r w:rsidRPr="00990757">
        <w:rPr>
          <w:color w:val="2E74B5" w:themeColor="accent1" w:themeShade="BF"/>
          <w:lang w:val="el-GR"/>
        </w:rPr>
        <w:instrText xml:space="preserve"> REF _Ref496607306 \r \h </w:instrText>
      </w:r>
      <w:r w:rsidR="00290DB9">
        <w:rPr>
          <w:color w:val="2E74B5" w:themeColor="accent1" w:themeShade="BF"/>
          <w:lang w:val="el-GR"/>
        </w:rPr>
        <w:instrText xml:space="preserve"> \* MERGEFORMAT </w:instrText>
      </w:r>
      <w:r w:rsidRPr="00990757">
        <w:rPr>
          <w:color w:val="2E74B5" w:themeColor="accent1" w:themeShade="BF"/>
          <w:lang w:val="el-GR"/>
        </w:rPr>
      </w:r>
      <w:r w:rsidRPr="00990757">
        <w:rPr>
          <w:color w:val="2E74B5" w:themeColor="accent1" w:themeShade="BF"/>
          <w:lang w:val="el-GR"/>
        </w:rPr>
        <w:fldChar w:fldCharType="separate"/>
      </w:r>
      <w:r w:rsidR="009D0EA5">
        <w:rPr>
          <w:color w:val="2E74B5" w:themeColor="accent1" w:themeShade="BF"/>
          <w:lang w:val="el-GR"/>
        </w:rPr>
        <w:t>5.1</w:t>
      </w:r>
      <w:r w:rsidRPr="00990757">
        <w:rPr>
          <w:color w:val="2E74B5" w:themeColor="accent1" w:themeShade="BF"/>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w:t>
      </w:r>
      <w:r w:rsidR="003428A6">
        <w:rPr>
          <w:lang w:val="el-GR"/>
        </w:rPr>
        <w:t>Ανάδοχο</w:t>
      </w:r>
      <w:r>
        <w:rPr>
          <w:lang w:val="el-GR"/>
        </w:rPr>
        <w:t xml:space="preserve"> «εγγύηση προκαταβολής» για ποσό ίσο με αυτό της προκαταβολής, σύμφωνα με το υπόδειγμα που περιλαμβάνεται στο </w:t>
      </w:r>
      <w:r w:rsidR="009D3BDA" w:rsidRPr="00990757">
        <w:rPr>
          <w:color w:val="2E74B5" w:themeColor="accent1" w:themeShade="BF"/>
          <w:lang w:val="el-GR"/>
        </w:rPr>
        <w:fldChar w:fldCharType="begin"/>
      </w:r>
      <w:r w:rsidR="009D3BDA" w:rsidRPr="00990757">
        <w:rPr>
          <w:color w:val="2E74B5" w:themeColor="accent1" w:themeShade="BF"/>
          <w:lang w:val="el-GR"/>
        </w:rPr>
        <w:instrText xml:space="preserve"> REF _Ref496625135 \h  \* MERGEFORMAT </w:instrText>
      </w:r>
      <w:r w:rsidR="009D3BDA" w:rsidRPr="00990757">
        <w:rPr>
          <w:color w:val="2E74B5" w:themeColor="accent1" w:themeShade="BF"/>
          <w:lang w:val="el-GR"/>
        </w:rPr>
      </w:r>
      <w:r w:rsidR="009D3BDA" w:rsidRPr="00990757">
        <w:rPr>
          <w:color w:val="2E74B5" w:themeColor="accent1" w:themeShade="BF"/>
          <w:lang w:val="el-GR"/>
        </w:rPr>
        <w:fldChar w:fldCharType="separate"/>
      </w:r>
      <w:r w:rsidR="009D0EA5" w:rsidRPr="009D0EA5">
        <w:rPr>
          <w:color w:val="2E74B5" w:themeColor="accent1" w:themeShade="BF"/>
          <w:lang w:val="el-GR"/>
        </w:rPr>
        <w:t xml:space="preserve">ΠΑΡΑΡΤΗΜΑ </w:t>
      </w:r>
      <w:r w:rsidR="009D0EA5" w:rsidRPr="009D0EA5">
        <w:rPr>
          <w:color w:val="2E74B5" w:themeColor="accent1" w:themeShade="BF"/>
        </w:rPr>
        <w:t>VII</w:t>
      </w:r>
      <w:r w:rsidR="009D0EA5" w:rsidRPr="009D0EA5">
        <w:rPr>
          <w:color w:val="2E74B5" w:themeColor="accent1" w:themeShade="BF"/>
          <w:lang w:val="el-GR"/>
        </w:rPr>
        <w:t xml:space="preserve"> – Υποδείγματα Εγγυητικών Επιστολών</w:t>
      </w:r>
      <w:r w:rsidR="009D3BDA" w:rsidRPr="00990757">
        <w:rPr>
          <w:color w:val="2E74B5" w:themeColor="accent1" w:themeShade="BF"/>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317CD0" w:rsidRPr="00D476C8">
        <w:rPr>
          <w:color w:val="2E74B5" w:themeColor="accent1" w:themeShade="BF"/>
          <w:lang w:val="el-GR"/>
        </w:rPr>
        <w:fldChar w:fldCharType="begin"/>
      </w:r>
      <w:r w:rsidR="00317CD0" w:rsidRPr="00D476C8">
        <w:rPr>
          <w:color w:val="2E74B5" w:themeColor="accent1" w:themeShade="BF"/>
          <w:lang w:val="el-GR"/>
        </w:rPr>
        <w:instrText xml:space="preserve"> REF _Ref496607306 \r \h </w:instrText>
      </w:r>
      <w:r w:rsidR="00290DB9">
        <w:rPr>
          <w:color w:val="2E74B5" w:themeColor="accent1" w:themeShade="BF"/>
          <w:lang w:val="el-GR"/>
        </w:rPr>
        <w:instrText xml:space="preserve"> \* MERGEFORMAT </w:instrText>
      </w:r>
      <w:r w:rsidR="00317CD0" w:rsidRPr="00D476C8">
        <w:rPr>
          <w:color w:val="2E74B5" w:themeColor="accent1" w:themeShade="BF"/>
          <w:lang w:val="el-GR"/>
        </w:rPr>
      </w:r>
      <w:r w:rsidR="00317CD0" w:rsidRPr="00D476C8">
        <w:rPr>
          <w:color w:val="2E74B5" w:themeColor="accent1" w:themeShade="BF"/>
          <w:lang w:val="el-GR"/>
        </w:rPr>
        <w:fldChar w:fldCharType="separate"/>
      </w:r>
      <w:r w:rsidR="009D0EA5">
        <w:rPr>
          <w:color w:val="2E74B5" w:themeColor="accent1" w:themeShade="BF"/>
          <w:lang w:val="el-GR"/>
        </w:rPr>
        <w:t>5.1</w:t>
      </w:r>
      <w:r w:rsidR="00317CD0" w:rsidRPr="00D476C8">
        <w:rPr>
          <w:color w:val="2E74B5" w:themeColor="accent1" w:themeShade="BF"/>
          <w:lang w:val="el-GR"/>
        </w:rPr>
        <w:fldChar w:fldCharType="end"/>
      </w:r>
      <w:r>
        <w:rPr>
          <w:lang w:val="el-GR"/>
        </w:rPr>
        <w:t xml:space="preserve"> της παρούσας (τρόπος πληρωμής). </w:t>
      </w:r>
    </w:p>
    <w:p w14:paraId="2EF0ABA6" w14:textId="77777777" w:rsidR="00921D35" w:rsidRDefault="00921D35" w:rsidP="00DB5B4A">
      <w:pPr>
        <w:spacing w:line="276" w:lineRule="auto"/>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0B75BA1D" w:rsidR="00921D35" w:rsidRDefault="00921D35" w:rsidP="00EF1EDC">
      <w:pPr>
        <w:spacing w:line="276" w:lineRule="auto"/>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w:t>
      </w:r>
      <w:r w:rsidR="00191508" w:rsidRPr="00990757">
        <w:rPr>
          <w:color w:val="2E74B5" w:themeColor="accent1" w:themeShade="BF"/>
          <w:lang w:val="el-GR"/>
        </w:rPr>
        <w:fldChar w:fldCharType="begin"/>
      </w:r>
      <w:r w:rsidR="00191508" w:rsidRPr="00990757">
        <w:rPr>
          <w:color w:val="2E74B5" w:themeColor="accent1" w:themeShade="BF"/>
          <w:lang w:val="el-GR"/>
        </w:rPr>
        <w:instrText xml:space="preserve"> REF _Ref496607306 \r \h </w:instrText>
      </w:r>
      <w:r w:rsidR="00290DB9">
        <w:rPr>
          <w:color w:val="2E74B5" w:themeColor="accent1" w:themeShade="BF"/>
          <w:lang w:val="el-GR"/>
        </w:rPr>
        <w:instrText xml:space="preserve"> \* MERGEFORMAT </w:instrText>
      </w:r>
      <w:r w:rsidR="00191508" w:rsidRPr="00990757">
        <w:rPr>
          <w:color w:val="2E74B5" w:themeColor="accent1" w:themeShade="BF"/>
          <w:lang w:val="el-GR"/>
        </w:rPr>
      </w:r>
      <w:r w:rsidR="00191508" w:rsidRPr="00990757">
        <w:rPr>
          <w:color w:val="2E74B5" w:themeColor="accent1" w:themeShade="BF"/>
          <w:lang w:val="el-GR"/>
        </w:rPr>
        <w:fldChar w:fldCharType="separate"/>
      </w:r>
      <w:r w:rsidR="009D0EA5">
        <w:rPr>
          <w:color w:val="2E74B5" w:themeColor="accent1" w:themeShade="BF"/>
          <w:lang w:val="el-GR"/>
        </w:rPr>
        <w:t>5.1</w:t>
      </w:r>
      <w:r w:rsidR="00191508" w:rsidRPr="00990757">
        <w:rPr>
          <w:color w:val="2E74B5" w:themeColor="accent1" w:themeShade="BF"/>
          <w:lang w:val="el-GR"/>
        </w:rPr>
        <w:fldChar w:fldCharType="end"/>
      </w:r>
      <w:r w:rsidR="00191508">
        <w:rPr>
          <w:lang w:val="el-GR"/>
        </w:rPr>
        <w:t xml:space="preserve">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DB5B4A">
      <w:pPr>
        <w:spacing w:line="276" w:lineRule="auto"/>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D483AC9" w:rsidR="00395B4A" w:rsidRDefault="00395B4A" w:rsidP="00290DB9">
      <w:pPr>
        <w:suppressAutoHyphens w:val="0"/>
        <w:spacing w:line="276" w:lineRule="auto"/>
        <w:rPr>
          <w:lang w:val="el-GR"/>
        </w:rPr>
      </w:pPr>
      <w:r w:rsidRPr="00990757">
        <w:rPr>
          <w:lang w:val="el-GR"/>
        </w:rPr>
        <w:lastRenderedPageBreak/>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w:t>
      </w:r>
      <w:r w:rsidR="003428A6">
        <w:rPr>
          <w:lang w:val="el-GR"/>
        </w:rPr>
        <w:t>Ανάδοχο</w:t>
      </w:r>
      <w:r w:rsidRPr="00990757">
        <w:rPr>
          <w:lang w:val="el-GR"/>
        </w:rPr>
        <w:t xml:space="preserve">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990757">
        <w:rPr>
          <w:lang w:val="el-GR"/>
        </w:rPr>
        <w:t>,</w:t>
      </w:r>
      <w:r w:rsidRPr="00990757">
        <w:rPr>
          <w:lang w:val="el-GR"/>
        </w:rPr>
        <w:t xml:space="preserve"> </w:t>
      </w:r>
      <w:r w:rsidR="00346EFF" w:rsidRPr="00990757">
        <w:rPr>
          <w:lang w:val="el-GR"/>
        </w:rPr>
        <w:t>σύμφωνα με όσα προβλέπονται,</w:t>
      </w:r>
      <w:r w:rsidR="00346EFF" w:rsidRPr="00191508">
        <w:rPr>
          <w:lang w:val="el-GR"/>
        </w:rPr>
        <w:t xml:space="preserve"> </w:t>
      </w:r>
      <w:r w:rsidRPr="00990757">
        <w:rPr>
          <w:lang w:val="el-GR"/>
        </w:rPr>
        <w:t>των παρατηρήσεων και του εκπροθέσμου.</w:t>
      </w:r>
      <w:r w:rsidRPr="00603221">
        <w:rPr>
          <w:lang w:val="el-GR"/>
        </w:rPr>
        <w:t xml:space="preserve"> </w:t>
      </w:r>
    </w:p>
    <w:p w14:paraId="30E1AB79" w14:textId="77777777" w:rsidR="00BF27B3" w:rsidRPr="00603221" w:rsidRDefault="00BF27B3" w:rsidP="00075680">
      <w:pPr>
        <w:suppressAutoHyphens w:val="0"/>
        <w:spacing w:line="276" w:lineRule="auto"/>
        <w:rPr>
          <w:lang w:val="el-GR"/>
        </w:rPr>
      </w:pPr>
    </w:p>
    <w:p w14:paraId="6A546F03" w14:textId="77777777" w:rsidR="008338F0" w:rsidRPr="00603221" w:rsidRDefault="003355E7" w:rsidP="00DB5B4A">
      <w:pPr>
        <w:pStyle w:val="2"/>
        <w:spacing w:line="276" w:lineRule="auto"/>
        <w:rPr>
          <w:rFonts w:cs="Tahoma"/>
          <w:lang w:val="el-GR"/>
        </w:rPr>
      </w:pPr>
      <w:r w:rsidRPr="00603221">
        <w:rPr>
          <w:rFonts w:cs="Tahoma"/>
          <w:lang w:val="el-GR"/>
        </w:rPr>
        <w:tab/>
      </w:r>
      <w:bookmarkStart w:id="344" w:name="_Toc123810173"/>
      <w:r w:rsidRPr="00603221">
        <w:rPr>
          <w:rFonts w:cs="Tahoma"/>
          <w:lang w:val="el-GR"/>
        </w:rPr>
        <w:t>Συμβατικό πλαίσιο – Εφαρμοστέα νομοθεσία</w:t>
      </w:r>
      <w:bookmarkEnd w:id="344"/>
    </w:p>
    <w:p w14:paraId="4433B5CF" w14:textId="3E08C7C0" w:rsidR="008338F0" w:rsidRDefault="003355E7" w:rsidP="00DB5B4A">
      <w:pPr>
        <w:spacing w:line="276" w:lineRule="auto"/>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1E3F441" w14:textId="77777777" w:rsidR="00FC4D43" w:rsidRPr="00603221" w:rsidRDefault="00FC4D43" w:rsidP="00DB5B4A">
      <w:pPr>
        <w:spacing w:line="276" w:lineRule="auto"/>
        <w:rPr>
          <w:lang w:val="el-GR"/>
        </w:rPr>
      </w:pPr>
    </w:p>
    <w:p w14:paraId="0ED2995F" w14:textId="77777777" w:rsidR="008338F0" w:rsidRPr="00603221" w:rsidRDefault="003355E7" w:rsidP="00DB5B4A">
      <w:pPr>
        <w:pStyle w:val="2"/>
        <w:spacing w:line="276" w:lineRule="auto"/>
        <w:rPr>
          <w:rFonts w:cs="Tahoma"/>
          <w:lang w:val="el-GR"/>
        </w:rPr>
      </w:pPr>
      <w:r w:rsidRPr="00603221">
        <w:rPr>
          <w:rFonts w:cs="Tahoma"/>
          <w:lang w:val="el-GR"/>
        </w:rPr>
        <w:tab/>
      </w:r>
      <w:bookmarkStart w:id="345" w:name="_Toc123810174"/>
      <w:r w:rsidRPr="00603221">
        <w:rPr>
          <w:rFonts w:cs="Tahoma"/>
          <w:lang w:val="el-GR"/>
        </w:rPr>
        <w:t>Όροι εκτέλεσης της σύμβασης</w:t>
      </w:r>
      <w:bookmarkEnd w:id="345"/>
    </w:p>
    <w:p w14:paraId="40529CD1" w14:textId="66719787" w:rsidR="008338F0" w:rsidRPr="00603221" w:rsidRDefault="003355E7" w:rsidP="00DB5B4A">
      <w:pPr>
        <w:spacing w:line="276" w:lineRule="auto"/>
        <w:rPr>
          <w:lang w:val="el-GR"/>
        </w:rPr>
      </w:pPr>
      <w:r w:rsidRPr="00603221">
        <w:rPr>
          <w:lang w:val="el-GR"/>
        </w:rPr>
        <w:t xml:space="preserve">Κατά την εκτέλεση της σύμβασης ο </w:t>
      </w:r>
      <w:r w:rsidR="003428A6">
        <w:rPr>
          <w:lang w:val="el-GR"/>
        </w:rPr>
        <w:t>Ανάδοχος</w:t>
      </w:r>
      <w:r w:rsidRPr="00603221">
        <w:rPr>
          <w:lang w:val="el-GR"/>
        </w:rPr>
        <w:t xml:space="preserve">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w:t>
      </w:r>
      <w:r w:rsidR="00FC4D43">
        <w:rPr>
          <w:lang w:val="el-GR"/>
        </w:rPr>
        <w:t>ικαίου</w:t>
      </w:r>
      <w:r w:rsidRPr="00603221">
        <w:rPr>
          <w:lang w:val="el-GR"/>
        </w:rPr>
        <w:t xml:space="preserve">, οι οποίες απαριθμούνται στο Παράρτημα Χ του Προσαρτήματος Α του ν. 4412/2016. </w:t>
      </w:r>
    </w:p>
    <w:p w14:paraId="3C56C675" w14:textId="2ECF0D08" w:rsidR="008338F0" w:rsidRPr="00603221" w:rsidRDefault="003355E7" w:rsidP="00DB5B4A">
      <w:pPr>
        <w:spacing w:line="276" w:lineRule="auto"/>
        <w:rPr>
          <w:lang w:val="el-GR"/>
        </w:rPr>
      </w:pPr>
      <w:r w:rsidRPr="00603221">
        <w:rPr>
          <w:lang w:val="el-GR"/>
        </w:rPr>
        <w:t xml:space="preserve">Η τήρηση των εν λόγω υποχρεώσεων από τον </w:t>
      </w:r>
      <w:r w:rsidR="003428A6">
        <w:rPr>
          <w:lang w:val="el-GR"/>
        </w:rPr>
        <w:t>Ανάδοχο</w:t>
      </w:r>
      <w:r w:rsidRPr="00603221">
        <w:rPr>
          <w:lang w:val="el-GR"/>
        </w:rPr>
        <w:t xml:space="preserve">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95B1422" w14:textId="091C12F5" w:rsidR="00FC4D43" w:rsidRDefault="00FC4D43" w:rsidP="00FC4D43">
      <w:pPr>
        <w:rPr>
          <w:lang w:val="el-GR"/>
        </w:rPr>
      </w:pPr>
      <w:r w:rsidRPr="00603221">
        <w:rPr>
          <w:lang w:val="el-GR"/>
        </w:rPr>
        <w:t xml:space="preserve">Κατά την εκτέλεση της σύμβασης ο </w:t>
      </w:r>
      <w:r w:rsidR="003428A6">
        <w:rPr>
          <w:lang w:val="el-GR"/>
        </w:rPr>
        <w:t>Ανάδοχος</w:t>
      </w:r>
      <w:r w:rsidRPr="00603221">
        <w:rPr>
          <w:lang w:val="el-GR"/>
        </w:rPr>
        <w:t xml:space="preserve">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Pr>
          <w:lang w:val="el-GR"/>
        </w:rPr>
        <w:t xml:space="preserve"> (</w:t>
      </w:r>
      <w:hyperlink r:id="rId34" w:history="1">
        <w:r w:rsidRPr="00362837">
          <w:rPr>
            <w:rStyle w:val="-"/>
            <w:lang w:val="el-GR"/>
          </w:rPr>
          <w:t>https://greece20.gov.gr/epikoinwnia-dimosiotita/</w:t>
        </w:r>
      </w:hyperlink>
      <w:r>
        <w:rPr>
          <w:lang w:val="el-GR"/>
        </w:rPr>
        <w:t xml:space="preserve">). </w:t>
      </w:r>
    </w:p>
    <w:p w14:paraId="0620141A" w14:textId="5FFC266D" w:rsidR="00FC4D43" w:rsidRDefault="00FC4D43" w:rsidP="00FC4D43">
      <w:pPr>
        <w:rPr>
          <w:rFonts w:ascii="Calibri" w:hAnsi="Calibri" w:cs="Calibri"/>
          <w:lang w:val="el-GR" w:eastAsia="en-US"/>
        </w:rPr>
      </w:pPr>
      <w:r w:rsidRPr="00EB4107">
        <w:rPr>
          <w:lang w:val="el-GR"/>
        </w:rPr>
        <w:t xml:space="preserve">Ο </w:t>
      </w:r>
      <w:r w:rsidR="003428A6">
        <w:rPr>
          <w:lang w:val="el-GR"/>
        </w:rPr>
        <w:t>Ανάδοχος</w:t>
      </w:r>
      <w:r w:rsidRPr="00EB4107">
        <w:rPr>
          <w:lang w:val="el-GR"/>
        </w:rPr>
        <w:t xml:space="preserve"> αναλαμβάνει την υποχρέωση, κατά την διάρκεια υλοποίησης του έργου, να υποβάλει και να </w:t>
      </w:r>
      <w:proofErr w:type="spellStart"/>
      <w:r w:rsidRPr="00EB4107">
        <w:rPr>
          <w:lang w:val="el-GR"/>
        </w:rPr>
        <w:t>επικαιροποιεί</w:t>
      </w:r>
      <w:proofErr w:type="spellEnd"/>
      <w:r w:rsidRPr="00EB4107">
        <w:rPr>
          <w:lang w:val="el-GR"/>
        </w:rPr>
        <w:t xml:space="preserve"> τα στοιχεία του άρθρου 22.2.δ.</w:t>
      </w:r>
      <w:proofErr w:type="spellStart"/>
      <w:r>
        <w:t>i</w:t>
      </w:r>
      <w:proofErr w:type="spellEnd"/>
      <w:r w:rsidRPr="00EB4107">
        <w:rPr>
          <w:lang w:val="el-GR"/>
        </w:rPr>
        <w:t xml:space="preserve">) έως </w:t>
      </w:r>
      <w:r>
        <w:t>iii</w:t>
      </w:r>
      <w:r w:rsidRPr="00EB4107">
        <w:rPr>
          <w:lang w:val="el-GR"/>
        </w:rPr>
        <w:t>) του Καν. 2021/241.</w:t>
      </w:r>
    </w:p>
    <w:p w14:paraId="17AFE252" w14:textId="4350DD32" w:rsidR="00FC4D43" w:rsidRPr="00740B3D" w:rsidRDefault="00FC4D43" w:rsidP="00FC4D43">
      <w:pPr>
        <w:rPr>
          <w:lang w:val="el-GR"/>
        </w:rPr>
      </w:pPr>
      <w:r w:rsidRPr="00740B3D">
        <w:rPr>
          <w:lang w:val="el-GR"/>
        </w:rPr>
        <w:t xml:space="preserve">Πιο συγκεκριμένα: </w:t>
      </w:r>
    </w:p>
    <w:p w14:paraId="518A1218" w14:textId="77777777" w:rsidR="00FC4D43" w:rsidRPr="00EB4107" w:rsidRDefault="00FC4D43" w:rsidP="00FC4D43">
      <w:pPr>
        <w:rPr>
          <w:lang w:val="el-GR"/>
        </w:rPr>
      </w:pPr>
      <w:proofErr w:type="spellStart"/>
      <w:r>
        <w:t>i</w:t>
      </w:r>
      <w:proofErr w:type="spellEnd"/>
      <w:r w:rsidRPr="00EB4107">
        <w:rPr>
          <w:lang w:val="el-GR"/>
        </w:rPr>
        <w:t xml:space="preserve">) όνομα του τελικού αποδέκτη των κονδυλίων, </w:t>
      </w:r>
    </w:p>
    <w:p w14:paraId="38E5064D" w14:textId="77777777" w:rsidR="00FC4D43" w:rsidRPr="00EB4107" w:rsidRDefault="00FC4D43" w:rsidP="00FC4D43">
      <w:pPr>
        <w:rPr>
          <w:lang w:val="el-GR"/>
        </w:rPr>
      </w:pPr>
      <w:r>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rPr>
          <w:lang w:val="el-GR"/>
        </w:rPr>
        <w:t>ενωσιακού</w:t>
      </w:r>
      <w:proofErr w:type="spellEnd"/>
      <w:r w:rsidRPr="00EB4107">
        <w:rPr>
          <w:lang w:val="el-GR"/>
        </w:rPr>
        <w:t xml:space="preserve"> ή εθνικού δικαίου δημοσίων συμβάσεων, </w:t>
      </w:r>
    </w:p>
    <w:p w14:paraId="452F7ACF" w14:textId="77777777" w:rsidR="00FC4D43" w:rsidRPr="00EB4107" w:rsidRDefault="00FC4D43" w:rsidP="00FC4D43">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179E2805" w14:textId="77777777" w:rsidR="00523934" w:rsidRPr="003B1C19" w:rsidRDefault="00523934" w:rsidP="00523934">
      <w:pPr>
        <w:rPr>
          <w:lang w:val="el-GR"/>
        </w:rPr>
      </w:pPr>
      <w:r w:rsidRPr="003B1C19">
        <w:rPr>
          <w:lang w:val="el-GR"/>
        </w:rPr>
        <w:t xml:space="preserve">Ο ανάδοχος δεσμεύεται ότι: </w:t>
      </w:r>
    </w:p>
    <w:p w14:paraId="2971FDEB" w14:textId="77777777" w:rsidR="00523934" w:rsidRPr="003B1C19" w:rsidRDefault="00523934" w:rsidP="00523934">
      <w:pPr>
        <w:rPr>
          <w:lang w:val="el-GR"/>
        </w:rPr>
      </w:pPr>
      <w:r w:rsidRPr="003B1C19">
        <w:rPr>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26D965" w14:textId="77777777" w:rsidR="00523934" w:rsidRPr="003B1C19" w:rsidRDefault="00523934" w:rsidP="00523934">
      <w:pPr>
        <w:rPr>
          <w:lang w:val="el-GR"/>
        </w:rPr>
      </w:pPr>
      <w:r w:rsidRPr="003B1C19">
        <w:rPr>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3B1C19">
        <w:rPr>
          <w:lang w:val="el-GR"/>
        </w:rPr>
        <w:t>νομίμων</w:t>
      </w:r>
      <w:proofErr w:type="spellEnd"/>
      <w:r w:rsidRPr="003B1C19">
        <w:rPr>
          <w:lang w:val="el-GR"/>
        </w:rPr>
        <w:t xml:space="preserve"> ή εξουσιοδοτημένων εκπροσώπων του καθώς </w:t>
      </w:r>
      <w:r w:rsidRPr="003B1C19">
        <w:rPr>
          <w:lang w:val="el-GR"/>
        </w:rPr>
        <w:lastRenderedPageBreak/>
        <w:t>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3B1C19">
        <w:rPr>
          <w:vertAlign w:val="superscript"/>
          <w:lang w:val="el-GR"/>
        </w:rPr>
        <w:t xml:space="preserve"> </w:t>
      </w:r>
      <w:r w:rsidRPr="003B1C19">
        <w:rPr>
          <w:lang w:val="el-GR"/>
        </w:rPr>
        <w:t xml:space="preserve">. </w:t>
      </w:r>
    </w:p>
    <w:p w14:paraId="0E6EB3F0" w14:textId="77777777" w:rsidR="00523934" w:rsidRDefault="00523934" w:rsidP="00523934">
      <w:pPr>
        <w:rPr>
          <w:lang w:val="el-GR"/>
        </w:rPr>
      </w:pPr>
      <w:r w:rsidRPr="003B1C19">
        <w:rPr>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47F9B329" w14:textId="77777777" w:rsidR="00523934" w:rsidRDefault="00523934" w:rsidP="00523934">
      <w:pPr>
        <w:rPr>
          <w:lang w:val="el-GR"/>
        </w:rPr>
      </w:pPr>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w:t>
      </w:r>
      <w:r w:rsidRPr="009E19C1">
        <w:rPr>
          <w:lang w:val="el-GR"/>
        </w:rPr>
        <w:t>που περιγράφονται στο ‎ΠΑΡΑΡΤΗΜΑ X – Ρήτρα Ακεραιότητας</w:t>
      </w:r>
      <w:r>
        <w:rPr>
          <w:rFonts w:hint="cs"/>
          <w:cs/>
          <w:lang w:val="el-GR"/>
        </w:rPr>
        <w:t xml:space="preserve"> η οποία θα περιληφθεί στη σύμβαση.</w:t>
      </w:r>
    </w:p>
    <w:p w14:paraId="009B3809" w14:textId="77777777" w:rsidR="00523934" w:rsidRDefault="00523934" w:rsidP="00DB5B4A">
      <w:pPr>
        <w:spacing w:line="276" w:lineRule="auto"/>
        <w:rPr>
          <w:lang w:val="el-GR"/>
        </w:rPr>
      </w:pPr>
    </w:p>
    <w:p w14:paraId="0EE92E65" w14:textId="4FBF7FEB" w:rsidR="00523EEE" w:rsidRPr="00603221" w:rsidRDefault="00C15414" w:rsidP="00DB5B4A">
      <w:pPr>
        <w:spacing w:line="276" w:lineRule="auto"/>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3428A6">
        <w:rPr>
          <w:lang w:val="el-GR"/>
        </w:rPr>
        <w:t>Ανάδοχος</w:t>
      </w:r>
      <w:r w:rsidR="00523EEE" w:rsidRPr="00603221">
        <w:rPr>
          <w:lang w:val="el-GR"/>
        </w:rPr>
        <w:t xml:space="preserve">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3E2DF282" w:rsidR="001B56F1" w:rsidRPr="00603221" w:rsidRDefault="004B7E25" w:rsidP="00290DB9">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003428A6">
        <w:rPr>
          <w:lang w:val="el-GR"/>
        </w:rPr>
        <w:t>Ανάδοχος</w:t>
      </w:r>
      <w:r w:rsidR="001B56F1" w:rsidRPr="00603221">
        <w:rPr>
          <w:lang w:val="el-GR"/>
        </w:rPr>
        <w:t xml:space="preserve">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191508">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003428A6">
        <w:rPr>
          <w:lang w:val="el-GR"/>
        </w:rPr>
        <w:t>Ανάδοχος</w:t>
      </w:r>
      <w:r w:rsidR="001B56F1" w:rsidRPr="00603221">
        <w:rPr>
          <w:lang w:val="el-GR"/>
        </w:rPr>
        <w:t xml:space="preserve">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w:t>
      </w:r>
      <w:r w:rsidR="003428A6">
        <w:rPr>
          <w:lang w:val="el-GR"/>
        </w:rPr>
        <w:t>Ανάδοχος</w:t>
      </w:r>
      <w:r w:rsidR="001B56F1" w:rsidRPr="00603221">
        <w:rPr>
          <w:lang w:val="el-GR"/>
        </w:rPr>
        <w:t xml:space="preserve"> υποχρεούται να ειδοποιήσει την </w:t>
      </w:r>
      <w:proofErr w:type="spellStart"/>
      <w:r w:rsidR="001B56F1" w:rsidRPr="003329FF">
        <w:rPr>
          <w:bCs/>
          <w:lang w:val="el-GR"/>
        </w:rPr>
        <w:t>ΚτΠ</w:t>
      </w:r>
      <w:proofErr w:type="spellEnd"/>
      <w:r w:rsidR="001B56F1" w:rsidRPr="003329FF">
        <w:rPr>
          <w:bCs/>
          <w:lang w:val="el-GR"/>
        </w:rPr>
        <w:t xml:space="preserve"> </w:t>
      </w:r>
      <w:r w:rsidR="00191508">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03BD31F5" w:rsidR="001B56F1" w:rsidRPr="00603221" w:rsidRDefault="001B56F1" w:rsidP="00075680">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w:t>
      </w:r>
      <w:r w:rsidR="003428A6">
        <w:rPr>
          <w:lang w:val="el-GR"/>
        </w:rPr>
        <w:t>Ανάδοχος</w:t>
      </w:r>
      <w:r w:rsidRPr="00603221">
        <w:rPr>
          <w:lang w:val="el-GR"/>
        </w:rPr>
        <w:t xml:space="preserve">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7D873B5A" w:rsidR="004B7E25" w:rsidRDefault="004B7E25" w:rsidP="000E4BA9">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w:t>
      </w:r>
      <w:r w:rsidR="003428A6">
        <w:rPr>
          <w:lang w:val="el-GR"/>
        </w:rPr>
        <w:t>Ανάδοχο</w:t>
      </w:r>
      <w:r w:rsidRPr="00603221">
        <w:rPr>
          <w:lang w:val="el-GR"/>
        </w:rPr>
        <w:t xml:space="preserve">,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w:t>
      </w:r>
      <w:r w:rsidR="003428A6">
        <w:rPr>
          <w:lang w:val="el-GR"/>
        </w:rPr>
        <w:t>Ανάδοχο</w:t>
      </w:r>
      <w:r w:rsidRPr="00603221">
        <w:rPr>
          <w:lang w:val="el-GR"/>
        </w:rPr>
        <w:t xml:space="preserve">, η συνέχιση ή όχι της Σύμβασης εναπόκειται στη διακριτική ευχέρεια της </w:t>
      </w:r>
      <w:r w:rsidR="00331981" w:rsidRPr="00603221">
        <w:rPr>
          <w:lang w:val="el-GR"/>
        </w:rPr>
        <w:t xml:space="preserve">Αναθέτουσας </w:t>
      </w:r>
      <w:r w:rsidR="00331981" w:rsidRPr="00603221">
        <w:rPr>
          <w:lang w:val="el-GR"/>
        </w:rPr>
        <w:lastRenderedPageBreak/>
        <w:t>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47FCEB73" w:rsidR="00343BB2" w:rsidRPr="00033BA0" w:rsidRDefault="00343BB2" w:rsidP="00DB5B4A">
      <w:pPr>
        <w:spacing w:line="276" w:lineRule="auto"/>
        <w:rPr>
          <w:lang w:val="el-GR"/>
        </w:rPr>
      </w:pPr>
      <w:r w:rsidRPr="00033BA0">
        <w:rPr>
          <w:lang w:val="el-GR"/>
        </w:rPr>
        <w:t xml:space="preserve">Όλα τα έγγραφα, στοιχεία και πληροφορίες που λαμβάνει ο </w:t>
      </w:r>
      <w:r w:rsidR="003428A6">
        <w:rPr>
          <w:lang w:val="el-GR"/>
        </w:rPr>
        <w:t>Ανάδοχος</w:t>
      </w:r>
      <w:r w:rsidRPr="00033BA0">
        <w:rPr>
          <w:lang w:val="el-GR"/>
        </w:rPr>
        <w:t xml:space="preserve">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4CE16914" w:rsidR="00343BB2" w:rsidRPr="00033BA0" w:rsidRDefault="00343BB2" w:rsidP="00DB5B4A">
      <w:pPr>
        <w:spacing w:line="276" w:lineRule="auto"/>
        <w:rPr>
          <w:lang w:val="el-GR"/>
        </w:rPr>
      </w:pPr>
      <w:r w:rsidRPr="00033BA0">
        <w:rPr>
          <w:lang w:val="el-GR"/>
        </w:rPr>
        <w:t xml:space="preserve">Ο </w:t>
      </w:r>
      <w:r w:rsidR="003428A6">
        <w:rPr>
          <w:lang w:val="el-GR"/>
        </w:rPr>
        <w:t>Ανάδοχος</w:t>
      </w:r>
      <w:r w:rsidRPr="00033BA0">
        <w:rPr>
          <w:lang w:val="el-GR"/>
        </w:rPr>
        <w:t xml:space="preserve">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E88F6FC" w:rsidR="00343BB2" w:rsidRPr="00033BA0" w:rsidRDefault="00343BB2" w:rsidP="00DB5B4A">
      <w:pPr>
        <w:spacing w:line="276" w:lineRule="auto"/>
        <w:rPr>
          <w:lang w:val="el-GR"/>
        </w:rPr>
      </w:pPr>
      <w:r w:rsidRPr="00033BA0">
        <w:rPr>
          <w:lang w:val="el-GR"/>
        </w:rPr>
        <w:t xml:space="preserve">Σε περίπτωση αθέτησης από τον </w:t>
      </w:r>
      <w:r w:rsidR="003428A6">
        <w:rPr>
          <w:lang w:val="el-GR"/>
        </w:rPr>
        <w:t>Ανάδοχο</w:t>
      </w:r>
      <w:r w:rsidRPr="00033BA0">
        <w:rPr>
          <w:lang w:val="el-GR"/>
        </w:rPr>
        <w:t xml:space="preserve">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67780FC4" w:rsidR="00343BB2" w:rsidRPr="00033BA0" w:rsidRDefault="00343BB2" w:rsidP="00DB5B4A">
      <w:pPr>
        <w:spacing w:line="276" w:lineRule="auto"/>
        <w:rPr>
          <w:lang w:val="el-GR"/>
        </w:rPr>
      </w:pPr>
      <w:r w:rsidRPr="00033BA0">
        <w:rPr>
          <w:lang w:val="el-GR"/>
        </w:rPr>
        <w:t xml:space="preserve">Ο </w:t>
      </w:r>
      <w:r w:rsidR="003428A6">
        <w:rPr>
          <w:lang w:val="el-GR"/>
        </w:rPr>
        <w:t>Ανάδοχος</w:t>
      </w:r>
      <w:r w:rsidRPr="00033BA0">
        <w:rPr>
          <w:lang w:val="el-GR"/>
        </w:rPr>
        <w:t xml:space="preserve">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0401B38A" w:rsidR="00343BB2" w:rsidRPr="00033BA0" w:rsidRDefault="00343BB2" w:rsidP="00DB5B4A">
      <w:pPr>
        <w:spacing w:line="276" w:lineRule="auto"/>
        <w:rPr>
          <w:lang w:val="el-GR"/>
        </w:rPr>
      </w:pPr>
      <w:r w:rsidRPr="00033BA0">
        <w:rPr>
          <w:lang w:val="el-GR"/>
        </w:rPr>
        <w:t xml:space="preserve">Ο </w:t>
      </w:r>
      <w:r w:rsidR="003428A6">
        <w:rPr>
          <w:lang w:val="el-GR"/>
        </w:rPr>
        <w:t>Ανάδοχος</w:t>
      </w:r>
      <w:r w:rsidRPr="00033BA0">
        <w:rPr>
          <w:lang w:val="el-GR"/>
        </w:rPr>
        <w:t xml:space="preserve">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505166BC" w:rsidR="00343BB2" w:rsidRPr="00033BA0" w:rsidRDefault="00343BB2" w:rsidP="00DB5B4A">
      <w:pPr>
        <w:spacing w:line="276" w:lineRule="auto"/>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3428A6">
        <w:rPr>
          <w:lang w:val="el-GR"/>
        </w:rPr>
        <w:t>Ανάδοχο</w:t>
      </w:r>
      <w:r w:rsidRPr="00033BA0">
        <w:rPr>
          <w:lang w:val="el-GR"/>
        </w:rPr>
        <w:t xml:space="preserve">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5DDF1D93" w:rsidR="00343BB2" w:rsidRPr="00033BA0" w:rsidRDefault="00343BB2" w:rsidP="00DB5B4A">
      <w:pPr>
        <w:spacing w:line="276" w:lineRule="auto"/>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w:t>
      </w:r>
      <w:r w:rsidR="003428A6">
        <w:rPr>
          <w:lang w:val="el-GR"/>
        </w:rPr>
        <w:t>Ανάδοχος</w:t>
      </w:r>
      <w:r w:rsidRPr="00033BA0">
        <w:rPr>
          <w:lang w:val="el-GR"/>
        </w:rPr>
        <w:t xml:space="preserve"> υποχρεούται να συνοδεύσει την παράδοσή τους με έγγραφη τεκμηρίωση και με οδηγίες για την ανάκτηση /διαχείρισή τους. </w:t>
      </w:r>
    </w:p>
    <w:p w14:paraId="51410639" w14:textId="537E8417" w:rsidR="00343BB2" w:rsidRPr="00033BA0" w:rsidRDefault="00343BB2" w:rsidP="00DB5B4A">
      <w:pPr>
        <w:spacing w:line="276" w:lineRule="auto"/>
        <w:rPr>
          <w:lang w:val="el-GR"/>
        </w:rPr>
      </w:pPr>
      <w:r w:rsidRPr="00033BA0">
        <w:rPr>
          <w:lang w:val="el-GR"/>
        </w:rPr>
        <w:t xml:space="preserve">Ο </w:t>
      </w:r>
      <w:r w:rsidR="003428A6">
        <w:rPr>
          <w:lang w:val="el-GR"/>
        </w:rPr>
        <w:t>Ανάδοχος</w:t>
      </w:r>
      <w:r w:rsidRPr="00033BA0">
        <w:rPr>
          <w:lang w:val="el-GR"/>
        </w:rPr>
        <w:t xml:space="preserve">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DB5B4A">
      <w:pPr>
        <w:spacing w:line="276" w:lineRule="auto"/>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379E5194" w:rsidR="00343BB2" w:rsidRPr="00033BA0" w:rsidRDefault="00343BB2" w:rsidP="00DB5B4A">
      <w:pPr>
        <w:spacing w:line="276" w:lineRule="auto"/>
        <w:rPr>
          <w:lang w:val="el-GR"/>
        </w:rPr>
      </w:pPr>
      <w:r w:rsidRPr="00033BA0">
        <w:rPr>
          <w:lang w:val="el-GR"/>
        </w:rPr>
        <w:t xml:space="preserve">Επιπλέον ο </w:t>
      </w:r>
      <w:r w:rsidR="003428A6">
        <w:rPr>
          <w:lang w:val="el-GR"/>
        </w:rPr>
        <w:t>Ανάδοχος</w:t>
      </w:r>
      <w:r w:rsidRPr="00033BA0">
        <w:rPr>
          <w:lang w:val="el-GR"/>
        </w:rPr>
        <w:t xml:space="preserve">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DB5B4A">
      <w:pPr>
        <w:spacing w:line="276" w:lineRule="auto"/>
        <w:rPr>
          <w:lang w:val="el-GR"/>
        </w:rPr>
      </w:pPr>
      <w:r w:rsidRPr="00033BA0">
        <w:rPr>
          <w:lang w:val="el-GR"/>
        </w:rPr>
        <w:t>Ειδικότερα :</w:t>
      </w:r>
    </w:p>
    <w:p w14:paraId="027EDCC3" w14:textId="2597D4C4" w:rsidR="00343BB2" w:rsidRPr="00033BA0" w:rsidRDefault="00343BB2" w:rsidP="00DB5B4A">
      <w:pPr>
        <w:spacing w:line="276" w:lineRule="auto"/>
        <w:rPr>
          <w:lang w:val="el-GR"/>
        </w:rPr>
      </w:pPr>
      <w:r w:rsidRPr="00033BA0">
        <w:rPr>
          <w:lang w:val="el-GR"/>
        </w:rPr>
        <w:lastRenderedPageBreak/>
        <w:t xml:space="preserve">α. Οι πληροφορίες της Εταιρείας οι οποίες θα τύχουν οποιασδήποτε μορφής επεξεργασία από τον </w:t>
      </w:r>
      <w:r w:rsidR="003428A6">
        <w:rPr>
          <w:lang w:val="el-GR"/>
        </w:rPr>
        <w:t>Ανάδοχο</w:t>
      </w:r>
      <w:r w:rsidRPr="00033BA0">
        <w:rPr>
          <w:lang w:val="el-GR"/>
        </w:rPr>
        <w:t xml:space="preserve">, τους εργαζόμενους, τους συνεργάτες αυτού και τους τυχόν υπεργολάβους (οποιαδήποτε σχέση έχουν με τον </w:t>
      </w:r>
      <w:r w:rsidR="003428A6">
        <w:rPr>
          <w:lang w:val="el-GR"/>
        </w:rPr>
        <w:t>Ανάδοχο</w:t>
      </w:r>
      <w:r w:rsidRPr="00033BA0">
        <w:rPr>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4CCA3B9E" w:rsidR="00343BB2" w:rsidRPr="00033BA0" w:rsidRDefault="00343BB2" w:rsidP="00DB5B4A">
      <w:pPr>
        <w:spacing w:line="276" w:lineRule="auto"/>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428A6">
        <w:rPr>
          <w:lang w:val="el-GR"/>
        </w:rPr>
        <w:t>Ανάδοχος</w:t>
      </w:r>
      <w:r w:rsidRPr="00033BA0">
        <w:rPr>
          <w:lang w:val="el-GR"/>
        </w:rPr>
        <w:t xml:space="preserve">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055E0321" w:rsidR="00343BB2" w:rsidRPr="00033BA0" w:rsidRDefault="00343BB2" w:rsidP="00DB5B4A">
      <w:pPr>
        <w:spacing w:line="276" w:lineRule="auto"/>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w:t>
      </w:r>
      <w:r w:rsidR="003428A6">
        <w:rPr>
          <w:lang w:val="el-GR"/>
        </w:rPr>
        <w:t>Ανάδοχος</w:t>
      </w:r>
      <w:r w:rsidRPr="00033BA0">
        <w:rPr>
          <w:lang w:val="el-GR"/>
        </w:rPr>
        <w:t xml:space="preserve">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02AABD98" w:rsidR="00343BB2" w:rsidRPr="00033BA0" w:rsidRDefault="00343BB2" w:rsidP="00DB5B4A">
      <w:pPr>
        <w:spacing w:line="276" w:lineRule="auto"/>
        <w:rPr>
          <w:lang w:val="el-GR"/>
        </w:rPr>
      </w:pPr>
      <w:r w:rsidRPr="00033BA0">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428A6">
        <w:rPr>
          <w:lang w:val="el-GR"/>
        </w:rPr>
        <w:t>Ανάδοχο</w:t>
      </w:r>
      <w:r w:rsidRPr="00033BA0">
        <w:rPr>
          <w:lang w:val="el-GR"/>
        </w:rPr>
        <w:t>, ανήκουν κατ' αποκλειστικότητα στην Εταιρεία.</w:t>
      </w:r>
    </w:p>
    <w:p w14:paraId="0ECC01A6" w14:textId="6FB749FB" w:rsidR="00343BB2" w:rsidRDefault="00343BB2" w:rsidP="00DB5B4A">
      <w:pPr>
        <w:spacing w:line="276" w:lineRule="auto"/>
        <w:rPr>
          <w:lang w:val="el-GR"/>
        </w:rPr>
      </w:pPr>
      <w:r w:rsidRPr="00033BA0">
        <w:rPr>
          <w:lang w:val="el-GR"/>
        </w:rPr>
        <w:t xml:space="preserve">ε. Ο </w:t>
      </w:r>
      <w:r w:rsidR="003428A6">
        <w:rPr>
          <w:lang w:val="el-GR"/>
        </w:rPr>
        <w:t>Ανάδοχος</w:t>
      </w:r>
      <w:r w:rsidRPr="00033BA0">
        <w:rPr>
          <w:lang w:val="el-GR"/>
        </w:rPr>
        <w:t xml:space="preserve">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59E217C" w14:textId="77777777" w:rsidR="00523934" w:rsidRDefault="00523934" w:rsidP="00DB5B4A">
      <w:pPr>
        <w:spacing w:line="276" w:lineRule="auto"/>
        <w:rPr>
          <w:lang w:val="el-GR"/>
        </w:rPr>
      </w:pPr>
    </w:p>
    <w:p w14:paraId="2784AEB7" w14:textId="77777777" w:rsidR="008338F0" w:rsidRPr="00603221" w:rsidRDefault="003355E7" w:rsidP="00DB5B4A">
      <w:pPr>
        <w:pStyle w:val="2"/>
        <w:spacing w:line="276" w:lineRule="auto"/>
        <w:rPr>
          <w:rFonts w:cs="Tahoma"/>
          <w:lang w:val="el-GR"/>
        </w:rPr>
      </w:pPr>
      <w:bookmarkStart w:id="346" w:name="_Toc117628822"/>
      <w:bookmarkStart w:id="347" w:name="_Toc117628823"/>
      <w:bookmarkStart w:id="348" w:name="_Toc117628824"/>
      <w:bookmarkEnd w:id="346"/>
      <w:bookmarkEnd w:id="347"/>
      <w:bookmarkEnd w:id="348"/>
      <w:r w:rsidRPr="00603221">
        <w:rPr>
          <w:rFonts w:cs="Tahoma"/>
          <w:lang w:val="el-GR"/>
        </w:rPr>
        <w:tab/>
      </w:r>
      <w:bookmarkStart w:id="349" w:name="_Toc123810175"/>
      <w:r w:rsidRPr="00603221">
        <w:rPr>
          <w:rFonts w:cs="Tahoma"/>
          <w:lang w:val="el-GR"/>
        </w:rPr>
        <w:t>Υπεργολαβία</w:t>
      </w:r>
      <w:bookmarkEnd w:id="349"/>
    </w:p>
    <w:p w14:paraId="282F72A8" w14:textId="746846F8" w:rsidR="008338F0" w:rsidRDefault="003355E7" w:rsidP="00DB5B4A">
      <w:pPr>
        <w:spacing w:line="276" w:lineRule="auto"/>
        <w:rPr>
          <w:lang w:val="el-GR"/>
        </w:rPr>
      </w:pPr>
      <w:r w:rsidRPr="00603221">
        <w:rPr>
          <w:b/>
          <w:bCs/>
          <w:lang w:val="el-GR"/>
        </w:rPr>
        <w:t xml:space="preserve">4.4.1. </w:t>
      </w:r>
      <w:r w:rsidRPr="00603221">
        <w:rPr>
          <w:lang w:val="el-GR"/>
        </w:rPr>
        <w:t xml:space="preserve">Ο </w:t>
      </w:r>
      <w:r w:rsidR="003428A6">
        <w:rPr>
          <w:lang w:val="el-GR"/>
        </w:rPr>
        <w:t>Ανάδοχος</w:t>
      </w:r>
      <w:r w:rsidRPr="00603221">
        <w:rPr>
          <w:lang w:val="el-GR"/>
        </w:rPr>
        <w:t xml:space="preserve">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082923CF" w:rsidR="005A3530" w:rsidRPr="00603221" w:rsidRDefault="003355E7" w:rsidP="00DB5B4A">
      <w:pPr>
        <w:spacing w:line="276" w:lineRule="auto"/>
        <w:rPr>
          <w:b/>
          <w:bCs/>
          <w:lang w:val="el-GR"/>
        </w:rPr>
      </w:pPr>
      <w:r w:rsidRPr="00603221">
        <w:rPr>
          <w:b/>
          <w:bCs/>
          <w:lang w:val="el-GR"/>
        </w:rPr>
        <w:t xml:space="preserve">4.4.2. </w:t>
      </w:r>
      <w:r w:rsidRPr="00603221">
        <w:rPr>
          <w:lang w:val="el-GR"/>
        </w:rPr>
        <w:t xml:space="preserve">Κατά την υπογραφή της σύμβασης ο κύριος </w:t>
      </w:r>
      <w:r w:rsidR="003428A6">
        <w:rPr>
          <w:lang w:val="el-GR"/>
        </w:rPr>
        <w:t>Ανάδοχος</w:t>
      </w:r>
      <w:r w:rsidRPr="00603221">
        <w:rPr>
          <w:lang w:val="el-GR"/>
        </w:rPr>
        <w:t xml:space="preserve">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w:t>
      </w:r>
      <w:r w:rsidR="003428A6">
        <w:rPr>
          <w:lang w:val="el-GR"/>
        </w:rPr>
        <w:t>Ανάδοχος</w:t>
      </w:r>
      <w:r w:rsidRPr="00603221">
        <w:rPr>
          <w:lang w:val="el-GR"/>
        </w:rPr>
        <w:t xml:space="preserve">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5DD0F433" w:rsidR="008338F0" w:rsidRPr="00603221" w:rsidRDefault="003355E7" w:rsidP="00EF1EDC">
      <w:pPr>
        <w:spacing w:line="276" w:lineRule="auto"/>
        <w:rPr>
          <w:lang w:val="el-GR"/>
        </w:rPr>
      </w:pPr>
      <w:r w:rsidRPr="00603221">
        <w:rPr>
          <w:b/>
          <w:bCs/>
          <w:lang w:val="el-GR"/>
        </w:rPr>
        <w:lastRenderedPageBreak/>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990757">
        <w:rPr>
          <w:color w:val="2E74B5" w:themeColor="accent1" w:themeShade="BF"/>
          <w:lang w:val="el-GR"/>
        </w:rPr>
        <w:fldChar w:fldCharType="begin"/>
      </w:r>
      <w:r w:rsidR="006607CE" w:rsidRPr="00990757">
        <w:rPr>
          <w:color w:val="2E74B5" w:themeColor="accent1" w:themeShade="BF"/>
          <w:lang w:val="el-GR"/>
        </w:rPr>
        <w:instrText xml:space="preserve"> REF _Ref496541775 \r \h </w:instrText>
      </w:r>
      <w:r w:rsidR="00DF02B0" w:rsidRPr="00990757">
        <w:rPr>
          <w:color w:val="2E74B5" w:themeColor="accent1" w:themeShade="BF"/>
          <w:lang w:val="el-GR"/>
        </w:rPr>
        <w:instrText xml:space="preserve"> \* MERGEFORMAT </w:instrText>
      </w:r>
      <w:r w:rsidR="006607CE" w:rsidRPr="00990757">
        <w:rPr>
          <w:color w:val="2E74B5" w:themeColor="accent1" w:themeShade="BF"/>
          <w:lang w:val="el-GR"/>
        </w:rPr>
      </w:r>
      <w:r w:rsidR="006607CE" w:rsidRPr="00990757">
        <w:rPr>
          <w:color w:val="2E74B5" w:themeColor="accent1" w:themeShade="BF"/>
          <w:lang w:val="el-GR"/>
        </w:rPr>
        <w:fldChar w:fldCharType="separate"/>
      </w:r>
      <w:r w:rsidR="009D0EA5">
        <w:rPr>
          <w:color w:val="2E74B5" w:themeColor="accent1" w:themeShade="BF"/>
          <w:lang w:val="el-GR"/>
        </w:rPr>
        <w:t>2.2.3</w:t>
      </w:r>
      <w:r w:rsidR="006607CE" w:rsidRPr="00990757">
        <w:rPr>
          <w:color w:val="2E74B5" w:themeColor="accent1" w:themeShade="BF"/>
          <w:lang w:val="el-GR"/>
        </w:rPr>
        <w:fldChar w:fldCharType="end"/>
      </w:r>
      <w:r w:rsidRPr="00603221">
        <w:rPr>
          <w:lang w:val="el-GR"/>
        </w:rPr>
        <w:t xml:space="preserve"> και με τα αποδεικτικά μέσα της παραγράφου</w:t>
      </w:r>
      <w:r w:rsidR="005A3530">
        <w:rPr>
          <w:lang w:val="el-GR"/>
        </w:rPr>
        <w:t xml:space="preserve"> </w:t>
      </w:r>
      <w:r w:rsidR="00024A6C" w:rsidRPr="00961820">
        <w:rPr>
          <w:color w:val="0070C0"/>
          <w:lang w:val="el-GR"/>
        </w:rPr>
        <w:fldChar w:fldCharType="begin"/>
      </w:r>
      <w:r w:rsidR="00024A6C" w:rsidRPr="00961820">
        <w:rPr>
          <w:color w:val="0070C0"/>
          <w:lang w:val="el-GR"/>
        </w:rPr>
        <w:instrText xml:space="preserve"> REF _Ref40957856 \r \h </w:instrText>
      </w:r>
      <w:r w:rsidR="00024A6C" w:rsidRPr="00961820">
        <w:rPr>
          <w:color w:val="0070C0"/>
          <w:lang w:val="el-GR"/>
        </w:rPr>
      </w:r>
      <w:r w:rsidR="00024A6C" w:rsidRPr="00961820">
        <w:rPr>
          <w:color w:val="0070C0"/>
          <w:lang w:val="el-GR"/>
        </w:rPr>
        <w:fldChar w:fldCharType="separate"/>
      </w:r>
      <w:r w:rsidR="009D0EA5">
        <w:rPr>
          <w:color w:val="0070C0"/>
          <w:lang w:val="el-GR"/>
        </w:rPr>
        <w:t>2.2.9.2</w:t>
      </w:r>
      <w:r w:rsidR="00024A6C" w:rsidRPr="00961820">
        <w:rPr>
          <w:color w:val="0070C0"/>
          <w:lang w:val="el-GR"/>
        </w:rPr>
        <w:fldChar w:fldCharType="end"/>
      </w:r>
      <w:r w:rsidR="00024A6C" w:rsidRPr="00961820">
        <w:rPr>
          <w:lang w:val="el-GR"/>
        </w:rPr>
        <w:t xml:space="preserve"> </w:t>
      </w:r>
      <w:r w:rsidRPr="00603221">
        <w:rPr>
          <w:lang w:val="el-GR"/>
        </w:rPr>
        <w:t xml:space="preserve">της παρούσας, εφόσον το(α) τμήμα(τα) της σύμβασης, το(α) οποίο(α) ο </w:t>
      </w:r>
      <w:r w:rsidR="003428A6">
        <w:rPr>
          <w:lang w:val="el-GR"/>
        </w:rPr>
        <w:t>Ανάδοχος</w:t>
      </w:r>
      <w:r w:rsidRPr="00603221">
        <w:rPr>
          <w:lang w:val="el-GR"/>
        </w:rPr>
        <w:t xml:space="preserve">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rsidP="00DB5B4A">
      <w:pPr>
        <w:spacing w:line="276" w:lineRule="auto"/>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rsidP="00DB5B4A">
      <w:pPr>
        <w:spacing w:line="276" w:lineRule="auto"/>
        <w:rPr>
          <w:lang w:val="el-GR"/>
        </w:rPr>
      </w:pPr>
    </w:p>
    <w:p w14:paraId="247F5814" w14:textId="77777777" w:rsidR="008338F0" w:rsidRPr="00603221" w:rsidRDefault="003355E7" w:rsidP="00DB5B4A">
      <w:pPr>
        <w:pStyle w:val="2"/>
        <w:spacing w:line="276" w:lineRule="auto"/>
        <w:rPr>
          <w:rFonts w:cs="Tahoma"/>
          <w:lang w:val="el-GR"/>
        </w:rPr>
      </w:pPr>
      <w:bookmarkStart w:id="350" w:name="_Toc88743026"/>
      <w:bookmarkStart w:id="351" w:name="_Toc88746082"/>
      <w:bookmarkStart w:id="352" w:name="_Toc88746303"/>
      <w:bookmarkEnd w:id="350"/>
      <w:bookmarkEnd w:id="351"/>
      <w:bookmarkEnd w:id="352"/>
      <w:r w:rsidRPr="00603221">
        <w:rPr>
          <w:rFonts w:cs="Tahoma"/>
          <w:lang w:val="el-GR"/>
        </w:rPr>
        <w:tab/>
      </w:r>
      <w:bookmarkStart w:id="353" w:name="_Ref496607258"/>
      <w:bookmarkStart w:id="354" w:name="_Toc123810176"/>
      <w:r w:rsidRPr="00603221">
        <w:rPr>
          <w:rFonts w:cs="Tahoma"/>
          <w:lang w:val="el-GR"/>
        </w:rPr>
        <w:t>Τροποποίηση σύμβασης κατά τη διάρκειά της</w:t>
      </w:r>
      <w:bookmarkEnd w:id="353"/>
      <w:bookmarkEnd w:id="354"/>
      <w:r w:rsidRPr="00603221">
        <w:rPr>
          <w:rFonts w:cs="Tahoma"/>
          <w:lang w:val="el-GR"/>
        </w:rPr>
        <w:t xml:space="preserve"> </w:t>
      </w:r>
    </w:p>
    <w:p w14:paraId="4462AF63" w14:textId="77777777" w:rsidR="008338F0" w:rsidRPr="00603221" w:rsidRDefault="003355E7" w:rsidP="00DB5B4A">
      <w:pPr>
        <w:spacing w:line="276" w:lineRule="auto"/>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44B430BA" w:rsidR="00FE0D21" w:rsidRPr="00911940" w:rsidRDefault="00FE0D21" w:rsidP="00290DB9">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w:t>
      </w:r>
      <w:r w:rsidR="00191508" w:rsidRPr="00D476C8">
        <w:rPr>
          <w:color w:val="2E74B5" w:themeColor="accent1" w:themeShade="BF"/>
          <w:lang w:val="el-GR"/>
        </w:rPr>
        <w:fldChar w:fldCharType="begin"/>
      </w:r>
      <w:r w:rsidR="00191508" w:rsidRPr="00D476C8">
        <w:rPr>
          <w:color w:val="2E74B5" w:themeColor="accent1" w:themeShade="BF"/>
          <w:lang w:val="el-GR"/>
        </w:rPr>
        <w:instrText xml:space="preserve"> REF _Ref496607484 \r \h </w:instrText>
      </w:r>
      <w:r w:rsidR="00290DB9">
        <w:rPr>
          <w:color w:val="2E74B5" w:themeColor="accent1" w:themeShade="BF"/>
          <w:lang w:val="el-GR"/>
        </w:rPr>
        <w:instrText xml:space="preserve"> \* MERGEFORMAT </w:instrText>
      </w:r>
      <w:r w:rsidR="00191508" w:rsidRPr="00D476C8">
        <w:rPr>
          <w:color w:val="2E74B5" w:themeColor="accent1" w:themeShade="BF"/>
          <w:lang w:val="el-GR"/>
        </w:rPr>
      </w:r>
      <w:r w:rsidR="00191508" w:rsidRPr="00D476C8">
        <w:rPr>
          <w:color w:val="2E74B5" w:themeColor="accent1" w:themeShade="BF"/>
          <w:lang w:val="el-GR"/>
        </w:rPr>
        <w:fldChar w:fldCharType="separate"/>
      </w:r>
      <w:r w:rsidR="009D0EA5">
        <w:rPr>
          <w:color w:val="2E74B5" w:themeColor="accent1" w:themeShade="BF"/>
          <w:lang w:val="el-GR"/>
        </w:rPr>
        <w:t>5.2</w:t>
      </w:r>
      <w:r w:rsidR="00191508" w:rsidRPr="00D476C8">
        <w:rPr>
          <w:color w:val="2E74B5" w:themeColor="accent1" w:themeShade="BF"/>
          <w:lang w:val="el-GR"/>
        </w:rPr>
        <w:fldChar w:fldCharType="end"/>
      </w:r>
      <w:r w:rsidR="00191508">
        <w:rPr>
          <w:lang w:val="el-GR"/>
        </w:rPr>
        <w:t xml:space="preserve"> </w:t>
      </w:r>
      <w:r w:rsidRPr="00911940">
        <w:rPr>
          <w:lang w:val="el-GR"/>
        </w:rPr>
        <w:t xml:space="preserve">της παρούσας, όπως και σε περίπτωση καταγγελίας για όλους λόγους της παραγράφου </w:t>
      </w:r>
      <w:r w:rsidR="00191508" w:rsidRPr="00C42011">
        <w:rPr>
          <w:color w:val="5B9BD5" w:themeColor="accent1"/>
          <w:lang w:val="el-GR"/>
        </w:rPr>
        <w:fldChar w:fldCharType="begin"/>
      </w:r>
      <w:r w:rsidR="00191508" w:rsidRPr="00C42011">
        <w:rPr>
          <w:color w:val="5B9BD5" w:themeColor="accent1"/>
          <w:lang w:val="el-GR"/>
        </w:rPr>
        <w:instrText xml:space="preserve"> REF _Ref86069622 \r \h </w:instrText>
      </w:r>
      <w:r w:rsidR="00290DB9" w:rsidRPr="00C42011">
        <w:rPr>
          <w:color w:val="5B9BD5" w:themeColor="accent1"/>
          <w:lang w:val="el-GR"/>
        </w:rPr>
        <w:instrText xml:space="preserve"> \* MERGEFORMAT </w:instrText>
      </w:r>
      <w:r w:rsidR="00191508" w:rsidRPr="00C42011">
        <w:rPr>
          <w:color w:val="5B9BD5" w:themeColor="accent1"/>
          <w:lang w:val="el-GR"/>
        </w:rPr>
      </w:r>
      <w:r w:rsidR="00191508" w:rsidRPr="00C42011">
        <w:rPr>
          <w:color w:val="5B9BD5" w:themeColor="accent1"/>
          <w:lang w:val="el-GR"/>
        </w:rPr>
        <w:fldChar w:fldCharType="separate"/>
      </w:r>
      <w:r w:rsidR="009D0EA5">
        <w:rPr>
          <w:color w:val="5B9BD5" w:themeColor="accent1"/>
          <w:lang w:val="el-GR"/>
        </w:rPr>
        <w:t>4.6</w:t>
      </w:r>
      <w:r w:rsidR="00191508" w:rsidRPr="00C42011">
        <w:rPr>
          <w:color w:val="5B9BD5" w:themeColor="accent1"/>
          <w:lang w:val="el-GR"/>
        </w:rPr>
        <w:fldChar w:fldCharType="end"/>
      </w:r>
      <w:r w:rsidRPr="00911940">
        <w:rPr>
          <w:lang w:val="el-GR"/>
        </w:rPr>
        <w:t>,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C42011">
        <w:rPr>
          <w:lang w:val="el-GR"/>
        </w:rPr>
        <w:t>.</w:t>
      </w:r>
      <w:r w:rsidRPr="00887D9B">
        <w:rPr>
          <w:lang w:val="el-GR"/>
        </w:rPr>
        <w:t xml:space="preserve"> </w:t>
      </w:r>
      <w:r w:rsidRPr="00911940">
        <w:rPr>
          <w:lang w:val="el-GR"/>
        </w:rPr>
        <w:t xml:space="preserve">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55" w:name="_Toc123810177"/>
      <w:r w:rsidRPr="00603221">
        <w:rPr>
          <w:lang w:val="el-GR"/>
        </w:rPr>
        <w:t>Δικαιώματα προαίρεσης</w:t>
      </w:r>
      <w:bookmarkEnd w:id="355"/>
      <w:r w:rsidRPr="00603221">
        <w:rPr>
          <w:lang w:val="el-GR"/>
        </w:rPr>
        <w:t xml:space="preserve"> </w:t>
      </w:r>
    </w:p>
    <w:p w14:paraId="75FFC319" w14:textId="19E4845F" w:rsidR="00D75347" w:rsidRDefault="00D9353E" w:rsidP="00C87C2F">
      <w:pPr>
        <w:spacing w:line="276" w:lineRule="auto"/>
        <w:rPr>
          <w:lang w:val="el-GR"/>
        </w:rPr>
      </w:pPr>
      <w:r w:rsidRPr="00D9353E">
        <w:rPr>
          <w:lang w:val="el-GR"/>
        </w:rPr>
        <w:t>Η αναθέτουσα αρχή διατηρεί τ</w:t>
      </w:r>
      <w:r w:rsidR="004769E0">
        <w:rPr>
          <w:lang w:val="el-GR"/>
        </w:rPr>
        <w:t>ο</w:t>
      </w:r>
      <w:r w:rsidRPr="00D9353E">
        <w:rPr>
          <w:lang w:val="el-GR"/>
        </w:rPr>
        <w:t xml:space="preserve"> κάτωθι δικα</w:t>
      </w:r>
      <w:r w:rsidR="004769E0">
        <w:rPr>
          <w:lang w:val="el-GR"/>
        </w:rPr>
        <w:t>ίω</w:t>
      </w:r>
      <w:r w:rsidRPr="00D9353E">
        <w:rPr>
          <w:lang w:val="el-GR"/>
        </w:rPr>
        <w:t>μα προαίρεσης (σύμφωνο προαίρεσης Αστικού Κώδικα) τ</w:t>
      </w:r>
      <w:r w:rsidR="004769E0">
        <w:rPr>
          <w:lang w:val="el-GR"/>
        </w:rPr>
        <w:t>ο</w:t>
      </w:r>
      <w:r w:rsidRPr="00D9353E">
        <w:rPr>
          <w:lang w:val="el-GR"/>
        </w:rPr>
        <w:t xml:space="preserve"> οποί</w:t>
      </w:r>
      <w:r w:rsidR="004769E0">
        <w:rPr>
          <w:lang w:val="el-GR"/>
        </w:rPr>
        <w:t>ο</w:t>
      </w:r>
      <w:r w:rsidRPr="00D9353E">
        <w:rPr>
          <w:lang w:val="el-GR"/>
        </w:rPr>
        <w:t xml:space="preserve">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της έγκρισης χρηματοδότησης για την άσκησή του</w:t>
      </w:r>
      <w:r w:rsidR="00627B19">
        <w:rPr>
          <w:lang w:val="el-GR"/>
        </w:rPr>
        <w:t>.</w:t>
      </w:r>
    </w:p>
    <w:p w14:paraId="6FEC9E60" w14:textId="65DE964E" w:rsidR="00D75347" w:rsidRDefault="00D75347" w:rsidP="00DB5B4A">
      <w:pPr>
        <w:spacing w:line="276" w:lineRule="auto"/>
        <w:rPr>
          <w:lang w:val="el-GR"/>
        </w:rPr>
      </w:pPr>
      <w:r w:rsidRPr="0078248B">
        <w:rPr>
          <w:lang w:val="el-GR"/>
        </w:rPr>
        <w:t>Μετά τη σύναψη της αρχικής σύμβασης, κατά τη διάρκεια υλοποίησης του έργου και πριν την λήξη της σύμβασης</w:t>
      </w:r>
      <w:r w:rsidR="00627B19">
        <w:rPr>
          <w:lang w:val="el-GR"/>
        </w:rPr>
        <w:t>,</w:t>
      </w:r>
      <w:r w:rsidRPr="0078248B">
        <w:rPr>
          <w:lang w:val="el-GR"/>
        </w:rPr>
        <w:t xml:space="preserve"> η Αναθέτουσα Αρχή δύναται να αποφασίσει την άσκηση δικαιώματος προαίρεσης με αύξηση </w:t>
      </w:r>
      <w:r w:rsidR="00627B19">
        <w:rPr>
          <w:lang w:val="el-GR"/>
        </w:rPr>
        <w:t xml:space="preserve">του φυσικού αντικειμένου του έργου </w:t>
      </w:r>
      <w:r w:rsidRPr="0078248B">
        <w:rPr>
          <w:lang w:val="el-GR"/>
        </w:rPr>
        <w:t xml:space="preserve">έως </w:t>
      </w:r>
      <w:r w:rsidR="0078248B" w:rsidRPr="0078248B">
        <w:rPr>
          <w:lang w:val="el-GR"/>
        </w:rPr>
        <w:t>είκοσι</w:t>
      </w:r>
      <w:r w:rsidR="00191508" w:rsidRPr="0078248B">
        <w:rPr>
          <w:lang w:val="el-GR"/>
        </w:rPr>
        <w:t xml:space="preserve"> </w:t>
      </w:r>
      <w:r w:rsidRPr="0078248B">
        <w:rPr>
          <w:lang w:val="el-GR"/>
        </w:rPr>
        <w:t>τοις εκατό (</w:t>
      </w:r>
      <w:r w:rsidR="0078248B" w:rsidRPr="0078248B">
        <w:rPr>
          <w:lang w:val="el-GR"/>
        </w:rPr>
        <w:t>2</w:t>
      </w:r>
      <w:r w:rsidR="00191508" w:rsidRPr="0078248B">
        <w:rPr>
          <w:lang w:val="el-GR"/>
        </w:rPr>
        <w:t>0</w:t>
      </w:r>
      <w:r w:rsidRPr="0078248B">
        <w:rPr>
          <w:lang w:val="el-GR"/>
        </w:rPr>
        <w:t>%) του συμβατικού τιμήματος με βάση τις τιμές μονάδας της Οικονομικής Προσφοράς του Αναδόχου.</w:t>
      </w:r>
      <w:r w:rsidRPr="00550D8B">
        <w:rPr>
          <w:lang w:val="el-GR"/>
        </w:rPr>
        <w:t xml:space="preserve"> </w:t>
      </w:r>
    </w:p>
    <w:p w14:paraId="2D9311F8" w14:textId="12CC3337" w:rsidR="00627B19" w:rsidRPr="00523934" w:rsidRDefault="00627B19" w:rsidP="00627B19">
      <w:pPr>
        <w:rPr>
          <w:lang w:val="el-GR"/>
        </w:rPr>
      </w:pPr>
      <w:r w:rsidRPr="00523934">
        <w:rPr>
          <w:lang w:val="el-GR"/>
        </w:rPr>
        <w:t xml:space="preserve">Με χρονοδιάγραμμα </w:t>
      </w:r>
      <w:r w:rsidRPr="00D25CDF">
        <w:rPr>
          <w:lang w:val="el-GR"/>
        </w:rPr>
        <w:t xml:space="preserve">υλοποίησης έως δώδεκα (12) μήνες </w:t>
      </w:r>
      <w:r w:rsidRPr="00523934">
        <w:rPr>
          <w:lang w:val="el-GR"/>
        </w:rPr>
        <w:t>από την άσκησή του.</w:t>
      </w:r>
    </w:p>
    <w:p w14:paraId="045C8CF2" w14:textId="77777777" w:rsidR="00627B19" w:rsidRPr="00550D8B" w:rsidRDefault="00627B19" w:rsidP="00DB5B4A">
      <w:pPr>
        <w:spacing w:line="276" w:lineRule="auto"/>
        <w:rPr>
          <w:lang w:val="el-GR"/>
        </w:rPr>
      </w:pPr>
    </w:p>
    <w:p w14:paraId="33FFF564" w14:textId="2AD5EFF8" w:rsidR="00D75347" w:rsidRPr="00603221" w:rsidRDefault="00C87C2F" w:rsidP="00290DB9">
      <w:pPr>
        <w:spacing w:line="276" w:lineRule="auto"/>
        <w:rPr>
          <w:lang w:val="el-GR"/>
        </w:rPr>
      </w:pPr>
      <w:r w:rsidRPr="00603221">
        <w:rPr>
          <w:lang w:val="el-GR"/>
        </w:rPr>
        <w:t xml:space="preserve">Στη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w:t>
      </w:r>
      <w:r w:rsidRPr="00603221">
        <w:rPr>
          <w:lang w:val="el-GR"/>
        </w:rPr>
        <w:lastRenderedPageBreak/>
        <w:t xml:space="preserve">προς τον </w:t>
      </w:r>
      <w:r w:rsidR="003428A6">
        <w:rPr>
          <w:lang w:val="el-GR"/>
        </w:rPr>
        <w:t>Ανάδοχο</w:t>
      </w:r>
      <w:r w:rsidRPr="00603221">
        <w:rPr>
          <w:lang w:val="el-GR"/>
        </w:rPr>
        <w:t xml:space="preserve">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D9520E">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6C63CA1E" w:rsidR="00163845" w:rsidRPr="00603221" w:rsidRDefault="00163845" w:rsidP="00075680">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w:t>
      </w:r>
      <w:r w:rsidR="003428A6">
        <w:rPr>
          <w:lang w:val="el-GR"/>
        </w:rPr>
        <w:t>Ανάδοχος</w:t>
      </w:r>
      <w:r w:rsidRPr="00603221">
        <w:rPr>
          <w:lang w:val="el-GR"/>
        </w:rPr>
        <w:t xml:space="preserve">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0E4BA9">
      <w:pPr>
        <w:spacing w:line="276" w:lineRule="auto"/>
        <w:rPr>
          <w:lang w:val="el-GR"/>
        </w:rPr>
      </w:pPr>
    </w:p>
    <w:p w14:paraId="24ECFE43" w14:textId="77777777" w:rsidR="008338F0" w:rsidRPr="00603221" w:rsidRDefault="003355E7" w:rsidP="00DB5B4A">
      <w:pPr>
        <w:pStyle w:val="2"/>
        <w:spacing w:line="276" w:lineRule="auto"/>
        <w:rPr>
          <w:rFonts w:cs="Tahoma"/>
          <w:lang w:val="el-GR"/>
        </w:rPr>
      </w:pPr>
      <w:r w:rsidRPr="00603221">
        <w:rPr>
          <w:rFonts w:cs="Tahoma"/>
          <w:lang w:val="el-GR"/>
        </w:rPr>
        <w:tab/>
      </w:r>
      <w:bookmarkStart w:id="356" w:name="_Ref86069622"/>
      <w:bookmarkStart w:id="357" w:name="_Toc123810178"/>
      <w:r w:rsidRPr="00603221">
        <w:rPr>
          <w:rFonts w:cs="Tahoma"/>
          <w:lang w:val="el-GR"/>
        </w:rPr>
        <w:t>Δικαίωμα μονομερούς λύσης της σύμβασης</w:t>
      </w:r>
      <w:bookmarkEnd w:id="356"/>
      <w:bookmarkEnd w:id="357"/>
    </w:p>
    <w:p w14:paraId="32E3155A" w14:textId="77777777" w:rsidR="00FE0D21" w:rsidRPr="00C229F3" w:rsidRDefault="009649DC" w:rsidP="00290DB9">
      <w:pPr>
        <w:spacing w:line="276" w:lineRule="auto"/>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06A5832D" w:rsidR="00FE0D21" w:rsidRPr="00C229F3" w:rsidRDefault="00FE0D21" w:rsidP="00D9520E">
      <w:pPr>
        <w:spacing w:line="276" w:lineRule="auto"/>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627B19">
        <w:rPr>
          <w:lang w:val="el-GR"/>
        </w:rPr>
        <w:t>,</w:t>
      </w:r>
      <w:r>
        <w:rPr>
          <w:lang w:val="el-GR"/>
        </w:rPr>
        <w:t xml:space="preserve"> </w:t>
      </w:r>
    </w:p>
    <w:p w14:paraId="1E2FA364" w14:textId="4FB736C1" w:rsidR="00FE0D21" w:rsidRPr="00C229F3" w:rsidRDefault="00FE0D21" w:rsidP="00075680">
      <w:pPr>
        <w:spacing w:line="276" w:lineRule="auto"/>
        <w:rPr>
          <w:lang w:val="el-GR"/>
        </w:rPr>
      </w:pPr>
      <w:r>
        <w:rPr>
          <w:lang w:val="el-GR"/>
        </w:rPr>
        <w:t xml:space="preserve">β) ο </w:t>
      </w:r>
      <w:r w:rsidR="003428A6">
        <w:rPr>
          <w:lang w:val="el-GR"/>
        </w:rPr>
        <w:t>Ανάδοχος</w:t>
      </w:r>
      <w:r>
        <w:rPr>
          <w:lang w:val="el-GR"/>
        </w:rPr>
        <w:t xml:space="preserve">, κατά το χρόνο της ανάθεσης της σύμβασης, τελούσε σε μια από τις καταστάσεις που αναφέρονται στην παράγραφο </w:t>
      </w:r>
      <w:r w:rsidR="00311056" w:rsidRPr="00D476C8">
        <w:rPr>
          <w:color w:val="2E74B5" w:themeColor="accent1" w:themeShade="BF"/>
          <w:lang w:val="el-GR"/>
        </w:rPr>
        <w:fldChar w:fldCharType="begin"/>
      </w:r>
      <w:r w:rsidR="00311056" w:rsidRPr="00D476C8">
        <w:rPr>
          <w:color w:val="2E74B5" w:themeColor="accent1" w:themeShade="BF"/>
          <w:lang w:val="el-GR"/>
        </w:rPr>
        <w:instrText xml:space="preserve"> REF _Ref74507429 \r \h </w:instrText>
      </w:r>
      <w:r w:rsidR="00290DB9">
        <w:rPr>
          <w:color w:val="2E74B5" w:themeColor="accent1" w:themeShade="BF"/>
          <w:lang w:val="el-GR"/>
        </w:rPr>
        <w:instrText xml:space="preserve"> \* MERGEFORMAT </w:instrText>
      </w:r>
      <w:r w:rsidR="00311056" w:rsidRPr="00D476C8">
        <w:rPr>
          <w:color w:val="2E74B5" w:themeColor="accent1" w:themeShade="BF"/>
          <w:lang w:val="el-GR"/>
        </w:rPr>
      </w:r>
      <w:r w:rsidR="00311056" w:rsidRPr="00D476C8">
        <w:rPr>
          <w:color w:val="2E74B5" w:themeColor="accent1" w:themeShade="BF"/>
          <w:lang w:val="el-GR"/>
        </w:rPr>
        <w:fldChar w:fldCharType="separate"/>
      </w:r>
      <w:r w:rsidR="009D0EA5">
        <w:rPr>
          <w:color w:val="2E74B5" w:themeColor="accent1" w:themeShade="BF"/>
          <w:lang w:val="el-GR"/>
        </w:rPr>
        <w:t>2.2.3.1</w:t>
      </w:r>
      <w:r w:rsidR="00311056" w:rsidRPr="00D476C8">
        <w:rPr>
          <w:color w:val="2E74B5" w:themeColor="accent1" w:themeShade="BF"/>
          <w:lang w:val="el-GR"/>
        </w:rPr>
        <w:fldChar w:fldCharType="end"/>
      </w:r>
      <w:r>
        <w:rPr>
          <w:lang w:val="el-GR"/>
        </w:rPr>
        <w:t xml:space="preserve"> και, ως εκ τούτου, θα έπρεπε να έχει αποκλειστεί από τη διαδικασία σύναψης της σύμβασης,</w:t>
      </w:r>
    </w:p>
    <w:p w14:paraId="249BE622" w14:textId="042F064D" w:rsidR="00FE0D21" w:rsidRDefault="00FE0D21" w:rsidP="000E4BA9">
      <w:pPr>
        <w:spacing w:line="276" w:lineRule="auto"/>
        <w:rPr>
          <w:lang w:val="el-GR"/>
        </w:rPr>
      </w:pPr>
      <w:r>
        <w:rPr>
          <w:lang w:val="el-GR"/>
        </w:rPr>
        <w:t xml:space="preserve">γ) η σύμβαση δεν έπρεπε να ανατεθεί στον </w:t>
      </w:r>
      <w:r w:rsidR="003428A6">
        <w:rPr>
          <w:lang w:val="el-GR"/>
        </w:rPr>
        <w:t>Ανάδοχο</w:t>
      </w:r>
      <w:r>
        <w:rPr>
          <w:lang w:val="el-GR"/>
        </w:rPr>
        <w:t xml:space="preserve">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4E790EA7" w:rsidR="00FE0D21" w:rsidRPr="005F0A0D" w:rsidRDefault="00FE0D21" w:rsidP="000E4BA9">
      <w:pPr>
        <w:spacing w:line="276" w:lineRule="auto"/>
        <w:rPr>
          <w:lang w:val="el-GR"/>
        </w:rPr>
      </w:pPr>
      <w:r w:rsidRPr="005F0A0D">
        <w:rPr>
          <w:lang w:val="el-GR"/>
        </w:rPr>
        <w:t xml:space="preserve">δ) ο </w:t>
      </w:r>
      <w:r w:rsidR="003428A6">
        <w:rPr>
          <w:lang w:val="el-GR"/>
        </w:rPr>
        <w:t>Ανάδοχος</w:t>
      </w:r>
      <w:r w:rsidRPr="005F0A0D">
        <w:rPr>
          <w:lang w:val="el-GR"/>
        </w:rPr>
        <w:t xml:space="preserve"> καταδικαστεί αμετάκλητα, κατά τη διάρκεια εκτέλεσης της σύμβασης, για ένα από τα αδικήματα που αναφέρονται στην παρ. </w:t>
      </w:r>
      <w:r w:rsidR="00311056" w:rsidRPr="00D476C8">
        <w:rPr>
          <w:color w:val="2E74B5" w:themeColor="accent1" w:themeShade="BF"/>
          <w:lang w:val="el-GR"/>
        </w:rPr>
        <w:fldChar w:fldCharType="begin"/>
      </w:r>
      <w:r w:rsidR="00311056" w:rsidRPr="00D476C8">
        <w:rPr>
          <w:color w:val="2E74B5" w:themeColor="accent1" w:themeShade="BF"/>
          <w:lang w:val="el-GR"/>
        </w:rPr>
        <w:instrText xml:space="preserve"> REF _Ref74507429 \r \h </w:instrText>
      </w:r>
      <w:r w:rsidR="00290DB9">
        <w:rPr>
          <w:color w:val="2E74B5" w:themeColor="accent1" w:themeShade="BF"/>
          <w:lang w:val="el-GR"/>
        </w:rPr>
        <w:instrText xml:space="preserve"> \* MERGEFORMAT </w:instrText>
      </w:r>
      <w:r w:rsidR="00311056" w:rsidRPr="00D476C8">
        <w:rPr>
          <w:color w:val="2E74B5" w:themeColor="accent1" w:themeShade="BF"/>
          <w:lang w:val="el-GR"/>
        </w:rPr>
      </w:r>
      <w:r w:rsidR="00311056" w:rsidRPr="00D476C8">
        <w:rPr>
          <w:color w:val="2E74B5" w:themeColor="accent1" w:themeShade="BF"/>
          <w:lang w:val="el-GR"/>
        </w:rPr>
        <w:fldChar w:fldCharType="separate"/>
      </w:r>
      <w:r w:rsidR="009D0EA5">
        <w:rPr>
          <w:color w:val="2E74B5" w:themeColor="accent1" w:themeShade="BF"/>
          <w:lang w:val="el-GR"/>
        </w:rPr>
        <w:t>2.2.3.1</w:t>
      </w:r>
      <w:r w:rsidR="00311056" w:rsidRPr="00D476C8">
        <w:rPr>
          <w:color w:val="2E74B5" w:themeColor="accent1" w:themeShade="BF"/>
          <w:lang w:val="el-GR"/>
        </w:rPr>
        <w:fldChar w:fldCharType="end"/>
      </w:r>
      <w:r w:rsidR="00311056">
        <w:rPr>
          <w:lang w:val="el-GR"/>
        </w:rPr>
        <w:t xml:space="preserve"> </w:t>
      </w:r>
      <w:r w:rsidRPr="005F0A0D">
        <w:rPr>
          <w:lang w:val="el-GR"/>
        </w:rPr>
        <w:t>της παρούσας,</w:t>
      </w:r>
    </w:p>
    <w:p w14:paraId="1A19D643" w14:textId="4E24B28B" w:rsidR="00191508" w:rsidRPr="00C42011" w:rsidRDefault="00FE0D21" w:rsidP="000E4BA9">
      <w:pPr>
        <w:spacing w:line="276" w:lineRule="auto"/>
        <w:rPr>
          <w:lang w:val="el-GR"/>
        </w:rPr>
      </w:pPr>
      <w:r w:rsidRPr="00FE0D21">
        <w:rPr>
          <w:lang w:val="el-GR"/>
        </w:rPr>
        <w:t xml:space="preserve"> </w:t>
      </w:r>
      <w:r w:rsidR="00191508" w:rsidRPr="00C42011">
        <w:rPr>
          <w:lang w:val="el-GR"/>
        </w:rPr>
        <w:t xml:space="preserve">ε) ο </w:t>
      </w:r>
      <w:r w:rsidR="003428A6" w:rsidRPr="00C42011">
        <w:rPr>
          <w:lang w:val="el-GR"/>
        </w:rPr>
        <w:t>Ανάδοχος</w:t>
      </w:r>
      <w:r w:rsidR="00191508" w:rsidRPr="00C42011">
        <w:rPr>
          <w:lang w:val="el-GR"/>
        </w:rPr>
        <w:t xml:space="preserve">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00191508" w:rsidRPr="00C42011">
        <w:rPr>
          <w:lang w:val="el-GR"/>
        </w:rPr>
        <w:t>προκύπτουσα</w:t>
      </w:r>
      <w:proofErr w:type="spellEnd"/>
      <w:r w:rsidR="00191508" w:rsidRPr="00C42011">
        <w:rPr>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w:t>
      </w:r>
      <w:r w:rsidR="003428A6" w:rsidRPr="00C42011">
        <w:rPr>
          <w:lang w:val="el-GR"/>
        </w:rPr>
        <w:t>Ανάδοχος</w:t>
      </w:r>
      <w:r w:rsidR="00191508" w:rsidRPr="00C42011">
        <w:rPr>
          <w:lang w:val="el-GR"/>
        </w:rPr>
        <w:t xml:space="preserve">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FA4DBCD" w14:textId="77777777" w:rsidR="00FE0D21" w:rsidRPr="00276EDA" w:rsidRDefault="00FE0D21">
      <w:pPr>
        <w:rPr>
          <w:strike/>
          <w:lang w:val="el-GR"/>
        </w:rPr>
      </w:pPr>
    </w:p>
    <w:p w14:paraId="12910C8F" w14:textId="77777777" w:rsidR="009649DC" w:rsidRPr="00603221" w:rsidRDefault="009649DC" w:rsidP="00FE0D21">
      <w:pPr>
        <w:rPr>
          <w:b/>
          <w:bCs/>
          <w:lang w:val="el-GR"/>
        </w:rPr>
      </w:pPr>
    </w:p>
    <w:p w14:paraId="619B8F8E" w14:textId="77777777" w:rsidR="008338F0" w:rsidRPr="00603221" w:rsidRDefault="003355E7" w:rsidP="00DB5B4A">
      <w:pPr>
        <w:pStyle w:val="1"/>
        <w:spacing w:line="276" w:lineRule="auto"/>
        <w:rPr>
          <w:rFonts w:cs="Tahoma"/>
          <w:sz w:val="22"/>
          <w:szCs w:val="22"/>
        </w:rPr>
      </w:pPr>
      <w:bookmarkStart w:id="358" w:name="_Toc123810179"/>
      <w:r w:rsidRPr="00603221">
        <w:rPr>
          <w:rFonts w:cs="Tahoma"/>
          <w:sz w:val="22"/>
          <w:szCs w:val="22"/>
        </w:rPr>
        <w:lastRenderedPageBreak/>
        <w:t>ΕΙΔΙΚΟΙ ΟΡΟΙ ΕΚΤΕΛΕΣΗΣ ΤΗΣ ΣΥΜΒΑΣΗΣ</w:t>
      </w:r>
      <w:bookmarkEnd w:id="358"/>
      <w:r w:rsidRPr="00603221">
        <w:rPr>
          <w:rFonts w:cs="Tahoma"/>
          <w:sz w:val="22"/>
          <w:szCs w:val="22"/>
        </w:rPr>
        <w:t xml:space="preserve"> </w:t>
      </w:r>
    </w:p>
    <w:p w14:paraId="27DF30F9" w14:textId="77777777" w:rsidR="008338F0" w:rsidRPr="00603221" w:rsidRDefault="003355E7" w:rsidP="00DB5B4A">
      <w:pPr>
        <w:pStyle w:val="2"/>
        <w:spacing w:line="276" w:lineRule="auto"/>
        <w:rPr>
          <w:rFonts w:cs="Tahoma"/>
          <w:lang w:val="el-GR"/>
        </w:rPr>
      </w:pPr>
      <w:r w:rsidRPr="00603221">
        <w:rPr>
          <w:rFonts w:cs="Tahoma"/>
          <w:lang w:val="el-GR"/>
        </w:rPr>
        <w:tab/>
      </w:r>
      <w:bookmarkStart w:id="359" w:name="_Ref496607306"/>
      <w:bookmarkStart w:id="360" w:name="_Toc123810180"/>
      <w:r w:rsidRPr="00603221">
        <w:rPr>
          <w:rFonts w:cs="Tahoma"/>
          <w:lang w:val="el-GR"/>
        </w:rPr>
        <w:t>Τρόπος πληρωμής</w:t>
      </w:r>
      <w:bookmarkEnd w:id="359"/>
      <w:bookmarkEnd w:id="360"/>
      <w:r w:rsidRPr="00603221">
        <w:rPr>
          <w:rFonts w:cs="Tahoma"/>
          <w:lang w:val="el-GR"/>
        </w:rPr>
        <w:t xml:space="preserve"> </w:t>
      </w:r>
    </w:p>
    <w:p w14:paraId="386699FF" w14:textId="29BDC245" w:rsidR="009649DC" w:rsidRPr="00603221" w:rsidRDefault="003355E7" w:rsidP="00DB5B4A">
      <w:pPr>
        <w:spacing w:line="276" w:lineRule="auto"/>
        <w:rPr>
          <w:b/>
          <w:lang w:val="el-GR"/>
        </w:rPr>
      </w:pPr>
      <w:r w:rsidRPr="00990757">
        <w:rPr>
          <w:b/>
          <w:lang w:val="el-GR"/>
        </w:rPr>
        <w:t>5.1.1.</w:t>
      </w:r>
      <w:r w:rsidRPr="00603221">
        <w:rPr>
          <w:lang w:val="el-GR"/>
        </w:rPr>
        <w:t xml:space="preserve"> Η πληρωμή του αναδόχου θα πραγματοποιηθεί</w:t>
      </w:r>
      <w:r w:rsidR="007C6E3D" w:rsidRPr="00603221">
        <w:rPr>
          <w:lang w:val="el-GR"/>
        </w:rPr>
        <w:t xml:space="preserve"> με ένα</w:t>
      </w:r>
      <w:r w:rsidR="00A65F6D">
        <w:rPr>
          <w:lang w:val="el-GR"/>
        </w:rPr>
        <w:t>ν</w:t>
      </w:r>
      <w:r w:rsidR="007C6E3D" w:rsidRPr="00603221">
        <w:rPr>
          <w:lang w:val="el-GR"/>
        </w:rPr>
        <w:t xml:space="preserve">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587A6E15" w:rsidR="007C6E3D" w:rsidRPr="00603221" w:rsidRDefault="0048569A" w:rsidP="00DB5B4A">
      <w:pPr>
        <w:spacing w:line="276" w:lineRule="auto"/>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w:t>
      </w:r>
      <w:r w:rsidR="003428A6">
        <w:rPr>
          <w:lang w:val="el-GR"/>
        </w:rPr>
        <w:t>Ανάδοχος</w:t>
      </w:r>
      <w:r w:rsidRPr="00033BA0">
        <w:rPr>
          <w:lang w:val="el-GR"/>
        </w:rPr>
        <w:t xml:space="preserve"> αποδέχεται </w:t>
      </w:r>
      <w:r w:rsidR="00325734" w:rsidRPr="00603221">
        <w:rPr>
          <w:lang w:val="el-GR"/>
        </w:rPr>
        <w:t xml:space="preserve">τον τρόπο πληρωμής που θα επιλέξει η Αναθέτουσα </w:t>
      </w:r>
      <w:r w:rsidR="00325734">
        <w:rPr>
          <w:lang w:val="el-GR"/>
        </w:rPr>
        <w:t>Αρχ</w:t>
      </w:r>
      <w:r w:rsidR="007D3E50">
        <w:rPr>
          <w:lang w:val="el-GR"/>
        </w:rPr>
        <w:t>ή και συγκεκριμένα τον 2) τρόπο από τους παρακάτω αναφερόμενους.</w:t>
      </w:r>
    </w:p>
    <w:p w14:paraId="482C5E46" w14:textId="77777777" w:rsidR="007C6E3D" w:rsidRDefault="007C6E3D">
      <w:pPr>
        <w:rPr>
          <w:b/>
          <w:lang w:val="el-GR"/>
        </w:rPr>
      </w:pPr>
      <w:r w:rsidRPr="00603221">
        <w:rPr>
          <w:b/>
          <w:lang w:val="el-GR"/>
        </w:rPr>
        <w:t xml:space="preserve">Τρόποι Πληρωμής: </w:t>
      </w:r>
    </w:p>
    <w:tbl>
      <w:tblPr>
        <w:tblStyle w:val="aff0"/>
        <w:tblW w:w="0" w:type="auto"/>
        <w:tblLook w:val="04A0" w:firstRow="1" w:lastRow="0" w:firstColumn="1" w:lastColumn="0" w:noHBand="0" w:noVBand="1"/>
      </w:tblPr>
      <w:tblGrid>
        <w:gridCol w:w="456"/>
        <w:gridCol w:w="8569"/>
      </w:tblGrid>
      <w:tr w:rsidR="001E54F6" w:rsidRPr="00E070C8" w14:paraId="49B99606" w14:textId="77777777" w:rsidTr="00990757">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4BF19C56"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r w:rsidR="00E0225B">
              <w:rPr>
                <w:lang w:val="el-GR"/>
              </w:rPr>
              <w:t>.</w:t>
            </w:r>
          </w:p>
        </w:tc>
      </w:tr>
      <w:tr w:rsidR="001E54F6" w:rsidRPr="00E070C8" w14:paraId="7E23764D" w14:textId="77777777" w:rsidTr="00990757">
        <w:tc>
          <w:tcPr>
            <w:tcW w:w="456" w:type="dxa"/>
          </w:tcPr>
          <w:p w14:paraId="6FBD36E6" w14:textId="77777777" w:rsidR="001E54F6" w:rsidRPr="00D30D1B" w:rsidRDefault="001E54F6" w:rsidP="001E54F6">
            <w:pPr>
              <w:rPr>
                <w:b/>
                <w:lang w:val="el-GR"/>
              </w:rPr>
            </w:pPr>
            <w:r w:rsidRPr="00D30D1B">
              <w:rPr>
                <w:b/>
                <w:lang w:val="el-GR"/>
              </w:rPr>
              <w:t>2)</w:t>
            </w:r>
          </w:p>
        </w:tc>
        <w:tc>
          <w:tcPr>
            <w:tcW w:w="8569" w:type="dxa"/>
          </w:tcPr>
          <w:p w14:paraId="23DE5618" w14:textId="03DE1DEA" w:rsidR="00E0225B" w:rsidRPr="00D30D1B" w:rsidRDefault="001E54F6">
            <w:pPr>
              <w:pStyle w:val="aff"/>
              <w:numPr>
                <w:ilvl w:val="0"/>
                <w:numId w:val="28"/>
              </w:numPr>
              <w:spacing w:before="120" w:line="276" w:lineRule="auto"/>
              <w:rPr>
                <w:lang w:val="el-GR"/>
              </w:rPr>
            </w:pPr>
            <w:r w:rsidRPr="00D30D1B">
              <w:rPr>
                <w:lang w:val="el-GR"/>
              </w:rPr>
              <w:t xml:space="preserve">Χορήγηση έντοκης προκαταβολής μέχρι </w:t>
            </w:r>
            <w:r w:rsidRPr="00D30D1B">
              <w:rPr>
                <w:b/>
                <w:bCs/>
                <w:lang w:val="el-GR"/>
              </w:rPr>
              <w:t>ποσοστού</w:t>
            </w:r>
            <w:r w:rsidR="00186BF5" w:rsidRPr="00D30D1B">
              <w:rPr>
                <w:b/>
                <w:bCs/>
                <w:lang w:val="el-GR"/>
              </w:rPr>
              <w:t xml:space="preserve"> </w:t>
            </w:r>
            <w:r w:rsidR="00E0225B" w:rsidRPr="00D30D1B">
              <w:rPr>
                <w:b/>
                <w:bCs/>
                <w:lang w:val="el-GR"/>
              </w:rPr>
              <w:t>είκοσι τοις εκατό</w:t>
            </w:r>
            <w:r w:rsidR="00186BF5" w:rsidRPr="00D30D1B">
              <w:rPr>
                <w:b/>
                <w:bCs/>
                <w:lang w:val="el-GR"/>
              </w:rPr>
              <w:t xml:space="preserve"> </w:t>
            </w:r>
            <w:r w:rsidRPr="00D30D1B">
              <w:rPr>
                <w:b/>
                <w:bCs/>
                <w:lang w:val="el-GR"/>
              </w:rPr>
              <w:t xml:space="preserve"> (</w:t>
            </w:r>
            <w:r w:rsidR="00E0225B" w:rsidRPr="00D30D1B">
              <w:rPr>
                <w:b/>
                <w:bCs/>
                <w:lang w:val="el-GR"/>
              </w:rPr>
              <w:t>20</w:t>
            </w:r>
            <w:r w:rsidRPr="00D30D1B">
              <w:rPr>
                <w:b/>
                <w:bCs/>
                <w:lang w:val="el-GR"/>
              </w:rPr>
              <w:t>%</w:t>
            </w:r>
            <w:r w:rsidRPr="00D30D1B">
              <w:rPr>
                <w:lang w:val="el-GR"/>
              </w:rPr>
              <w:t xml:space="preserve">) </w:t>
            </w:r>
            <w:r w:rsidR="0046383D" w:rsidRPr="00D30D1B">
              <w:rPr>
                <w:lang w:val="el-GR"/>
              </w:rPr>
              <w:t xml:space="preserve">του </w:t>
            </w:r>
            <w:r w:rsidRPr="00D30D1B">
              <w:rPr>
                <w:lang w:val="el-GR"/>
              </w:rPr>
              <w:t>συμβατικ</w:t>
            </w:r>
            <w:r w:rsidR="0046383D" w:rsidRPr="00D30D1B">
              <w:rPr>
                <w:lang w:val="el-GR"/>
              </w:rPr>
              <w:t>ού</w:t>
            </w:r>
            <w:r w:rsidRPr="00D30D1B">
              <w:rPr>
                <w:lang w:val="el-GR"/>
              </w:rPr>
              <w:t xml:space="preserve"> </w:t>
            </w:r>
            <w:r w:rsidR="0046383D" w:rsidRPr="00D30D1B">
              <w:rPr>
                <w:lang w:val="el-GR"/>
              </w:rPr>
              <w:t xml:space="preserve">τιμήματος </w:t>
            </w:r>
            <w:r w:rsidRPr="00D30D1B">
              <w:rPr>
                <w:lang w:val="el-GR"/>
              </w:rPr>
              <w:t xml:space="preserve">χωρίς Φ.Π.Α., με την κατάθεση </w:t>
            </w:r>
            <w:r w:rsidR="00A12F7D" w:rsidRPr="00D30D1B">
              <w:rPr>
                <w:lang w:val="el-GR"/>
              </w:rPr>
              <w:t xml:space="preserve">ισόποσης </w:t>
            </w:r>
            <w:r w:rsidRPr="00D30D1B">
              <w:rPr>
                <w:lang w:val="el-GR"/>
              </w:rPr>
              <w:t>εγγύησης, σύμφωνα με τα οριζόμενα στο άρθρο 72</w:t>
            </w:r>
            <w:r w:rsidR="00E0225B" w:rsidRPr="00D30D1B">
              <w:rPr>
                <w:lang w:val="el-GR"/>
              </w:rPr>
              <w:t xml:space="preserve"> </w:t>
            </w:r>
            <w:r w:rsidRPr="00D30D1B">
              <w:rPr>
                <w:lang w:val="el-GR"/>
              </w:rPr>
              <w:t>§</w:t>
            </w:r>
            <w:r w:rsidR="00F43A71" w:rsidRPr="00D30D1B">
              <w:rPr>
                <w:lang w:val="el-GR"/>
              </w:rPr>
              <w:t>7</w:t>
            </w:r>
            <w:r w:rsidRPr="00D30D1B">
              <w:rPr>
                <w:lang w:val="el-GR"/>
              </w:rPr>
              <w:t xml:space="preserve"> του ν. 4412/2016 και</w:t>
            </w:r>
            <w:r w:rsidR="00186BF5" w:rsidRPr="00D30D1B">
              <w:rPr>
                <w:lang w:val="el-GR"/>
              </w:rPr>
              <w:t xml:space="preserve"> της Παρ.</w:t>
            </w:r>
            <w:r w:rsidRPr="00D30D1B">
              <w:rPr>
                <w:lang w:val="el-GR"/>
              </w:rPr>
              <w:t xml:space="preserve"> </w:t>
            </w:r>
            <w:r w:rsidRPr="00D30D1B">
              <w:rPr>
                <w:lang w:val="el-GR"/>
              </w:rPr>
              <w:fldChar w:fldCharType="begin"/>
            </w:r>
            <w:r w:rsidRPr="00D30D1B">
              <w:rPr>
                <w:lang w:val="el-GR"/>
              </w:rPr>
              <w:instrText xml:space="preserve"> REF _Ref496542746 \r \h  \* MERGEFORMAT </w:instrText>
            </w:r>
            <w:r w:rsidRPr="00D30D1B">
              <w:rPr>
                <w:lang w:val="el-GR"/>
              </w:rPr>
            </w:r>
            <w:r w:rsidRPr="00D30D1B">
              <w:rPr>
                <w:lang w:val="el-GR"/>
              </w:rPr>
              <w:fldChar w:fldCharType="separate"/>
            </w:r>
            <w:r w:rsidR="009D0EA5">
              <w:rPr>
                <w:lang w:val="el-GR"/>
              </w:rPr>
              <w:t>4.1</w:t>
            </w:r>
            <w:r w:rsidRPr="00D30D1B">
              <w:rPr>
                <w:lang w:val="el-GR"/>
              </w:rPr>
              <w:fldChar w:fldCharType="end"/>
            </w:r>
            <w:r w:rsidRPr="00D30D1B">
              <w:rPr>
                <w:lang w:val="el-GR"/>
              </w:rPr>
              <w:t xml:space="preserve"> της παρούσας. Η παραπάνω προκαταβολή θα είναι έντοκη. Κατά την εξόφληση θα </w:t>
            </w:r>
            <w:proofErr w:type="spellStart"/>
            <w:r w:rsidRPr="00D30D1B">
              <w:rPr>
                <w:lang w:val="el-GR"/>
              </w:rPr>
              <w:t>παρακρατείται</w:t>
            </w:r>
            <w:proofErr w:type="spellEnd"/>
            <w:r w:rsidRPr="00D30D1B">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r w:rsidR="00CB7D3E">
              <w:rPr>
                <w:lang w:val="el-GR"/>
              </w:rPr>
              <w:t>,</w:t>
            </w:r>
            <w:r w:rsidRPr="00D30D1B">
              <w:rPr>
                <w:lang w:val="el-GR"/>
              </w:rPr>
              <w:t xml:space="preserve"> το οποίο θα παραμένει σταθερό μέχρι την εξάντληση του ποσού της </w:t>
            </w:r>
            <w:proofErr w:type="spellStart"/>
            <w:r w:rsidRPr="00D30D1B">
              <w:rPr>
                <w:lang w:val="el-GR"/>
              </w:rPr>
              <w:t>χορηγηθείσας</w:t>
            </w:r>
            <w:proofErr w:type="spellEnd"/>
            <w:r w:rsidRPr="00D30D1B">
              <w:rPr>
                <w:lang w:val="el-GR"/>
              </w:rPr>
              <w:t xml:space="preserve"> προκαταβολής.</w:t>
            </w:r>
          </w:p>
          <w:p w14:paraId="20E1F3B2" w14:textId="4C2F6A55" w:rsidR="00595C9D" w:rsidRDefault="00E0225B" w:rsidP="00DB5B4A">
            <w:pPr>
              <w:spacing w:line="276" w:lineRule="auto"/>
              <w:ind w:left="282" w:hanging="282"/>
              <w:rPr>
                <w:lang w:val="el-GR"/>
              </w:rPr>
            </w:pPr>
            <w:r w:rsidRPr="00D30D1B">
              <w:rPr>
                <w:lang w:val="el-GR"/>
              </w:rPr>
              <w:t xml:space="preserve">β) Σε κάθε ημερολογιακό </w:t>
            </w:r>
            <w:r w:rsidR="00624B0D">
              <w:rPr>
                <w:lang w:val="el-GR"/>
              </w:rPr>
              <w:t xml:space="preserve">τρίμηνο </w:t>
            </w:r>
            <w:r w:rsidRPr="00D30D1B">
              <w:rPr>
                <w:lang w:val="el-GR"/>
              </w:rPr>
              <w:t>από την έναρξη του Έργου θα καταβάλλεται το</w:t>
            </w:r>
            <w:r w:rsidRPr="00D30D1B">
              <w:rPr>
                <w:b/>
                <w:lang w:val="el-GR"/>
              </w:rPr>
              <w:t xml:space="preserve"> </w:t>
            </w:r>
            <w:r w:rsidR="00624B0D">
              <w:rPr>
                <w:b/>
                <w:lang w:val="el-GR"/>
              </w:rPr>
              <w:t xml:space="preserve">ογδόντα </w:t>
            </w:r>
            <w:r w:rsidRPr="00D30D1B">
              <w:rPr>
                <w:b/>
                <w:lang w:val="el-GR"/>
              </w:rPr>
              <w:t>τοις εκατό (</w:t>
            </w:r>
            <w:r w:rsidR="00624B0D">
              <w:rPr>
                <w:b/>
                <w:lang w:val="el-GR"/>
              </w:rPr>
              <w:t>80</w:t>
            </w:r>
            <w:r w:rsidRPr="00D30D1B">
              <w:rPr>
                <w:b/>
                <w:lang w:val="el-GR"/>
              </w:rPr>
              <w:t>%)</w:t>
            </w:r>
            <w:r w:rsidRPr="00D30D1B">
              <w:rPr>
                <w:lang w:val="el-GR"/>
              </w:rPr>
              <w:t xml:space="preserve"> </w:t>
            </w:r>
            <w:r w:rsidR="00DD5352">
              <w:rPr>
                <w:lang w:val="el-GR"/>
              </w:rPr>
              <w:t xml:space="preserve">της αξίας του συμβατικού </w:t>
            </w:r>
            <w:r w:rsidRPr="00D30D1B">
              <w:rPr>
                <w:lang w:val="el-GR"/>
              </w:rPr>
              <w:t>τιμήματος</w:t>
            </w:r>
            <w:r w:rsidR="00F174A3" w:rsidRPr="00D30D1B">
              <w:rPr>
                <w:lang w:val="el-GR"/>
              </w:rPr>
              <w:t xml:space="preserve"> που αφορά</w:t>
            </w:r>
            <w:r w:rsidR="00FC52D1">
              <w:rPr>
                <w:lang w:val="el-GR"/>
              </w:rPr>
              <w:t xml:space="preserve"> </w:t>
            </w:r>
            <w:r w:rsidR="00115C91">
              <w:rPr>
                <w:lang w:val="el-GR"/>
              </w:rPr>
              <w:t>στα αντίστοιχα παραδοτέα ως εξής :</w:t>
            </w:r>
          </w:p>
          <w:p w14:paraId="2C46DF7D" w14:textId="617E0018" w:rsidR="00115C91" w:rsidRPr="00180A51" w:rsidRDefault="00115C91" w:rsidP="00180A51">
            <w:pPr>
              <w:pStyle w:val="aff"/>
              <w:numPr>
                <w:ilvl w:val="0"/>
                <w:numId w:val="65"/>
              </w:numPr>
              <w:spacing w:before="120" w:line="276" w:lineRule="auto"/>
              <w:rPr>
                <w:lang w:val="el-GR"/>
              </w:rPr>
            </w:pPr>
            <w:r w:rsidRPr="00180A51">
              <w:rPr>
                <w:lang w:val="el-GR"/>
              </w:rPr>
              <w:t xml:space="preserve">Καταβολή της αναλογούσας </w:t>
            </w:r>
            <w:r w:rsidR="00180A51">
              <w:rPr>
                <w:lang w:val="el-GR"/>
              </w:rPr>
              <w:t xml:space="preserve">συμβατικής </w:t>
            </w:r>
            <w:r w:rsidRPr="00180A51">
              <w:rPr>
                <w:lang w:val="el-GR"/>
              </w:rPr>
              <w:t xml:space="preserve">αξίας </w:t>
            </w:r>
            <w:r w:rsidR="00180A51" w:rsidRPr="00180A51">
              <w:rPr>
                <w:lang w:val="el-GR"/>
              </w:rPr>
              <w:t>των παραδοτέων της «Φάση Φ1 – Σχέδιο Υλοποίησης Έργου - Εγκατάσταση Αναδόχου</w:t>
            </w:r>
            <w:r w:rsidR="00180A51">
              <w:rPr>
                <w:lang w:val="el-GR"/>
              </w:rPr>
              <w:t xml:space="preserve">» </w:t>
            </w:r>
            <w:r w:rsidRPr="00180A51">
              <w:rPr>
                <w:lang w:val="el-GR"/>
              </w:rPr>
              <w:t xml:space="preserve">μετά την παραλαβή </w:t>
            </w:r>
            <w:r w:rsidR="00180A51">
              <w:rPr>
                <w:lang w:val="el-GR"/>
              </w:rPr>
              <w:t xml:space="preserve">της φάσης από την αρμόδια επιτροπή παραλαβής  </w:t>
            </w:r>
          </w:p>
          <w:p w14:paraId="7B60AD48" w14:textId="2A39853D" w:rsidR="00595C9D" w:rsidRPr="00D30D1B" w:rsidRDefault="00180A51">
            <w:pPr>
              <w:pStyle w:val="aff"/>
              <w:numPr>
                <w:ilvl w:val="0"/>
                <w:numId w:val="65"/>
              </w:numPr>
              <w:spacing w:before="120" w:line="276" w:lineRule="auto"/>
              <w:rPr>
                <w:lang w:val="el-GR"/>
              </w:rPr>
            </w:pPr>
            <w:r>
              <w:rPr>
                <w:lang w:val="el-GR"/>
              </w:rPr>
              <w:t xml:space="preserve">Καταβολή </w:t>
            </w:r>
            <w:r w:rsidR="00115C91">
              <w:rPr>
                <w:lang w:val="el-GR"/>
              </w:rPr>
              <w:t xml:space="preserve">της αναλογούσας </w:t>
            </w:r>
            <w:r w:rsidR="00595C9D" w:rsidRPr="00D30D1B">
              <w:rPr>
                <w:lang w:val="el-GR"/>
              </w:rPr>
              <w:t>ισόποσ</w:t>
            </w:r>
            <w:r w:rsidR="00115C91">
              <w:rPr>
                <w:lang w:val="el-GR"/>
              </w:rPr>
              <w:t>ης</w:t>
            </w:r>
            <w:r w:rsidR="00595C9D" w:rsidRPr="00D30D1B">
              <w:rPr>
                <w:lang w:val="el-GR"/>
              </w:rPr>
              <w:t xml:space="preserve"> τριμηνιαί</w:t>
            </w:r>
            <w:r w:rsidR="00115C91">
              <w:rPr>
                <w:lang w:val="el-GR"/>
              </w:rPr>
              <w:t>ας</w:t>
            </w:r>
            <w:r w:rsidR="00595C9D" w:rsidRPr="00D30D1B">
              <w:rPr>
                <w:lang w:val="el-GR"/>
              </w:rPr>
              <w:t xml:space="preserve"> </w:t>
            </w:r>
            <w:r w:rsidR="00F72F22" w:rsidRPr="00D30D1B">
              <w:rPr>
                <w:lang w:val="el-GR"/>
              </w:rPr>
              <w:t>δόσ</w:t>
            </w:r>
            <w:r w:rsidR="00115C91">
              <w:rPr>
                <w:lang w:val="el-GR"/>
              </w:rPr>
              <w:t xml:space="preserve">ης </w:t>
            </w:r>
            <w:r>
              <w:rPr>
                <w:lang w:val="el-GR"/>
              </w:rPr>
              <w:t>τ</w:t>
            </w:r>
            <w:r w:rsidRPr="00D30D1B">
              <w:rPr>
                <w:lang w:val="el-GR"/>
              </w:rPr>
              <w:t xml:space="preserve">ων </w:t>
            </w:r>
            <w:r>
              <w:rPr>
                <w:lang w:val="el-GR"/>
              </w:rPr>
              <w:t>υ</w:t>
            </w:r>
            <w:r w:rsidRPr="00D30D1B">
              <w:rPr>
                <w:lang w:val="el-GR"/>
              </w:rPr>
              <w:t xml:space="preserve">πηρεσιών </w:t>
            </w:r>
            <w:r w:rsidR="00944E91">
              <w:rPr>
                <w:lang w:val="el-GR"/>
              </w:rPr>
              <w:t xml:space="preserve">Παροχής </w:t>
            </w:r>
            <w:r w:rsidR="000D4DFC">
              <w:rPr>
                <w:lang w:val="el-GR"/>
              </w:rPr>
              <w:t>Υ</w:t>
            </w:r>
            <w:r w:rsidRPr="00D30D1B">
              <w:rPr>
                <w:lang w:val="el-GR"/>
              </w:rPr>
              <w:t>ποστήριξης</w:t>
            </w:r>
            <w:r>
              <w:rPr>
                <w:lang w:val="el-GR"/>
              </w:rPr>
              <w:t xml:space="preserve"> (Φάση: Φ2) &amp; εκπαίδευσης (Φάση: Φ4) </w:t>
            </w:r>
            <w:r w:rsidR="00946A5E">
              <w:rPr>
                <w:lang w:val="el-GR"/>
              </w:rPr>
              <w:t xml:space="preserve">της </w:t>
            </w:r>
            <w:r>
              <w:rPr>
                <w:lang w:val="el-GR"/>
              </w:rPr>
              <w:t>αντίστοιχη</w:t>
            </w:r>
            <w:r w:rsidR="00946A5E">
              <w:rPr>
                <w:lang w:val="el-GR"/>
              </w:rPr>
              <w:t>ς</w:t>
            </w:r>
            <w:r>
              <w:rPr>
                <w:lang w:val="el-GR"/>
              </w:rPr>
              <w:t xml:space="preserve"> </w:t>
            </w:r>
            <w:r w:rsidR="00FE0C07">
              <w:rPr>
                <w:lang w:val="el-GR"/>
              </w:rPr>
              <w:t>περιόδου</w:t>
            </w:r>
            <w:r>
              <w:rPr>
                <w:lang w:val="el-GR"/>
              </w:rPr>
              <w:t xml:space="preserve"> αναφοράς, κατόπιν </w:t>
            </w:r>
            <w:r w:rsidR="00595C9D" w:rsidRPr="00D30D1B">
              <w:rPr>
                <w:lang w:val="el-GR"/>
              </w:rPr>
              <w:t>παραλαβή</w:t>
            </w:r>
            <w:r>
              <w:rPr>
                <w:lang w:val="el-GR"/>
              </w:rPr>
              <w:t>ς</w:t>
            </w:r>
            <w:r w:rsidR="00595C9D" w:rsidRPr="00D30D1B">
              <w:rPr>
                <w:lang w:val="el-GR"/>
              </w:rPr>
              <w:t xml:space="preserve"> </w:t>
            </w:r>
            <w:r>
              <w:rPr>
                <w:lang w:val="el-GR"/>
              </w:rPr>
              <w:t>των</w:t>
            </w:r>
            <w:r w:rsidR="00115C91">
              <w:rPr>
                <w:lang w:val="el-GR"/>
              </w:rPr>
              <w:t xml:space="preserve"> </w:t>
            </w:r>
            <w:r w:rsidR="00946A5E">
              <w:rPr>
                <w:lang w:val="el-GR"/>
              </w:rPr>
              <w:t>σχετικών</w:t>
            </w:r>
            <w:r w:rsidR="00115C91">
              <w:rPr>
                <w:lang w:val="el-GR"/>
              </w:rPr>
              <w:t xml:space="preserve"> </w:t>
            </w:r>
            <w:r>
              <w:rPr>
                <w:lang w:val="el-GR"/>
              </w:rPr>
              <w:t>Παραδοτέων -</w:t>
            </w:r>
            <w:r w:rsidR="00115C91">
              <w:rPr>
                <w:lang w:val="el-GR"/>
              </w:rPr>
              <w:t>τριμηνιαί</w:t>
            </w:r>
            <w:r>
              <w:rPr>
                <w:lang w:val="el-GR"/>
              </w:rPr>
              <w:t xml:space="preserve">ων </w:t>
            </w:r>
            <w:r w:rsidR="00115C91">
              <w:rPr>
                <w:lang w:val="el-GR"/>
              </w:rPr>
              <w:t xml:space="preserve"> Αναφορ</w:t>
            </w:r>
            <w:r>
              <w:rPr>
                <w:lang w:val="el-GR"/>
              </w:rPr>
              <w:t>ών</w:t>
            </w:r>
            <w:r w:rsidR="00FE0C07">
              <w:rPr>
                <w:lang w:val="el-GR"/>
              </w:rPr>
              <w:t xml:space="preserve"> των προαναφερόμενων φάσεων</w:t>
            </w:r>
            <w:r w:rsidR="00115C91">
              <w:rPr>
                <w:lang w:val="el-GR"/>
              </w:rPr>
              <w:t xml:space="preserve"> </w:t>
            </w:r>
          </w:p>
          <w:p w14:paraId="403DD870" w14:textId="58D392A8" w:rsidR="00595C9D" w:rsidRPr="00DB5F4B" w:rsidRDefault="00180A51" w:rsidP="00DB5F4B">
            <w:pPr>
              <w:pStyle w:val="aff"/>
              <w:numPr>
                <w:ilvl w:val="0"/>
                <w:numId w:val="65"/>
              </w:numPr>
              <w:spacing w:line="276" w:lineRule="auto"/>
              <w:rPr>
                <w:lang w:val="el-GR"/>
              </w:rPr>
            </w:pPr>
            <w:r>
              <w:rPr>
                <w:lang w:val="el-GR"/>
              </w:rPr>
              <w:t xml:space="preserve">Καταβολή </w:t>
            </w:r>
            <w:r w:rsidRPr="00F97B37">
              <w:rPr>
                <w:lang w:val="el-GR"/>
              </w:rPr>
              <w:t>απολογιστικά</w:t>
            </w:r>
            <w:r>
              <w:rPr>
                <w:lang w:val="el-GR"/>
              </w:rPr>
              <w:t xml:space="preserve"> </w:t>
            </w:r>
            <w:r w:rsidR="00115C91">
              <w:rPr>
                <w:lang w:val="el-GR"/>
              </w:rPr>
              <w:t>της αναλογούσας</w:t>
            </w:r>
            <w:r w:rsidR="00115C91" w:rsidRPr="00D30D1B">
              <w:rPr>
                <w:lang w:val="el-GR"/>
              </w:rPr>
              <w:t xml:space="preserve"> </w:t>
            </w:r>
            <w:r>
              <w:rPr>
                <w:lang w:val="el-GR"/>
              </w:rPr>
              <w:t>εξαμηνιαίας</w:t>
            </w:r>
            <w:r w:rsidR="00115C91">
              <w:rPr>
                <w:lang w:val="el-GR"/>
              </w:rPr>
              <w:t xml:space="preserve"> δόσ</w:t>
            </w:r>
            <w:r>
              <w:rPr>
                <w:lang w:val="el-GR"/>
              </w:rPr>
              <w:t xml:space="preserve">ης </w:t>
            </w:r>
            <w:r w:rsidRPr="00180A51">
              <w:rPr>
                <w:lang w:val="el-GR"/>
              </w:rPr>
              <w:t xml:space="preserve">των υπηρεσιών Υλοποίησης Τροποποιήσεων/ Προσθηκών Λειτουργικότητας </w:t>
            </w:r>
            <w:r w:rsidR="00EB547E">
              <w:rPr>
                <w:lang w:val="el-GR"/>
              </w:rPr>
              <w:t xml:space="preserve">που υλοποιήθηκαν </w:t>
            </w:r>
            <w:r w:rsidRPr="00180A51">
              <w:rPr>
                <w:lang w:val="el-GR"/>
              </w:rPr>
              <w:t>(Φάση: Φ3)</w:t>
            </w:r>
            <w:r w:rsidR="00A04EB2">
              <w:rPr>
                <w:lang w:val="el-GR"/>
              </w:rPr>
              <w:t xml:space="preserve"> και </w:t>
            </w:r>
            <w:r w:rsidR="00A04EB2" w:rsidRPr="005936A9">
              <w:rPr>
                <w:lang w:val="el-GR"/>
              </w:rPr>
              <w:t>εκπαίδευσης (Φάση: Φ4)</w:t>
            </w:r>
            <w:r w:rsidR="00A04EB2" w:rsidRPr="00A04EB2">
              <w:t> </w:t>
            </w:r>
            <w:r w:rsidR="00115C91">
              <w:rPr>
                <w:lang w:val="el-GR"/>
              </w:rPr>
              <w:t xml:space="preserve"> </w:t>
            </w:r>
            <w:r w:rsidR="001B4EA5">
              <w:rPr>
                <w:lang w:val="el-GR"/>
              </w:rPr>
              <w:t xml:space="preserve">κατά </w:t>
            </w:r>
            <w:r w:rsidR="00FE0C07">
              <w:rPr>
                <w:lang w:val="el-GR"/>
              </w:rPr>
              <w:t>τη</w:t>
            </w:r>
            <w:r w:rsidR="00EB547E">
              <w:rPr>
                <w:lang w:val="el-GR"/>
              </w:rPr>
              <w:t>ν</w:t>
            </w:r>
            <w:r>
              <w:rPr>
                <w:lang w:val="el-GR"/>
              </w:rPr>
              <w:t xml:space="preserve"> </w:t>
            </w:r>
            <w:proofErr w:type="spellStart"/>
            <w:r w:rsidR="00FE0C07">
              <w:rPr>
                <w:lang w:val="el-GR"/>
              </w:rPr>
              <w:t>περιόδο</w:t>
            </w:r>
            <w:proofErr w:type="spellEnd"/>
            <w:r>
              <w:rPr>
                <w:lang w:val="el-GR"/>
              </w:rPr>
              <w:t xml:space="preserve"> αναφοράς, κατόπιν </w:t>
            </w:r>
            <w:r w:rsidR="00595C9D" w:rsidRPr="00DB5F4B">
              <w:rPr>
                <w:lang w:val="el-GR"/>
              </w:rPr>
              <w:t>παραλαβή</w:t>
            </w:r>
            <w:r>
              <w:rPr>
                <w:lang w:val="el-GR"/>
              </w:rPr>
              <w:t>ς</w:t>
            </w:r>
            <w:r w:rsidR="00595C9D" w:rsidRPr="00DB5F4B">
              <w:rPr>
                <w:lang w:val="el-GR"/>
              </w:rPr>
              <w:t xml:space="preserve"> </w:t>
            </w:r>
            <w:r>
              <w:rPr>
                <w:lang w:val="el-GR"/>
              </w:rPr>
              <w:t>από την αρμόδια επιτροπή παραλαβής τ</w:t>
            </w:r>
            <w:r w:rsidR="00FE0C07">
              <w:rPr>
                <w:lang w:val="el-GR"/>
              </w:rPr>
              <w:t>ου αντίστοιχου Παραδοτέου-Εξαμηνιαίας Αναφοράς  της φάσης 3.</w:t>
            </w:r>
          </w:p>
          <w:p w14:paraId="678EEB10" w14:textId="00C2CDFF" w:rsidR="00DC3A31" w:rsidRPr="00D30D1B" w:rsidRDefault="00DC3A31" w:rsidP="00DC3A31">
            <w:pPr>
              <w:spacing w:line="276" w:lineRule="auto"/>
              <w:rPr>
                <w:lang w:val="el-GR"/>
              </w:rPr>
            </w:pPr>
            <w:r w:rsidRPr="00D30D1B">
              <w:rPr>
                <w:lang w:val="el-GR"/>
              </w:rPr>
              <w:t>αφού αφαιρεθεί: (</w:t>
            </w:r>
            <w:proofErr w:type="spellStart"/>
            <w:r w:rsidRPr="00D30D1B">
              <w:t>i</w:t>
            </w:r>
            <w:proofErr w:type="spellEnd"/>
            <w:r w:rsidRPr="00D30D1B">
              <w:rPr>
                <w:lang w:val="el-GR"/>
              </w:rPr>
              <w:t xml:space="preserve">) ποσοστό της </w:t>
            </w:r>
            <w:proofErr w:type="spellStart"/>
            <w:r w:rsidRPr="00D30D1B">
              <w:rPr>
                <w:lang w:val="el-GR"/>
              </w:rPr>
              <w:t>χορηγηθείσας</w:t>
            </w:r>
            <w:proofErr w:type="spellEnd"/>
            <w:r w:rsidRPr="00D30D1B">
              <w:rPr>
                <w:lang w:val="el-GR"/>
              </w:rPr>
              <w:t xml:space="preserve"> προκαταβολής ίσο προς το ποσοστό κάθε τμηματικής πληρωμής που καταβάλλεται (αναλογική απόσβεση προκαταβολής), και (</w:t>
            </w:r>
            <w:r w:rsidRPr="00D30D1B">
              <w:t>ii</w:t>
            </w:r>
            <w:r w:rsidRPr="00D30D1B">
              <w:rPr>
                <w:lang w:val="el-GR"/>
              </w:rPr>
              <w:t xml:space="preserve">) ο αντίστοιχος τόκος της προκαταβολής, για χρονικό διάστημα από την ημερομηνία λήψεως της προκαταβολής (για την πρώτη δόση) ή της προηγούμενης </w:t>
            </w:r>
            <w:r w:rsidRPr="00D30D1B">
              <w:rPr>
                <w:lang w:val="el-GR"/>
              </w:rPr>
              <w:lastRenderedPageBreak/>
              <w:t>τμηματικής πληρωμής</w:t>
            </w:r>
            <w:r w:rsidRPr="00D30D1B">
              <w:t> </w:t>
            </w:r>
            <w:r w:rsidRPr="00D30D1B">
              <w:rPr>
                <w:lang w:val="el-GR"/>
              </w:rPr>
              <w:t xml:space="preserve"> (για τις υπόλοιπες δόσεις) μέχρι την εκάστοτε τμηματική παραλαβή</w:t>
            </w:r>
          </w:p>
          <w:p w14:paraId="62296D5F" w14:textId="2839D6D3" w:rsidR="00E0225B" w:rsidRPr="00D30D1B" w:rsidRDefault="00E0225B" w:rsidP="003D752E">
            <w:pPr>
              <w:spacing w:line="276" w:lineRule="auto"/>
              <w:ind w:left="282" w:hanging="282"/>
              <w:rPr>
                <w:lang w:val="el-GR"/>
              </w:rPr>
            </w:pPr>
            <w:r w:rsidRPr="00D30D1B">
              <w:rPr>
                <w:lang w:val="el-GR"/>
              </w:rPr>
              <w:t xml:space="preserve"> γ) </w:t>
            </w:r>
            <w:r w:rsidR="001E54F6" w:rsidRPr="00D30D1B">
              <w:rPr>
                <w:lang w:val="el-GR"/>
              </w:rPr>
              <w:t xml:space="preserve">Καταβολή </w:t>
            </w:r>
            <w:r w:rsidR="001E54F6" w:rsidRPr="00D30D1B">
              <w:rPr>
                <w:b/>
                <w:bCs/>
                <w:lang w:val="el-GR"/>
              </w:rPr>
              <w:t xml:space="preserve">του υπόλοιπου </w:t>
            </w:r>
            <w:r w:rsidR="004170E3">
              <w:rPr>
                <w:b/>
                <w:bCs/>
                <w:lang w:val="el-GR"/>
              </w:rPr>
              <w:t xml:space="preserve">20%  (είκοσι τοις εκατό) </w:t>
            </w:r>
            <w:r w:rsidR="001E54F6" w:rsidRPr="00D30D1B">
              <w:rPr>
                <w:b/>
                <w:bCs/>
                <w:lang w:val="el-GR"/>
              </w:rPr>
              <w:t>του συμβατικού τιμήματος</w:t>
            </w:r>
            <w:r w:rsidR="00736C8C" w:rsidRPr="00D30D1B">
              <w:rPr>
                <w:b/>
                <w:bCs/>
                <w:lang w:val="el-GR"/>
              </w:rPr>
              <w:t xml:space="preserve"> </w:t>
            </w:r>
            <w:r w:rsidR="001E54F6" w:rsidRPr="00D30D1B">
              <w:rPr>
                <w:lang w:val="el-GR"/>
              </w:rPr>
              <w:t xml:space="preserve">μετά την οριστική ποιοτική και ποσοτική παραλαβή του συνόλου του Έργου, αφού </w:t>
            </w:r>
            <w:proofErr w:type="spellStart"/>
            <w:r w:rsidR="001E54F6" w:rsidRPr="00D30D1B">
              <w:rPr>
                <w:lang w:val="el-GR"/>
              </w:rPr>
              <w:t>παρακρατηθεί</w:t>
            </w:r>
            <w:proofErr w:type="spellEnd"/>
            <w:r w:rsidR="001E54F6" w:rsidRPr="00D30D1B">
              <w:rPr>
                <w:lang w:val="el-GR"/>
              </w:rPr>
              <w:t xml:space="preserve"> </w:t>
            </w:r>
            <w:r w:rsidRPr="00D30D1B">
              <w:rPr>
                <w:lang w:val="el-GR"/>
              </w:rPr>
              <w:t>:</w:t>
            </w:r>
          </w:p>
          <w:p w14:paraId="160DD0F1" w14:textId="77777777" w:rsidR="001E54F6" w:rsidRDefault="00747E22" w:rsidP="0047431E">
            <w:pPr>
              <w:spacing w:line="276" w:lineRule="auto"/>
              <w:rPr>
                <w:lang w:val="el-GR"/>
              </w:rPr>
            </w:pPr>
            <w:r w:rsidRPr="00D30D1B">
              <w:rPr>
                <w:lang w:val="el-GR"/>
              </w:rPr>
              <w:t xml:space="preserve"> (</w:t>
            </w:r>
            <w:proofErr w:type="spellStart"/>
            <w:r w:rsidRPr="00D30D1B">
              <w:t>i</w:t>
            </w:r>
            <w:proofErr w:type="spellEnd"/>
            <w:r w:rsidRPr="00D30D1B">
              <w:rPr>
                <w:lang w:val="el-GR"/>
              </w:rPr>
              <w:t xml:space="preserve">) </w:t>
            </w:r>
            <w:r w:rsidR="00B37226" w:rsidRPr="00D30D1B">
              <w:rPr>
                <w:lang w:val="el-GR"/>
              </w:rPr>
              <w:t xml:space="preserve">το υπόλοιπο </w:t>
            </w:r>
            <w:r w:rsidRPr="00D30D1B">
              <w:rPr>
                <w:lang w:val="el-GR"/>
              </w:rPr>
              <w:t xml:space="preserve">ποσοστό της </w:t>
            </w:r>
            <w:proofErr w:type="spellStart"/>
            <w:r w:rsidRPr="00D30D1B">
              <w:rPr>
                <w:lang w:val="el-GR"/>
              </w:rPr>
              <w:t>χορηγηθείσας</w:t>
            </w:r>
            <w:proofErr w:type="spellEnd"/>
            <w:r w:rsidRPr="00D30D1B">
              <w:rPr>
                <w:lang w:val="el-GR"/>
              </w:rPr>
              <w:t xml:space="preserve"> προκαταβολής (απόσβεση προκαταβολής), και (</w:t>
            </w:r>
            <w:r w:rsidRPr="00D30D1B">
              <w:t>ii</w:t>
            </w:r>
            <w:r w:rsidRPr="00D30D1B">
              <w:rPr>
                <w:lang w:val="el-GR"/>
              </w:rPr>
              <w:t>) ο αντίστοιχος τόκος της προκαταβολής, για χρονικό διάστημα από την ημερομηνία λήψεως της προκαταβολής (για την πρώτη δόση) ή της προηγούμενης τμηματικής πληρωμής</w:t>
            </w:r>
            <w:r w:rsidRPr="00D30D1B">
              <w:t> </w:t>
            </w:r>
            <w:r w:rsidRPr="00D30D1B">
              <w:rPr>
                <w:lang w:val="el-GR"/>
              </w:rPr>
              <w:t xml:space="preserve"> (για τις υπόλοιπες δόσεις) </w:t>
            </w:r>
            <w:r w:rsidR="00E0225B" w:rsidRPr="00D30D1B">
              <w:rPr>
                <w:lang w:val="el-GR"/>
              </w:rPr>
              <w:t>μέχρι την οριστική ποιοτική και ποσοτική παραλαβή του Έργου.</w:t>
            </w:r>
          </w:p>
          <w:p w14:paraId="3ACDA443" w14:textId="433D04C8" w:rsidR="001107FD" w:rsidRPr="00C73DC2" w:rsidRDefault="00C73DC2" w:rsidP="0047431E">
            <w:pPr>
              <w:spacing w:line="276" w:lineRule="auto"/>
              <w:rPr>
                <w:lang w:val="el-GR"/>
              </w:rPr>
            </w:pPr>
            <w:r>
              <w:rPr>
                <w:lang w:val="el-GR"/>
              </w:rPr>
              <w:t xml:space="preserve">Σε περίπτωση που δεν εξαντληθεί το συμβατικό τίμημα που </w:t>
            </w:r>
            <w:r w:rsidR="00C84D26">
              <w:rPr>
                <w:lang w:val="el-GR"/>
              </w:rPr>
              <w:t xml:space="preserve">αφορά </w:t>
            </w:r>
            <w:r w:rsidR="00636F4B">
              <w:rPr>
                <w:lang w:val="el-GR"/>
              </w:rPr>
              <w:t xml:space="preserve">τις υπηρεσίες υλοποίησης τροποποιήσεων / προσθηκών λειτουργικότητας (Φάση 3) ο Ανάδοχος υποχρεούται να </w:t>
            </w:r>
            <w:r w:rsidR="00B86BEB">
              <w:rPr>
                <w:lang w:val="el-GR"/>
              </w:rPr>
              <w:t>επιστρέψει το ποσό της προκαταβολής</w:t>
            </w:r>
            <w:r w:rsidR="00950266">
              <w:rPr>
                <w:lang w:val="el-GR"/>
              </w:rPr>
              <w:t>,</w:t>
            </w:r>
            <w:r w:rsidR="00B86BEB">
              <w:rPr>
                <w:lang w:val="el-GR"/>
              </w:rPr>
              <w:t xml:space="preserve"> που αναλογεί </w:t>
            </w:r>
            <w:r w:rsidR="00116F23">
              <w:rPr>
                <w:lang w:val="el-GR"/>
              </w:rPr>
              <w:t xml:space="preserve">στις μη </w:t>
            </w:r>
            <w:proofErr w:type="spellStart"/>
            <w:r w:rsidR="00116F23">
              <w:rPr>
                <w:lang w:val="el-GR"/>
              </w:rPr>
              <w:t>παρασχεθείσες</w:t>
            </w:r>
            <w:proofErr w:type="spellEnd"/>
            <w:r w:rsidR="00116F23">
              <w:rPr>
                <w:lang w:val="el-GR"/>
              </w:rPr>
              <w:t xml:space="preserve">  υπηρεσίες,  </w:t>
            </w:r>
            <w:r w:rsidR="00211EEC">
              <w:rPr>
                <w:lang w:val="el-GR"/>
              </w:rPr>
              <w:t>με το κλείσιμο της σύμβασης</w:t>
            </w:r>
            <w:r w:rsidR="00094CD4">
              <w:rPr>
                <w:lang w:val="el-GR"/>
              </w:rPr>
              <w:t>.</w:t>
            </w:r>
          </w:p>
        </w:tc>
      </w:tr>
      <w:tr w:rsidR="00C76643" w:rsidRPr="00E070C8" w14:paraId="314BC1DD" w14:textId="77777777" w:rsidTr="00990757">
        <w:tc>
          <w:tcPr>
            <w:tcW w:w="456" w:type="dxa"/>
          </w:tcPr>
          <w:p w14:paraId="1B38619C" w14:textId="53C2A361" w:rsidR="00C76643" w:rsidRPr="00D30D1B" w:rsidRDefault="00C76643" w:rsidP="001E54F6">
            <w:pPr>
              <w:rPr>
                <w:b/>
                <w:lang w:val="el-GR"/>
              </w:rPr>
            </w:pPr>
            <w:r w:rsidRPr="00D30D1B">
              <w:rPr>
                <w:b/>
                <w:lang w:val="el-GR"/>
              </w:rPr>
              <w:lastRenderedPageBreak/>
              <w:t>3)</w:t>
            </w:r>
          </w:p>
        </w:tc>
        <w:tc>
          <w:tcPr>
            <w:tcW w:w="8569" w:type="dxa"/>
          </w:tcPr>
          <w:p w14:paraId="2221801D" w14:textId="16766B8F" w:rsidR="00FE0C07" w:rsidRDefault="00FE0C07" w:rsidP="00C42011">
            <w:pPr>
              <w:spacing w:line="276" w:lineRule="auto"/>
              <w:rPr>
                <w:lang w:val="el-GR"/>
              </w:rPr>
            </w:pPr>
            <w:r w:rsidRPr="00D30D1B">
              <w:rPr>
                <w:lang w:val="el-GR"/>
              </w:rPr>
              <w:t xml:space="preserve">Σε κάθε ημερολογιακό </w:t>
            </w:r>
            <w:r>
              <w:rPr>
                <w:lang w:val="el-GR"/>
              </w:rPr>
              <w:t xml:space="preserve">τρίμηνο </w:t>
            </w:r>
            <w:r w:rsidRPr="00D30D1B">
              <w:rPr>
                <w:lang w:val="el-GR"/>
              </w:rPr>
              <w:t xml:space="preserve">από την έναρξη του Έργου θα καταβάλλεται </w:t>
            </w:r>
            <w:r>
              <w:rPr>
                <w:lang w:val="el-GR"/>
              </w:rPr>
              <w:t>απολογιστικά το συμβατικό τίμημα σε ισόποσες τριμηνιαίες και εξαμηνιαίες δόσεις ως εξής :</w:t>
            </w:r>
          </w:p>
          <w:p w14:paraId="420FBA2F" w14:textId="4B39D0A2" w:rsidR="00112853" w:rsidRPr="00112853" w:rsidRDefault="00C76643" w:rsidP="00C42011">
            <w:pPr>
              <w:pStyle w:val="aff"/>
              <w:numPr>
                <w:ilvl w:val="0"/>
                <w:numId w:val="65"/>
              </w:numPr>
              <w:spacing w:before="120" w:line="276" w:lineRule="auto"/>
              <w:rPr>
                <w:lang w:val="el-GR"/>
              </w:rPr>
            </w:pPr>
            <w:r w:rsidRPr="00112853">
              <w:rPr>
                <w:lang w:val="el-GR"/>
              </w:rPr>
              <w:t xml:space="preserve">Καταβολή </w:t>
            </w:r>
            <w:r w:rsidR="00CB7D3E" w:rsidRPr="00112853">
              <w:rPr>
                <w:lang w:val="el-GR"/>
              </w:rPr>
              <w:t xml:space="preserve">οκτώ </w:t>
            </w:r>
            <w:r w:rsidR="00D30D1B" w:rsidRPr="00112853">
              <w:rPr>
                <w:lang w:val="el-GR"/>
              </w:rPr>
              <w:t>(</w:t>
            </w:r>
            <w:r w:rsidR="00CB7D3E" w:rsidRPr="00112853">
              <w:rPr>
                <w:lang w:val="el-GR"/>
              </w:rPr>
              <w:t>8</w:t>
            </w:r>
            <w:r w:rsidR="00D30D1B" w:rsidRPr="00112853">
              <w:rPr>
                <w:lang w:val="el-GR"/>
              </w:rPr>
              <w:t>)</w:t>
            </w:r>
            <w:r w:rsidR="00FF105C" w:rsidRPr="00112853">
              <w:rPr>
                <w:lang w:val="el-GR"/>
              </w:rPr>
              <w:t xml:space="preserve"> </w:t>
            </w:r>
            <w:r w:rsidR="008E330F" w:rsidRPr="00112853">
              <w:rPr>
                <w:lang w:val="el-GR"/>
              </w:rPr>
              <w:t xml:space="preserve">ισόποσων </w:t>
            </w:r>
            <w:r w:rsidR="00FF105C" w:rsidRPr="00112853">
              <w:rPr>
                <w:lang w:val="el-GR"/>
              </w:rPr>
              <w:t xml:space="preserve">τριμηνιαίων </w:t>
            </w:r>
            <w:r w:rsidR="00D92C88" w:rsidRPr="00112853">
              <w:rPr>
                <w:lang w:val="el-GR"/>
              </w:rPr>
              <w:t>πληρωμών</w:t>
            </w:r>
            <w:r w:rsidR="00FE0C07">
              <w:rPr>
                <w:lang w:val="el-GR"/>
              </w:rPr>
              <w:t xml:space="preserve"> της συμβατικής αξίας των φάσεων Φ1, Φ2 &amp; Φ4 του έργου </w:t>
            </w:r>
            <w:r w:rsidR="00FE0C07" w:rsidRPr="00FE0C07">
              <w:rPr>
                <w:lang w:val="el-GR"/>
              </w:rPr>
              <w:t>κατόπιν παραλαβής από την αρμόδια επιτροπή</w:t>
            </w:r>
            <w:r w:rsidR="00FE0C07">
              <w:rPr>
                <w:lang w:val="el-GR"/>
              </w:rPr>
              <w:t xml:space="preserve"> </w:t>
            </w:r>
          </w:p>
          <w:p w14:paraId="5D05599D" w14:textId="4AC10D60" w:rsidR="00C76643" w:rsidRPr="009C518B" w:rsidRDefault="00A468BE" w:rsidP="00C42011">
            <w:pPr>
              <w:pStyle w:val="aff"/>
              <w:numPr>
                <w:ilvl w:val="0"/>
                <w:numId w:val="65"/>
              </w:numPr>
              <w:rPr>
                <w:lang w:val="el-GR"/>
              </w:rPr>
            </w:pPr>
            <w:r w:rsidRPr="00D30D1B">
              <w:rPr>
                <w:lang w:val="el-GR"/>
              </w:rPr>
              <w:t xml:space="preserve">Καταβολή </w:t>
            </w:r>
            <w:r w:rsidR="00CB7D3E">
              <w:rPr>
                <w:lang w:val="el-GR"/>
              </w:rPr>
              <w:t xml:space="preserve">τεσσάρων </w:t>
            </w:r>
            <w:r w:rsidR="00D30D1B">
              <w:rPr>
                <w:lang w:val="el-GR"/>
              </w:rPr>
              <w:t>(</w:t>
            </w:r>
            <w:r w:rsidR="00CB7D3E">
              <w:rPr>
                <w:lang w:val="el-GR"/>
              </w:rPr>
              <w:t>4</w:t>
            </w:r>
            <w:r w:rsidR="00D30D1B">
              <w:rPr>
                <w:lang w:val="el-GR"/>
              </w:rPr>
              <w:t xml:space="preserve">) εξαμηνιαίων </w:t>
            </w:r>
            <w:r w:rsidR="00D92C88" w:rsidRPr="00D30D1B">
              <w:rPr>
                <w:lang w:val="el-GR"/>
              </w:rPr>
              <w:t>πληρωμών</w:t>
            </w:r>
            <w:r w:rsidR="002B2A2C" w:rsidRPr="00D30D1B">
              <w:rPr>
                <w:lang w:val="el-GR"/>
              </w:rPr>
              <w:t xml:space="preserve"> </w:t>
            </w:r>
            <w:r w:rsidR="00651E36" w:rsidRPr="00D30D1B">
              <w:rPr>
                <w:lang w:val="el-GR"/>
              </w:rPr>
              <w:t xml:space="preserve">οι οποίες θα καταβάλλονται απολογιστικά </w:t>
            </w:r>
            <w:r w:rsidR="00FE0C07" w:rsidRPr="00FE0C07">
              <w:rPr>
                <w:lang w:val="el-GR"/>
              </w:rPr>
              <w:t xml:space="preserve">κατόπιν παραλαβής από την αρμόδια επιτροπή </w:t>
            </w:r>
            <w:r w:rsidR="00651E36" w:rsidRPr="00D30D1B">
              <w:rPr>
                <w:lang w:val="el-GR"/>
              </w:rPr>
              <w:t xml:space="preserve">των σχετικών υπηρεσιών </w:t>
            </w:r>
            <w:r w:rsidR="00112853" w:rsidRPr="00112853">
              <w:rPr>
                <w:lang w:val="el-GR"/>
              </w:rPr>
              <w:t>Υλοποίησης Τροποποιήσεων/ Προσθηκών Λειτουργικότητας (Φάση: Φ3)</w:t>
            </w:r>
            <w:r w:rsidR="00C02120" w:rsidRPr="00D30D1B">
              <w:rPr>
                <w:lang w:val="el-GR"/>
              </w:rPr>
              <w:t>.</w:t>
            </w:r>
          </w:p>
        </w:tc>
      </w:tr>
    </w:tbl>
    <w:p w14:paraId="23E98ABF" w14:textId="77777777" w:rsidR="001E54F6" w:rsidRPr="00603221" w:rsidRDefault="001E54F6">
      <w:pPr>
        <w:rPr>
          <w:b/>
          <w:lang w:val="el-GR"/>
        </w:rPr>
      </w:pPr>
    </w:p>
    <w:p w14:paraId="517C7CA7" w14:textId="77777777" w:rsidR="0068732F" w:rsidRPr="00603221" w:rsidRDefault="0068732F" w:rsidP="00DB5B4A">
      <w:pPr>
        <w:tabs>
          <w:tab w:val="left" w:pos="426"/>
        </w:tabs>
        <w:spacing w:line="276" w:lineRule="auto"/>
        <w:ind w:left="426" w:hanging="426"/>
        <w:rPr>
          <w:lang w:val="el-GR"/>
        </w:rPr>
      </w:pPr>
      <w:r w:rsidRPr="00603221">
        <w:rPr>
          <w:lang w:val="el-GR"/>
        </w:rPr>
        <w:t xml:space="preserve">Επισημαίνεται ότι η παραπάνω προκαταβολή δύναται να χορηγηθεί και τμηματικά. </w:t>
      </w:r>
    </w:p>
    <w:p w14:paraId="040ADE43" w14:textId="77777777" w:rsidR="00CB7D3E" w:rsidRDefault="003355E7" w:rsidP="00DB5B4A">
      <w:pPr>
        <w:spacing w:line="276" w:lineRule="auto"/>
        <w:rPr>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2FC70682" w14:textId="473CD6D7" w:rsidR="008338F0" w:rsidRDefault="003355E7" w:rsidP="00DB5B4A">
      <w:pPr>
        <w:spacing w:line="276" w:lineRule="auto"/>
        <w:rPr>
          <w:color w:val="FFFF00"/>
          <w:lang w:val="el-GR"/>
        </w:rPr>
      </w:pPr>
      <w:r w:rsidRPr="00603221">
        <w:rPr>
          <w:color w:val="FFFF00"/>
          <w:lang w:val="el-GR"/>
        </w:rPr>
        <w:t xml:space="preserve"> </w:t>
      </w:r>
    </w:p>
    <w:p w14:paraId="01517C07" w14:textId="6B2AF5F0" w:rsidR="00AB0E23" w:rsidRDefault="003355E7" w:rsidP="00DB5B4A">
      <w:pPr>
        <w:spacing w:line="276" w:lineRule="auto"/>
        <w:rPr>
          <w:lang w:val="el-GR" w:eastAsia="el-GR"/>
        </w:rPr>
      </w:pPr>
      <w:r w:rsidRPr="00990757">
        <w:rPr>
          <w:b/>
          <w:lang w:val="el-GR"/>
        </w:rPr>
        <w:t>5.1.2.</w:t>
      </w:r>
      <w:r w:rsidRPr="00603221">
        <w:rPr>
          <w:lang w:val="el-GR"/>
        </w:rPr>
        <w:t xml:space="preserve"> </w:t>
      </w:r>
      <w:proofErr w:type="spellStart"/>
      <w:r w:rsidRPr="00603221">
        <w:rPr>
          <w:lang w:val="el-GR"/>
        </w:rPr>
        <w:t>Toν</w:t>
      </w:r>
      <w:proofErr w:type="spellEnd"/>
      <w:r w:rsidRPr="00603221">
        <w:rPr>
          <w:lang w:val="el-GR"/>
        </w:rPr>
        <w:t xml:space="preserve"> </w:t>
      </w:r>
      <w:r w:rsidR="003428A6">
        <w:rPr>
          <w:lang w:val="el-GR"/>
        </w:rPr>
        <w:t>Ανάδοχο</w:t>
      </w:r>
      <w:r w:rsidRPr="00603221">
        <w:rPr>
          <w:lang w:val="el-GR"/>
        </w:rPr>
        <w:t xml:space="preserve">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rsidP="00DB5B4A">
      <w:pPr>
        <w:spacing w:line="276" w:lineRule="auto"/>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F3298EF" w14:textId="77777777" w:rsidR="00837C08" w:rsidRDefault="00837C08" w:rsidP="00D25CDF">
      <w:pPr>
        <w:spacing w:after="0" w:line="276" w:lineRule="auto"/>
        <w:rPr>
          <w:lang w:val="el-GR"/>
        </w:rPr>
      </w:pPr>
      <w:bookmarkStart w:id="361" w:name="_Hlk118712168"/>
      <w:r>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4321C7B0" w14:textId="77777777" w:rsidR="00837C08" w:rsidRDefault="00837C08" w:rsidP="00D25CDF">
      <w:pPr>
        <w:spacing w:after="0" w:line="276" w:lineRule="auto"/>
        <w:rPr>
          <w:lang w:val="el-GR"/>
        </w:rPr>
      </w:pPr>
      <w:r>
        <w:rPr>
          <w:lang w:val="el-GR"/>
        </w:rPr>
        <w:t xml:space="preserve">Το ποσό της κράτησης </w:t>
      </w:r>
      <w:proofErr w:type="spellStart"/>
      <w:r>
        <w:rPr>
          <w:lang w:val="el-GR"/>
        </w:rPr>
        <w:t>παρακρατείται</w:t>
      </w:r>
      <w:proofErr w:type="spellEnd"/>
      <w:r>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1F693FE" w14:textId="77777777" w:rsidR="00837C08" w:rsidRDefault="00837C08" w:rsidP="00D25CDF">
      <w:pPr>
        <w:spacing w:after="0" w:line="276" w:lineRule="auto"/>
        <w:rPr>
          <w:lang w:val="el-GR"/>
        </w:rPr>
      </w:pPr>
      <w:r>
        <w:rPr>
          <w:lang w:val="el-GR"/>
        </w:rPr>
        <w:t>Τράπεζα της Ελλάδας:   ΙΒΑΝ GR 2001000240000000026180286</w:t>
      </w:r>
    </w:p>
    <w:p w14:paraId="6B981DB6" w14:textId="77777777" w:rsidR="00837C08" w:rsidRDefault="00837C08" w:rsidP="00D25CDF">
      <w:pPr>
        <w:spacing w:after="0" w:line="276" w:lineRule="auto"/>
        <w:rPr>
          <w:lang w:val="el-GR"/>
        </w:rPr>
      </w:pPr>
      <w:r>
        <w:rPr>
          <w:lang w:val="el-GR"/>
        </w:rPr>
        <w:t>Τράπεζα ΠΕΙΡΑΙΩΣ:       ΙΒΑΝ GR 1901721360005136088985432</w:t>
      </w:r>
    </w:p>
    <w:bookmarkEnd w:id="361"/>
    <w:p w14:paraId="45B8AFED" w14:textId="77777777" w:rsidR="00837C08" w:rsidRDefault="00837C08" w:rsidP="00D25CDF">
      <w:pPr>
        <w:spacing w:after="0" w:line="276" w:lineRule="auto"/>
        <w:rPr>
          <w:lang w:val="el-GR"/>
        </w:rPr>
      </w:pPr>
    </w:p>
    <w:p w14:paraId="5941FBBA" w14:textId="77777777" w:rsidR="00837C08" w:rsidRDefault="00837C08" w:rsidP="00D25CDF">
      <w:pPr>
        <w:spacing w:after="0" w:line="276" w:lineRule="auto"/>
        <w:rPr>
          <w:lang w:val="el-GR"/>
        </w:rPr>
      </w:pPr>
      <w:r>
        <w:rPr>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Pr>
          <w:lang w:val="el-GR"/>
        </w:rPr>
        <w:t>παρακρατείται</w:t>
      </w:r>
      <w:proofErr w:type="spellEnd"/>
      <w:r>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362E63C" w14:textId="77777777" w:rsidR="00837C08" w:rsidRDefault="00837C08" w:rsidP="00D25CDF">
      <w:pPr>
        <w:spacing w:after="0" w:line="276" w:lineRule="auto"/>
        <w:rPr>
          <w:lang w:val="el-GR"/>
        </w:rPr>
      </w:pPr>
      <w:r>
        <w:rPr>
          <w:lang w:val="el-GR"/>
        </w:rPr>
        <w:t>Οι υπέρ τρίτων κρατήσεις υπόκεινται στο εκάστοτε ισχύον αναλογικό τέλος χαρτοσήμου και στην επ’ αυτού εισφορά υπέρ ΟΓΑ.</w:t>
      </w:r>
    </w:p>
    <w:p w14:paraId="624CB4C1" w14:textId="22325BAA" w:rsidR="008338F0" w:rsidRDefault="008338F0" w:rsidP="00837C08">
      <w:pPr>
        <w:spacing w:line="276" w:lineRule="auto"/>
        <w:rPr>
          <w:lang w:val="el-GR"/>
        </w:rPr>
      </w:pPr>
    </w:p>
    <w:p w14:paraId="2003B732" w14:textId="77777777" w:rsidR="008338F0" w:rsidRPr="00603221" w:rsidRDefault="00331981" w:rsidP="00DB5B4A">
      <w:pPr>
        <w:pStyle w:val="2"/>
        <w:spacing w:line="276" w:lineRule="auto"/>
        <w:rPr>
          <w:rFonts w:cs="Tahoma"/>
          <w:lang w:val="el-GR"/>
        </w:rPr>
      </w:pPr>
      <w:bookmarkStart w:id="362" w:name="_Toc123810181"/>
      <w:bookmarkStart w:id="363" w:name="_Toc117628831"/>
      <w:bookmarkEnd w:id="362"/>
      <w:bookmarkEnd w:id="363"/>
      <w:r w:rsidRPr="00603221">
        <w:rPr>
          <w:rFonts w:cs="Tahoma"/>
          <w:lang w:val="el-GR"/>
        </w:rPr>
        <w:tab/>
      </w:r>
      <w:bookmarkStart w:id="364" w:name="_Ref496607484"/>
      <w:bookmarkStart w:id="365" w:name="_Toc123810182"/>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4"/>
      <w:bookmarkEnd w:id="365"/>
      <w:r w:rsidR="003355E7" w:rsidRPr="00603221">
        <w:rPr>
          <w:rFonts w:cs="Tahoma"/>
          <w:lang w:val="el-GR"/>
        </w:rPr>
        <w:t xml:space="preserve"> </w:t>
      </w:r>
    </w:p>
    <w:p w14:paraId="4997C3F1" w14:textId="2E9DA63A" w:rsidR="008338F0" w:rsidRPr="00821852" w:rsidRDefault="003355E7" w:rsidP="00297608">
      <w:pPr>
        <w:suppressAutoHyphens w:val="0"/>
        <w:autoSpaceDE w:val="0"/>
        <w:spacing w:line="276" w:lineRule="auto"/>
        <w:rPr>
          <w:rFonts w:eastAsia="SimSun"/>
          <w:color w:val="5B9BD5"/>
          <w:spacing w:val="5"/>
          <w:lang w:val="el-GR"/>
        </w:rPr>
      </w:pPr>
      <w:r w:rsidRPr="00990757">
        <w:rPr>
          <w:rFonts w:eastAsia="SimSun"/>
          <w:b/>
          <w:lang w:val="el-GR"/>
        </w:rPr>
        <w:t>5.2.1.</w:t>
      </w:r>
      <w:r w:rsidRPr="00603221">
        <w:rPr>
          <w:rFonts w:eastAsia="SimSun"/>
          <w:lang w:val="el-GR"/>
        </w:rPr>
        <w:t xml:space="preserve"> Ο </w:t>
      </w:r>
      <w:r w:rsidR="003428A6">
        <w:rPr>
          <w:rFonts w:eastAsia="SimSun"/>
          <w:lang w:val="el-GR"/>
        </w:rPr>
        <w:t>Ανάδοχος</w:t>
      </w:r>
      <w:r w:rsidRPr="00603221">
        <w:rPr>
          <w:rFonts w:eastAsia="SimSun"/>
          <w:lang w:val="el-GR"/>
        </w:rPr>
        <w:t>,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D9520E">
      <w:pPr>
        <w:suppressAutoHyphens w:val="0"/>
        <w:autoSpaceDE w:val="0"/>
        <w:spacing w:line="276" w:lineRule="auto"/>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075680">
      <w:pPr>
        <w:suppressAutoHyphens w:val="0"/>
        <w:autoSpaceDE w:val="0"/>
        <w:spacing w:line="276" w:lineRule="auto"/>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6098CB4A" w:rsidR="002F345D" w:rsidRPr="00297608" w:rsidRDefault="002F345D" w:rsidP="000E4BA9">
      <w:pPr>
        <w:suppressAutoHyphens w:val="0"/>
        <w:autoSpaceDE w:val="0"/>
        <w:spacing w:line="276" w:lineRule="auto"/>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00CB1FB5" w:rsidRPr="00DB5B4A">
        <w:rPr>
          <w:rFonts w:eastAsia="SimSun"/>
          <w:lang w:val="el-GR"/>
        </w:rPr>
        <w:t>και την παρούσα διακήρυξη</w:t>
      </w:r>
      <w:r w:rsidR="00CB1FB5" w:rsidRPr="00297608">
        <w:rPr>
          <w:rFonts w:asciiTheme="majorHAnsi" w:eastAsia="SimSun" w:hAnsiTheme="majorHAnsi" w:cstheme="majorHAnsi"/>
          <w:lang w:val="el-GR"/>
        </w:rPr>
        <w:t xml:space="preserve"> </w:t>
      </w:r>
      <w:r w:rsidRPr="00297608">
        <w:rPr>
          <w:rFonts w:eastAsia="SimSun"/>
          <w:lang w:val="el-GR"/>
        </w:rPr>
        <w:t>με την επιφύλαξη της επόμενης παραγράφου.</w:t>
      </w:r>
    </w:p>
    <w:p w14:paraId="0F83E059" w14:textId="25310645" w:rsidR="002F345D" w:rsidRPr="00346054" w:rsidRDefault="002F345D" w:rsidP="000E4BA9">
      <w:pPr>
        <w:suppressAutoHyphens w:val="0"/>
        <w:autoSpaceDE w:val="0"/>
        <w:spacing w:line="276" w:lineRule="auto"/>
        <w:rPr>
          <w:rFonts w:eastAsia="SimSun"/>
          <w:lang w:val="el-GR"/>
        </w:rPr>
      </w:pPr>
      <w:r w:rsidRPr="00D9520E">
        <w:rPr>
          <w:rFonts w:eastAsia="SimSun"/>
          <w:lang w:val="el-GR"/>
        </w:rPr>
        <w:t xml:space="preserve">Στην περίπτωση συνδρομής λόγου έκπτωσης του αναδόχου από </w:t>
      </w:r>
      <w:r w:rsidRPr="00075680">
        <w:rPr>
          <w:rFonts w:eastAsia="SimSun"/>
          <w:lang w:val="el-GR"/>
        </w:rPr>
        <w:t>τη σύμβαση κατά την ως άνω</w:t>
      </w:r>
      <w:r>
        <w:rPr>
          <w:rFonts w:eastAsia="SimSun"/>
          <w:lang w:val="el-GR"/>
        </w:rPr>
        <w:t xml:space="preserve">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w:t>
      </w:r>
      <w:r w:rsidR="003428A6">
        <w:rPr>
          <w:rFonts w:eastAsia="SimSun"/>
          <w:lang w:val="el-GR"/>
        </w:rPr>
        <w:t>Ανάδοχο</w:t>
      </w:r>
      <w:r w:rsidRPr="00346054">
        <w:rPr>
          <w:rFonts w:eastAsia="SimSun"/>
          <w:lang w:val="el-GR"/>
        </w:rPr>
        <w:t xml:space="preserve">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w:t>
      </w:r>
      <w:r w:rsidR="003428A6">
        <w:rPr>
          <w:rFonts w:eastAsia="SimSun"/>
          <w:lang w:val="el-GR"/>
        </w:rPr>
        <w:t>Ανάδοχος</w:t>
      </w:r>
      <w:r w:rsidRPr="00346054">
        <w:rPr>
          <w:rFonts w:eastAsia="SimSun"/>
          <w:lang w:val="el-GR"/>
        </w:rPr>
        <w:t xml:space="preserve">,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w:t>
      </w:r>
      <w:r w:rsidR="003428A6">
        <w:rPr>
          <w:rFonts w:eastAsia="SimSun"/>
          <w:lang w:val="el-GR"/>
        </w:rPr>
        <w:t>Ανάδοχος</w:t>
      </w:r>
      <w:r w:rsidRPr="00346054">
        <w:rPr>
          <w:rFonts w:eastAsia="SimSun"/>
          <w:lang w:val="el-GR"/>
        </w:rPr>
        <w:t xml:space="preserve"> να συμμορφωθεί, κηρύσσεται έκπτωτος μέσα σε προθεσμία τριάντα (30) ημερών από την άπρακτη πάροδο της προθεσμίας συμμόρφωσης.</w:t>
      </w:r>
    </w:p>
    <w:p w14:paraId="514280BC" w14:textId="64CA49A0" w:rsidR="002F345D" w:rsidRDefault="002F345D" w:rsidP="000E4BA9">
      <w:pPr>
        <w:suppressAutoHyphens w:val="0"/>
        <w:autoSpaceDE w:val="0"/>
        <w:spacing w:line="276" w:lineRule="auto"/>
        <w:rPr>
          <w:rFonts w:eastAsia="SimSun"/>
          <w:lang w:val="el-GR"/>
        </w:rPr>
      </w:pPr>
      <w:r w:rsidRPr="00B73AC1">
        <w:rPr>
          <w:rFonts w:eastAsia="SimSun"/>
          <w:lang w:val="el-GR"/>
        </w:rPr>
        <w:t xml:space="preserve">Ο </w:t>
      </w:r>
      <w:r w:rsidR="003428A6">
        <w:rPr>
          <w:rFonts w:eastAsia="SimSun"/>
          <w:lang w:val="el-GR"/>
        </w:rPr>
        <w:t>Ανάδοχος</w:t>
      </w:r>
      <w:r w:rsidRPr="00B73AC1">
        <w:rPr>
          <w:rFonts w:eastAsia="SimSun"/>
          <w:lang w:val="el-GR"/>
        </w:rPr>
        <w:t xml:space="preserve">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3F7760AF" w:rsidR="002F345D" w:rsidRPr="00346054" w:rsidRDefault="002F345D" w:rsidP="000E4BA9">
      <w:pPr>
        <w:suppressAutoHyphens w:val="0"/>
        <w:autoSpaceDE w:val="0"/>
        <w:spacing w:line="276" w:lineRule="auto"/>
        <w:rPr>
          <w:rFonts w:eastAsia="SimSun"/>
          <w:spacing w:val="5"/>
          <w:lang w:val="el-GR"/>
        </w:rPr>
      </w:pPr>
      <w:r w:rsidRPr="00346054">
        <w:rPr>
          <w:rFonts w:eastAsia="SimSun"/>
          <w:spacing w:val="5"/>
          <w:lang w:val="el-GR"/>
        </w:rPr>
        <w:t xml:space="preserve">Στον </w:t>
      </w:r>
      <w:r w:rsidR="003428A6">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303BF0">
      <w:pPr>
        <w:suppressAutoHyphens w:val="0"/>
        <w:autoSpaceDE w:val="0"/>
        <w:spacing w:line="276" w:lineRule="auto"/>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58D55C8B" w:rsidR="002F345D" w:rsidRDefault="002F345D" w:rsidP="00303BF0">
      <w:pPr>
        <w:suppressAutoHyphens w:val="0"/>
        <w:autoSpaceDE w:val="0"/>
        <w:spacing w:line="276" w:lineRule="auto"/>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w:t>
      </w:r>
      <w:r w:rsidR="003428A6">
        <w:rPr>
          <w:rFonts w:eastAsia="SimSun"/>
          <w:spacing w:val="5"/>
          <w:lang w:val="el-GR"/>
        </w:rPr>
        <w:t>Ανάδοχο</w:t>
      </w:r>
      <w:r w:rsidRPr="00346054">
        <w:rPr>
          <w:rFonts w:eastAsia="SimSun"/>
          <w:spacing w:val="5"/>
          <w:lang w:val="el-GR"/>
        </w:rPr>
        <w:t xml:space="preserve">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w:t>
      </w:r>
      <w:r w:rsidR="003428A6">
        <w:rPr>
          <w:rFonts w:eastAsia="SimSun"/>
          <w:spacing w:val="5"/>
          <w:lang w:val="el-GR"/>
        </w:rPr>
        <w:t>Ανάδοχο</w:t>
      </w:r>
      <w:r w:rsidRPr="00346054">
        <w:rPr>
          <w:rFonts w:eastAsia="SimSun"/>
          <w:spacing w:val="5"/>
          <w:lang w:val="el-GR"/>
        </w:rPr>
        <w:t xml:space="preserve">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62A5F85B" w:rsidR="008338F0" w:rsidRDefault="003355E7" w:rsidP="00297608">
      <w:pPr>
        <w:suppressAutoHyphens w:val="0"/>
        <w:autoSpaceDE w:val="0"/>
        <w:spacing w:after="0" w:line="276" w:lineRule="auto"/>
        <w:rPr>
          <w:rFonts w:eastAsia="SimSun"/>
          <w:lang w:val="el-GR"/>
        </w:rPr>
      </w:pPr>
      <w:r w:rsidRPr="00990757">
        <w:rPr>
          <w:rFonts w:eastAsia="SimSun"/>
          <w:b/>
          <w:lang w:val="el-GR"/>
        </w:rPr>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990757">
        <w:rPr>
          <w:rFonts w:eastAsia="SimSun"/>
          <w:lang w:val="el-GR"/>
        </w:rPr>
        <w:t>Ποινικές ρήτρες δύναται να επιβάλλονται και για πλημμελή εκτέλεση των όρων της σύμβασης.</w:t>
      </w:r>
    </w:p>
    <w:p w14:paraId="5433966D" w14:textId="77777777" w:rsidR="008338F0" w:rsidRPr="00A57BD8" w:rsidRDefault="003355E7" w:rsidP="00075680">
      <w:pPr>
        <w:suppressAutoHyphens w:val="0"/>
        <w:autoSpaceDE w:val="0"/>
        <w:spacing w:after="0" w:line="276" w:lineRule="auto"/>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rsidP="000E4BA9">
      <w:pPr>
        <w:suppressAutoHyphens w:val="0"/>
        <w:autoSpaceDE w:val="0"/>
        <w:spacing w:after="0" w:line="276" w:lineRule="auto"/>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rsidP="000E4BA9">
      <w:pPr>
        <w:suppressAutoHyphens w:val="0"/>
        <w:autoSpaceDE w:val="0"/>
        <w:spacing w:after="0" w:line="276" w:lineRule="auto"/>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rsidP="000E4BA9">
      <w:pPr>
        <w:suppressAutoHyphens w:val="0"/>
        <w:autoSpaceDE w:val="0"/>
        <w:spacing w:after="0" w:line="276" w:lineRule="auto"/>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rsidP="00303BF0">
      <w:pPr>
        <w:suppressAutoHyphens w:val="0"/>
        <w:autoSpaceDE w:val="0"/>
        <w:spacing w:after="0" w:line="276" w:lineRule="auto"/>
        <w:rPr>
          <w:rFonts w:eastAsia="SimSun"/>
          <w:lang w:val="el-GR"/>
        </w:rPr>
      </w:pPr>
    </w:p>
    <w:p w14:paraId="48519690" w14:textId="1435A10A" w:rsidR="008338F0" w:rsidRDefault="003355E7" w:rsidP="00303BF0">
      <w:pPr>
        <w:suppressAutoHyphens w:val="0"/>
        <w:autoSpaceDE w:val="0"/>
        <w:spacing w:after="0" w:line="276" w:lineRule="auto"/>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r w:rsidR="00297608">
        <w:rPr>
          <w:rFonts w:eastAsia="SimSun"/>
          <w:lang w:val="el-GR"/>
        </w:rPr>
        <w:t xml:space="preserve"> </w:t>
      </w:r>
      <w:r w:rsidRPr="00603221">
        <w:rPr>
          <w:rFonts w:eastAsia="SimSun"/>
          <w:lang w:val="el-GR"/>
        </w:rPr>
        <w:t xml:space="preserve">Η επιβολή ποινικών ρητρών δεν στερεί από την αναθέτουσα αρχή το δικαίωμα να κηρύξει τον </w:t>
      </w:r>
      <w:r w:rsidR="003428A6">
        <w:rPr>
          <w:rFonts w:eastAsia="SimSun"/>
          <w:lang w:val="el-GR"/>
        </w:rPr>
        <w:t>Ανάδοχο</w:t>
      </w:r>
      <w:r w:rsidRPr="00603221">
        <w:rPr>
          <w:rFonts w:eastAsia="SimSun"/>
          <w:lang w:val="el-GR"/>
        </w:rPr>
        <w:t xml:space="preserve"> έκπτωτο.</w:t>
      </w:r>
    </w:p>
    <w:p w14:paraId="1DC5116E" w14:textId="77777777" w:rsidR="00CB1FB5" w:rsidRPr="00603221" w:rsidRDefault="00CB1FB5">
      <w:pPr>
        <w:suppressAutoHyphens w:val="0"/>
        <w:autoSpaceDE w:val="0"/>
        <w:spacing w:after="0"/>
        <w:rPr>
          <w:lang w:val="el-GR"/>
        </w:rPr>
      </w:pPr>
    </w:p>
    <w:p w14:paraId="7D09FE5B" w14:textId="77777777" w:rsidR="008338F0" w:rsidRPr="00603221" w:rsidRDefault="003355E7" w:rsidP="00DB5B4A">
      <w:pPr>
        <w:pStyle w:val="2"/>
        <w:spacing w:line="276" w:lineRule="auto"/>
        <w:rPr>
          <w:rFonts w:cs="Tahoma"/>
          <w:lang w:val="el-GR"/>
        </w:rPr>
      </w:pPr>
      <w:r w:rsidRPr="00603221">
        <w:rPr>
          <w:rFonts w:cs="Tahoma"/>
          <w:lang w:val="el-GR"/>
        </w:rPr>
        <w:tab/>
      </w:r>
      <w:bookmarkStart w:id="366" w:name="_Ref55324340"/>
      <w:bookmarkStart w:id="367" w:name="_Toc123810183"/>
      <w:r w:rsidRPr="00603221">
        <w:rPr>
          <w:rFonts w:cs="Tahoma"/>
          <w:lang w:val="el-GR"/>
        </w:rPr>
        <w:t>Διοικητικές προσφυγές κατά τη διαδικασία εκτέλεσης</w:t>
      </w:r>
      <w:bookmarkEnd w:id="366"/>
      <w:bookmarkEnd w:id="367"/>
      <w:r w:rsidRPr="00603221">
        <w:rPr>
          <w:rFonts w:cs="Tahoma"/>
          <w:lang w:val="el-GR"/>
        </w:rPr>
        <w:t xml:space="preserve"> </w:t>
      </w:r>
    </w:p>
    <w:p w14:paraId="036FE66B" w14:textId="232517FB" w:rsidR="00672DE1" w:rsidRDefault="00672DE1" w:rsidP="00297608">
      <w:pPr>
        <w:suppressAutoHyphens w:val="0"/>
        <w:autoSpaceDE w:val="0"/>
        <w:spacing w:line="276" w:lineRule="auto"/>
        <w:rPr>
          <w:lang w:val="el-GR"/>
        </w:rPr>
      </w:pPr>
      <w:r>
        <w:rPr>
          <w:lang w:val="el-GR"/>
        </w:rPr>
        <w:t xml:space="preserve">Ο </w:t>
      </w:r>
      <w:r w:rsidR="003428A6">
        <w:rPr>
          <w:lang w:val="el-GR"/>
        </w:rPr>
        <w:t>Ανάδοχος</w:t>
      </w:r>
      <w:r>
        <w:rPr>
          <w:lang w:val="el-GR"/>
        </w:rPr>
        <w:t xml:space="preserve"> μπορεί κατά των αποφάσεων που επιβάλλουν σε βάρος του κυρώσεις, δυνάμει των όρων των άρθρων </w:t>
      </w:r>
      <w:r w:rsidRPr="00990757">
        <w:rPr>
          <w:rFonts w:eastAsia="SimSun"/>
          <w:color w:val="2E74B5" w:themeColor="accent1" w:themeShade="BF"/>
          <w:lang w:val="el-GR"/>
        </w:rPr>
        <w:fldChar w:fldCharType="begin"/>
      </w:r>
      <w:r w:rsidRPr="00990757">
        <w:rPr>
          <w:rFonts w:eastAsia="SimSun"/>
          <w:color w:val="2E74B5" w:themeColor="accent1" w:themeShade="BF"/>
          <w:lang w:val="el-GR"/>
        </w:rPr>
        <w:instrText xml:space="preserve"> REF _Ref496607484 \r \h  \* MERGEFORMAT </w:instrText>
      </w:r>
      <w:r w:rsidRPr="00990757">
        <w:rPr>
          <w:rFonts w:eastAsia="SimSun"/>
          <w:color w:val="2E74B5" w:themeColor="accent1" w:themeShade="BF"/>
          <w:lang w:val="el-GR"/>
        </w:rPr>
      </w:r>
      <w:r w:rsidRPr="00990757">
        <w:rPr>
          <w:rFonts w:eastAsia="SimSun"/>
          <w:color w:val="2E74B5" w:themeColor="accent1" w:themeShade="BF"/>
          <w:lang w:val="el-GR"/>
        </w:rPr>
        <w:fldChar w:fldCharType="separate"/>
      </w:r>
      <w:r w:rsidR="009D0EA5">
        <w:rPr>
          <w:rFonts w:eastAsia="SimSun"/>
          <w:color w:val="2E74B5" w:themeColor="accent1" w:themeShade="BF"/>
          <w:lang w:val="el-GR"/>
        </w:rPr>
        <w:t>5.2</w:t>
      </w:r>
      <w:r w:rsidRPr="00990757">
        <w:rPr>
          <w:rFonts w:eastAsia="SimSun"/>
          <w:color w:val="2E74B5" w:themeColor="accent1" w:themeShade="BF"/>
          <w:lang w:val="el-GR"/>
        </w:rPr>
        <w:fldChar w:fldCharType="end"/>
      </w:r>
      <w:r w:rsidRPr="00990757">
        <w:rPr>
          <w:color w:val="2E74B5" w:themeColor="accent1" w:themeShade="BF"/>
          <w:lang w:val="el-GR"/>
        </w:rPr>
        <w:t xml:space="preserve"> </w:t>
      </w:r>
      <w:r>
        <w:rPr>
          <w:lang w:val="el-GR"/>
        </w:rPr>
        <w:t xml:space="preserve">(Κήρυξη οικονομικού φορέα εκπτώτου - Κυρώσεις) και </w:t>
      </w:r>
      <w:r w:rsidR="00A65F6D" w:rsidRPr="00D476C8">
        <w:rPr>
          <w:color w:val="2E74B5" w:themeColor="accent1" w:themeShade="BF"/>
          <w:lang w:val="el-GR"/>
        </w:rPr>
        <w:fldChar w:fldCharType="begin"/>
      </w:r>
      <w:r w:rsidR="00A65F6D" w:rsidRPr="00D476C8">
        <w:rPr>
          <w:color w:val="2E74B5" w:themeColor="accent1" w:themeShade="BF"/>
          <w:lang w:val="el-GR"/>
        </w:rPr>
        <w:instrText xml:space="preserve"> REF _Ref496625354 \r \h </w:instrText>
      </w:r>
      <w:r w:rsidR="00297608">
        <w:rPr>
          <w:color w:val="2E74B5" w:themeColor="accent1" w:themeShade="BF"/>
          <w:lang w:val="el-GR"/>
        </w:rPr>
        <w:instrText xml:space="preserve"> \* MERGEFORMAT </w:instrText>
      </w:r>
      <w:r w:rsidR="00A65F6D" w:rsidRPr="00D476C8">
        <w:rPr>
          <w:color w:val="2E74B5" w:themeColor="accent1" w:themeShade="BF"/>
          <w:lang w:val="el-GR"/>
        </w:rPr>
      </w:r>
      <w:r w:rsidR="00A65F6D" w:rsidRPr="00D476C8">
        <w:rPr>
          <w:color w:val="2E74B5" w:themeColor="accent1" w:themeShade="BF"/>
          <w:lang w:val="el-GR"/>
        </w:rPr>
        <w:fldChar w:fldCharType="separate"/>
      </w:r>
      <w:r w:rsidR="009D0EA5">
        <w:rPr>
          <w:color w:val="2E74B5" w:themeColor="accent1" w:themeShade="BF"/>
          <w:lang w:val="el-GR"/>
        </w:rPr>
        <w:t>6.4</w:t>
      </w:r>
      <w:r w:rsidR="00A65F6D" w:rsidRPr="00D476C8">
        <w:rPr>
          <w:color w:val="2E74B5" w:themeColor="accent1" w:themeShade="BF"/>
          <w:lang w:val="el-GR"/>
        </w:rPr>
        <w:fldChar w:fldCharType="end"/>
      </w:r>
      <w:r w:rsidR="00A65F6D">
        <w:rPr>
          <w:lang w:val="el-GR"/>
        </w:rPr>
        <w:t xml:space="preserve"> </w:t>
      </w:r>
      <w:r>
        <w:rPr>
          <w:lang w:val="el-GR"/>
        </w:rPr>
        <w:t>(</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D9520E">
      <w:pPr>
        <w:suppressAutoHyphens w:val="0"/>
        <w:autoSpaceDE w:val="0"/>
        <w:spacing w:line="276" w:lineRule="auto"/>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BA67E61" w14:textId="77777777" w:rsidR="00CB1FB5" w:rsidRDefault="00CB1FB5" w:rsidP="00DB5B4A">
      <w:pPr>
        <w:suppressAutoHyphens w:val="0"/>
        <w:autoSpaceDE w:val="0"/>
        <w:spacing w:line="276" w:lineRule="auto"/>
        <w:rPr>
          <w:lang w:val="el-GR"/>
        </w:rPr>
      </w:pPr>
    </w:p>
    <w:p w14:paraId="0ED80B95" w14:textId="77777777" w:rsidR="005550B0" w:rsidRPr="00990757" w:rsidRDefault="005550B0" w:rsidP="00297608">
      <w:pPr>
        <w:pStyle w:val="2"/>
        <w:spacing w:line="276" w:lineRule="auto"/>
        <w:rPr>
          <w:rFonts w:cs="Tahoma"/>
          <w:lang w:val="el-GR"/>
        </w:rPr>
      </w:pPr>
      <w:bookmarkStart w:id="368" w:name="_Toc86395797"/>
      <w:bookmarkStart w:id="369" w:name="_Toc86395798"/>
      <w:bookmarkStart w:id="370" w:name="_Toc13748951"/>
      <w:bookmarkEnd w:id="368"/>
      <w:bookmarkEnd w:id="369"/>
      <w:r w:rsidRPr="00F82A8D">
        <w:rPr>
          <w:rFonts w:cs="Tahoma"/>
          <w:lang w:val="el-GR"/>
        </w:rPr>
        <w:tab/>
      </w:r>
      <w:bookmarkStart w:id="371" w:name="_Toc123810184"/>
      <w:r w:rsidRPr="00F82A8D">
        <w:rPr>
          <w:rFonts w:cs="Tahoma"/>
          <w:lang w:val="el-GR"/>
        </w:rPr>
        <w:t>Δικαστική επίλυση διαφορών</w:t>
      </w:r>
      <w:bookmarkEnd w:id="370"/>
      <w:bookmarkEnd w:id="371"/>
    </w:p>
    <w:p w14:paraId="114104F6" w14:textId="1C918894" w:rsidR="005052FB" w:rsidRPr="00022C43" w:rsidRDefault="005052FB" w:rsidP="00D9520E">
      <w:pPr>
        <w:spacing w:line="276" w:lineRule="auto"/>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w:t>
      </w:r>
      <w:r w:rsidRPr="003F2068">
        <w:rPr>
          <w:lang w:val="el-GR"/>
        </w:rPr>
        <w:lastRenderedPageBreak/>
        <w:t xml:space="preserve">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05199B" w:rsidRPr="00C42011">
        <w:rPr>
          <w:color w:val="5B9BD5" w:themeColor="accent1"/>
          <w:lang w:val="el-GR"/>
        </w:rPr>
        <w:fldChar w:fldCharType="begin"/>
      </w:r>
      <w:r w:rsidR="0005199B" w:rsidRPr="00C42011">
        <w:rPr>
          <w:color w:val="5B9BD5" w:themeColor="accent1"/>
          <w:lang w:val="el-GR"/>
        </w:rPr>
        <w:instrText xml:space="preserve"> REF _Ref55324340 \r \h </w:instrText>
      </w:r>
      <w:r w:rsidR="0005199B" w:rsidRPr="00C42011">
        <w:rPr>
          <w:color w:val="5B9BD5" w:themeColor="accent1"/>
          <w:lang w:val="el-GR"/>
        </w:rPr>
      </w:r>
      <w:r w:rsidR="0005199B" w:rsidRPr="00C42011">
        <w:rPr>
          <w:color w:val="5B9BD5" w:themeColor="accent1"/>
          <w:lang w:val="el-GR"/>
        </w:rPr>
        <w:fldChar w:fldCharType="separate"/>
      </w:r>
      <w:r w:rsidR="009D0EA5">
        <w:rPr>
          <w:color w:val="5B9BD5" w:themeColor="accent1"/>
          <w:lang w:val="el-GR"/>
        </w:rPr>
        <w:t>5.3</w:t>
      </w:r>
      <w:r w:rsidR="0005199B" w:rsidRPr="00C42011">
        <w:rPr>
          <w:color w:val="5B9BD5" w:themeColor="accent1"/>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w:t>
      </w:r>
      <w:r w:rsidR="003428A6">
        <w:rPr>
          <w:lang w:val="el-GR"/>
        </w:rPr>
        <w:t>Ανάδοχος</w:t>
      </w:r>
      <w:r w:rsidRPr="00851610">
        <w:rPr>
          <w:lang w:val="el-GR"/>
        </w:rPr>
        <w:t xml:space="preserve">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66CD902A" w14:textId="77777777" w:rsidR="008338F0" w:rsidRPr="00603221" w:rsidRDefault="00BB5BD6" w:rsidP="00DB5B4A">
      <w:pPr>
        <w:pStyle w:val="1"/>
        <w:spacing w:line="276" w:lineRule="auto"/>
        <w:rPr>
          <w:rFonts w:cs="Tahoma"/>
          <w:szCs w:val="22"/>
        </w:rPr>
      </w:pPr>
      <w:bookmarkStart w:id="372" w:name="_Ref75870221"/>
      <w:bookmarkStart w:id="373" w:name="_Toc123810185"/>
      <w:r w:rsidRPr="00BB5BD6">
        <w:rPr>
          <w:rFonts w:cs="Tahoma"/>
          <w:szCs w:val="22"/>
        </w:rPr>
        <w:lastRenderedPageBreak/>
        <w:t xml:space="preserve">ΧΡΟΝΟΣ ΚΑΙ ΤΡΟΠΟΣ </w:t>
      </w:r>
      <w:r w:rsidR="003355E7" w:rsidRPr="00603221">
        <w:rPr>
          <w:rFonts w:cs="Tahoma"/>
          <w:szCs w:val="22"/>
        </w:rPr>
        <w:t>ΕΚΤΕΛΕΣΗΣ</w:t>
      </w:r>
      <w:bookmarkEnd w:id="372"/>
      <w:bookmarkEnd w:id="373"/>
      <w:r w:rsidR="003355E7" w:rsidRPr="00603221">
        <w:rPr>
          <w:rFonts w:cs="Tahoma"/>
          <w:szCs w:val="22"/>
        </w:rPr>
        <w:t xml:space="preserve"> </w:t>
      </w:r>
    </w:p>
    <w:p w14:paraId="77208E1F" w14:textId="77777777" w:rsidR="008338F0" w:rsidRPr="00603221" w:rsidRDefault="003355E7" w:rsidP="00DB5B4A">
      <w:pPr>
        <w:pStyle w:val="2"/>
        <w:spacing w:line="276" w:lineRule="auto"/>
        <w:rPr>
          <w:rFonts w:cs="Tahoma"/>
          <w:lang w:val="el-GR"/>
        </w:rPr>
      </w:pPr>
      <w:r w:rsidRPr="00603221">
        <w:rPr>
          <w:rFonts w:cs="Tahoma"/>
          <w:lang w:val="el-GR"/>
        </w:rPr>
        <w:tab/>
      </w:r>
      <w:bookmarkStart w:id="374" w:name="_Ref63782029"/>
      <w:bookmarkStart w:id="375" w:name="_Toc123810186"/>
      <w:r w:rsidRPr="00603221">
        <w:rPr>
          <w:rFonts w:cs="Tahoma"/>
          <w:lang w:val="el-GR"/>
        </w:rPr>
        <w:t>Παρακολούθηση της σύμβασης</w:t>
      </w:r>
      <w:bookmarkEnd w:id="374"/>
      <w:bookmarkEnd w:id="375"/>
      <w:r w:rsidRPr="00603221">
        <w:rPr>
          <w:rFonts w:cs="Tahoma"/>
          <w:lang w:val="el-GR"/>
        </w:rPr>
        <w:t xml:space="preserve"> </w:t>
      </w:r>
    </w:p>
    <w:p w14:paraId="36F9268F" w14:textId="7E56FF65" w:rsidR="00CE12C7" w:rsidRDefault="00512083" w:rsidP="00297608">
      <w:pPr>
        <w:spacing w:line="276" w:lineRule="auto"/>
        <w:rPr>
          <w:lang w:val="el-GR"/>
        </w:rPr>
      </w:pPr>
      <w:r w:rsidRPr="00990757">
        <w:rPr>
          <w:b/>
          <w:lang w:val="el-GR"/>
        </w:rPr>
        <w:t>6.1.1.</w:t>
      </w:r>
      <w:r w:rsidRPr="00512083">
        <w:rPr>
          <w:lang w:val="el-GR"/>
        </w:rPr>
        <w:t xml:space="preserve"> </w:t>
      </w:r>
      <w:bookmarkStart w:id="37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D9520E">
      <w:pPr>
        <w:spacing w:line="276" w:lineRule="auto"/>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575A0CC7" w:rsidR="00087FEA" w:rsidRPr="00603221" w:rsidRDefault="007D792E" w:rsidP="00075680">
      <w:pPr>
        <w:spacing w:line="276" w:lineRule="auto"/>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w:t>
      </w:r>
      <w:r w:rsidR="003428A6">
        <w:rPr>
          <w:lang w:val="el-GR"/>
        </w:rPr>
        <w:t>Ανάδοχο</w:t>
      </w:r>
      <w:r w:rsidR="00512083" w:rsidRPr="00512083">
        <w:rPr>
          <w:lang w:val="el-GR"/>
        </w:rPr>
        <w:t xml:space="preserve">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76"/>
    <w:p w14:paraId="1E69F45B" w14:textId="77777777" w:rsidR="008338F0" w:rsidRPr="00603221" w:rsidRDefault="003355E7" w:rsidP="003A109E">
      <w:pPr>
        <w:pStyle w:val="2"/>
        <w:rPr>
          <w:rFonts w:cs="Tahoma"/>
          <w:lang w:val="el-GR"/>
        </w:rPr>
      </w:pPr>
      <w:r w:rsidRPr="00603221">
        <w:rPr>
          <w:rFonts w:cs="Tahoma"/>
          <w:lang w:val="el-GR"/>
        </w:rPr>
        <w:tab/>
      </w:r>
      <w:bookmarkStart w:id="377" w:name="_Toc123810187"/>
      <w:r w:rsidRPr="00603221">
        <w:rPr>
          <w:rFonts w:cs="Tahoma"/>
          <w:lang w:val="el-GR"/>
        </w:rPr>
        <w:t>Διάρκεια σύμβασης</w:t>
      </w:r>
      <w:bookmarkEnd w:id="377"/>
      <w:r w:rsidRPr="00603221">
        <w:rPr>
          <w:rFonts w:cs="Tahoma"/>
          <w:lang w:val="el-GR"/>
        </w:rPr>
        <w:t xml:space="preserve"> </w:t>
      </w:r>
    </w:p>
    <w:p w14:paraId="61D003E7" w14:textId="561A3580" w:rsidR="008702D8" w:rsidRPr="00603221" w:rsidRDefault="003355E7" w:rsidP="00297608">
      <w:pPr>
        <w:spacing w:line="276" w:lineRule="auto"/>
        <w:rPr>
          <w:lang w:val="el-GR"/>
        </w:rPr>
      </w:pPr>
      <w:r w:rsidRPr="00990757">
        <w:rPr>
          <w:b/>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5B0478">
        <w:rPr>
          <w:lang w:val="el-GR"/>
        </w:rPr>
        <w:t xml:space="preserve"> </w:t>
      </w:r>
      <w:r w:rsidR="00E16CB0">
        <w:rPr>
          <w:b/>
          <w:lang w:val="el-GR"/>
        </w:rPr>
        <w:t>είκοσι τέσσερις</w:t>
      </w:r>
      <w:r w:rsidR="00994C6C" w:rsidRPr="00990757">
        <w:rPr>
          <w:b/>
          <w:lang w:val="el-GR"/>
        </w:rPr>
        <w:t xml:space="preserve"> </w:t>
      </w:r>
      <w:r w:rsidR="005B0478" w:rsidRPr="00990757">
        <w:rPr>
          <w:b/>
          <w:lang w:val="el-GR"/>
        </w:rPr>
        <w:t>(</w:t>
      </w:r>
      <w:r w:rsidR="00E16CB0">
        <w:rPr>
          <w:b/>
          <w:lang w:val="el-GR"/>
        </w:rPr>
        <w:t>24</w:t>
      </w:r>
      <w:r w:rsidR="005B0478" w:rsidRPr="00990757">
        <w:rPr>
          <w:b/>
          <w:lang w:val="el-GR"/>
        </w:rPr>
        <w:t xml:space="preserve">) </w:t>
      </w:r>
      <w:r w:rsidR="008702D8" w:rsidRPr="00990757">
        <w:rPr>
          <w:b/>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990757">
        <w:rPr>
          <w:color w:val="2E74B5" w:themeColor="accent1" w:themeShade="BF"/>
          <w:lang w:val="el-GR"/>
        </w:rPr>
        <w:fldChar w:fldCharType="begin"/>
      </w:r>
      <w:r w:rsidR="00673490" w:rsidRPr="00990757">
        <w:rPr>
          <w:color w:val="2E74B5" w:themeColor="accent1" w:themeShade="BF"/>
          <w:lang w:val="el-GR"/>
        </w:rPr>
        <w:instrText xml:space="preserve"> REF _Ref496625830 \h </w:instrText>
      </w:r>
      <w:r w:rsidR="00DF02B0" w:rsidRPr="00990757">
        <w:rPr>
          <w:color w:val="2E74B5" w:themeColor="accent1" w:themeShade="BF"/>
          <w:lang w:val="el-GR"/>
        </w:rPr>
        <w:instrText xml:space="preserve"> \* MERGEFORMAT </w:instrText>
      </w:r>
      <w:r w:rsidR="00673490" w:rsidRPr="00990757">
        <w:rPr>
          <w:color w:val="2E74B5" w:themeColor="accent1" w:themeShade="BF"/>
          <w:lang w:val="el-GR"/>
        </w:rPr>
      </w:r>
      <w:r w:rsidR="00673490" w:rsidRPr="00990757">
        <w:rPr>
          <w:color w:val="2E74B5" w:themeColor="accent1" w:themeShade="BF"/>
          <w:lang w:val="el-GR"/>
        </w:rPr>
        <w:fldChar w:fldCharType="separate"/>
      </w:r>
      <w:r w:rsidR="009D0EA5" w:rsidRPr="009D0EA5">
        <w:rPr>
          <w:color w:val="2E74B5" w:themeColor="accent1" w:themeShade="BF"/>
          <w:lang w:val="el-GR"/>
        </w:rPr>
        <w:t>ΠΑΡΑΡΤΗΜΑ Ι – Αναλυτική Περιγραφή Φυσικού και Οικονομικού Αντικειμένου της Σύμβασης</w:t>
      </w:r>
      <w:r w:rsidR="00673490" w:rsidRPr="00990757">
        <w:rPr>
          <w:color w:val="2E74B5" w:themeColor="accent1" w:themeShade="BF"/>
          <w:lang w:val="el-GR"/>
        </w:rPr>
        <w:fldChar w:fldCharType="end"/>
      </w:r>
      <w:r w:rsidR="00673490" w:rsidRPr="00990757">
        <w:rPr>
          <w:color w:val="2E74B5" w:themeColor="accent1" w:themeShade="BF"/>
          <w:lang w:val="el-GR"/>
        </w:rPr>
        <w:t xml:space="preserve"> </w:t>
      </w:r>
      <w:r w:rsidR="00673490" w:rsidRPr="005B0478">
        <w:rPr>
          <w:lang w:val="el-GR"/>
        </w:rPr>
        <w:t xml:space="preserve">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74EA4D9A" w14:textId="77777777" w:rsidR="005B0478" w:rsidRDefault="005B0478" w:rsidP="00D9520E">
      <w:pPr>
        <w:spacing w:line="276" w:lineRule="auto"/>
        <w:rPr>
          <w:lang w:val="el-GR"/>
        </w:rPr>
      </w:pPr>
    </w:p>
    <w:p w14:paraId="23229412" w14:textId="34A18BCA" w:rsidR="008338F0" w:rsidRDefault="003355E7" w:rsidP="00075680">
      <w:pPr>
        <w:spacing w:line="276" w:lineRule="auto"/>
        <w:rPr>
          <w:lang w:val="el-GR"/>
        </w:rPr>
      </w:pPr>
      <w:r w:rsidRPr="00990757">
        <w:rPr>
          <w:b/>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xml:space="preserve">, κατά τα ανωτέρω, διάρκεια, χωρίς να υποβληθούν στην αναθέτουσα αρχή τα παραδοτέα της σύμβασης, ο </w:t>
      </w:r>
      <w:r w:rsidR="003428A6">
        <w:rPr>
          <w:lang w:val="el-GR"/>
        </w:rPr>
        <w:t>Ανάδοχος</w:t>
      </w:r>
      <w:r w:rsidRPr="00603221">
        <w:rPr>
          <w:lang w:val="el-GR"/>
        </w:rPr>
        <w:t xml:space="preserve">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990757">
        <w:rPr>
          <w:color w:val="2E74B5" w:themeColor="accent1" w:themeShade="BF"/>
          <w:lang w:val="el-GR"/>
        </w:rPr>
        <w:fldChar w:fldCharType="begin"/>
      </w:r>
      <w:r w:rsidR="00673490" w:rsidRPr="00990757">
        <w:rPr>
          <w:color w:val="2E74B5" w:themeColor="accent1" w:themeShade="BF"/>
          <w:lang w:val="el-GR"/>
        </w:rPr>
        <w:instrText xml:space="preserve"> REF _Ref496607484 \r \h </w:instrText>
      </w:r>
      <w:r w:rsidR="00DF02B0" w:rsidRPr="00990757">
        <w:rPr>
          <w:color w:val="2E74B5" w:themeColor="accent1" w:themeShade="BF"/>
          <w:lang w:val="el-GR"/>
        </w:rPr>
        <w:instrText xml:space="preserve"> \* MERGEFORMAT </w:instrText>
      </w:r>
      <w:r w:rsidR="00673490" w:rsidRPr="00990757">
        <w:rPr>
          <w:color w:val="2E74B5" w:themeColor="accent1" w:themeShade="BF"/>
          <w:lang w:val="el-GR"/>
        </w:rPr>
      </w:r>
      <w:r w:rsidR="00673490" w:rsidRPr="00990757">
        <w:rPr>
          <w:color w:val="2E74B5" w:themeColor="accent1" w:themeShade="BF"/>
          <w:lang w:val="el-GR"/>
        </w:rPr>
        <w:fldChar w:fldCharType="separate"/>
      </w:r>
      <w:r w:rsidR="009D0EA5">
        <w:rPr>
          <w:color w:val="2E74B5" w:themeColor="accent1" w:themeShade="BF"/>
          <w:lang w:val="el-GR"/>
        </w:rPr>
        <w:t>5.2</w:t>
      </w:r>
      <w:r w:rsidR="00673490" w:rsidRPr="00990757">
        <w:rPr>
          <w:color w:val="2E74B5" w:themeColor="accent1" w:themeShade="BF"/>
          <w:lang w:val="el-GR"/>
        </w:rPr>
        <w:fldChar w:fldCharType="end"/>
      </w:r>
      <w:r w:rsidRPr="00603221">
        <w:rPr>
          <w:lang w:val="el-GR"/>
        </w:rPr>
        <w:t xml:space="preserve"> της παρούσας.</w:t>
      </w:r>
    </w:p>
    <w:p w14:paraId="480693CC" w14:textId="77777777" w:rsidR="005B0478" w:rsidRPr="00603221" w:rsidRDefault="005B0478">
      <w:pPr>
        <w:rPr>
          <w:lang w:val="el-GR"/>
        </w:rPr>
      </w:pPr>
    </w:p>
    <w:p w14:paraId="00974E0F" w14:textId="77777777" w:rsidR="008338F0" w:rsidRPr="00603221" w:rsidRDefault="003355E7" w:rsidP="00DB5B4A">
      <w:pPr>
        <w:pStyle w:val="2"/>
        <w:spacing w:line="276" w:lineRule="auto"/>
        <w:rPr>
          <w:rFonts w:cs="Tahoma"/>
          <w:lang w:val="el-GR"/>
        </w:rPr>
      </w:pPr>
      <w:r w:rsidRPr="00603221">
        <w:rPr>
          <w:rFonts w:cs="Tahoma"/>
          <w:lang w:val="el-GR"/>
        </w:rPr>
        <w:tab/>
      </w:r>
      <w:bookmarkStart w:id="378" w:name="_Ref40954198"/>
      <w:bookmarkStart w:id="379" w:name="_Ref55381059"/>
      <w:bookmarkStart w:id="380" w:name="_Toc123810188"/>
      <w:r w:rsidRPr="00603221">
        <w:rPr>
          <w:rFonts w:cs="Tahoma"/>
          <w:lang w:val="el-GR"/>
        </w:rPr>
        <w:t>Παραλαβή του αντικειμένου της σύμβασης</w:t>
      </w:r>
      <w:bookmarkEnd w:id="378"/>
      <w:bookmarkEnd w:id="379"/>
      <w:bookmarkEnd w:id="380"/>
      <w:r w:rsidRPr="00603221">
        <w:rPr>
          <w:rFonts w:cs="Tahoma"/>
          <w:lang w:val="el-GR"/>
        </w:rPr>
        <w:t xml:space="preserve"> </w:t>
      </w:r>
    </w:p>
    <w:p w14:paraId="05D2736E" w14:textId="25DE7A95" w:rsidR="00B8528C" w:rsidRDefault="00B8528C" w:rsidP="00297608">
      <w:pPr>
        <w:spacing w:line="276" w:lineRule="auto"/>
        <w:rPr>
          <w:lang w:val="el-GR"/>
        </w:rPr>
      </w:pPr>
      <w:bookmarkStart w:id="381"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0F7DB6" w:rsidRPr="00095C6A">
        <w:rPr>
          <w:color w:val="2E74B5" w:themeColor="accent1" w:themeShade="BF"/>
          <w:lang w:val="el-GR"/>
        </w:rPr>
        <w:fldChar w:fldCharType="begin"/>
      </w:r>
      <w:r w:rsidR="000F7DB6" w:rsidRPr="000F7DB6">
        <w:rPr>
          <w:color w:val="2E74B5" w:themeColor="accent1" w:themeShade="BF"/>
          <w:lang w:val="el-GR"/>
        </w:rPr>
        <w:instrText xml:space="preserve"> REF _Ref496625830 \h  \* MERGEFORMAT </w:instrText>
      </w:r>
      <w:r w:rsidR="000F7DB6" w:rsidRPr="00095C6A">
        <w:rPr>
          <w:color w:val="2E74B5" w:themeColor="accent1" w:themeShade="BF"/>
          <w:lang w:val="el-GR"/>
        </w:rPr>
      </w:r>
      <w:r w:rsidR="000F7DB6" w:rsidRPr="00095C6A">
        <w:rPr>
          <w:color w:val="2E74B5" w:themeColor="accent1" w:themeShade="BF"/>
          <w:lang w:val="el-GR"/>
        </w:rPr>
        <w:fldChar w:fldCharType="separate"/>
      </w:r>
      <w:r w:rsidR="009D0EA5" w:rsidRPr="009D0EA5">
        <w:rPr>
          <w:color w:val="2E74B5" w:themeColor="accent1" w:themeShade="BF"/>
          <w:lang w:val="el-GR"/>
        </w:rPr>
        <w:t>ΠΑΡΑΡΤΗΜΑ Ι – Αναλυτική Περιγραφή Φυσικού και Οικονομικού Αντικειμένου της Σύμβασης</w:t>
      </w:r>
      <w:r w:rsidR="000F7DB6" w:rsidRPr="00095C6A">
        <w:rPr>
          <w:color w:val="2E74B5" w:themeColor="accent1" w:themeShade="BF"/>
          <w:lang w:val="el-GR"/>
        </w:rPr>
        <w:fldChar w:fldCharType="end"/>
      </w:r>
      <w:r w:rsidR="000F7DB6">
        <w:rPr>
          <w:color w:val="2E74B5" w:themeColor="accent1" w:themeShade="BF"/>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0081683B">
        <w:rPr>
          <w:lang w:val="el-GR"/>
        </w:rPr>
        <w:t xml:space="preserve"> (παρ. </w:t>
      </w:r>
      <w:r w:rsidR="0081683B">
        <w:rPr>
          <w:lang w:val="el-GR"/>
        </w:rPr>
        <w:fldChar w:fldCharType="begin"/>
      </w:r>
      <w:r w:rsidR="0081683B">
        <w:rPr>
          <w:lang w:val="el-GR"/>
        </w:rPr>
        <w:instrText xml:space="preserve"> REF _Ref117512524 \r \h </w:instrText>
      </w:r>
      <w:r w:rsidR="0081683B">
        <w:rPr>
          <w:lang w:val="el-GR"/>
        </w:rPr>
      </w:r>
      <w:r w:rsidR="0081683B">
        <w:rPr>
          <w:lang w:val="el-GR"/>
        </w:rPr>
        <w:fldChar w:fldCharType="separate"/>
      </w:r>
      <w:r w:rsidR="009D0EA5">
        <w:rPr>
          <w:lang w:val="el-GR"/>
        </w:rPr>
        <w:t>7.2.1</w:t>
      </w:r>
      <w:r w:rsidR="0081683B">
        <w:rPr>
          <w:lang w:val="el-GR"/>
        </w:rPr>
        <w:fldChar w:fldCharType="end"/>
      </w:r>
      <w:r w:rsidR="0081683B">
        <w:rPr>
          <w:lang w:val="el-GR"/>
        </w:rPr>
        <w:fldChar w:fldCharType="begin"/>
      </w:r>
      <w:r w:rsidR="0081683B">
        <w:rPr>
          <w:lang w:val="el-GR"/>
        </w:rPr>
        <w:instrText xml:space="preserve"> REF _Ref117512528 \r \h </w:instrText>
      </w:r>
      <w:r w:rsidR="0081683B">
        <w:rPr>
          <w:lang w:val="el-GR"/>
        </w:rPr>
      </w:r>
      <w:r w:rsidR="0081683B">
        <w:rPr>
          <w:lang w:val="el-GR"/>
        </w:rPr>
        <w:fldChar w:fldCharType="separate"/>
      </w:r>
      <w:r w:rsidR="009D0EA5">
        <w:rPr>
          <w:lang w:val="el-GR"/>
        </w:rPr>
        <w:t>7.2.2</w:t>
      </w:r>
      <w:r w:rsidR="0081683B">
        <w:rPr>
          <w:lang w:val="el-GR"/>
        </w:rPr>
        <w:fldChar w:fldCharType="end"/>
      </w:r>
      <w:r w:rsidR="0081683B">
        <w:rPr>
          <w:lang w:val="el-GR"/>
        </w:rPr>
        <w:t>,</w:t>
      </w:r>
      <w:r w:rsidR="00A853AA">
        <w:rPr>
          <w:lang w:val="el-GR"/>
        </w:rPr>
        <w:t xml:space="preserve"> </w:t>
      </w:r>
      <w:r w:rsidR="0081683B">
        <w:rPr>
          <w:lang w:val="el-GR"/>
        </w:rPr>
        <w:fldChar w:fldCharType="begin"/>
      </w:r>
      <w:r w:rsidR="0081683B">
        <w:rPr>
          <w:lang w:val="el-GR"/>
        </w:rPr>
        <w:instrText xml:space="preserve"> REF _Ref117512530 \r \h </w:instrText>
      </w:r>
      <w:r w:rsidR="0081683B">
        <w:rPr>
          <w:lang w:val="el-GR"/>
        </w:rPr>
      </w:r>
      <w:r w:rsidR="0081683B">
        <w:rPr>
          <w:lang w:val="el-GR"/>
        </w:rPr>
        <w:fldChar w:fldCharType="separate"/>
      </w:r>
      <w:r w:rsidR="009D0EA5">
        <w:rPr>
          <w:lang w:val="el-GR"/>
        </w:rPr>
        <w:t>7.2.4</w:t>
      </w:r>
      <w:r w:rsidR="0081683B">
        <w:rPr>
          <w:lang w:val="el-GR"/>
        </w:rPr>
        <w:fldChar w:fldCharType="end"/>
      </w:r>
      <w:r w:rsidR="0081683B">
        <w:rPr>
          <w:lang w:val="el-GR"/>
        </w:rPr>
        <w:fldChar w:fldCharType="begin"/>
      </w:r>
      <w:r w:rsidR="0081683B">
        <w:rPr>
          <w:lang w:val="el-GR"/>
        </w:rPr>
        <w:instrText xml:space="preserve"> REF _Ref117512532 \r \h </w:instrText>
      </w:r>
      <w:r w:rsidR="0081683B">
        <w:rPr>
          <w:lang w:val="el-GR"/>
        </w:rPr>
      </w:r>
      <w:r w:rsidR="0081683B">
        <w:rPr>
          <w:lang w:val="el-GR"/>
        </w:rPr>
        <w:fldChar w:fldCharType="separate"/>
      </w:r>
      <w:r w:rsidR="009D0EA5">
        <w:rPr>
          <w:lang w:val="el-GR"/>
        </w:rPr>
        <w:t>7.2.5</w:t>
      </w:r>
      <w:r w:rsidR="0081683B">
        <w:rPr>
          <w:lang w:val="el-GR"/>
        </w:rPr>
        <w:fldChar w:fldCharType="end"/>
      </w:r>
      <w:r w:rsidR="0081683B">
        <w:rPr>
          <w:lang w:val="el-GR"/>
        </w:rPr>
        <w:fldChar w:fldCharType="begin"/>
      </w:r>
      <w:r w:rsidR="0081683B">
        <w:rPr>
          <w:lang w:val="el-GR"/>
        </w:rPr>
        <w:instrText xml:space="preserve"> REF _Ref117512534 \r \h </w:instrText>
      </w:r>
      <w:r w:rsidR="0081683B">
        <w:rPr>
          <w:lang w:val="el-GR"/>
        </w:rPr>
      </w:r>
      <w:r w:rsidR="0081683B">
        <w:rPr>
          <w:lang w:val="el-GR"/>
        </w:rPr>
        <w:fldChar w:fldCharType="separate"/>
      </w:r>
      <w:r w:rsidR="009D0EA5">
        <w:rPr>
          <w:lang w:val="el-GR"/>
        </w:rPr>
        <w:t>7.2.6</w:t>
      </w:r>
      <w:r w:rsidR="0081683B">
        <w:rPr>
          <w:lang w:val="el-GR"/>
        </w:rPr>
        <w:fldChar w:fldCharType="end"/>
      </w:r>
      <w:r w:rsidR="0081683B">
        <w:rPr>
          <w:lang w:val="el-GR"/>
        </w:rPr>
        <w:t xml:space="preserve">) </w:t>
      </w:r>
      <w:r w:rsidRPr="00252398">
        <w:rPr>
          <w:lang w:val="el-GR"/>
        </w:rPr>
        <w:t xml:space="preserve">. </w:t>
      </w:r>
    </w:p>
    <w:p w14:paraId="49938EE1" w14:textId="77777777" w:rsidR="000F7DB6" w:rsidRPr="00C00860" w:rsidRDefault="000F7DB6" w:rsidP="00DB5B4A">
      <w:pPr>
        <w:spacing w:line="276" w:lineRule="auto"/>
        <w:rPr>
          <w:lang w:val="el-GR"/>
        </w:rPr>
      </w:pPr>
    </w:p>
    <w:p w14:paraId="0611ACAB" w14:textId="214FF09C" w:rsidR="00B8528C" w:rsidRPr="005550B0" w:rsidRDefault="00B8528C" w:rsidP="00297608">
      <w:pPr>
        <w:spacing w:line="276" w:lineRule="auto"/>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w:t>
      </w:r>
      <w:r w:rsidR="003428A6">
        <w:rPr>
          <w:lang w:val="el-GR"/>
        </w:rPr>
        <w:t>Ανάδοχος</w:t>
      </w:r>
      <w:r w:rsidRPr="00C00860">
        <w:rPr>
          <w:lang w:val="el-GR"/>
        </w:rPr>
        <w:t>.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r w:rsidR="00D96C19" w:rsidRPr="00687D77">
        <w:rPr>
          <w:lang w:val="el-GR"/>
        </w:rPr>
        <w:t>παρεχόμενων</w:t>
      </w:r>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D9520E">
      <w:pPr>
        <w:spacing w:line="276" w:lineRule="auto"/>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075680">
      <w:pPr>
        <w:spacing w:line="276" w:lineRule="auto"/>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0E4BA9">
      <w:pPr>
        <w:spacing w:line="276" w:lineRule="auto"/>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0E4BA9">
      <w:pPr>
        <w:spacing w:line="276" w:lineRule="auto"/>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0E4BA9">
      <w:pPr>
        <w:spacing w:line="276" w:lineRule="auto"/>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0C84E386" w:rsidR="00B8528C" w:rsidRDefault="00B8528C" w:rsidP="00303BF0">
      <w:pPr>
        <w:spacing w:line="276" w:lineRule="auto"/>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0F7DB6"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0F7DB6"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rsidP="00DB5B4A">
      <w:pPr>
        <w:spacing w:line="276" w:lineRule="auto"/>
        <w:rPr>
          <w:lang w:val="el-GR"/>
        </w:rPr>
      </w:pPr>
      <w:bookmarkStart w:id="382" w:name="_Hlk9421462"/>
      <w:bookmarkEnd w:id="381"/>
    </w:p>
    <w:bookmarkEnd w:id="382"/>
    <w:p w14:paraId="775CD989" w14:textId="77777777" w:rsidR="008338F0" w:rsidRPr="00603221" w:rsidRDefault="003355E7" w:rsidP="00DB5B4A">
      <w:pPr>
        <w:pStyle w:val="2"/>
        <w:spacing w:line="276" w:lineRule="auto"/>
        <w:rPr>
          <w:rFonts w:cs="Tahoma"/>
          <w:lang w:val="el-GR"/>
        </w:rPr>
      </w:pPr>
      <w:r w:rsidRPr="00603221">
        <w:rPr>
          <w:rFonts w:cs="Tahoma"/>
          <w:lang w:val="el-GR"/>
        </w:rPr>
        <w:tab/>
      </w:r>
      <w:bookmarkStart w:id="383" w:name="_Ref496625354"/>
      <w:bookmarkStart w:id="384" w:name="_Toc123810189"/>
      <w:r w:rsidRPr="00603221">
        <w:rPr>
          <w:rFonts w:cs="Tahoma"/>
          <w:lang w:val="el-GR"/>
        </w:rPr>
        <w:t>Απόρριψη παραδοτέων – Αντικατάσταση</w:t>
      </w:r>
      <w:bookmarkEnd w:id="383"/>
      <w:bookmarkEnd w:id="384"/>
      <w:r w:rsidRPr="00603221">
        <w:rPr>
          <w:rFonts w:cs="Tahoma"/>
          <w:lang w:val="el-GR"/>
        </w:rPr>
        <w:t xml:space="preserve"> </w:t>
      </w:r>
    </w:p>
    <w:p w14:paraId="40124ED0" w14:textId="2F75D524" w:rsidR="000653F1" w:rsidRPr="006B2C94" w:rsidRDefault="000653F1" w:rsidP="00297608">
      <w:pPr>
        <w:spacing w:line="276" w:lineRule="auto"/>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w:t>
      </w:r>
      <w:r>
        <w:rPr>
          <w:rFonts w:eastAsia="SimSun"/>
          <w:lang w:val="el-GR"/>
        </w:rPr>
        <w:lastRenderedPageBreak/>
        <w:t xml:space="preserve">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w:t>
      </w:r>
      <w:r w:rsidR="003428A6">
        <w:rPr>
          <w:rFonts w:eastAsia="SimSun"/>
          <w:lang w:val="el-GR"/>
        </w:rPr>
        <w:t>Ανάδοχος</w:t>
      </w:r>
      <w:r>
        <w:rPr>
          <w:rFonts w:eastAsia="SimSun"/>
          <w:lang w:val="el-GR"/>
        </w:rPr>
        <w:t xml:space="preserve"> υπόκειται σε ποινικές ρήτρες, σύμφωνα με το άρθρο 218 του ν. 4412/2016 και την παράγραφο </w:t>
      </w:r>
      <w:r w:rsidRPr="00D476C8">
        <w:rPr>
          <w:color w:val="2E74B5" w:themeColor="accent1" w:themeShade="BF"/>
          <w:lang w:val="el-GR"/>
        </w:rPr>
        <w:fldChar w:fldCharType="begin"/>
      </w:r>
      <w:r w:rsidRPr="00D476C8">
        <w:rPr>
          <w:color w:val="2E74B5" w:themeColor="accent1" w:themeShade="BF"/>
          <w:lang w:val="el-GR"/>
        </w:rPr>
        <w:instrText xml:space="preserve"> REF _Ref496607484 \r \h  \* MERGEFORMAT </w:instrText>
      </w:r>
      <w:r w:rsidRPr="00D476C8">
        <w:rPr>
          <w:color w:val="2E74B5" w:themeColor="accent1" w:themeShade="BF"/>
          <w:lang w:val="el-GR"/>
        </w:rPr>
      </w:r>
      <w:r w:rsidRPr="00D476C8">
        <w:rPr>
          <w:color w:val="2E74B5" w:themeColor="accent1" w:themeShade="BF"/>
          <w:lang w:val="el-GR"/>
        </w:rPr>
        <w:fldChar w:fldCharType="separate"/>
      </w:r>
      <w:r w:rsidR="009D0EA5">
        <w:rPr>
          <w:color w:val="2E74B5" w:themeColor="accent1" w:themeShade="BF"/>
          <w:lang w:val="el-GR"/>
        </w:rPr>
        <w:t>5.2</w:t>
      </w:r>
      <w:r w:rsidRPr="00D476C8">
        <w:rPr>
          <w:color w:val="2E74B5" w:themeColor="accent1" w:themeShade="BF"/>
          <w:lang w:val="el-GR"/>
        </w:rPr>
        <w:fldChar w:fldCharType="end"/>
      </w:r>
      <w:r>
        <w:rPr>
          <w:lang w:val="el-GR"/>
        </w:rPr>
        <w:t xml:space="preserve"> </w:t>
      </w:r>
      <w:r>
        <w:rPr>
          <w:rFonts w:eastAsia="SimSun"/>
          <w:lang w:val="el-GR"/>
        </w:rPr>
        <w:t>της παρούσας, λόγω εκπρόθεσμης παράδοσης.</w:t>
      </w:r>
    </w:p>
    <w:p w14:paraId="196646B9" w14:textId="453344EE" w:rsidR="000653F1" w:rsidRPr="006B2C94" w:rsidRDefault="000653F1" w:rsidP="00297608">
      <w:pPr>
        <w:spacing w:line="276" w:lineRule="auto"/>
        <w:rPr>
          <w:lang w:val="el-GR"/>
        </w:rPr>
      </w:pPr>
      <w:r>
        <w:rPr>
          <w:lang w:val="el-GR"/>
        </w:rPr>
        <w:t xml:space="preserve">Αν ο </w:t>
      </w:r>
      <w:r w:rsidR="003428A6">
        <w:rPr>
          <w:lang w:val="el-GR"/>
        </w:rPr>
        <w:t>Ανάδοχος</w:t>
      </w:r>
      <w:r>
        <w:rPr>
          <w:lang w:val="el-GR"/>
        </w:rPr>
        <w:t xml:space="preserve">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Default="00D92E5F" w:rsidP="000F6FD9">
      <w:pPr>
        <w:rPr>
          <w:lang w:val="el-GR"/>
        </w:rPr>
      </w:pPr>
    </w:p>
    <w:p w14:paraId="58C1470F" w14:textId="77777777" w:rsidR="00D96C19" w:rsidRDefault="00D96C19" w:rsidP="000F6FD9">
      <w:pPr>
        <w:rPr>
          <w:lang w:val="el-GR"/>
        </w:rPr>
      </w:pPr>
    </w:p>
    <w:p w14:paraId="09CFFE97" w14:textId="77777777" w:rsidR="00D96C19" w:rsidRDefault="00D96C19" w:rsidP="000F6FD9">
      <w:pPr>
        <w:rPr>
          <w:lang w:val="el-GR"/>
        </w:rPr>
      </w:pPr>
    </w:p>
    <w:p w14:paraId="0B66AF2A" w14:textId="77777777" w:rsidR="00D96C19" w:rsidRDefault="00D96C19" w:rsidP="000F6FD9">
      <w:pPr>
        <w:rPr>
          <w:lang w:val="el-GR"/>
        </w:rPr>
      </w:pPr>
    </w:p>
    <w:p w14:paraId="7D5A9C98" w14:textId="77777777" w:rsidR="00D96C19" w:rsidRDefault="00D96C19" w:rsidP="000F6FD9">
      <w:pPr>
        <w:rPr>
          <w:lang w:val="el-GR"/>
        </w:rPr>
      </w:pPr>
    </w:p>
    <w:p w14:paraId="18367838" w14:textId="77777777" w:rsidR="00D96C19" w:rsidRDefault="00D96C19" w:rsidP="000F6FD9">
      <w:pPr>
        <w:rPr>
          <w:lang w:val="el-GR"/>
        </w:rPr>
      </w:pPr>
    </w:p>
    <w:p w14:paraId="7CAEBFB3" w14:textId="77777777" w:rsidR="00D96C19" w:rsidRDefault="00D96C19" w:rsidP="000F6FD9">
      <w:pPr>
        <w:rPr>
          <w:lang w:val="el-GR"/>
        </w:rPr>
      </w:pPr>
    </w:p>
    <w:p w14:paraId="56FD418B" w14:textId="77777777" w:rsidR="00D96C19" w:rsidRDefault="00D96C19" w:rsidP="000F6FD9">
      <w:pPr>
        <w:rPr>
          <w:lang w:val="el-GR"/>
        </w:rPr>
      </w:pPr>
    </w:p>
    <w:p w14:paraId="4CC853BA" w14:textId="77777777" w:rsidR="00D96C19" w:rsidRDefault="00D96C19" w:rsidP="000F6FD9">
      <w:pPr>
        <w:rPr>
          <w:lang w:val="el-GR"/>
        </w:rPr>
      </w:pPr>
    </w:p>
    <w:p w14:paraId="3C40E56E" w14:textId="77777777" w:rsidR="00D96C19" w:rsidRDefault="00D96C19" w:rsidP="000F6FD9">
      <w:pPr>
        <w:rPr>
          <w:lang w:val="el-GR"/>
        </w:rPr>
      </w:pPr>
    </w:p>
    <w:p w14:paraId="20AE8527" w14:textId="77777777" w:rsidR="00D96C19" w:rsidRDefault="00D96C19" w:rsidP="000F6FD9">
      <w:pPr>
        <w:rPr>
          <w:lang w:val="el-GR"/>
        </w:rPr>
      </w:pPr>
    </w:p>
    <w:p w14:paraId="6236FAFD" w14:textId="77777777" w:rsidR="00D96C19" w:rsidRDefault="00D96C19" w:rsidP="000F6FD9">
      <w:pPr>
        <w:rPr>
          <w:lang w:val="el-GR"/>
        </w:rPr>
      </w:pPr>
    </w:p>
    <w:p w14:paraId="7247A33C" w14:textId="77777777" w:rsidR="00D96C19" w:rsidRDefault="00D96C19" w:rsidP="000F6FD9">
      <w:pPr>
        <w:rPr>
          <w:lang w:val="el-GR"/>
        </w:rPr>
      </w:pPr>
    </w:p>
    <w:p w14:paraId="414E2125" w14:textId="77777777" w:rsidR="00D96C19" w:rsidRDefault="00D96C19" w:rsidP="000F6FD9">
      <w:pPr>
        <w:rPr>
          <w:lang w:val="el-GR"/>
        </w:rPr>
      </w:pPr>
    </w:p>
    <w:p w14:paraId="6D5A5517" w14:textId="77777777" w:rsidR="00D96C19" w:rsidRDefault="00D96C19" w:rsidP="000F6FD9">
      <w:pPr>
        <w:rPr>
          <w:lang w:val="el-GR"/>
        </w:rPr>
      </w:pPr>
    </w:p>
    <w:p w14:paraId="3D7F4C97" w14:textId="77777777" w:rsidR="00D96C19" w:rsidRDefault="00D96C19" w:rsidP="000F6FD9">
      <w:pPr>
        <w:rPr>
          <w:lang w:val="el-GR"/>
        </w:rPr>
      </w:pPr>
    </w:p>
    <w:p w14:paraId="57AA12CC" w14:textId="77777777" w:rsidR="00D96C19" w:rsidRDefault="00D96C19" w:rsidP="000F6FD9">
      <w:pPr>
        <w:rPr>
          <w:lang w:val="el-GR"/>
        </w:rPr>
      </w:pPr>
    </w:p>
    <w:p w14:paraId="32A00310" w14:textId="77777777" w:rsidR="00D96C19" w:rsidRDefault="00D96C19" w:rsidP="000F6FD9">
      <w:pPr>
        <w:rPr>
          <w:lang w:val="el-GR"/>
        </w:rPr>
      </w:pPr>
    </w:p>
    <w:p w14:paraId="27E6B4D5" w14:textId="77777777" w:rsidR="00D96C19" w:rsidRDefault="00D96C19" w:rsidP="000F6FD9">
      <w:pPr>
        <w:rPr>
          <w:lang w:val="el-GR"/>
        </w:rPr>
      </w:pPr>
    </w:p>
    <w:p w14:paraId="58B418A8" w14:textId="77777777" w:rsidR="00D96C19" w:rsidRDefault="00D96C19" w:rsidP="000F6FD9">
      <w:pPr>
        <w:rPr>
          <w:lang w:val="el-GR"/>
        </w:rPr>
      </w:pPr>
    </w:p>
    <w:p w14:paraId="122C8CE3" w14:textId="77777777" w:rsidR="00D96C19" w:rsidRDefault="00D96C19" w:rsidP="000F6FD9">
      <w:pPr>
        <w:rPr>
          <w:lang w:val="el-GR"/>
        </w:rPr>
      </w:pPr>
    </w:p>
    <w:p w14:paraId="522590DE" w14:textId="77777777" w:rsidR="00D96C19" w:rsidRDefault="00D96C19" w:rsidP="000F6FD9">
      <w:pPr>
        <w:rPr>
          <w:lang w:val="el-GR"/>
        </w:rPr>
      </w:pPr>
    </w:p>
    <w:p w14:paraId="06337B87" w14:textId="77777777" w:rsidR="00D96C19" w:rsidRDefault="00D96C19" w:rsidP="000F6FD9">
      <w:pPr>
        <w:rPr>
          <w:lang w:val="el-GR"/>
        </w:rPr>
      </w:pPr>
    </w:p>
    <w:p w14:paraId="0016AC95" w14:textId="77777777" w:rsidR="00D96C19" w:rsidRDefault="00D96C19" w:rsidP="000F6FD9">
      <w:pPr>
        <w:rPr>
          <w:lang w:val="el-GR"/>
        </w:rPr>
      </w:pPr>
    </w:p>
    <w:p w14:paraId="00E78EFF" w14:textId="77777777" w:rsidR="00D96C19" w:rsidRDefault="00D96C19" w:rsidP="000F6FD9">
      <w:pPr>
        <w:rPr>
          <w:lang w:val="el-GR"/>
        </w:rPr>
      </w:pPr>
    </w:p>
    <w:p w14:paraId="4E658F53" w14:textId="77777777" w:rsidR="00D96C19" w:rsidRDefault="00D96C19" w:rsidP="000F6FD9">
      <w:pPr>
        <w:rPr>
          <w:lang w:val="el-GR"/>
        </w:rPr>
      </w:pPr>
    </w:p>
    <w:p w14:paraId="2F397AAD" w14:textId="77777777" w:rsidR="008338F0" w:rsidRPr="00990757" w:rsidRDefault="003355E7" w:rsidP="00990757">
      <w:pPr>
        <w:pStyle w:val="1"/>
        <w:pageBreakBefore w:val="0"/>
        <w:numPr>
          <w:ilvl w:val="0"/>
          <w:numId w:val="0"/>
        </w:numPr>
        <w:rPr>
          <w:lang w:val="el-GR"/>
        </w:rPr>
      </w:pPr>
      <w:bookmarkStart w:id="385" w:name="_Toc74566947"/>
      <w:bookmarkStart w:id="386" w:name="_Toc74566948"/>
      <w:bookmarkStart w:id="387" w:name="_Toc74566949"/>
      <w:bookmarkStart w:id="388" w:name="_Toc74566950"/>
      <w:bookmarkStart w:id="389" w:name="_Toc74566951"/>
      <w:bookmarkStart w:id="390" w:name="_Ref496625830"/>
      <w:bookmarkStart w:id="391" w:name="_Toc123810190"/>
      <w:bookmarkStart w:id="392" w:name="_Ref496625399"/>
      <w:bookmarkEnd w:id="385"/>
      <w:bookmarkEnd w:id="386"/>
      <w:bookmarkEnd w:id="387"/>
      <w:bookmarkEnd w:id="388"/>
      <w:bookmarkEnd w:id="389"/>
      <w:r w:rsidRPr="00990757">
        <w:rPr>
          <w:lang w:val="el-GR"/>
        </w:rPr>
        <w:lastRenderedPageBreak/>
        <w:t>ΠΑΡΑΡΤΗΜΑ Ι – Αναλυτική Περιγραφή Φυσικού και Οικονομικού Αντικειμένου της Σύμβασης</w:t>
      </w:r>
      <w:bookmarkEnd w:id="390"/>
      <w:bookmarkEnd w:id="391"/>
      <w:r w:rsidRPr="00990757">
        <w:rPr>
          <w:lang w:val="el-GR"/>
        </w:rPr>
        <w:t xml:space="preserve"> </w:t>
      </w:r>
      <w:bookmarkEnd w:id="392"/>
    </w:p>
    <w:p w14:paraId="506845D4" w14:textId="77777777" w:rsidR="003718A6" w:rsidRDefault="00A22261">
      <w:pPr>
        <w:pStyle w:val="1"/>
        <w:pageBreakBefore w:val="0"/>
        <w:numPr>
          <w:ilvl w:val="0"/>
          <w:numId w:val="41"/>
        </w:numPr>
        <w:ind w:left="567" w:hanging="567"/>
      </w:pPr>
      <w:bookmarkStart w:id="393" w:name="_Ref86403300"/>
      <w:bookmarkStart w:id="394" w:name="_Toc123810191"/>
      <w:proofErr w:type="spellStart"/>
      <w:r w:rsidRPr="00EF2204">
        <w:t>Π</w:t>
      </w:r>
      <w:r>
        <w:t>ερι</w:t>
      </w:r>
      <w:proofErr w:type="spellEnd"/>
      <w:r>
        <w:t xml:space="preserve">βάλλον </w:t>
      </w:r>
      <w:proofErr w:type="spellStart"/>
      <w:r w:rsidR="00354EAA">
        <w:t>της</w:t>
      </w:r>
      <w:proofErr w:type="spellEnd"/>
      <w:r w:rsidR="00354EAA">
        <w:t xml:space="preserve"> </w:t>
      </w:r>
      <w:proofErr w:type="spellStart"/>
      <w:r w:rsidR="00354EAA">
        <w:t>Σύμ</w:t>
      </w:r>
      <w:proofErr w:type="spellEnd"/>
      <w:r w:rsidR="00354EAA">
        <w:t>βασης</w:t>
      </w:r>
      <w:bookmarkEnd w:id="393"/>
      <w:bookmarkEnd w:id="394"/>
    </w:p>
    <w:p w14:paraId="132D9764" w14:textId="29AA6825" w:rsidR="004D1C23" w:rsidRPr="00EF2204" w:rsidRDefault="003718A6" w:rsidP="00990757">
      <w:pPr>
        <w:pStyle w:val="2"/>
        <w:numPr>
          <w:ilvl w:val="0"/>
          <w:numId w:val="0"/>
        </w:numPr>
        <w:pBdr>
          <w:bottom w:val="single" w:sz="12" w:space="0" w:color="000080"/>
        </w:pBdr>
        <w:ind w:left="576" w:hanging="576"/>
        <w:rPr>
          <w:rFonts w:eastAsia="SimSun" w:cs="Tahoma"/>
          <w:lang w:val="el-GR"/>
        </w:rPr>
      </w:pPr>
      <w:bookmarkStart w:id="395" w:name="_Toc123810192"/>
      <w:r>
        <w:rPr>
          <w:lang w:val="el-GR"/>
        </w:rPr>
        <w:t xml:space="preserve">1.1 </w:t>
      </w:r>
      <w:r w:rsidR="00667830">
        <w:rPr>
          <w:lang w:val="el-GR"/>
        </w:rPr>
        <w:t xml:space="preserve"> </w:t>
      </w:r>
      <w:bookmarkStart w:id="396" w:name="_Toc516836612"/>
      <w:bookmarkStart w:id="397" w:name="_Toc45706959"/>
      <w:bookmarkStart w:id="398" w:name="_Toc46478230"/>
      <w:r w:rsidR="004D1C23" w:rsidRPr="00EF2204">
        <w:rPr>
          <w:rFonts w:eastAsia="SimSun" w:cs="Tahoma"/>
          <w:lang w:val="el-GR"/>
        </w:rPr>
        <w:t>Εμπλεκόμενοι στην υλοποίηση της Σύμβασης</w:t>
      </w:r>
      <w:bookmarkEnd w:id="395"/>
      <w:bookmarkEnd w:id="396"/>
      <w:bookmarkEnd w:id="397"/>
      <w:bookmarkEnd w:id="398"/>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4253"/>
        <w:gridCol w:w="3197"/>
      </w:tblGrid>
      <w:tr w:rsidR="004D1C23" w:rsidRPr="00E070C8" w14:paraId="2C819871" w14:textId="77777777" w:rsidTr="00990757">
        <w:tc>
          <w:tcPr>
            <w:tcW w:w="2405" w:type="dxa"/>
          </w:tcPr>
          <w:p w14:paraId="71A8A4ED" w14:textId="77777777" w:rsidR="004D1C23" w:rsidRPr="00990757" w:rsidRDefault="004D1C23" w:rsidP="00AB1716">
            <w:pPr>
              <w:widowControl w:val="0"/>
              <w:suppressAutoHyphens w:val="0"/>
              <w:spacing w:after="0"/>
              <w:rPr>
                <w:lang w:val="el-GR" w:eastAsia="en-US"/>
              </w:rPr>
            </w:pPr>
            <w:r w:rsidRPr="00990757">
              <w:rPr>
                <w:lang w:val="el-GR" w:eastAsia="en-US"/>
              </w:rPr>
              <w:t xml:space="preserve">Φορέας Διαχείρισης </w:t>
            </w:r>
          </w:p>
        </w:tc>
        <w:tc>
          <w:tcPr>
            <w:tcW w:w="4253" w:type="dxa"/>
            <w:vAlign w:val="center"/>
          </w:tcPr>
          <w:p w14:paraId="6DCC0D22" w14:textId="6B1BB359" w:rsidR="004D1C23" w:rsidRPr="00990757" w:rsidRDefault="000F7DB6" w:rsidP="00AB1716">
            <w:pPr>
              <w:widowControl w:val="0"/>
              <w:suppressAutoHyphens w:val="0"/>
              <w:spacing w:after="0"/>
              <w:rPr>
                <w:lang w:val="el-GR" w:eastAsia="en-US"/>
              </w:rPr>
            </w:pPr>
            <w:r>
              <w:rPr>
                <w:lang w:val="el-GR" w:eastAsia="en-US"/>
              </w:rPr>
              <w:t>ΕΥΣΤΑ (Ειδική Υπηρεσία Συντονισμού Ταμείου Ανάκαμψης)</w:t>
            </w:r>
          </w:p>
        </w:tc>
        <w:tc>
          <w:tcPr>
            <w:tcW w:w="3197" w:type="dxa"/>
            <w:vAlign w:val="center"/>
          </w:tcPr>
          <w:p w14:paraId="4820C710" w14:textId="6B956276" w:rsidR="004D1C23" w:rsidRPr="00D63725" w:rsidRDefault="000F7DB6" w:rsidP="00AB1716">
            <w:pPr>
              <w:widowControl w:val="0"/>
              <w:suppressAutoHyphens w:val="0"/>
              <w:spacing w:after="0"/>
              <w:rPr>
                <w:lang w:val="el-GR" w:eastAsia="en-US"/>
              </w:rPr>
            </w:pPr>
            <w:r w:rsidRPr="000F7DB6">
              <w:t>https</w:t>
            </w:r>
            <w:r w:rsidRPr="00990757">
              <w:rPr>
                <w:lang w:val="el-GR"/>
              </w:rPr>
              <w:t>://</w:t>
            </w:r>
            <w:r w:rsidRPr="000F7DB6">
              <w:t>www</w:t>
            </w:r>
            <w:r w:rsidRPr="00990757">
              <w:rPr>
                <w:lang w:val="el-GR"/>
              </w:rPr>
              <w:t>.</w:t>
            </w:r>
            <w:proofErr w:type="spellStart"/>
            <w:r w:rsidRPr="000F7DB6">
              <w:t>greece</w:t>
            </w:r>
            <w:proofErr w:type="spellEnd"/>
            <w:r w:rsidRPr="00990757">
              <w:rPr>
                <w:lang w:val="el-GR"/>
              </w:rPr>
              <w:t>20.</w:t>
            </w:r>
            <w:r w:rsidRPr="000F7DB6">
              <w:t>gov</w:t>
            </w:r>
            <w:r w:rsidRPr="00990757">
              <w:rPr>
                <w:lang w:val="el-GR"/>
              </w:rPr>
              <w:t>.</w:t>
            </w:r>
            <w:r w:rsidRPr="000F7DB6">
              <w:t>gr</w:t>
            </w:r>
            <w:r w:rsidRPr="00990757">
              <w:rPr>
                <w:lang w:val="el-GR"/>
              </w:rPr>
              <w:t>/</w:t>
            </w:r>
          </w:p>
        </w:tc>
      </w:tr>
      <w:tr w:rsidR="004D1C23" w:rsidRPr="00E070C8" w14:paraId="28DA94F0" w14:textId="77777777" w:rsidTr="00990757">
        <w:tc>
          <w:tcPr>
            <w:tcW w:w="2405"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4253"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197" w:type="dxa"/>
            <w:vAlign w:val="center"/>
          </w:tcPr>
          <w:p w14:paraId="1BDE20B1" w14:textId="73FE56C8" w:rsidR="004D1C23" w:rsidRDefault="004D1C23" w:rsidP="00AB1716">
            <w:pPr>
              <w:widowControl w:val="0"/>
              <w:suppressAutoHyphens w:val="0"/>
              <w:spacing w:after="0"/>
              <w:rPr>
                <w:lang w:val="el-GR" w:eastAsia="en-US"/>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r w:rsidR="009D0EA5">
              <w:rPr>
                <w:rFonts w:eastAsia="SimSun"/>
                <w:lang w:val="el-GR"/>
              </w:rPr>
              <w:t xml:space="preserve">1.1.1  </w:t>
            </w:r>
            <w:r w:rsidR="009D0EA5" w:rsidRPr="00990757">
              <w:rPr>
                <w:rFonts w:eastAsia="SimSun"/>
                <w:lang w:val="el-GR"/>
              </w:rPr>
              <w:t>Φορέας Υλοποίησης – Αναθέτουσα Αρχή</w:t>
            </w:r>
            <w:r w:rsidR="00556A23">
              <w:rPr>
                <w:lang w:val="el-GR" w:eastAsia="en-US"/>
              </w:rPr>
              <w:fldChar w:fldCharType="end"/>
            </w:r>
          </w:p>
          <w:p w14:paraId="63860E2C" w14:textId="77777777" w:rsidR="000F7DB6" w:rsidRPr="00DB5B4A" w:rsidRDefault="000F7DB6" w:rsidP="00AB1716">
            <w:pPr>
              <w:widowControl w:val="0"/>
              <w:suppressAutoHyphens w:val="0"/>
              <w:spacing w:after="0"/>
              <w:rPr>
                <w:lang w:val="el-GR" w:eastAsia="en-US"/>
              </w:rPr>
            </w:pPr>
          </w:p>
        </w:tc>
      </w:tr>
      <w:tr w:rsidR="004D1C23" w:rsidRPr="00D63725" w14:paraId="0DBC6420" w14:textId="77777777" w:rsidTr="00990757">
        <w:tc>
          <w:tcPr>
            <w:tcW w:w="2405" w:type="dxa"/>
            <w:vAlign w:val="center"/>
          </w:tcPr>
          <w:p w14:paraId="649084B1" w14:textId="77777777" w:rsidR="004D1C23" w:rsidRPr="00DB5B4A" w:rsidRDefault="004D1C23" w:rsidP="00AB1716">
            <w:pPr>
              <w:widowControl w:val="0"/>
              <w:suppressAutoHyphens w:val="0"/>
              <w:spacing w:after="0"/>
              <w:rPr>
                <w:lang w:val="el-GR" w:eastAsia="en-US"/>
              </w:rPr>
            </w:pPr>
            <w:r w:rsidRPr="00DB5B4A">
              <w:rPr>
                <w:lang w:val="el-GR" w:eastAsia="en-US"/>
              </w:rPr>
              <w:t>Φορέας Χρηματοδότησης</w:t>
            </w:r>
          </w:p>
        </w:tc>
        <w:tc>
          <w:tcPr>
            <w:tcW w:w="4253" w:type="dxa"/>
            <w:vAlign w:val="center"/>
          </w:tcPr>
          <w:p w14:paraId="173F5B69" w14:textId="77777777" w:rsidR="004D1C23" w:rsidRPr="00DB5B4A" w:rsidRDefault="004D1C23" w:rsidP="00AB1716">
            <w:pPr>
              <w:widowControl w:val="0"/>
              <w:suppressAutoHyphens w:val="0"/>
              <w:spacing w:after="0"/>
              <w:rPr>
                <w:lang w:val="el-GR" w:eastAsia="en-US"/>
              </w:rPr>
            </w:pPr>
            <w:r w:rsidRPr="00DB5B4A">
              <w:rPr>
                <w:lang w:val="el-GR" w:eastAsia="en-US"/>
              </w:rPr>
              <w:t>Υπουργείο Ψηφιακής Διακυβέρνησης</w:t>
            </w:r>
          </w:p>
        </w:tc>
        <w:tc>
          <w:tcPr>
            <w:tcW w:w="3197" w:type="dxa"/>
            <w:vAlign w:val="center"/>
          </w:tcPr>
          <w:p w14:paraId="66C5E980" w14:textId="77777777" w:rsidR="00E16CB0" w:rsidRDefault="00E16CB0" w:rsidP="00E16CB0">
            <w:pPr>
              <w:widowControl w:val="0"/>
              <w:suppressAutoHyphens w:val="0"/>
              <w:spacing w:after="0"/>
              <w:rPr>
                <w:lang w:val="el-GR"/>
              </w:rPr>
            </w:pPr>
            <w:r w:rsidRPr="000F7DB6">
              <w:t>https</w:t>
            </w:r>
            <w:r w:rsidRPr="00990757">
              <w:rPr>
                <w:lang w:val="el-GR"/>
              </w:rPr>
              <w:t>://</w:t>
            </w:r>
            <w:proofErr w:type="spellStart"/>
            <w:r w:rsidRPr="000F7DB6">
              <w:t>mind</w:t>
            </w:r>
            <w:r>
              <w:t>igital</w:t>
            </w:r>
            <w:proofErr w:type="spellEnd"/>
            <w:r w:rsidRPr="00990757">
              <w:rPr>
                <w:lang w:val="el-GR"/>
              </w:rPr>
              <w:t>.</w:t>
            </w:r>
            <w:r w:rsidRPr="000F7DB6">
              <w:t>gr</w:t>
            </w:r>
            <w:r w:rsidRPr="00990757">
              <w:rPr>
                <w:lang w:val="el-GR"/>
              </w:rPr>
              <w:t>/</w:t>
            </w:r>
            <w:r w:rsidRPr="00990757" w:rsidDel="000F7DB6">
              <w:rPr>
                <w:lang w:val="el-GR"/>
              </w:rPr>
              <w:t xml:space="preserve"> </w:t>
            </w:r>
          </w:p>
          <w:p w14:paraId="1B365089" w14:textId="5B45590D" w:rsidR="004D1C23" w:rsidRPr="00DB5B4A" w:rsidRDefault="004D1C23" w:rsidP="00AB1716">
            <w:pPr>
              <w:widowControl w:val="0"/>
              <w:suppressAutoHyphens w:val="0"/>
              <w:spacing w:after="0"/>
              <w:rPr>
                <w:lang w:val="el-GR" w:eastAsia="en-US"/>
              </w:rPr>
            </w:pPr>
            <w:r w:rsidRPr="00DB5B4A">
              <w:rPr>
                <w:lang w:val="el-GR" w:eastAsia="en-US"/>
              </w:rPr>
              <w:t xml:space="preserve">Βλ. Παρ. </w:t>
            </w:r>
            <w:r w:rsidR="00DF6A45" w:rsidRPr="00DB5B4A">
              <w:rPr>
                <w:lang w:val="el-GR" w:eastAsia="en-US"/>
              </w:rPr>
              <w:fldChar w:fldCharType="begin"/>
            </w:r>
            <w:r w:rsidR="00DF6A45" w:rsidRPr="00DB5B4A">
              <w:rPr>
                <w:lang w:val="el-GR" w:eastAsia="en-US"/>
              </w:rPr>
              <w:instrText xml:space="preserve"> REF _Ref55370316 \r \h </w:instrText>
            </w:r>
            <w:r w:rsidR="000F7DB6" w:rsidRPr="00DB5B4A">
              <w:rPr>
                <w:lang w:val="el-GR" w:eastAsia="en-US"/>
              </w:rPr>
              <w:instrText xml:space="preserve"> \* MERGEFORMAT </w:instrText>
            </w:r>
            <w:r w:rsidR="00DF6A45" w:rsidRPr="00DB5B4A">
              <w:rPr>
                <w:lang w:val="el-GR" w:eastAsia="en-US"/>
              </w:rPr>
            </w:r>
            <w:r w:rsidR="00DF6A45" w:rsidRPr="00DB5B4A">
              <w:rPr>
                <w:lang w:val="el-GR" w:eastAsia="en-US"/>
              </w:rPr>
              <w:fldChar w:fldCharType="separate"/>
            </w:r>
            <w:r w:rsidR="009D0EA5">
              <w:rPr>
                <w:lang w:val="el-GR" w:eastAsia="en-US"/>
              </w:rPr>
              <w:t>1.1.2</w:t>
            </w:r>
            <w:r w:rsidR="00DF6A45" w:rsidRPr="00DB5B4A">
              <w:rPr>
                <w:lang w:val="el-GR" w:eastAsia="en-US"/>
              </w:rPr>
              <w:fldChar w:fldCharType="end"/>
            </w:r>
          </w:p>
        </w:tc>
      </w:tr>
      <w:tr w:rsidR="004D1C23" w:rsidRPr="00B770E3" w14:paraId="6460A757" w14:textId="77777777" w:rsidTr="00990757">
        <w:tc>
          <w:tcPr>
            <w:tcW w:w="2405" w:type="dxa"/>
            <w:vAlign w:val="center"/>
          </w:tcPr>
          <w:p w14:paraId="0F59D6A0" w14:textId="77777777" w:rsidR="004D1C23" w:rsidRPr="00D63725" w:rsidRDefault="004D1C23" w:rsidP="00AB1716">
            <w:pPr>
              <w:widowControl w:val="0"/>
              <w:suppressAutoHyphens w:val="0"/>
              <w:spacing w:after="0"/>
              <w:rPr>
                <w:lang w:val="el-GR" w:eastAsia="en-US"/>
              </w:rPr>
            </w:pPr>
            <w:r w:rsidRPr="00D63725">
              <w:rPr>
                <w:lang w:val="el-GR" w:eastAsia="en-US"/>
              </w:rPr>
              <w:t>Κύριος του Έργου</w:t>
            </w:r>
          </w:p>
        </w:tc>
        <w:tc>
          <w:tcPr>
            <w:tcW w:w="4253" w:type="dxa"/>
            <w:vAlign w:val="center"/>
          </w:tcPr>
          <w:p w14:paraId="048B780B" w14:textId="5CEF4266" w:rsidR="004D1C23" w:rsidRPr="00EF2204" w:rsidRDefault="000F7DB6" w:rsidP="00B770E3">
            <w:pPr>
              <w:widowControl w:val="0"/>
              <w:suppressAutoHyphens w:val="0"/>
              <w:spacing w:after="0"/>
              <w:rPr>
                <w:highlight w:val="cyan"/>
                <w:lang w:val="el-GR" w:eastAsia="en-US"/>
              </w:rPr>
            </w:pPr>
            <w:r w:rsidRPr="00990757">
              <w:rPr>
                <w:lang w:val="el-GR" w:eastAsia="en-US"/>
              </w:rPr>
              <w:t xml:space="preserve">Υπουργείο </w:t>
            </w:r>
            <w:r w:rsidR="00B770E3" w:rsidRPr="00990757">
              <w:rPr>
                <w:lang w:val="el-GR" w:eastAsia="en-US"/>
              </w:rPr>
              <w:t>Ψηφιακής Διακυβέρνησης</w:t>
            </w:r>
            <w:r w:rsidR="004D1C23" w:rsidRPr="00990757">
              <w:rPr>
                <w:lang w:val="el-GR" w:eastAsia="en-US"/>
              </w:rPr>
              <w:t xml:space="preserve">  </w:t>
            </w:r>
          </w:p>
        </w:tc>
        <w:tc>
          <w:tcPr>
            <w:tcW w:w="3197" w:type="dxa"/>
          </w:tcPr>
          <w:p w14:paraId="1F967E1F" w14:textId="77777777" w:rsidR="00B770E3" w:rsidRDefault="000F7DB6" w:rsidP="00AB1716">
            <w:pPr>
              <w:widowControl w:val="0"/>
              <w:suppressAutoHyphens w:val="0"/>
              <w:spacing w:after="0"/>
              <w:rPr>
                <w:lang w:val="el-GR"/>
              </w:rPr>
            </w:pPr>
            <w:r w:rsidRPr="000F7DB6">
              <w:t>https</w:t>
            </w:r>
            <w:r w:rsidRPr="00990757">
              <w:rPr>
                <w:lang w:val="el-GR"/>
              </w:rPr>
              <w:t>://</w:t>
            </w:r>
            <w:proofErr w:type="spellStart"/>
            <w:r w:rsidRPr="000F7DB6">
              <w:t>mind</w:t>
            </w:r>
            <w:r w:rsidR="00B770E3">
              <w:t>igital</w:t>
            </w:r>
            <w:proofErr w:type="spellEnd"/>
            <w:r w:rsidRPr="00990757">
              <w:rPr>
                <w:lang w:val="el-GR"/>
              </w:rPr>
              <w:t>.</w:t>
            </w:r>
            <w:r w:rsidRPr="000F7DB6">
              <w:t>gr</w:t>
            </w:r>
            <w:r w:rsidRPr="00990757">
              <w:rPr>
                <w:lang w:val="el-GR"/>
              </w:rPr>
              <w:t>/</w:t>
            </w:r>
            <w:r w:rsidRPr="00990757" w:rsidDel="000F7DB6">
              <w:rPr>
                <w:lang w:val="el-GR"/>
              </w:rPr>
              <w:t xml:space="preserve"> </w:t>
            </w:r>
          </w:p>
          <w:p w14:paraId="214B64A4" w14:textId="67C6C264"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_Ref55370267 \r \h </w:instrText>
            </w:r>
            <w:r w:rsidR="00DF6A45">
              <w:rPr>
                <w:lang w:val="el-GR" w:eastAsia="en-US"/>
              </w:rPr>
            </w:r>
            <w:r w:rsidR="00DF6A45">
              <w:rPr>
                <w:lang w:val="el-GR" w:eastAsia="en-US"/>
              </w:rPr>
              <w:fldChar w:fldCharType="separate"/>
            </w:r>
            <w:r w:rsidR="009D0EA5">
              <w:rPr>
                <w:lang w:val="el-GR" w:eastAsia="en-US"/>
              </w:rPr>
              <w:t>1.1.3</w:t>
            </w:r>
            <w:r w:rsidR="00DF6A45">
              <w:rPr>
                <w:lang w:val="el-GR" w:eastAsia="en-US"/>
              </w:rPr>
              <w:fldChar w:fldCharType="end"/>
            </w:r>
          </w:p>
        </w:tc>
      </w:tr>
      <w:tr w:rsidR="004D1C23" w:rsidRPr="00B770E3" w14:paraId="7DF70F82" w14:textId="77777777" w:rsidTr="00990757">
        <w:tc>
          <w:tcPr>
            <w:tcW w:w="2405" w:type="dxa"/>
            <w:vAlign w:val="center"/>
          </w:tcPr>
          <w:p w14:paraId="6B00A48C" w14:textId="77777777" w:rsidR="004D1C23" w:rsidRPr="00D63725" w:rsidRDefault="004D1C23" w:rsidP="00AB1716">
            <w:pPr>
              <w:widowControl w:val="0"/>
              <w:suppressAutoHyphens w:val="0"/>
              <w:spacing w:after="0"/>
              <w:rPr>
                <w:lang w:val="el-GR" w:eastAsia="en-US"/>
              </w:rPr>
            </w:pPr>
            <w:r w:rsidRPr="00D63725">
              <w:rPr>
                <w:lang w:val="el-GR" w:eastAsia="en-US"/>
              </w:rPr>
              <w:t>Φορέας Λειτουργίας του Έργου</w:t>
            </w:r>
          </w:p>
        </w:tc>
        <w:tc>
          <w:tcPr>
            <w:tcW w:w="4253" w:type="dxa"/>
            <w:vAlign w:val="center"/>
          </w:tcPr>
          <w:p w14:paraId="12B576F0" w14:textId="60CAAAAF" w:rsidR="004D1C23" w:rsidRPr="00EF2204" w:rsidRDefault="00B770E3" w:rsidP="009B3276">
            <w:pPr>
              <w:widowControl w:val="0"/>
              <w:suppressAutoHyphens w:val="0"/>
              <w:spacing w:after="0"/>
              <w:rPr>
                <w:highlight w:val="cyan"/>
                <w:lang w:val="el-GR" w:eastAsia="en-US"/>
              </w:rPr>
            </w:pPr>
            <w:r w:rsidRPr="00990757">
              <w:rPr>
                <w:lang w:val="el-GR" w:eastAsia="en-US"/>
              </w:rPr>
              <w:t>Υπουργείο Ψηφιακής Διακυβέρνησης</w:t>
            </w:r>
            <w:r w:rsidR="000F7DB6" w:rsidRPr="00990757">
              <w:rPr>
                <w:lang w:val="el-GR" w:eastAsia="en-US"/>
              </w:rPr>
              <w:t xml:space="preserve">  </w:t>
            </w:r>
          </w:p>
        </w:tc>
        <w:tc>
          <w:tcPr>
            <w:tcW w:w="3197" w:type="dxa"/>
          </w:tcPr>
          <w:p w14:paraId="4D7C453F" w14:textId="77777777" w:rsidR="00B770E3" w:rsidRDefault="00B770E3" w:rsidP="004D1C23">
            <w:pPr>
              <w:widowControl w:val="0"/>
              <w:suppressAutoHyphens w:val="0"/>
              <w:spacing w:after="0"/>
              <w:rPr>
                <w:lang w:val="el-GR"/>
              </w:rPr>
            </w:pPr>
            <w:r w:rsidRPr="00B770E3">
              <w:t>https</w:t>
            </w:r>
            <w:r w:rsidRPr="00990757">
              <w:rPr>
                <w:lang w:val="el-GR"/>
              </w:rPr>
              <w:t>://</w:t>
            </w:r>
            <w:proofErr w:type="spellStart"/>
            <w:r w:rsidRPr="00B770E3">
              <w:t>mindigital</w:t>
            </w:r>
            <w:proofErr w:type="spellEnd"/>
            <w:r w:rsidRPr="00990757">
              <w:rPr>
                <w:lang w:val="el-GR"/>
              </w:rPr>
              <w:t>.</w:t>
            </w:r>
            <w:r w:rsidRPr="00B770E3">
              <w:t>gr</w:t>
            </w:r>
            <w:r w:rsidRPr="00990757">
              <w:rPr>
                <w:lang w:val="el-GR"/>
              </w:rPr>
              <w:t xml:space="preserve">/ </w:t>
            </w:r>
            <w:r w:rsidR="000F7DB6" w:rsidRPr="00990757" w:rsidDel="000F7DB6">
              <w:rPr>
                <w:lang w:val="el-GR"/>
              </w:rPr>
              <w:t xml:space="preserve"> </w:t>
            </w:r>
          </w:p>
          <w:p w14:paraId="69625F83" w14:textId="11835683" w:rsidR="004D1C23" w:rsidRPr="00D63725" w:rsidRDefault="004D1C23" w:rsidP="004D1C23">
            <w:pPr>
              <w:widowControl w:val="0"/>
              <w:suppressAutoHyphens w:val="0"/>
              <w:spacing w:after="0"/>
              <w:rPr>
                <w:lang w:val="el-GR" w:eastAsia="en-US"/>
              </w:rPr>
            </w:pPr>
            <w:r w:rsidRPr="00D63725">
              <w:rPr>
                <w:lang w:val="el-GR" w:eastAsia="en-US"/>
              </w:rPr>
              <w:t xml:space="preserve">Βλ. Παρ. </w:t>
            </w:r>
            <w:r w:rsidR="00DF6A45">
              <w:rPr>
                <w:lang w:val="el-GR" w:eastAsia="en-US"/>
              </w:rPr>
              <w:fldChar w:fldCharType="begin"/>
            </w:r>
            <w:r w:rsidR="00DF6A45">
              <w:rPr>
                <w:lang w:val="el-GR" w:eastAsia="en-US"/>
              </w:rPr>
              <w:instrText xml:space="preserve"> REF _Ref55370267 \r \h </w:instrText>
            </w:r>
            <w:r w:rsidR="00DF6A45">
              <w:rPr>
                <w:lang w:val="el-GR" w:eastAsia="en-US"/>
              </w:rPr>
            </w:r>
            <w:r w:rsidR="00DF6A45">
              <w:rPr>
                <w:lang w:val="el-GR" w:eastAsia="en-US"/>
              </w:rPr>
              <w:fldChar w:fldCharType="separate"/>
            </w:r>
            <w:r w:rsidR="009D0EA5">
              <w:rPr>
                <w:lang w:val="el-GR" w:eastAsia="en-US"/>
              </w:rPr>
              <w:t>1.1.3</w:t>
            </w:r>
            <w:r w:rsidR="00DF6A45">
              <w:rPr>
                <w:lang w:val="el-GR" w:eastAsia="en-US"/>
              </w:rPr>
              <w:fldChar w:fldCharType="end"/>
            </w:r>
          </w:p>
        </w:tc>
      </w:tr>
      <w:tr w:rsidR="004D1C23" w:rsidRPr="00D63725" w:rsidDel="00DF55C4" w14:paraId="6FE4EC6A" w14:textId="77777777" w:rsidTr="00990757">
        <w:tc>
          <w:tcPr>
            <w:tcW w:w="2405"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4253"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197" w:type="dxa"/>
            <w:vAlign w:val="center"/>
          </w:tcPr>
          <w:p w14:paraId="0F6D51B9" w14:textId="25E8A3BE" w:rsidR="004D1C23" w:rsidRPr="00D63725" w:rsidDel="00DF55C4" w:rsidRDefault="004D1C23" w:rsidP="00AB1716">
            <w:pPr>
              <w:widowControl w:val="0"/>
              <w:suppressAutoHyphens w:val="0"/>
              <w:spacing w:after="0"/>
              <w:rPr>
                <w:lang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DF6A45">
              <w:rPr>
                <w:lang w:eastAsia="en-US"/>
              </w:rPr>
              <w:fldChar w:fldCharType="begin"/>
            </w:r>
            <w:r w:rsidR="00DF6A45">
              <w:rPr>
                <w:lang w:eastAsia="en-US"/>
              </w:rPr>
              <w:instrText xml:space="preserve"> REF _Ref55370327 \r \h </w:instrText>
            </w:r>
            <w:r w:rsidR="00DF6A45">
              <w:rPr>
                <w:lang w:eastAsia="en-US"/>
              </w:rPr>
            </w:r>
            <w:r w:rsidR="00DF6A45">
              <w:rPr>
                <w:lang w:eastAsia="en-US"/>
              </w:rPr>
              <w:fldChar w:fldCharType="separate"/>
            </w:r>
            <w:r w:rsidR="009D0EA5">
              <w:rPr>
                <w:lang w:eastAsia="en-US"/>
              </w:rPr>
              <w:t>1.1.4</w:t>
            </w:r>
            <w:r w:rsidR="00DF6A45">
              <w:rPr>
                <w:lang w:eastAsia="en-US"/>
              </w:rPr>
              <w:fldChar w:fldCharType="end"/>
            </w:r>
          </w:p>
        </w:tc>
      </w:tr>
    </w:tbl>
    <w:p w14:paraId="2A8E12F2" w14:textId="2B121DF0" w:rsidR="00556A23" w:rsidRPr="00990757" w:rsidRDefault="003718A6" w:rsidP="00297608">
      <w:pPr>
        <w:pStyle w:val="3"/>
        <w:numPr>
          <w:ilvl w:val="0"/>
          <w:numId w:val="0"/>
        </w:numPr>
        <w:spacing w:line="276" w:lineRule="auto"/>
        <w:ind w:left="7088" w:hanging="7088"/>
        <w:rPr>
          <w:rFonts w:eastAsia="SimSun"/>
          <w:bCs w:val="0"/>
          <w:lang w:val="el-GR"/>
        </w:rPr>
      </w:pPr>
      <w:bookmarkStart w:id="399" w:name="_Ref51336725"/>
      <w:bookmarkStart w:id="400" w:name="_Toc53671308"/>
      <w:bookmarkStart w:id="401" w:name="_Toc123810193"/>
      <w:r>
        <w:rPr>
          <w:rFonts w:eastAsia="SimSun"/>
          <w:lang w:val="el-GR"/>
        </w:rPr>
        <w:t xml:space="preserve">1.1.1 </w:t>
      </w:r>
      <w:r w:rsidR="006177FA">
        <w:rPr>
          <w:rFonts w:eastAsia="SimSun"/>
          <w:lang w:val="el-GR"/>
        </w:rPr>
        <w:t xml:space="preserve"> </w:t>
      </w:r>
      <w:r w:rsidR="00556A23" w:rsidRPr="00990757">
        <w:rPr>
          <w:rFonts w:eastAsia="SimSun"/>
          <w:lang w:val="el-GR"/>
        </w:rPr>
        <w:t>Φορέας Υλοποίησης – Αναθέτουσα Αρχή</w:t>
      </w:r>
      <w:bookmarkEnd w:id="399"/>
      <w:bookmarkEnd w:id="400"/>
      <w:bookmarkEnd w:id="401"/>
      <w:r w:rsidR="00556A23" w:rsidRPr="00990757">
        <w:rPr>
          <w:rFonts w:eastAsia="SimSun"/>
          <w:lang w:val="el-GR"/>
        </w:rPr>
        <w:t xml:space="preserve"> </w:t>
      </w:r>
    </w:p>
    <w:p w14:paraId="5AECEF1C" w14:textId="4993C435" w:rsidR="009B3276" w:rsidRPr="009B3276" w:rsidRDefault="009B3276" w:rsidP="00D9520E">
      <w:pPr>
        <w:shd w:val="clear" w:color="auto" w:fill="FFFFFF"/>
        <w:suppressAutoHyphens w:val="0"/>
        <w:spacing w:after="150" w:line="276" w:lineRule="auto"/>
        <w:rPr>
          <w:lang w:val="el-GR"/>
        </w:rPr>
      </w:pPr>
      <w:r w:rsidRPr="009B3276">
        <w:rPr>
          <w:lang w:val="el-GR"/>
        </w:rPr>
        <w:t>Η «</w:t>
      </w:r>
      <w:r w:rsidRPr="009B3276">
        <w:rPr>
          <w:b/>
          <w:lang w:val="el-GR"/>
        </w:rPr>
        <w:t>Κοινωνία της Πληροφορίας Μ.Α.Ε.</w:t>
      </w:r>
      <w:r w:rsidRPr="009B3276">
        <w:rPr>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DA65BD" w:rsidRPr="00C42011">
        <w:rPr>
          <w:lang w:val="el-GR"/>
        </w:rPr>
        <w:t>ΦΕΚ 5111/Β/04-11-2021</w:t>
      </w:r>
      <w:r w:rsidRPr="009B3276">
        <w:rPr>
          <w:lang w:val="el-GR"/>
        </w:rPr>
        <w:t>) και εποπτεύεται από το Υπουργείο Ψηφιακής Διακυβέρνησης.</w:t>
      </w:r>
    </w:p>
    <w:p w14:paraId="4E9DEF7F" w14:textId="44DB0876" w:rsidR="009B3276" w:rsidRPr="009B3276" w:rsidRDefault="009B3276" w:rsidP="00075680">
      <w:pPr>
        <w:shd w:val="clear" w:color="auto" w:fill="FFFFFF"/>
        <w:suppressAutoHyphens w:val="0"/>
        <w:spacing w:after="150" w:line="276" w:lineRule="auto"/>
        <w:rPr>
          <w:lang w:val="el-GR"/>
        </w:rPr>
      </w:pPr>
      <w:r w:rsidRPr="009B3276">
        <w:rPr>
          <w:lang w:val="el-GR"/>
        </w:rPr>
        <w:t>Βασικός σκοπός της Εταιρείας, όπως ορίζεται στην τελευταία τροποποίηση του καταστατικού αυτής (</w:t>
      </w:r>
      <w:r w:rsidR="00DA65BD" w:rsidRPr="00C42011">
        <w:rPr>
          <w:lang w:val="el-GR"/>
        </w:rPr>
        <w:t>ΦΕΚ 5111/Β/04-11-2021</w:t>
      </w:r>
      <w:r w:rsidRPr="009B3276">
        <w:rPr>
          <w:lang w:val="el-GR"/>
        </w:rPr>
        <w:t>), είναι:</w:t>
      </w:r>
    </w:p>
    <w:p w14:paraId="1BF9AB50" w14:textId="77777777" w:rsidR="009B3276" w:rsidRPr="009B3276" w:rsidRDefault="009B3276" w:rsidP="000E4BA9">
      <w:pPr>
        <w:shd w:val="clear" w:color="auto" w:fill="FFFFFF"/>
        <w:suppressAutoHyphens w:val="0"/>
        <w:spacing w:after="150" w:line="276" w:lineRule="auto"/>
        <w:rPr>
          <w:lang w:val="el-GR"/>
        </w:rPr>
      </w:pPr>
      <w:r w:rsidRPr="009B3276">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9B3276">
        <w:rPr>
          <w:lang w:val="el-GR"/>
        </w:rPr>
        <w:t>ενωσιακούς</w:t>
      </w:r>
      <w:proofErr w:type="spellEnd"/>
      <w:r w:rsidRPr="009B3276">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42DDD2D" w14:textId="77777777" w:rsidR="009B3276" w:rsidRPr="009B3276" w:rsidRDefault="009B3276" w:rsidP="000E4BA9">
      <w:pPr>
        <w:shd w:val="clear" w:color="auto" w:fill="FFFFFF"/>
        <w:suppressAutoHyphens w:val="0"/>
        <w:spacing w:after="150" w:line="276" w:lineRule="auto"/>
        <w:rPr>
          <w:lang w:val="el-GR"/>
        </w:rPr>
      </w:pPr>
      <w:r w:rsidRPr="009B3276">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9B3276">
        <w:rPr>
          <w:lang w:val="el-GR"/>
        </w:rPr>
        <w:t>ενωσιακούς</w:t>
      </w:r>
      <w:proofErr w:type="spellEnd"/>
      <w:r w:rsidRPr="009B3276">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E8ADB44" w14:textId="77777777" w:rsidR="009B3276" w:rsidRPr="009B3276" w:rsidRDefault="009B3276" w:rsidP="00D476C8">
      <w:pPr>
        <w:shd w:val="clear" w:color="auto" w:fill="FFFFFF"/>
        <w:suppressAutoHyphens w:val="0"/>
        <w:spacing w:after="150" w:line="276" w:lineRule="auto"/>
        <w:rPr>
          <w:lang w:val="el-GR"/>
        </w:rPr>
      </w:pPr>
      <w:r w:rsidRPr="009B3276">
        <w:rPr>
          <w:lang w:val="el-GR"/>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00AAA54" w14:textId="77777777" w:rsidR="009B3276" w:rsidRPr="009B3276" w:rsidRDefault="009B3276" w:rsidP="00D476C8">
      <w:pPr>
        <w:shd w:val="clear" w:color="auto" w:fill="FFFFFF"/>
        <w:suppressAutoHyphens w:val="0"/>
        <w:spacing w:after="150" w:line="276" w:lineRule="auto"/>
        <w:rPr>
          <w:lang w:val="el-GR"/>
        </w:rPr>
      </w:pPr>
      <w:r w:rsidRPr="009B3276">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4351E47" w14:textId="77777777" w:rsidR="009B3276" w:rsidRPr="009B3276" w:rsidRDefault="009B3276" w:rsidP="00D476C8">
      <w:pPr>
        <w:shd w:val="clear" w:color="auto" w:fill="FFFFFF"/>
        <w:suppressAutoHyphens w:val="0"/>
        <w:spacing w:after="150" w:line="276" w:lineRule="auto"/>
        <w:rPr>
          <w:lang w:val="el-GR"/>
        </w:rPr>
      </w:pPr>
      <w:r w:rsidRPr="009B3276">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4D74164" w14:textId="77777777" w:rsidR="009B3276" w:rsidRPr="009B3276" w:rsidRDefault="009B3276" w:rsidP="00D476C8">
      <w:pPr>
        <w:shd w:val="clear" w:color="auto" w:fill="FFFFFF"/>
        <w:suppressAutoHyphens w:val="0"/>
        <w:spacing w:after="150" w:line="276" w:lineRule="auto"/>
        <w:rPr>
          <w:lang w:val="el-GR"/>
        </w:rPr>
      </w:pPr>
      <w:proofErr w:type="spellStart"/>
      <w:r w:rsidRPr="009B3276">
        <w:rPr>
          <w:lang w:val="el-GR"/>
        </w:rPr>
        <w:t>στ</w:t>
      </w:r>
      <w:proofErr w:type="spellEnd"/>
      <w:r w:rsidRPr="009B3276">
        <w:rPr>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9B3276">
        <w:rPr>
          <w:lang w:val="el-GR"/>
        </w:rPr>
        <w:t>ενωσιακή</w:t>
      </w:r>
      <w:proofErr w:type="spellEnd"/>
      <w:r w:rsidRPr="009B3276">
        <w:rPr>
          <w:lang w:val="el-GR"/>
        </w:rPr>
        <w:t xml:space="preserve"> ή/και εθνική) ύστερα από αίτηση του φορέα και υπογραφή σχετικής προγραμματικής συμφωνίας με την εταιρεία.</w:t>
      </w:r>
    </w:p>
    <w:p w14:paraId="70F46A9F" w14:textId="77777777" w:rsidR="009B3276" w:rsidRPr="009B3276" w:rsidRDefault="009B3276" w:rsidP="00D476C8">
      <w:pPr>
        <w:shd w:val="clear" w:color="auto" w:fill="FFFFFF"/>
        <w:suppressAutoHyphens w:val="0"/>
        <w:spacing w:after="150" w:line="276" w:lineRule="auto"/>
        <w:rPr>
          <w:lang w:val="el-GR"/>
        </w:rPr>
      </w:pPr>
      <w:r w:rsidRPr="009B3276">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6BAB5909" w14:textId="77777777" w:rsidR="009B3276" w:rsidRPr="009B3276" w:rsidRDefault="009B3276" w:rsidP="00D476C8">
      <w:pPr>
        <w:shd w:val="clear" w:color="auto" w:fill="FFFFFF"/>
        <w:suppressAutoHyphens w:val="0"/>
        <w:spacing w:after="150" w:line="276" w:lineRule="auto"/>
        <w:rPr>
          <w:lang w:val="el-GR"/>
        </w:rPr>
      </w:pPr>
      <w:r w:rsidRPr="009B3276">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9B3276">
        <w:rPr>
          <w:lang w:val="el-GR"/>
        </w:rPr>
        <w:t>ενωσιακούς</w:t>
      </w:r>
      <w:proofErr w:type="spellEnd"/>
      <w:r w:rsidRPr="009B3276">
        <w:rPr>
          <w:lang w:val="el-GR"/>
        </w:rPr>
        <w:t xml:space="preserve"> ή/και εθνικούς πόρους ή/ και μέσω του Προγράμματος Δημοσίων Επενδύσεων. </w:t>
      </w:r>
    </w:p>
    <w:p w14:paraId="2783911A" w14:textId="77777777" w:rsidR="009B3276" w:rsidRPr="009B3276" w:rsidRDefault="009B3276" w:rsidP="00D476C8">
      <w:pPr>
        <w:shd w:val="clear" w:color="auto" w:fill="FFFFFF"/>
        <w:suppressAutoHyphens w:val="0"/>
        <w:spacing w:after="150" w:line="276" w:lineRule="auto"/>
        <w:rPr>
          <w:lang w:val="el-GR"/>
        </w:rPr>
      </w:pPr>
      <w:r w:rsidRPr="009B3276">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D625C65" w14:textId="77777777" w:rsidR="009B3276" w:rsidRPr="009B3276" w:rsidRDefault="009B3276" w:rsidP="00D476C8">
      <w:pPr>
        <w:shd w:val="clear" w:color="auto" w:fill="FFFFFF"/>
        <w:suppressAutoHyphens w:val="0"/>
        <w:spacing w:after="150" w:line="276" w:lineRule="auto"/>
        <w:rPr>
          <w:lang w:val="el-GR"/>
        </w:rPr>
      </w:pPr>
      <w:r w:rsidRPr="009B3276">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9B3276">
        <w:rPr>
          <w:lang w:val="el-GR"/>
        </w:rPr>
        <w:t>διέπεται</w:t>
      </w:r>
      <w:proofErr w:type="spellEnd"/>
      <w:r w:rsidRPr="009B3276">
        <w:rPr>
          <w:lang w:val="el-GR"/>
        </w:rPr>
        <w:t xml:space="preserve"> από τεχνολογίες πληροφορικής και ηλεκτρονικών επικοινωνιών. </w:t>
      </w:r>
    </w:p>
    <w:p w14:paraId="277986B6" w14:textId="417F999C" w:rsidR="00556A23" w:rsidRDefault="009B3276" w:rsidP="00D476C8">
      <w:pPr>
        <w:spacing w:line="276" w:lineRule="auto"/>
        <w:rPr>
          <w:lang w:val="el-GR"/>
        </w:rPr>
      </w:pPr>
      <w:proofErr w:type="spellStart"/>
      <w:r w:rsidRPr="009B3276">
        <w:rPr>
          <w:lang w:val="el-GR"/>
        </w:rPr>
        <w:t>ια</w:t>
      </w:r>
      <w:proofErr w:type="spellEnd"/>
      <w:r w:rsidRPr="009B3276">
        <w:rPr>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DB53336" w14:textId="77777777" w:rsidR="009B3276" w:rsidRPr="00990757" w:rsidRDefault="009B3276" w:rsidP="00D476C8">
      <w:pPr>
        <w:spacing w:line="276" w:lineRule="auto"/>
        <w:rPr>
          <w:rFonts w:eastAsia="SimSun"/>
          <w:lang w:val="el-GR"/>
        </w:rPr>
      </w:pPr>
    </w:p>
    <w:p w14:paraId="7C31C1D1" w14:textId="6EAD2926" w:rsidR="00556A23" w:rsidRPr="00DB5B4A" w:rsidRDefault="00556A23">
      <w:pPr>
        <w:pStyle w:val="3"/>
        <w:numPr>
          <w:ilvl w:val="2"/>
          <w:numId w:val="40"/>
        </w:numPr>
        <w:spacing w:line="276" w:lineRule="auto"/>
        <w:rPr>
          <w:rFonts w:eastAsia="SimSun"/>
          <w:bCs w:val="0"/>
          <w:lang w:val="el-GR"/>
        </w:rPr>
      </w:pPr>
      <w:bookmarkStart w:id="402" w:name="_Ref55370316"/>
      <w:bookmarkStart w:id="403" w:name="_Toc123810194"/>
      <w:r w:rsidRPr="00DB5B4A">
        <w:rPr>
          <w:rFonts w:eastAsia="SimSun"/>
          <w:lang w:val="el-GR"/>
        </w:rPr>
        <w:t>Φορέας Χρηματοδότησης</w:t>
      </w:r>
      <w:bookmarkEnd w:id="402"/>
      <w:bookmarkEnd w:id="403"/>
      <w:r w:rsidRPr="00DB5B4A">
        <w:rPr>
          <w:rFonts w:eastAsia="SimSun"/>
          <w:lang w:val="el-GR"/>
        </w:rPr>
        <w:t xml:space="preserve"> </w:t>
      </w:r>
    </w:p>
    <w:p w14:paraId="1BE556A1" w14:textId="09C9BE4F" w:rsidR="00556A23" w:rsidRDefault="00297608" w:rsidP="00DB5B4A">
      <w:pPr>
        <w:spacing w:line="276" w:lineRule="auto"/>
        <w:rPr>
          <w:rFonts w:eastAsia="SimSun"/>
          <w:bCs/>
          <w:szCs w:val="20"/>
          <w:lang w:val="el-GR"/>
        </w:rPr>
      </w:pPr>
      <w:r w:rsidRPr="00DB5B4A">
        <w:rPr>
          <w:rFonts w:eastAsia="SimSun"/>
          <w:bCs/>
          <w:szCs w:val="20"/>
          <w:lang w:val="el-GR"/>
        </w:rPr>
        <w:t>Φορ</w:t>
      </w:r>
      <w:r>
        <w:rPr>
          <w:rFonts w:eastAsia="SimSun"/>
          <w:bCs/>
          <w:szCs w:val="20"/>
          <w:lang w:val="el-GR"/>
        </w:rPr>
        <w:t>έας Χρηματοδότησης είναι το Υπουργείο Ψηφιακής Διακυβέρνησης.</w:t>
      </w:r>
    </w:p>
    <w:p w14:paraId="1B96A4A2" w14:textId="77777777" w:rsidR="00297608" w:rsidRPr="00DB5B4A" w:rsidRDefault="00297608" w:rsidP="00DB5B4A">
      <w:pPr>
        <w:spacing w:line="276" w:lineRule="auto"/>
        <w:rPr>
          <w:rFonts w:eastAsia="SimSun"/>
          <w:bCs/>
          <w:szCs w:val="20"/>
          <w:lang w:val="el-GR"/>
        </w:rPr>
      </w:pPr>
    </w:p>
    <w:p w14:paraId="483920F3" w14:textId="17E44EF4" w:rsidR="00556A23" w:rsidRPr="00990757" w:rsidRDefault="00556A23">
      <w:pPr>
        <w:pStyle w:val="3"/>
        <w:numPr>
          <w:ilvl w:val="2"/>
          <w:numId w:val="40"/>
        </w:numPr>
        <w:spacing w:line="276" w:lineRule="auto"/>
        <w:rPr>
          <w:rFonts w:eastAsia="SimSun"/>
          <w:bCs w:val="0"/>
          <w:lang w:val="el-GR"/>
        </w:rPr>
      </w:pPr>
      <w:bookmarkStart w:id="404" w:name="_Ref55370267"/>
      <w:bookmarkStart w:id="405" w:name="_Toc123810195"/>
      <w:r w:rsidRPr="00990757">
        <w:rPr>
          <w:rFonts w:eastAsia="SimSun"/>
          <w:lang w:val="el-GR"/>
        </w:rPr>
        <w:lastRenderedPageBreak/>
        <w:t>Κύριος του Έργου – Φορέας Λειτουργίας</w:t>
      </w:r>
      <w:bookmarkEnd w:id="404"/>
      <w:bookmarkEnd w:id="405"/>
    </w:p>
    <w:p w14:paraId="39CAE2C0" w14:textId="1EFC407E" w:rsidR="009B3276" w:rsidRPr="009B3276" w:rsidRDefault="009B3276" w:rsidP="00D476C8">
      <w:pPr>
        <w:spacing w:line="276" w:lineRule="auto"/>
        <w:rPr>
          <w:color w:val="FF0000"/>
          <w:lang w:val="el-GR"/>
        </w:rPr>
      </w:pPr>
      <w:r w:rsidRPr="009B3276">
        <w:rPr>
          <w:lang w:val="el-GR"/>
        </w:rPr>
        <w:t xml:space="preserve">Φορέας Λειτουργίας και Κύριος του Έργου είναι το Υπουργείο </w:t>
      </w:r>
      <w:r w:rsidR="00B770E3">
        <w:rPr>
          <w:lang w:val="el-GR"/>
        </w:rPr>
        <w:t>Ψηφιακής Διακυβέρνησης</w:t>
      </w:r>
      <w:r w:rsidRPr="009B3276">
        <w:rPr>
          <w:lang w:val="el-GR"/>
        </w:rPr>
        <w:t>.</w:t>
      </w:r>
      <w:r w:rsidRPr="009B3276">
        <w:rPr>
          <w:color w:val="FF0000"/>
          <w:lang w:val="el-GR"/>
        </w:rPr>
        <w:t xml:space="preserve"> </w:t>
      </w:r>
    </w:p>
    <w:p w14:paraId="52B1E889" w14:textId="77777777" w:rsidR="00556A23" w:rsidRDefault="00556A23" w:rsidP="00D476C8">
      <w:pPr>
        <w:spacing w:line="276" w:lineRule="auto"/>
        <w:rPr>
          <w:rFonts w:eastAsia="SimSun"/>
          <w:lang w:val="el-GR"/>
        </w:rPr>
      </w:pPr>
    </w:p>
    <w:p w14:paraId="0E32BCF2" w14:textId="48D098D3" w:rsidR="00556A23" w:rsidRPr="00653EE5" w:rsidRDefault="00556A23">
      <w:pPr>
        <w:pStyle w:val="3"/>
        <w:numPr>
          <w:ilvl w:val="2"/>
          <w:numId w:val="40"/>
        </w:numPr>
        <w:spacing w:line="276" w:lineRule="auto"/>
        <w:rPr>
          <w:rFonts w:eastAsia="SimSun"/>
          <w:lang w:val="el-GR"/>
        </w:rPr>
      </w:pPr>
      <w:bookmarkStart w:id="406" w:name="_Toc86395809"/>
      <w:bookmarkStart w:id="407" w:name="_Ref55370327"/>
      <w:bookmarkStart w:id="408" w:name="_Toc123810196"/>
      <w:bookmarkEnd w:id="406"/>
      <w:r w:rsidRPr="00653EE5">
        <w:rPr>
          <w:rFonts w:eastAsia="SimSun"/>
          <w:lang w:val="el-GR"/>
        </w:rPr>
        <w:t>Όργανα &amp; Επιτροπές Παρακολούθησης, Διακυβέρνησης και Ελέγχου του Έργου</w:t>
      </w:r>
      <w:bookmarkEnd w:id="407"/>
      <w:bookmarkEnd w:id="408"/>
    </w:p>
    <w:p w14:paraId="4B8735FA" w14:textId="5F695972" w:rsidR="00E0686B" w:rsidRPr="000A1F30" w:rsidRDefault="00E0686B" w:rsidP="00D476C8">
      <w:pPr>
        <w:spacing w:line="276" w:lineRule="auto"/>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B2CF38E" w14:textId="67995F13" w:rsidR="00B770E3" w:rsidRDefault="00E0686B" w:rsidP="003B5E5D">
      <w:pPr>
        <w:pStyle w:val="aff"/>
        <w:numPr>
          <w:ilvl w:val="0"/>
          <w:numId w:val="11"/>
        </w:numPr>
        <w:spacing w:line="276" w:lineRule="auto"/>
        <w:ind w:left="0" w:firstLine="6"/>
        <w:rPr>
          <w:lang w:val="el-GR"/>
        </w:rPr>
      </w:pPr>
      <w:r w:rsidRPr="00B770E3">
        <w:rPr>
          <w:b/>
          <w:bCs/>
          <w:lang w:val="el-GR"/>
        </w:rPr>
        <w:t>Επιτροπή Εποπτείας Προγραμματικής Συμφωνίας (ΕΕΠΣ)</w:t>
      </w:r>
    </w:p>
    <w:p w14:paraId="20293FF7" w14:textId="3C8635C4" w:rsidR="00E0686B" w:rsidRPr="00B770E3" w:rsidRDefault="00E0686B" w:rsidP="00D476C8">
      <w:pPr>
        <w:pStyle w:val="aff"/>
        <w:spacing w:line="276" w:lineRule="auto"/>
        <w:ind w:left="6"/>
        <w:rPr>
          <w:lang w:val="el-GR"/>
        </w:rPr>
      </w:pPr>
      <w:r w:rsidRPr="00B770E3">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B770E3">
        <w:rPr>
          <w:lang w:val="el-GR"/>
        </w:rPr>
        <w:t>ΚτΠ</w:t>
      </w:r>
      <w:proofErr w:type="spellEnd"/>
      <w:r w:rsidRPr="00B770E3">
        <w:rPr>
          <w:lang w:val="el-GR"/>
        </w:rPr>
        <w:t xml:space="preserve"> </w:t>
      </w:r>
      <w:r w:rsidR="00B8683B" w:rsidRPr="00B770E3">
        <w:rPr>
          <w:lang w:val="el-GR"/>
        </w:rPr>
        <w:t>Μ</w:t>
      </w:r>
      <w:r w:rsidR="00B770E3">
        <w:rPr>
          <w:lang w:val="el-GR"/>
        </w:rPr>
        <w:t>.</w:t>
      </w:r>
      <w:r w:rsidRPr="00B770E3">
        <w:rPr>
          <w:lang w:val="el-GR"/>
        </w:rPr>
        <w:t>Α</w:t>
      </w:r>
      <w:r w:rsidR="00B770E3">
        <w:rPr>
          <w:lang w:val="el-GR"/>
        </w:rPr>
        <w:t>.</w:t>
      </w:r>
      <w:r w:rsidRPr="00B770E3">
        <w:rPr>
          <w:lang w:val="el-GR"/>
        </w:rPr>
        <w:t>Ε</w:t>
      </w:r>
      <w:r w:rsidR="00B770E3">
        <w:rPr>
          <w:lang w:val="el-GR"/>
        </w:rPr>
        <w:t>.</w:t>
      </w:r>
      <w:r w:rsidRPr="00B770E3">
        <w:rPr>
          <w:lang w:val="el-GR"/>
        </w:rPr>
        <w:t xml:space="preserve"> και του </w:t>
      </w:r>
      <w:r w:rsidR="00B770E3" w:rsidRPr="00B770E3">
        <w:rPr>
          <w:lang w:val="el-GR"/>
        </w:rPr>
        <w:t xml:space="preserve">Υπουργείου </w:t>
      </w:r>
      <w:r w:rsidR="00B770E3">
        <w:rPr>
          <w:lang w:val="el-GR"/>
        </w:rPr>
        <w:t>Ψηφιακής Διακυβέρνησης</w:t>
      </w:r>
      <w:r w:rsidR="00B770E3" w:rsidRPr="00B770E3">
        <w:rPr>
          <w:lang w:val="el-GR"/>
        </w:rPr>
        <w:t xml:space="preserve"> </w:t>
      </w:r>
      <w:r w:rsidRPr="00B770E3">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D476C8">
      <w:pPr>
        <w:spacing w:line="276" w:lineRule="auto"/>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9"/>
        </w:numPr>
        <w:spacing w:line="276" w:lineRule="auto"/>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9"/>
        </w:numPr>
        <w:spacing w:line="276" w:lineRule="auto"/>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9"/>
        </w:numPr>
        <w:spacing w:line="276" w:lineRule="auto"/>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9"/>
        </w:numPr>
        <w:spacing w:line="276" w:lineRule="auto"/>
        <w:ind w:hanging="294"/>
        <w:rPr>
          <w:lang w:val="el-GR"/>
        </w:rPr>
      </w:pPr>
      <w:r w:rsidRPr="000A1F30">
        <w:rPr>
          <w:lang w:val="el-GR"/>
        </w:rPr>
        <w:t xml:space="preserve">Την τροποποίηση της σύμβασης του Έργου </w:t>
      </w:r>
    </w:p>
    <w:p w14:paraId="0FC7D882" w14:textId="77777777" w:rsidR="00E0686B" w:rsidRPr="000A1F30" w:rsidRDefault="00E0686B" w:rsidP="00D476C8">
      <w:pPr>
        <w:spacing w:line="276" w:lineRule="auto"/>
        <w:ind w:hanging="294"/>
        <w:rPr>
          <w:lang w:val="el-GR"/>
        </w:rPr>
      </w:pPr>
    </w:p>
    <w:p w14:paraId="00C9A369" w14:textId="77777777" w:rsidR="00E0686B" w:rsidRPr="00DB5B4A" w:rsidRDefault="00E0686B" w:rsidP="003B5E5D">
      <w:pPr>
        <w:pStyle w:val="aff"/>
        <w:numPr>
          <w:ilvl w:val="0"/>
          <w:numId w:val="11"/>
        </w:numPr>
        <w:spacing w:line="276" w:lineRule="auto"/>
        <w:ind w:left="0" w:hanging="294"/>
        <w:rPr>
          <w:b/>
          <w:bCs/>
          <w:lang w:val="el-GR"/>
        </w:rPr>
      </w:pPr>
      <w:r w:rsidRPr="00DB5B4A">
        <w:rPr>
          <w:b/>
          <w:bCs/>
          <w:lang w:val="el-GR"/>
        </w:rPr>
        <w:t>Ομάδα Διοίκησης Έργου (ΟΔΕ)</w:t>
      </w:r>
    </w:p>
    <w:p w14:paraId="528E9EC1" w14:textId="647873DE" w:rsidR="00E0686B" w:rsidRPr="002979E9" w:rsidRDefault="00E0686B" w:rsidP="00D476C8">
      <w:pPr>
        <w:spacing w:line="276" w:lineRule="auto"/>
        <w:rPr>
          <w:lang w:val="el-GR"/>
        </w:rPr>
      </w:pPr>
      <w:r w:rsidRPr="000A1F30">
        <w:rPr>
          <w:lang w:val="el-GR"/>
        </w:rPr>
        <w:t xml:space="preserve">Στο πλαίσιο της ΠΣ που έχει συναφθεί μεταξύ της </w:t>
      </w:r>
      <w:proofErr w:type="spellStart"/>
      <w:r w:rsidRPr="000A1F30">
        <w:rPr>
          <w:lang w:val="el-GR"/>
        </w:rPr>
        <w:t>ΚτΠ</w:t>
      </w:r>
      <w:proofErr w:type="spellEnd"/>
      <w:r w:rsidRPr="000A1F30">
        <w:rPr>
          <w:lang w:val="el-GR"/>
        </w:rPr>
        <w:t xml:space="preserve"> </w:t>
      </w:r>
      <w:r w:rsidR="00B770E3">
        <w:rPr>
          <w:lang w:val="el-GR"/>
        </w:rPr>
        <w:t>Μ.</w:t>
      </w:r>
      <w:r w:rsidRPr="000A1F30">
        <w:rPr>
          <w:lang w:val="el-GR"/>
        </w:rPr>
        <w:t>Α</w:t>
      </w:r>
      <w:r w:rsidR="00B770E3">
        <w:rPr>
          <w:lang w:val="el-GR"/>
        </w:rPr>
        <w:t>.</w:t>
      </w:r>
      <w:r w:rsidRPr="000A1F30">
        <w:rPr>
          <w:lang w:val="el-GR"/>
        </w:rPr>
        <w:t>Ε</w:t>
      </w:r>
      <w:r w:rsidR="00B770E3">
        <w:rPr>
          <w:lang w:val="el-GR"/>
        </w:rPr>
        <w:t>.</w:t>
      </w:r>
      <w:r w:rsidRPr="000A1F30">
        <w:rPr>
          <w:lang w:val="el-GR"/>
        </w:rPr>
        <w:t xml:space="preserve"> και του </w:t>
      </w:r>
      <w:r w:rsidR="00B770E3">
        <w:rPr>
          <w:lang w:val="el-GR"/>
        </w:rPr>
        <w:t>Υπουργείου Ψηφιακής Διακυβέρνησης</w:t>
      </w:r>
      <w:r w:rsidR="00B770E3" w:rsidRPr="00523608">
        <w:rPr>
          <w:lang w:val="el-GR"/>
        </w:rPr>
        <w:t xml:space="preserve"> </w:t>
      </w:r>
      <w:r w:rsidRPr="000A1F30">
        <w:rPr>
          <w:lang w:val="el-GR"/>
        </w:rPr>
        <w:t xml:space="preserve">στο πλαίσιο του έργου, για τη διοίκηση και διαχείριση της υλοποίησης του </w:t>
      </w:r>
      <w:r w:rsidRPr="002979E9">
        <w:rPr>
          <w:lang w:val="el-GR"/>
        </w:rPr>
        <w:t xml:space="preserve">Έργου, τα συμβαλλόμενα μέρη ορίζουν Ομάδα Διοίκησης Έργου (ΟΔΕ), η οποία αποτελείται από τους: </w:t>
      </w:r>
    </w:p>
    <w:p w14:paraId="446D2104" w14:textId="77777777" w:rsidR="00E0686B" w:rsidRPr="002979E9" w:rsidRDefault="00E0686B">
      <w:pPr>
        <w:pStyle w:val="aff"/>
        <w:numPr>
          <w:ilvl w:val="0"/>
          <w:numId w:val="31"/>
        </w:numPr>
        <w:pBdr>
          <w:top w:val="nil"/>
          <w:left w:val="nil"/>
          <w:bottom w:val="nil"/>
          <w:right w:val="nil"/>
          <w:between w:val="nil"/>
          <w:bar w:val="nil"/>
        </w:pBdr>
        <w:spacing w:line="276" w:lineRule="auto"/>
        <w:contextualSpacing w:val="0"/>
        <w:rPr>
          <w:lang w:val="el-GR"/>
        </w:rPr>
      </w:pPr>
      <w:r w:rsidRPr="002979E9">
        <w:rPr>
          <w:rStyle w:val="Hyperlink13"/>
          <w:lang w:val="el-GR"/>
        </w:rPr>
        <w:t>Επικεφαλής της ΟΔΕ (</w:t>
      </w:r>
      <w:proofErr w:type="spellStart"/>
      <w:r w:rsidRPr="002979E9">
        <w:rPr>
          <w:rStyle w:val="Hyperlink13"/>
          <w:lang w:val="el-GR"/>
        </w:rPr>
        <w:t>Integrated</w:t>
      </w:r>
      <w:proofErr w:type="spellEnd"/>
      <w:r w:rsidRPr="002979E9">
        <w:rPr>
          <w:rStyle w:val="Hyperlink13"/>
          <w:lang w:val="el-GR"/>
        </w:rPr>
        <w:t xml:space="preserve"> Project </w:t>
      </w:r>
      <w:proofErr w:type="spellStart"/>
      <w:r w:rsidRPr="002979E9">
        <w:rPr>
          <w:rStyle w:val="Hyperlink13"/>
          <w:lang w:val="el-GR"/>
        </w:rPr>
        <w:t>Team</w:t>
      </w:r>
      <w:proofErr w:type="spellEnd"/>
      <w:r w:rsidRPr="002979E9">
        <w:rPr>
          <w:rStyle w:val="Hyperlink13"/>
          <w:lang w:val="el-GR"/>
        </w:rPr>
        <w:t xml:space="preserve"> (IPT) </w:t>
      </w:r>
      <w:proofErr w:type="spellStart"/>
      <w:r w:rsidRPr="002979E9">
        <w:rPr>
          <w:rStyle w:val="Hyperlink13"/>
          <w:lang w:val="el-GR"/>
        </w:rPr>
        <w:t>Leader</w:t>
      </w:r>
      <w:proofErr w:type="spellEnd"/>
      <w:r w:rsidRPr="002979E9">
        <w:rPr>
          <w:rStyle w:val="Hyperlink13"/>
          <w:lang w:val="el-GR"/>
        </w:rPr>
        <w:t>) – (ορίζεται από τον Κύριο του Έργου)</w:t>
      </w:r>
    </w:p>
    <w:p w14:paraId="29985FA9" w14:textId="707A3652" w:rsidR="00E0686B" w:rsidRPr="002979E9" w:rsidRDefault="00E0686B">
      <w:pPr>
        <w:pStyle w:val="aff"/>
        <w:numPr>
          <w:ilvl w:val="0"/>
          <w:numId w:val="31"/>
        </w:numPr>
        <w:pBdr>
          <w:top w:val="nil"/>
          <w:left w:val="nil"/>
          <w:bottom w:val="nil"/>
          <w:right w:val="nil"/>
          <w:between w:val="nil"/>
          <w:bar w:val="nil"/>
        </w:pBdr>
        <w:spacing w:line="276" w:lineRule="auto"/>
        <w:contextualSpacing w:val="0"/>
        <w:rPr>
          <w:lang w:val="el-GR"/>
        </w:rPr>
      </w:pPr>
      <w:r w:rsidRPr="002979E9">
        <w:rPr>
          <w:rStyle w:val="Hyperlink13"/>
          <w:lang w:val="el-GR"/>
        </w:rPr>
        <w:t>Εκπρόσωπο των Χρηστών (</w:t>
      </w:r>
      <w:proofErr w:type="spellStart"/>
      <w:r w:rsidRPr="002979E9">
        <w:rPr>
          <w:rStyle w:val="Hyperlink13"/>
          <w:lang w:val="el-GR"/>
        </w:rPr>
        <w:t>User</w:t>
      </w:r>
      <w:proofErr w:type="spellEnd"/>
      <w:r w:rsidRPr="002979E9">
        <w:rPr>
          <w:rStyle w:val="Hyperlink13"/>
          <w:lang w:val="el-GR"/>
        </w:rPr>
        <w:t xml:space="preserve"> </w:t>
      </w:r>
      <w:proofErr w:type="spellStart"/>
      <w:r w:rsidRPr="002979E9">
        <w:rPr>
          <w:rStyle w:val="Hyperlink13"/>
          <w:lang w:val="el-GR"/>
        </w:rPr>
        <w:t>Representative</w:t>
      </w:r>
      <w:proofErr w:type="spellEnd"/>
      <w:r w:rsidRPr="002979E9">
        <w:rPr>
          <w:rStyle w:val="Hyperlink13"/>
          <w:lang w:val="el-GR"/>
        </w:rPr>
        <w:t xml:space="preserve">) - (ορίζεται από τον Κύριο του Έργου), εκπροσωπεί τους χρήστες του </w:t>
      </w:r>
      <w:r w:rsidR="00B770E3">
        <w:rPr>
          <w:lang w:val="el-GR"/>
        </w:rPr>
        <w:t>Υπουργείου Ψηφιακής Διακυβέρνησης</w:t>
      </w:r>
      <w:r w:rsidR="00B770E3" w:rsidRPr="00523608">
        <w:rPr>
          <w:lang w:val="el-GR"/>
        </w:rPr>
        <w:t xml:space="preserve"> </w:t>
      </w:r>
      <w:r w:rsidRPr="002979E9">
        <w:rPr>
          <w:rStyle w:val="Hyperlink13"/>
          <w:lang w:val="el-GR"/>
        </w:rPr>
        <w:t>για τον σχεδιασμό και υλοποίηση του έργου</w:t>
      </w:r>
    </w:p>
    <w:p w14:paraId="559A9BA1" w14:textId="77777777" w:rsidR="00E0686B" w:rsidRPr="002979E9" w:rsidRDefault="00E0686B">
      <w:pPr>
        <w:pStyle w:val="aff"/>
        <w:numPr>
          <w:ilvl w:val="0"/>
          <w:numId w:val="31"/>
        </w:numPr>
        <w:pBdr>
          <w:top w:val="nil"/>
          <w:left w:val="nil"/>
          <w:bottom w:val="nil"/>
          <w:right w:val="nil"/>
          <w:between w:val="nil"/>
          <w:bar w:val="nil"/>
        </w:pBdr>
        <w:spacing w:line="276" w:lineRule="auto"/>
        <w:contextualSpacing w:val="0"/>
        <w:rPr>
          <w:lang w:val="el-GR"/>
        </w:rPr>
      </w:pPr>
      <w:r w:rsidRPr="002979E9">
        <w:rPr>
          <w:rStyle w:val="Hyperlink13"/>
          <w:lang w:val="el-GR"/>
        </w:rPr>
        <w:t xml:space="preserve">Υπεύθυνου Έργου (Project </w:t>
      </w:r>
      <w:proofErr w:type="spellStart"/>
      <w:r w:rsidRPr="002979E9">
        <w:rPr>
          <w:rStyle w:val="Hyperlink13"/>
          <w:lang w:val="el-GR"/>
        </w:rPr>
        <w:t>Manager</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27514309" w14:textId="77777777" w:rsidR="00E0686B" w:rsidRPr="002979E9" w:rsidRDefault="00E0686B">
      <w:pPr>
        <w:pStyle w:val="aff"/>
        <w:numPr>
          <w:ilvl w:val="0"/>
          <w:numId w:val="31"/>
        </w:numPr>
        <w:pBdr>
          <w:top w:val="nil"/>
          <w:left w:val="nil"/>
          <w:bottom w:val="nil"/>
          <w:right w:val="nil"/>
          <w:between w:val="nil"/>
          <w:bar w:val="nil"/>
        </w:pBdr>
        <w:spacing w:line="276" w:lineRule="auto"/>
        <w:contextualSpacing w:val="0"/>
        <w:rPr>
          <w:rStyle w:val="Hyperlink13"/>
          <w:lang w:val="el-GR"/>
        </w:rPr>
      </w:pPr>
      <w:r w:rsidRPr="002979E9">
        <w:rPr>
          <w:rStyle w:val="Hyperlink13"/>
          <w:lang w:val="el-GR"/>
        </w:rPr>
        <w:t xml:space="preserve">Εμπειρογνώμονα / Ειδικού ΤΠΕ (ICT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7385780C" w14:textId="77777777" w:rsidR="00E0686B" w:rsidRPr="002979E9" w:rsidRDefault="00E0686B">
      <w:pPr>
        <w:pStyle w:val="aff"/>
        <w:numPr>
          <w:ilvl w:val="0"/>
          <w:numId w:val="31"/>
        </w:numPr>
        <w:pBdr>
          <w:top w:val="nil"/>
          <w:left w:val="nil"/>
          <w:bottom w:val="nil"/>
          <w:right w:val="nil"/>
          <w:between w:val="nil"/>
          <w:bar w:val="nil"/>
        </w:pBdr>
        <w:spacing w:line="276" w:lineRule="auto"/>
        <w:contextualSpacing w:val="0"/>
        <w:rPr>
          <w:lang w:val="el-GR"/>
        </w:rPr>
      </w:pPr>
      <w:r w:rsidRPr="002979E9">
        <w:rPr>
          <w:rStyle w:val="Hyperlink13"/>
          <w:lang w:val="el-GR"/>
        </w:rPr>
        <w:t>Νομικό Σύμβουλο / Ειδικό Συμβάσεων (Legal/</w:t>
      </w:r>
      <w:proofErr w:type="spellStart"/>
      <w:r w:rsidRPr="002979E9">
        <w:rPr>
          <w:rStyle w:val="Hyperlink13"/>
          <w:lang w:val="el-GR"/>
        </w:rPr>
        <w:t>Contracting</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 xml:space="preserve">Α.Ε.) </w:t>
      </w:r>
    </w:p>
    <w:p w14:paraId="625B6502" w14:textId="77777777" w:rsidR="00E0686B" w:rsidRPr="002979E9" w:rsidRDefault="00E0686B">
      <w:pPr>
        <w:pStyle w:val="aff"/>
        <w:numPr>
          <w:ilvl w:val="0"/>
          <w:numId w:val="31"/>
        </w:numPr>
        <w:pBdr>
          <w:top w:val="nil"/>
          <w:left w:val="nil"/>
          <w:bottom w:val="nil"/>
          <w:right w:val="nil"/>
          <w:between w:val="nil"/>
          <w:bar w:val="nil"/>
        </w:pBdr>
        <w:spacing w:line="276" w:lineRule="auto"/>
        <w:contextualSpacing w:val="0"/>
        <w:rPr>
          <w:rStyle w:val="Hyperlink13"/>
          <w:lang w:val="el-GR"/>
        </w:rPr>
      </w:pPr>
      <w:r w:rsidRPr="002979E9">
        <w:rPr>
          <w:rStyle w:val="Hyperlink13"/>
          <w:lang w:val="el-GR"/>
        </w:rPr>
        <w:t>Οικονομικό Υπεύθυνο (</w:t>
      </w:r>
      <w:proofErr w:type="spellStart"/>
      <w:r w:rsidRPr="002979E9">
        <w:rPr>
          <w:rStyle w:val="Hyperlink13"/>
          <w:lang w:val="el-GR"/>
        </w:rPr>
        <w:t>Financial</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75EE2D26" w14:textId="1B82D69C" w:rsidR="00E0686B" w:rsidRPr="000A1F30" w:rsidRDefault="00E0686B" w:rsidP="00D96C19">
      <w:pPr>
        <w:spacing w:line="276" w:lineRule="auto"/>
        <w:rPr>
          <w:lang w:val="el-GR"/>
        </w:rPr>
      </w:pPr>
      <w:r w:rsidRPr="000A1F30">
        <w:rPr>
          <w:lang w:val="el-GR"/>
        </w:rPr>
        <w:t>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w:t>
      </w:r>
      <w:proofErr w:type="spellStart"/>
      <w:r w:rsidRPr="000A1F30">
        <w:rPr>
          <w:lang w:val="el-GR"/>
        </w:rPr>
        <w:t>ΚτΠ</w:t>
      </w:r>
      <w:proofErr w:type="spellEnd"/>
      <w:r w:rsidRPr="000A1F30">
        <w:rPr>
          <w:lang w:val="el-GR"/>
        </w:rPr>
        <w:t xml:space="preserve"> </w:t>
      </w:r>
      <w:r w:rsidR="00B65163">
        <w:rPr>
          <w:lang w:val="el-GR"/>
        </w:rPr>
        <w:t>Μ.</w:t>
      </w:r>
      <w:r w:rsidRPr="000A1F30">
        <w:rPr>
          <w:lang w:val="el-GR"/>
        </w:rPr>
        <w:t>Α</w:t>
      </w:r>
      <w:r w:rsidR="00B65163">
        <w:rPr>
          <w:lang w:val="el-GR"/>
        </w:rPr>
        <w:t>.</w:t>
      </w:r>
      <w:r w:rsidRPr="000A1F30">
        <w:rPr>
          <w:lang w:val="el-GR"/>
        </w:rPr>
        <w:t>Ε</w:t>
      </w:r>
      <w:r w:rsidR="00B65163">
        <w:rPr>
          <w:lang w:val="el-GR"/>
        </w:rPr>
        <w:t>.</w:t>
      </w:r>
      <w:r w:rsidRPr="000A1F30">
        <w:rPr>
          <w:lang w:val="el-GR"/>
        </w:rPr>
        <w:t xml:space="preserve">). Η ΟΔΕ θα συνδράμει τις Επιτροπές Παρακολούθησης και Παραλαβής του έργου και θα </w:t>
      </w:r>
      <w:r w:rsidRPr="000A1F30">
        <w:rPr>
          <w:lang w:val="el-GR"/>
        </w:rPr>
        <w:lastRenderedPageBreak/>
        <w:t>εισηγείται για την αρτιότητα των παραδοτέων, λαμβάνοντας υπόψη τα ορόσημα υλοποίησης της σύμβασης.</w:t>
      </w:r>
    </w:p>
    <w:p w14:paraId="1F627D4E" w14:textId="77777777" w:rsidR="00DA65BD" w:rsidRDefault="00E0686B" w:rsidP="00D96C19">
      <w:pPr>
        <w:spacing w:line="276" w:lineRule="auto"/>
        <w:rPr>
          <w:lang w:val="el-GR"/>
        </w:rPr>
      </w:pPr>
      <w:r w:rsidRPr="000A1F30">
        <w:rPr>
          <w:lang w:val="el-GR"/>
        </w:rPr>
        <w:t>Ο Επικεφαλής της ΟΔΕ (</w:t>
      </w:r>
      <w:proofErr w:type="spellStart"/>
      <w:r w:rsidRPr="000A1F30">
        <w:rPr>
          <w:lang w:val="el-GR"/>
        </w:rPr>
        <w:t>Integrated</w:t>
      </w:r>
      <w:proofErr w:type="spellEnd"/>
      <w:r w:rsidRPr="000A1F30">
        <w:rPr>
          <w:lang w:val="el-GR"/>
        </w:rPr>
        <w:t xml:space="preserve"> Project </w:t>
      </w:r>
      <w:proofErr w:type="spellStart"/>
      <w:r w:rsidRPr="000A1F30">
        <w:rPr>
          <w:lang w:val="el-GR"/>
        </w:rPr>
        <w:t>Team</w:t>
      </w:r>
      <w:proofErr w:type="spellEnd"/>
      <w:r w:rsidRPr="000A1F30">
        <w:rPr>
          <w:lang w:val="el-GR"/>
        </w:rPr>
        <w:t xml:space="preserve"> (IPT) </w:t>
      </w:r>
      <w:proofErr w:type="spellStart"/>
      <w:r w:rsidRPr="000A1F30">
        <w:rPr>
          <w:lang w:val="el-GR"/>
        </w:rPr>
        <w:t>Leader</w:t>
      </w:r>
      <w:proofErr w:type="spellEnd"/>
      <w:r w:rsidRPr="000A1F30">
        <w:rPr>
          <w:lang w:val="el-GR"/>
        </w:rPr>
        <w:t>) είναι υπεύθυνος για τη διοίκηση και τον συντονισμό των επιμέρους εμπλεκόμενων φορέων κατά το σχεδιασμό και την υλοποίηση του έργου.</w:t>
      </w:r>
    </w:p>
    <w:p w14:paraId="4D46FD85" w14:textId="3464F046" w:rsidR="00E0686B" w:rsidRPr="000A1F30" w:rsidRDefault="00E0686B" w:rsidP="00D96C19">
      <w:pPr>
        <w:spacing w:line="276" w:lineRule="auto"/>
        <w:rPr>
          <w:lang w:val="el-GR"/>
        </w:rPr>
      </w:pPr>
      <w:r w:rsidRPr="000A1F30">
        <w:rPr>
          <w:lang w:val="el-GR"/>
        </w:rPr>
        <w:t xml:space="preserve"> </w:t>
      </w:r>
    </w:p>
    <w:p w14:paraId="2CBB16FF" w14:textId="77777777" w:rsidR="00E0686B" w:rsidRPr="00D60BC4" w:rsidRDefault="00E0686B" w:rsidP="003B5E5D">
      <w:pPr>
        <w:pStyle w:val="aff"/>
        <w:numPr>
          <w:ilvl w:val="0"/>
          <w:numId w:val="11"/>
        </w:numPr>
        <w:spacing w:line="276" w:lineRule="auto"/>
        <w:ind w:left="0" w:firstLine="6"/>
        <w:rPr>
          <w:b/>
          <w:bCs/>
        </w:rPr>
      </w:pPr>
      <w:r w:rsidRPr="00D60BC4">
        <w:rPr>
          <w:b/>
          <w:bCs/>
        </w:rPr>
        <w:t>Επ</w:t>
      </w:r>
      <w:proofErr w:type="spellStart"/>
      <w:r w:rsidRPr="00D60BC4">
        <w:rPr>
          <w:b/>
          <w:bCs/>
        </w:rPr>
        <w:t>ιτρο</w:t>
      </w:r>
      <w:proofErr w:type="spellEnd"/>
      <w:r w:rsidRPr="00D60BC4">
        <w:rPr>
          <w:b/>
          <w:bCs/>
        </w:rPr>
        <w:t>πή Παρα</w:t>
      </w:r>
      <w:proofErr w:type="spellStart"/>
      <w:r w:rsidRPr="00D60BC4">
        <w:rPr>
          <w:b/>
          <w:bCs/>
        </w:rPr>
        <w:t>κολούθησης</w:t>
      </w:r>
      <w:proofErr w:type="spellEnd"/>
      <w:r w:rsidRPr="00D60BC4">
        <w:rPr>
          <w:b/>
          <w:bCs/>
        </w:rPr>
        <w:t xml:space="preserve"> </w:t>
      </w:r>
      <w:proofErr w:type="spellStart"/>
      <w:r w:rsidRPr="00D60BC4">
        <w:rPr>
          <w:b/>
          <w:bCs/>
        </w:rPr>
        <w:t>Έργου</w:t>
      </w:r>
      <w:proofErr w:type="spellEnd"/>
      <w:r w:rsidRPr="00D60BC4">
        <w:rPr>
          <w:b/>
          <w:bCs/>
        </w:rPr>
        <w:t xml:space="preserve"> (ΕΠΕ)</w:t>
      </w:r>
    </w:p>
    <w:p w14:paraId="4A19E02A" w14:textId="77777777" w:rsidR="00DA65BD" w:rsidRDefault="00E0686B" w:rsidP="006E263D">
      <w:pPr>
        <w:spacing w:line="276" w:lineRule="auto"/>
        <w:rPr>
          <w:lang w:val="el-GR"/>
        </w:rPr>
      </w:pPr>
      <w:r w:rsidRPr="00D60BC4">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sidRPr="00D60BC4">
        <w:rPr>
          <w:lang w:val="el-GR"/>
        </w:rPr>
        <w:t xml:space="preserve"> (τριμελής ή πενταμελής)</w:t>
      </w:r>
      <w:r w:rsidRPr="00D60BC4">
        <w:rPr>
          <w:lang w:val="el-GR"/>
        </w:rPr>
        <w:t>, αρμοδιότητα της οποίας αποτελεί η παρακολούθηση της πορείας υλοποίησης του Έργου.</w:t>
      </w:r>
    </w:p>
    <w:p w14:paraId="206E0809" w14:textId="7A131BAE" w:rsidR="00E0686B" w:rsidRPr="00D60BC4" w:rsidRDefault="00E0686B" w:rsidP="006E263D">
      <w:pPr>
        <w:spacing w:line="276" w:lineRule="auto"/>
        <w:rPr>
          <w:lang w:val="el-GR"/>
        </w:rPr>
      </w:pPr>
      <w:r w:rsidRPr="00D60BC4">
        <w:rPr>
          <w:lang w:val="el-GR"/>
        </w:rPr>
        <w:t xml:space="preserve"> </w:t>
      </w:r>
    </w:p>
    <w:p w14:paraId="304C6A11" w14:textId="77777777" w:rsidR="00E0686B" w:rsidRPr="00D60BC4" w:rsidRDefault="00E0686B" w:rsidP="003B5E5D">
      <w:pPr>
        <w:pStyle w:val="aff"/>
        <w:numPr>
          <w:ilvl w:val="0"/>
          <w:numId w:val="11"/>
        </w:numPr>
        <w:spacing w:line="276" w:lineRule="auto"/>
        <w:ind w:left="0" w:firstLine="6"/>
        <w:rPr>
          <w:b/>
          <w:bCs/>
          <w:lang w:val="el-GR"/>
        </w:rPr>
      </w:pPr>
      <w:r w:rsidRPr="00D60BC4">
        <w:rPr>
          <w:b/>
          <w:bCs/>
          <w:lang w:val="el-GR"/>
        </w:rPr>
        <w:t>Επιτροπή Παραλαβής Έργου (ΕΠΕ)</w:t>
      </w:r>
    </w:p>
    <w:p w14:paraId="723A7F4C" w14:textId="77777777" w:rsidR="00DA65BD" w:rsidRDefault="00E0686B" w:rsidP="00A15212">
      <w:pPr>
        <w:spacing w:line="276" w:lineRule="auto"/>
        <w:rPr>
          <w:lang w:val="el-GR"/>
        </w:rPr>
      </w:pPr>
      <w:r w:rsidRPr="00D60BC4">
        <w:rPr>
          <w:lang w:val="el-GR"/>
        </w:rPr>
        <w:t>Για την παραλαβή των παρεχόμενων υπηρεσιών ή/και παραδοτέων του Έργου, θα οριστεί «Επιτροπή  Παραλαβής Έργου (ΕΠΕ)</w:t>
      </w:r>
      <w:r w:rsidR="004F5F72" w:rsidRPr="00D60BC4">
        <w:rPr>
          <w:lang w:val="el-GR"/>
        </w:rPr>
        <w:t xml:space="preserve"> (τριμελής ή πενταμελής)</w:t>
      </w:r>
      <w:r w:rsidRPr="00D60BC4">
        <w:rPr>
          <w:lang w:val="el-GR"/>
        </w:rPr>
        <w:t xml:space="preserve">», σύμφωνα με </w:t>
      </w:r>
      <w:r w:rsidR="004F5F72" w:rsidRPr="00D60BC4">
        <w:rPr>
          <w:lang w:val="el-GR"/>
        </w:rPr>
        <w:t xml:space="preserve">το </w:t>
      </w:r>
      <w:r w:rsidRPr="00D60BC4">
        <w:rPr>
          <w:lang w:val="el-GR"/>
        </w:rPr>
        <w:t>άρθρο 221 του ν. 4412/2016.</w:t>
      </w:r>
    </w:p>
    <w:p w14:paraId="7E8DE28B" w14:textId="2F8A931D" w:rsidR="00E0686B" w:rsidRPr="000A1F30" w:rsidRDefault="00E0686B" w:rsidP="00A15212">
      <w:pPr>
        <w:spacing w:line="276" w:lineRule="auto"/>
        <w:rPr>
          <w:lang w:val="el-GR"/>
        </w:rPr>
      </w:pPr>
      <w:r w:rsidRPr="000A1F30">
        <w:rPr>
          <w:lang w:val="el-GR"/>
        </w:rPr>
        <w:t xml:space="preserve"> </w:t>
      </w:r>
    </w:p>
    <w:p w14:paraId="34727A12" w14:textId="77777777" w:rsidR="00E0686B" w:rsidRPr="000A1F30" w:rsidRDefault="00E0686B" w:rsidP="00D476C8">
      <w:pPr>
        <w:spacing w:line="276" w:lineRule="auto"/>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D96C19">
      <w:pPr>
        <w:spacing w:line="276" w:lineRule="auto"/>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0D212500" w14:textId="3198228B" w:rsidR="002B7D7E" w:rsidRDefault="00354EAA" w:rsidP="00990757">
      <w:pPr>
        <w:pStyle w:val="2"/>
        <w:numPr>
          <w:ilvl w:val="0"/>
          <w:numId w:val="0"/>
        </w:numPr>
        <w:ind w:left="576" w:hanging="576"/>
        <w:rPr>
          <w:rFonts w:eastAsia="SimSun" w:cs="Tahoma"/>
          <w:lang w:val="el-GR"/>
        </w:rPr>
      </w:pPr>
      <w:bookmarkStart w:id="409" w:name="_Toc123810197"/>
      <w:r>
        <w:rPr>
          <w:rFonts w:eastAsia="SimSun"/>
          <w:lang w:val="el-GR"/>
        </w:rPr>
        <w:t xml:space="preserve">1.2  </w:t>
      </w:r>
      <w:r w:rsidR="002B7D7E" w:rsidRPr="00EF2204">
        <w:rPr>
          <w:rFonts w:eastAsia="SimSun" w:cs="Tahoma"/>
          <w:lang w:val="el-GR"/>
        </w:rPr>
        <w:t>Υφιστάμενη Κατάσταση</w:t>
      </w:r>
      <w:bookmarkEnd w:id="409"/>
      <w:r w:rsidR="002B7D7E" w:rsidRPr="00EF2204">
        <w:rPr>
          <w:rFonts w:eastAsia="SimSun" w:cs="Tahoma"/>
          <w:lang w:val="el-GR"/>
        </w:rPr>
        <w:t xml:space="preserve"> </w:t>
      </w:r>
    </w:p>
    <w:p w14:paraId="12229580" w14:textId="7B63C92A" w:rsidR="00FC3085" w:rsidRPr="006177FA" w:rsidRDefault="003718A6" w:rsidP="00D476C8">
      <w:pPr>
        <w:pStyle w:val="3"/>
        <w:numPr>
          <w:ilvl w:val="0"/>
          <w:numId w:val="0"/>
        </w:numPr>
        <w:spacing w:line="276" w:lineRule="auto"/>
        <w:rPr>
          <w:rFonts w:eastAsia="SimSun"/>
          <w:lang w:val="el-GR"/>
        </w:rPr>
      </w:pPr>
      <w:bookmarkStart w:id="410" w:name="_Toc123810198"/>
      <w:r>
        <w:rPr>
          <w:rFonts w:eastAsia="SimSun"/>
          <w:lang w:val="el-GR"/>
        </w:rPr>
        <w:t>1.2.</w:t>
      </w:r>
      <w:r w:rsidR="00A15212">
        <w:rPr>
          <w:rFonts w:eastAsia="SimSun"/>
          <w:lang w:val="el-GR"/>
        </w:rPr>
        <w:t xml:space="preserve">1 </w:t>
      </w:r>
      <w:r w:rsidR="002B7D7E" w:rsidRPr="002373E7">
        <w:rPr>
          <w:rFonts w:eastAsia="SimSun"/>
          <w:lang w:val="el-GR"/>
        </w:rPr>
        <w:t xml:space="preserve">Συνοπτική Περιγραφή των υπηρεσιών και της λειτουργίας του Φορέα Λειτουργία </w:t>
      </w:r>
      <w:r w:rsidR="00C6427F" w:rsidRPr="006177FA">
        <w:rPr>
          <w:rFonts w:eastAsia="SimSun"/>
          <w:lang w:val="el-GR"/>
        </w:rPr>
        <w:t>(</w:t>
      </w:r>
      <w:r w:rsidR="002B7D7E" w:rsidRPr="006177FA">
        <w:rPr>
          <w:rFonts w:eastAsia="SimSun"/>
          <w:lang w:val="el-GR"/>
        </w:rPr>
        <w:t>σε σχέση με το αντικείμενο και τις απαιτήσεις του έργου</w:t>
      </w:r>
      <w:r w:rsidR="00C6427F" w:rsidRPr="006177FA">
        <w:rPr>
          <w:rFonts w:eastAsia="SimSun"/>
          <w:lang w:val="el-GR"/>
        </w:rPr>
        <w:t>)</w:t>
      </w:r>
      <w:bookmarkEnd w:id="410"/>
    </w:p>
    <w:p w14:paraId="064E61FF" w14:textId="77777777" w:rsidR="00371024" w:rsidRPr="00990757" w:rsidRDefault="00371024" w:rsidP="00D96C19">
      <w:pPr>
        <w:spacing w:line="276" w:lineRule="auto"/>
        <w:rPr>
          <w:lang w:val="el-GR"/>
        </w:rPr>
      </w:pPr>
      <w:r w:rsidRPr="00990757">
        <w:rPr>
          <w:rFonts w:eastAsia="Tahoma"/>
          <w:lang w:val="el"/>
        </w:rPr>
        <w:t>Το Εθνικό Σύστημα Ηλεκτρονικών Δημοσίων Συμβάσεων (ΕΣΗΔΗΣ) αποτελεί τον κεντρικό ηλεκτρονικό κόμβο για τις δημόσιες συμβάσεις στην Ελλάδα. Στόχος του είναι ο εκσυγχρονισμός και η απλοποίηση των διαδικασιών ανάθεσης και η υποστήριξη των ενδιαφερομένων (πολίτες, αναθέτουσες αρχές, προμηθευτές, εποπτικές αρχές).</w:t>
      </w:r>
    </w:p>
    <w:p w14:paraId="08122671" w14:textId="77777777" w:rsidR="00371024" w:rsidRPr="00990757" w:rsidRDefault="00371024" w:rsidP="00D476C8">
      <w:pPr>
        <w:spacing w:line="276" w:lineRule="auto"/>
        <w:rPr>
          <w:lang w:val="el-GR"/>
        </w:rPr>
      </w:pPr>
      <w:r w:rsidRPr="00990757">
        <w:rPr>
          <w:rFonts w:eastAsia="Tahoma"/>
          <w:lang w:val="el"/>
        </w:rPr>
        <w:t xml:space="preserve">Το Υπουργείο Ψηφιακής Διακυβέρνησης είναι ο διαχειριστής του </w:t>
      </w:r>
      <w:proofErr w:type="spellStart"/>
      <w:r w:rsidRPr="00990757">
        <w:rPr>
          <w:rFonts w:eastAsia="Tahoma"/>
        </w:rPr>
        <w:t>Promitheus</w:t>
      </w:r>
      <w:proofErr w:type="spellEnd"/>
      <w:r w:rsidRPr="00990757">
        <w:rPr>
          <w:rFonts w:eastAsia="Tahoma"/>
          <w:lang w:val="el"/>
        </w:rPr>
        <w:t xml:space="preserve"> κατά τις κείμενες διατάξεις περί δημοσίων συμβάσεων.</w:t>
      </w:r>
    </w:p>
    <w:p w14:paraId="3B59765F" w14:textId="77777777" w:rsidR="00371024" w:rsidRPr="00990757" w:rsidRDefault="00371024" w:rsidP="00D476C8">
      <w:pPr>
        <w:spacing w:line="276" w:lineRule="auto"/>
        <w:rPr>
          <w:lang w:val="el-GR"/>
        </w:rPr>
      </w:pPr>
      <w:r w:rsidRPr="00990757">
        <w:rPr>
          <w:rFonts w:eastAsia="Tahoma"/>
          <w:lang w:val="el"/>
        </w:rPr>
        <w:t xml:space="preserve">Η Διεύθυνση Διαχείρισης, Ανάπτυξης και Υποστήριξης ΕΣΗΔΗΣ και ΚΗΜΔΗΣ του Υπουργείου Ψηφιακής Διακυβέρνησης διαθέτει </w:t>
      </w:r>
      <w:r w:rsidRPr="00990757">
        <w:rPr>
          <w:rFonts w:eastAsia="Tahoma"/>
        </w:rPr>
        <w:t>helpdesk</w:t>
      </w:r>
      <w:r w:rsidRPr="00990757">
        <w:rPr>
          <w:rFonts w:eastAsia="Tahoma"/>
          <w:lang w:val="el"/>
        </w:rPr>
        <w:t>, που υποστηρίζει τους χρήστες ΕΣΗΔΗΣ και ΚΗΜΔΗΣ, μέσω τηλεφωνικής κλήσης.</w:t>
      </w:r>
    </w:p>
    <w:p w14:paraId="721EF2A0" w14:textId="77777777" w:rsidR="00371024" w:rsidRPr="00990757" w:rsidRDefault="00371024" w:rsidP="00D476C8">
      <w:pPr>
        <w:spacing w:line="276" w:lineRule="auto"/>
        <w:rPr>
          <w:lang w:val="el-GR"/>
        </w:rPr>
      </w:pPr>
      <w:r w:rsidRPr="00990757">
        <w:rPr>
          <w:rFonts w:eastAsia="Tahoma"/>
          <w:lang w:val="el"/>
        </w:rPr>
        <w:t xml:space="preserve">Ως ΕΣΗΔΗΣ, νοείται το Ολοκληρωμένο πληροφοριακό σύστημα, το οποίο περιλαμβάνει όλα τα αναγκαία στοιχεία για τον προγραμματισμό και τη σύναψη δημοσίων συμβάσεων και συμβάσεων, με τη χρήση και εφαρμογή Τεχνολογιών Πληροφορικής και Επικοινωνιών (ΤΠΕ) (άρθρο 2 παρ. 1 περ. 32 ν. 4412/2016). </w:t>
      </w:r>
    </w:p>
    <w:p w14:paraId="284ED558" w14:textId="77777777" w:rsidR="00371024" w:rsidRPr="00990757" w:rsidRDefault="00371024" w:rsidP="00D476C8">
      <w:pPr>
        <w:spacing w:line="276" w:lineRule="auto"/>
        <w:rPr>
          <w:lang w:val="el-GR"/>
        </w:rPr>
      </w:pPr>
      <w:r w:rsidRPr="00990757">
        <w:rPr>
          <w:rFonts w:eastAsia="Tahoma"/>
          <w:lang w:val="el"/>
        </w:rPr>
        <w:t>Ως «χρήστες ΕΣΗΔΗΣ», νοούνται οι αναθέτουσες αρχές/αναθέτοντες φορείς και οι οικονομικοί φορείς που χρησιμοποιούν το ΕΣΗΔΗΣ.</w:t>
      </w:r>
    </w:p>
    <w:p w14:paraId="735B5620" w14:textId="77777777" w:rsidR="00371024" w:rsidRPr="00990757" w:rsidRDefault="00371024" w:rsidP="00D476C8">
      <w:pPr>
        <w:spacing w:line="276" w:lineRule="auto"/>
        <w:rPr>
          <w:lang w:val="el-GR"/>
        </w:rPr>
      </w:pPr>
      <w:r w:rsidRPr="00990757">
        <w:rPr>
          <w:rFonts w:eastAsia="Tahoma"/>
          <w:lang w:val="el"/>
        </w:rPr>
        <w:lastRenderedPageBreak/>
        <w:t xml:space="preserve">Στην ιστοσελίδα παρέχεται πληροφόρηση για θέματα ΟΠΣ-ΕΣΗΔΗΣ, δυνατότητα αναζήτησης διαγωνισμών, εγχειρίδια χρήσης για όλες τις λειτουργίες του ΟΠΣ-ΕΣΗΔΗΣ, καθώς και υπηρεσία </w:t>
      </w:r>
      <w:r w:rsidRPr="00990757">
        <w:rPr>
          <w:rFonts w:eastAsia="Tahoma"/>
        </w:rPr>
        <w:t>e</w:t>
      </w:r>
      <w:r w:rsidRPr="00990757">
        <w:rPr>
          <w:rFonts w:eastAsia="Tahoma"/>
          <w:lang w:val="el"/>
        </w:rPr>
        <w:t>-</w:t>
      </w:r>
      <w:r w:rsidRPr="00990757">
        <w:rPr>
          <w:rFonts w:eastAsia="Tahoma"/>
        </w:rPr>
        <w:t>learning</w:t>
      </w:r>
      <w:r w:rsidRPr="00990757">
        <w:rPr>
          <w:rFonts w:eastAsia="Tahoma"/>
          <w:lang w:val="el"/>
        </w:rPr>
        <w:t xml:space="preserve">, </w:t>
      </w:r>
      <w:proofErr w:type="spellStart"/>
      <w:r w:rsidRPr="00990757">
        <w:rPr>
          <w:rFonts w:eastAsia="Tahoma"/>
          <w:lang w:val="el"/>
        </w:rPr>
        <w:t>κωδικολόγιο</w:t>
      </w:r>
      <w:proofErr w:type="spellEnd"/>
      <w:r w:rsidRPr="00990757">
        <w:rPr>
          <w:rFonts w:eastAsia="Tahoma"/>
          <w:lang w:val="el"/>
        </w:rPr>
        <w:t xml:space="preserve"> </w:t>
      </w:r>
      <w:r w:rsidRPr="00990757">
        <w:rPr>
          <w:rFonts w:eastAsia="Tahoma"/>
        </w:rPr>
        <w:t>CPV</w:t>
      </w:r>
      <w:r w:rsidRPr="00990757">
        <w:rPr>
          <w:rFonts w:eastAsia="Tahoma"/>
          <w:lang w:val="el"/>
        </w:rPr>
        <w:t>, κλπ.</w:t>
      </w:r>
    </w:p>
    <w:p w14:paraId="1203FC91" w14:textId="77777777" w:rsidR="00371024" w:rsidRPr="00990757" w:rsidRDefault="00371024" w:rsidP="00D476C8">
      <w:pPr>
        <w:spacing w:line="276" w:lineRule="auto"/>
        <w:rPr>
          <w:lang w:val="el-GR"/>
        </w:rPr>
      </w:pPr>
      <w:r w:rsidRPr="00990757">
        <w:rPr>
          <w:rFonts w:eastAsia="Tahoma"/>
          <w:lang w:val="el"/>
        </w:rPr>
        <w:t xml:space="preserve">Περαιτέρω, η ηλεκτρονική πλατφόρμα </w:t>
      </w:r>
      <w:proofErr w:type="spellStart"/>
      <w:r w:rsidRPr="00990757">
        <w:rPr>
          <w:rFonts w:eastAsia="Tahoma"/>
        </w:rPr>
        <w:t>promitheus</w:t>
      </w:r>
      <w:proofErr w:type="spellEnd"/>
      <w:r w:rsidRPr="00990757">
        <w:rPr>
          <w:rFonts w:eastAsia="Tahoma"/>
          <w:lang w:val="el"/>
        </w:rPr>
        <w:t>.</w:t>
      </w:r>
      <w:r w:rsidRPr="00990757">
        <w:rPr>
          <w:rFonts w:eastAsia="Tahoma"/>
        </w:rPr>
        <w:t>gov</w:t>
      </w:r>
      <w:r w:rsidRPr="00990757">
        <w:rPr>
          <w:rFonts w:eastAsia="Tahoma"/>
          <w:lang w:val="el"/>
        </w:rPr>
        <w:t>.</w:t>
      </w:r>
      <w:r w:rsidRPr="00990757">
        <w:rPr>
          <w:rFonts w:eastAsia="Tahoma"/>
        </w:rPr>
        <w:t>gr</w:t>
      </w:r>
      <w:r w:rsidRPr="00990757">
        <w:rPr>
          <w:rFonts w:eastAsia="Tahoma"/>
          <w:lang w:val="el"/>
        </w:rPr>
        <w:t xml:space="preserve"> προσφέρει τις υπηρεσίες:</w:t>
      </w:r>
    </w:p>
    <w:p w14:paraId="3DFD12BA" w14:textId="77777777" w:rsidR="00371024" w:rsidRPr="00990757" w:rsidRDefault="00371024" w:rsidP="00C42011">
      <w:pPr>
        <w:pStyle w:val="aff"/>
        <w:numPr>
          <w:ilvl w:val="0"/>
          <w:numId w:val="39"/>
        </w:numPr>
        <w:spacing w:line="276" w:lineRule="auto"/>
        <w:rPr>
          <w:b/>
          <w:bCs/>
          <w:lang w:val="el-GR"/>
        </w:rPr>
      </w:pPr>
      <w:r w:rsidRPr="00990757">
        <w:rPr>
          <w:rFonts w:eastAsia="Tahoma"/>
          <w:b/>
          <w:bCs/>
          <w:lang w:val="el"/>
        </w:rPr>
        <w:t xml:space="preserve">Ηλεκτρονική υπηρεσία </w:t>
      </w:r>
      <w:proofErr w:type="spellStart"/>
      <w:r w:rsidRPr="00990757">
        <w:rPr>
          <w:rFonts w:eastAsia="Tahoma"/>
          <w:b/>
          <w:bCs/>
        </w:rPr>
        <w:t>Promitheus</w:t>
      </w:r>
      <w:proofErr w:type="spellEnd"/>
      <w:r w:rsidRPr="00990757">
        <w:rPr>
          <w:rFonts w:eastAsia="Tahoma"/>
          <w:b/>
          <w:bCs/>
          <w:lang w:val="el-GR"/>
        </w:rPr>
        <w:t xml:space="preserve"> </w:t>
      </w:r>
      <w:proofErr w:type="spellStart"/>
      <w:r w:rsidRPr="00990757">
        <w:rPr>
          <w:rFonts w:eastAsia="Tahoma"/>
          <w:b/>
          <w:bCs/>
        </w:rPr>
        <w:t>ESPDint</w:t>
      </w:r>
      <w:proofErr w:type="spellEnd"/>
      <w:r w:rsidRPr="00990757">
        <w:rPr>
          <w:rFonts w:eastAsia="Tahoma"/>
          <w:b/>
          <w:bCs/>
          <w:lang w:val="el"/>
        </w:rPr>
        <w:t>:</w:t>
      </w:r>
    </w:p>
    <w:p w14:paraId="30C4516C" w14:textId="7C68F8A1" w:rsidR="00371024" w:rsidRPr="00990757" w:rsidRDefault="00371024" w:rsidP="00C42011">
      <w:pPr>
        <w:spacing w:line="276" w:lineRule="auto"/>
        <w:ind w:left="426"/>
        <w:rPr>
          <w:lang w:val="el-GR"/>
        </w:rPr>
      </w:pPr>
      <w:r w:rsidRPr="00990757">
        <w:rPr>
          <w:rFonts w:eastAsia="Tahoma"/>
          <w:lang w:val="el"/>
        </w:rPr>
        <w:t>Δεδομένης της παύσης λειτουργίας της ηλεκτρονικής υπηρεσίας της ΕΕ για το ΕΕΕΣ (</w:t>
      </w:r>
      <w:r w:rsidRPr="00990757">
        <w:rPr>
          <w:rFonts w:eastAsia="Tahoma"/>
        </w:rPr>
        <w:t>EU</w:t>
      </w:r>
      <w:r w:rsidRPr="00990757">
        <w:rPr>
          <w:rFonts w:eastAsia="Tahoma"/>
          <w:lang w:val="el-GR"/>
        </w:rPr>
        <w:t xml:space="preserve"> </w:t>
      </w:r>
      <w:r w:rsidRPr="00990757">
        <w:rPr>
          <w:rFonts w:eastAsia="Tahoma"/>
        </w:rPr>
        <w:t>ESPD</w:t>
      </w:r>
      <w:r w:rsidRPr="00990757">
        <w:rPr>
          <w:rFonts w:eastAsia="Tahoma"/>
          <w:lang w:val="el-GR"/>
        </w:rPr>
        <w:t xml:space="preserve"> </w:t>
      </w:r>
      <w:r w:rsidRPr="00990757">
        <w:rPr>
          <w:rFonts w:eastAsia="Tahoma"/>
        </w:rPr>
        <w:t>reference</w:t>
      </w:r>
      <w:r w:rsidRPr="00990757">
        <w:rPr>
          <w:rFonts w:eastAsia="Tahoma"/>
          <w:lang w:val="el-GR"/>
        </w:rPr>
        <w:t xml:space="preserve"> </w:t>
      </w:r>
      <w:r w:rsidRPr="00990757">
        <w:rPr>
          <w:rFonts w:eastAsia="Tahoma"/>
        </w:rPr>
        <w:t>implementation</w:t>
      </w:r>
      <w:r w:rsidRPr="00990757">
        <w:rPr>
          <w:rFonts w:eastAsia="Tahoma"/>
          <w:lang w:val="el"/>
        </w:rPr>
        <w:t xml:space="preserve">), από τις 2-5-2019 το ΕΣΗΔΗΣ προσφέρει τη νέα ηλεκτρονική υπηρεσία </w:t>
      </w:r>
      <w:proofErr w:type="spellStart"/>
      <w:r w:rsidRPr="00990757">
        <w:rPr>
          <w:rFonts w:eastAsia="Tahoma"/>
        </w:rPr>
        <w:t>Promitheus</w:t>
      </w:r>
      <w:proofErr w:type="spellEnd"/>
      <w:r w:rsidRPr="00990757">
        <w:rPr>
          <w:rFonts w:eastAsia="Tahoma"/>
          <w:lang w:val="el-GR"/>
        </w:rPr>
        <w:t xml:space="preserve"> </w:t>
      </w:r>
      <w:proofErr w:type="spellStart"/>
      <w:r w:rsidRPr="00990757">
        <w:rPr>
          <w:rFonts w:eastAsia="Tahoma"/>
        </w:rPr>
        <w:t>ESPDint</w:t>
      </w:r>
      <w:proofErr w:type="spellEnd"/>
      <w:r w:rsidRPr="00990757">
        <w:rPr>
          <w:rFonts w:eastAsia="Tahoma"/>
          <w:lang w:val="el"/>
        </w:rPr>
        <w:t xml:space="preserve"> που προσφέρει τη δυνατότητα ηλεκτρονικής σύνταξης και διαχείρισης του ΕΕΕΣ.</w:t>
      </w:r>
    </w:p>
    <w:p w14:paraId="76746CA1" w14:textId="77777777" w:rsidR="00371024" w:rsidRPr="00990757" w:rsidRDefault="00371024" w:rsidP="00DA65BD">
      <w:pPr>
        <w:spacing w:line="276" w:lineRule="auto"/>
        <w:ind w:left="426"/>
        <w:rPr>
          <w:rFonts w:eastAsia="Tahoma"/>
          <w:lang w:val="el"/>
        </w:rPr>
      </w:pPr>
      <w:r w:rsidRPr="00990757">
        <w:rPr>
          <w:rFonts w:eastAsia="Tahoma"/>
          <w:lang w:val="el"/>
        </w:rPr>
        <w:t>Περισσότερες λεπτομέρειες, πληροφορίες και οδηγίες θα βρείτε στο νέο σχετικό μενού «</w:t>
      </w:r>
      <w:proofErr w:type="spellStart"/>
      <w:r w:rsidRPr="00990757">
        <w:rPr>
          <w:rFonts w:eastAsia="Tahoma"/>
        </w:rPr>
        <w:t>Promitheus</w:t>
      </w:r>
      <w:proofErr w:type="spellEnd"/>
      <w:r w:rsidRPr="00990757">
        <w:rPr>
          <w:rFonts w:eastAsia="Tahoma"/>
          <w:lang w:val="el-GR"/>
        </w:rPr>
        <w:t xml:space="preserve"> </w:t>
      </w:r>
      <w:proofErr w:type="spellStart"/>
      <w:r w:rsidRPr="00990757">
        <w:rPr>
          <w:rFonts w:eastAsia="Tahoma"/>
        </w:rPr>
        <w:t>ESPDint</w:t>
      </w:r>
      <w:proofErr w:type="spellEnd"/>
      <w:r w:rsidRPr="00990757">
        <w:rPr>
          <w:rFonts w:eastAsia="Tahoma"/>
          <w:lang w:val="el"/>
        </w:rPr>
        <w:t xml:space="preserve"> – ηλεκτρονικές υπηρεσίες </w:t>
      </w:r>
      <w:r w:rsidRPr="00990757">
        <w:rPr>
          <w:rFonts w:eastAsia="Tahoma"/>
        </w:rPr>
        <w:t>e</w:t>
      </w:r>
      <w:r w:rsidRPr="00990757">
        <w:rPr>
          <w:rFonts w:eastAsia="Tahoma"/>
          <w:lang w:val="el"/>
        </w:rPr>
        <w:t>ΕΕΕΣ/</w:t>
      </w:r>
      <w:r w:rsidRPr="00990757">
        <w:rPr>
          <w:rFonts w:eastAsia="Tahoma"/>
        </w:rPr>
        <w:t>e</w:t>
      </w:r>
      <w:r w:rsidRPr="00990757">
        <w:rPr>
          <w:rFonts w:eastAsia="Tahoma"/>
          <w:lang w:val="el"/>
        </w:rPr>
        <w:t>ΤΕΥΔ» της Διαδικτυακής Πύλης του ΕΣΗΔΗΣ.</w:t>
      </w:r>
    </w:p>
    <w:p w14:paraId="6B7858DE" w14:textId="77777777" w:rsidR="00371024" w:rsidRPr="00990757" w:rsidRDefault="00371024" w:rsidP="00D476C8">
      <w:pPr>
        <w:spacing w:line="276" w:lineRule="auto"/>
        <w:rPr>
          <w:lang w:val="el-GR"/>
        </w:rPr>
      </w:pPr>
    </w:p>
    <w:p w14:paraId="02F62A93" w14:textId="77777777" w:rsidR="00371024" w:rsidRPr="00990757" w:rsidRDefault="00371024">
      <w:pPr>
        <w:pStyle w:val="aff"/>
        <w:numPr>
          <w:ilvl w:val="0"/>
          <w:numId w:val="39"/>
        </w:numPr>
        <w:spacing w:line="276" w:lineRule="auto"/>
        <w:rPr>
          <w:rFonts w:eastAsia="Tahoma"/>
          <w:b/>
          <w:bCs/>
          <w:lang w:val="el"/>
        </w:rPr>
      </w:pPr>
      <w:r w:rsidRPr="00990757">
        <w:rPr>
          <w:rFonts w:eastAsia="Tahoma"/>
          <w:b/>
          <w:bCs/>
          <w:lang w:val="el"/>
        </w:rPr>
        <w:t>Κεντρικό Ηλεκτρονικό Μητρώο Δημοσίων Συμβάσεων (ΚΗΜΔΗΣ):</w:t>
      </w:r>
    </w:p>
    <w:p w14:paraId="38CBE880" w14:textId="77777777" w:rsidR="00371024" w:rsidRPr="00990757" w:rsidRDefault="00371024" w:rsidP="00D476C8">
      <w:pPr>
        <w:spacing w:line="276" w:lineRule="auto"/>
        <w:ind w:left="426"/>
        <w:rPr>
          <w:lang w:val="el-GR"/>
        </w:rPr>
      </w:pPr>
      <w:r w:rsidRPr="00990757">
        <w:rPr>
          <w:rFonts w:eastAsia="Tahoma"/>
          <w:lang w:val="el"/>
        </w:rPr>
        <w:t>Ως «Κεντρικό Ηλεκτρονικό Μητρώο Δημοσίων Συμβάσεων (ΚΗΜΔΗΣ)» νοείται το πληροφοριακό σύστημα, που αποτελεί μέρος του ΕΣΗΔΗΣ και έχει ως σκοπό τη συλλογή, επεξεργασία και δημοσιοποίηση στοιχείων που αφορούν στις δημόσιες συμβάσεις και στις συμβάσεις, σύμφωνα με το άρθρο 11 του ν. 4013/2011 και το άρθρο 38 του ν. 4412/2016 (</w:t>
      </w:r>
      <w:proofErr w:type="spellStart"/>
      <w:r w:rsidRPr="00990757">
        <w:rPr>
          <w:rFonts w:eastAsia="Tahoma"/>
          <w:lang w:val="el"/>
        </w:rPr>
        <w:t>πρβλ</w:t>
      </w:r>
      <w:proofErr w:type="spellEnd"/>
      <w:r w:rsidRPr="00990757">
        <w:rPr>
          <w:rFonts w:eastAsia="Tahoma"/>
          <w:lang w:val="el"/>
        </w:rPr>
        <w:t>. άρθρο 2 παρ. 1 περ. 34 ν. 4412/2016).</w:t>
      </w:r>
    </w:p>
    <w:p w14:paraId="01A33898" w14:textId="77777777" w:rsidR="00371024" w:rsidRPr="00990757" w:rsidRDefault="00371024" w:rsidP="00D476C8">
      <w:pPr>
        <w:spacing w:line="276" w:lineRule="auto"/>
        <w:ind w:left="426"/>
        <w:rPr>
          <w:lang w:val="el-GR"/>
        </w:rPr>
      </w:pPr>
      <w:r w:rsidRPr="00990757">
        <w:rPr>
          <w:rFonts w:eastAsia="Tahoma"/>
          <w:lang w:val="el"/>
        </w:rPr>
        <w:t xml:space="preserve">Από 13/6/2017 έχει τεθεί σε λειτουργία η νέα εφαρμογή του ΚΗΜΔΗΣ, η οποία είναι </w:t>
      </w:r>
      <w:proofErr w:type="spellStart"/>
      <w:r w:rsidRPr="00990757">
        <w:rPr>
          <w:rFonts w:eastAsia="Tahoma"/>
          <w:lang w:val="el"/>
        </w:rPr>
        <w:t>προσβάσιμη</w:t>
      </w:r>
      <w:proofErr w:type="spellEnd"/>
      <w:r w:rsidRPr="00990757">
        <w:rPr>
          <w:rFonts w:eastAsia="Tahoma"/>
          <w:lang w:val="el"/>
        </w:rPr>
        <w:t xml:space="preserve"> από τη διαδικτυακή πύλη του Προμηθέα, μέσω του συνδέσμου «Σύνδεση στο Κεντρικό ηλεκτρονικό Μητρώο Δημοσίων Συμβάσεων», είτε απευθείας μέσω του </w:t>
      </w:r>
      <w:hyperlink r:id="rId35">
        <w:r w:rsidRPr="00990757">
          <w:rPr>
            <w:rStyle w:val="-"/>
            <w:rFonts w:eastAsia="Tahoma"/>
          </w:rPr>
          <w:t>http</w:t>
        </w:r>
        <w:r w:rsidRPr="00990757">
          <w:rPr>
            <w:rStyle w:val="-"/>
            <w:rFonts w:eastAsia="Tahoma"/>
            <w:lang w:val="el"/>
          </w:rPr>
          <w:t>://</w:t>
        </w:r>
        <w:r w:rsidRPr="00990757">
          <w:rPr>
            <w:rStyle w:val="-"/>
            <w:rFonts w:eastAsia="Tahoma"/>
          </w:rPr>
          <w:t>www</w:t>
        </w:r>
        <w:r w:rsidRPr="00990757">
          <w:rPr>
            <w:rStyle w:val="-"/>
            <w:rFonts w:eastAsia="Tahoma"/>
            <w:lang w:val="el"/>
          </w:rPr>
          <w:t>.</w:t>
        </w:r>
        <w:proofErr w:type="spellStart"/>
        <w:r w:rsidRPr="00990757">
          <w:rPr>
            <w:rStyle w:val="-"/>
            <w:rFonts w:eastAsia="Tahoma"/>
          </w:rPr>
          <w:t>eprocurement</w:t>
        </w:r>
        <w:proofErr w:type="spellEnd"/>
        <w:r w:rsidRPr="00990757">
          <w:rPr>
            <w:rStyle w:val="-"/>
            <w:rFonts w:eastAsia="Tahoma"/>
            <w:lang w:val="el"/>
          </w:rPr>
          <w:t>.</w:t>
        </w:r>
        <w:r w:rsidRPr="00990757">
          <w:rPr>
            <w:rStyle w:val="-"/>
            <w:rFonts w:eastAsia="Tahoma"/>
          </w:rPr>
          <w:t>gov</w:t>
        </w:r>
        <w:r w:rsidRPr="00990757">
          <w:rPr>
            <w:rStyle w:val="-"/>
            <w:rFonts w:eastAsia="Tahoma"/>
            <w:lang w:val="el"/>
          </w:rPr>
          <w:t>.</w:t>
        </w:r>
        <w:r w:rsidRPr="00990757">
          <w:rPr>
            <w:rStyle w:val="-"/>
            <w:rFonts w:eastAsia="Tahoma"/>
          </w:rPr>
          <w:t>gr</w:t>
        </w:r>
        <w:r w:rsidRPr="00990757">
          <w:rPr>
            <w:rStyle w:val="-"/>
            <w:rFonts w:eastAsia="Tahoma"/>
            <w:lang w:val="el"/>
          </w:rPr>
          <w:t>/</w:t>
        </w:r>
        <w:proofErr w:type="spellStart"/>
        <w:r w:rsidRPr="00990757">
          <w:rPr>
            <w:rStyle w:val="-"/>
            <w:rFonts w:eastAsia="Tahoma"/>
          </w:rPr>
          <w:t>kimds</w:t>
        </w:r>
        <w:proofErr w:type="spellEnd"/>
        <w:r w:rsidRPr="00990757">
          <w:rPr>
            <w:rStyle w:val="-"/>
            <w:rFonts w:eastAsia="Tahoma"/>
            <w:lang w:val="el"/>
          </w:rPr>
          <w:t>2/</w:t>
        </w:r>
      </w:hyperlink>
    </w:p>
    <w:p w14:paraId="6DBECB46" w14:textId="350BB73A" w:rsidR="00371024" w:rsidRPr="00990757" w:rsidRDefault="00371024" w:rsidP="00D476C8">
      <w:pPr>
        <w:spacing w:line="276" w:lineRule="auto"/>
        <w:ind w:left="426"/>
        <w:rPr>
          <w:lang w:val="el-GR"/>
        </w:rPr>
      </w:pPr>
      <w:r w:rsidRPr="00990757">
        <w:rPr>
          <w:rFonts w:eastAsia="Tahoma"/>
          <w:lang w:val="el"/>
        </w:rPr>
        <w:t xml:space="preserve">Βλέπε στην ιστοσελίδα </w:t>
      </w:r>
      <w:r w:rsidR="005D31A7" w:rsidRPr="005D31A7">
        <w:rPr>
          <w:rStyle w:val="-"/>
          <w:rFonts w:eastAsia="Tahoma"/>
          <w:color w:val="auto"/>
          <w:u w:val="none"/>
        </w:rPr>
        <w:t>www</w:t>
      </w:r>
      <w:r w:rsidR="005D31A7" w:rsidRPr="005D31A7">
        <w:rPr>
          <w:rStyle w:val="-"/>
          <w:rFonts w:eastAsia="Tahoma"/>
          <w:color w:val="auto"/>
          <w:u w:val="none"/>
          <w:lang w:val="el-GR"/>
        </w:rPr>
        <w:t>.</w:t>
      </w:r>
      <w:proofErr w:type="spellStart"/>
      <w:r w:rsidR="005D31A7" w:rsidRPr="005D31A7">
        <w:rPr>
          <w:rStyle w:val="-"/>
          <w:rFonts w:eastAsia="Tahoma"/>
          <w:color w:val="auto"/>
          <w:u w:val="none"/>
        </w:rPr>
        <w:t>promitheus</w:t>
      </w:r>
      <w:proofErr w:type="spellEnd"/>
      <w:r w:rsidR="005D31A7" w:rsidRPr="005D31A7">
        <w:rPr>
          <w:rStyle w:val="-"/>
          <w:rFonts w:eastAsia="Tahoma"/>
          <w:color w:val="auto"/>
          <w:u w:val="none"/>
          <w:lang w:val="el-GR"/>
        </w:rPr>
        <w:t>.</w:t>
      </w:r>
      <w:r w:rsidR="005D31A7" w:rsidRPr="005D31A7">
        <w:rPr>
          <w:rStyle w:val="-"/>
          <w:rFonts w:eastAsia="Tahoma"/>
          <w:color w:val="auto"/>
          <w:u w:val="none"/>
        </w:rPr>
        <w:t>gov</w:t>
      </w:r>
      <w:r w:rsidR="005D31A7" w:rsidRPr="005D31A7">
        <w:rPr>
          <w:rStyle w:val="-"/>
          <w:rFonts w:eastAsia="Tahoma"/>
          <w:color w:val="auto"/>
          <w:u w:val="none"/>
          <w:lang w:val="el-GR"/>
        </w:rPr>
        <w:t>.</w:t>
      </w:r>
      <w:r w:rsidR="005D31A7" w:rsidRPr="005D31A7">
        <w:rPr>
          <w:rStyle w:val="-"/>
          <w:rFonts w:eastAsia="Tahoma"/>
          <w:color w:val="auto"/>
          <w:u w:val="none"/>
        </w:rPr>
        <w:t>gr</w:t>
      </w:r>
      <w:r w:rsidRPr="005D31A7">
        <w:rPr>
          <w:rFonts w:eastAsia="Tahoma"/>
          <w:lang w:val="el"/>
        </w:rPr>
        <w:t xml:space="preserve"> </w:t>
      </w:r>
      <w:r w:rsidRPr="00990757">
        <w:rPr>
          <w:rFonts w:eastAsia="Tahoma"/>
          <w:lang w:val="el"/>
        </w:rPr>
        <w:t>σχετικά με οδηγίες καταχώρησης νέων στοιχείων στο ΚΗΜΔΗΣ, οδηγίες σχετικά με καταχωρήσεις, οδηγίες σχετικά με αναζήτηση καταχωρήσεων, κλπ.</w:t>
      </w:r>
    </w:p>
    <w:p w14:paraId="69C87D11" w14:textId="77777777" w:rsidR="00371024" w:rsidRPr="00990757" w:rsidRDefault="00371024" w:rsidP="00D476C8">
      <w:pPr>
        <w:spacing w:line="276" w:lineRule="auto"/>
        <w:rPr>
          <w:lang w:val="el-GR"/>
        </w:rPr>
      </w:pPr>
      <w:r w:rsidRPr="00990757">
        <w:rPr>
          <w:lang w:val="el-GR"/>
        </w:rPr>
        <w:t xml:space="preserve">Αναλυτική περιγραφή των υφιστάμενων συστημάτων του ΟΠΣ-ΕΣΗΔΗΣ περιλαμβάνεται στη τεκμηρίωση που δημοσιεύεται στον διαδικτυακό τόπο του ΕΣΗΔΗΣ </w:t>
      </w:r>
      <w:hyperlink r:id="rId36" w:history="1">
        <w:r w:rsidRPr="00990757">
          <w:rPr>
            <w:rStyle w:val="-"/>
            <w:lang w:val="el-GR"/>
          </w:rPr>
          <w:t>http://www.eprocurement.gov.gr</w:t>
        </w:r>
      </w:hyperlink>
      <w:r w:rsidRPr="00990757">
        <w:rPr>
          <w:lang w:val="el-GR"/>
        </w:rPr>
        <w:t>.</w:t>
      </w:r>
    </w:p>
    <w:p w14:paraId="53CE00CD" w14:textId="77777777" w:rsidR="000E0B6C" w:rsidRPr="00252398" w:rsidRDefault="000E0B6C" w:rsidP="002373E7">
      <w:pPr>
        <w:rPr>
          <w:rFonts w:eastAsia="SimSun"/>
          <w:lang w:val="el-GR"/>
        </w:rPr>
      </w:pPr>
    </w:p>
    <w:p w14:paraId="2101A63F" w14:textId="51FAD0DF" w:rsidR="00FC3085" w:rsidRPr="002373E7" w:rsidRDefault="006177FA">
      <w:pPr>
        <w:pStyle w:val="3"/>
        <w:numPr>
          <w:ilvl w:val="2"/>
          <w:numId w:val="60"/>
        </w:numPr>
        <w:spacing w:line="276" w:lineRule="auto"/>
        <w:ind w:left="709" w:hanging="709"/>
        <w:rPr>
          <w:rFonts w:eastAsia="SimSun"/>
          <w:lang w:val="el-GR"/>
        </w:rPr>
      </w:pPr>
      <w:bookmarkStart w:id="411" w:name="_Ref117176704"/>
      <w:bookmarkStart w:id="412" w:name="_Toc123810199"/>
      <w:r>
        <w:rPr>
          <w:rFonts w:eastAsia="SimSun"/>
          <w:lang w:val="el-GR"/>
        </w:rPr>
        <w:t xml:space="preserve">Παρούσα Κατάσταση και </w:t>
      </w:r>
      <w:r w:rsidR="002B7D7E" w:rsidRPr="002373E7">
        <w:rPr>
          <w:rFonts w:eastAsia="SimSun"/>
          <w:lang w:val="el-GR"/>
        </w:rPr>
        <w:t>Πληροφοριακή Υποδομή</w:t>
      </w:r>
      <w:r w:rsidR="00FC3085" w:rsidRPr="002373E7">
        <w:rPr>
          <w:rFonts w:eastAsia="SimSun"/>
          <w:lang w:val="el-GR"/>
        </w:rPr>
        <w:t xml:space="preserve"> </w:t>
      </w:r>
      <w:r>
        <w:rPr>
          <w:rFonts w:eastAsia="SimSun"/>
          <w:lang w:val="el-GR"/>
        </w:rPr>
        <w:t>– Αναγκαιότητα Υλοποίησης</w:t>
      </w:r>
      <w:bookmarkEnd w:id="411"/>
      <w:bookmarkEnd w:id="412"/>
    </w:p>
    <w:p w14:paraId="01DAFBFB" w14:textId="39705695" w:rsidR="006177FA" w:rsidRDefault="00D96C19" w:rsidP="00D96C19">
      <w:pPr>
        <w:spacing w:line="276" w:lineRule="auto"/>
        <w:rPr>
          <w:rFonts w:eastAsia="SimSun"/>
          <w:lang w:val="el-GR"/>
        </w:rPr>
      </w:pPr>
      <w:r>
        <w:rPr>
          <w:rFonts w:eastAsia="SimSun"/>
          <w:lang w:val="el-GR"/>
        </w:rPr>
        <w:t xml:space="preserve">Η αναγκαιότητας υλοποίησης του έργου προκύπτει από την ανάγκη για </w:t>
      </w:r>
      <w:r w:rsidR="006177FA" w:rsidRPr="00354EAA">
        <w:rPr>
          <w:rFonts w:eastAsia="SimSun"/>
          <w:lang w:val="el-GR"/>
        </w:rPr>
        <w:t xml:space="preserve">εκσυγχρονισμό του συστήματος προκειμένου να είναι σε θέση να καλύψει τις αυξανόμενες ανάγκες του Εθνικού Συστήματος </w:t>
      </w:r>
      <w:r w:rsidR="006177FA" w:rsidRPr="00354EAA">
        <w:rPr>
          <w:rFonts w:eastAsia="Tahoma"/>
          <w:lang w:val="el"/>
        </w:rPr>
        <w:t>Προμηθειών</w:t>
      </w:r>
      <w:r w:rsidR="006177FA" w:rsidRPr="00354EAA">
        <w:rPr>
          <w:rFonts w:eastAsia="SimSun"/>
          <w:lang w:val="el-GR"/>
        </w:rPr>
        <w:t xml:space="preserve"> καθώς και των οικονομικών φορέων. Το ΟΠΣ-ΕΣΗΔΗΣ πρέπει να αναβαθμιστεί ώστε να αποδώσει τα αναμενόμενα οφέλη που αναφέρονται στην </w:t>
      </w:r>
      <w:r w:rsidR="006177FA" w:rsidRPr="00D476C8">
        <w:rPr>
          <w:rFonts w:eastAsia="SimSun"/>
          <w:lang w:val="el-GR"/>
        </w:rPr>
        <w:t xml:space="preserve">§ </w:t>
      </w:r>
      <w:r w:rsidRPr="00D476C8">
        <w:rPr>
          <w:rFonts w:eastAsia="SimSun"/>
          <w:color w:val="2E74B5" w:themeColor="accent1" w:themeShade="BF"/>
          <w:lang w:val="el-GR"/>
        </w:rPr>
        <w:fldChar w:fldCharType="begin"/>
      </w:r>
      <w:r w:rsidRPr="00D476C8">
        <w:rPr>
          <w:rFonts w:eastAsia="SimSun"/>
          <w:color w:val="2E74B5" w:themeColor="accent1" w:themeShade="BF"/>
          <w:lang w:val="el-GR"/>
        </w:rPr>
        <w:instrText xml:space="preserve"> REF _Ref86664747 \r \h  \* MERGEFORMAT </w:instrText>
      </w:r>
      <w:r w:rsidRPr="00D476C8">
        <w:rPr>
          <w:rFonts w:eastAsia="SimSun"/>
          <w:color w:val="2E74B5" w:themeColor="accent1" w:themeShade="BF"/>
          <w:lang w:val="el-GR"/>
        </w:rPr>
      </w:r>
      <w:r w:rsidRPr="00D476C8">
        <w:rPr>
          <w:rFonts w:eastAsia="SimSun"/>
          <w:color w:val="2E74B5" w:themeColor="accent1" w:themeShade="BF"/>
          <w:lang w:val="el-GR"/>
        </w:rPr>
        <w:fldChar w:fldCharType="separate"/>
      </w:r>
      <w:r w:rsidR="009D0EA5">
        <w:rPr>
          <w:rFonts w:eastAsia="SimSun"/>
          <w:color w:val="2E74B5" w:themeColor="accent1" w:themeShade="BF"/>
          <w:lang w:val="el-GR"/>
        </w:rPr>
        <w:t>2.3</w:t>
      </w:r>
      <w:r w:rsidRPr="00D476C8">
        <w:rPr>
          <w:rFonts w:eastAsia="SimSun"/>
          <w:color w:val="2E74B5" w:themeColor="accent1" w:themeShade="BF"/>
          <w:lang w:val="el-GR"/>
        </w:rPr>
        <w:fldChar w:fldCharType="end"/>
      </w:r>
      <w:r w:rsidR="006177FA" w:rsidRPr="00D96C19">
        <w:rPr>
          <w:rFonts w:eastAsia="SimSun"/>
          <w:lang w:val="el-GR"/>
        </w:rPr>
        <w:t>.</w:t>
      </w:r>
    </w:p>
    <w:p w14:paraId="74E9A46F" w14:textId="4F6AC797" w:rsidR="00243A73" w:rsidRPr="00243A73" w:rsidRDefault="00243A73">
      <w:pPr>
        <w:pStyle w:val="3"/>
        <w:numPr>
          <w:ilvl w:val="2"/>
          <w:numId w:val="60"/>
        </w:numPr>
        <w:tabs>
          <w:tab w:val="num" w:pos="397"/>
        </w:tabs>
        <w:spacing w:line="276" w:lineRule="auto"/>
        <w:ind w:left="709" w:hanging="709"/>
        <w:rPr>
          <w:rFonts w:eastAsia="SimSun"/>
          <w:lang w:val="el-GR"/>
        </w:rPr>
      </w:pPr>
      <w:bookmarkStart w:id="413" w:name="_Toc116461992"/>
      <w:bookmarkStart w:id="414" w:name="_Toc123810200"/>
      <w:r w:rsidRPr="00243A73">
        <w:rPr>
          <w:rFonts w:eastAsia="SimSun"/>
          <w:lang w:val="el-GR"/>
        </w:rPr>
        <w:t>Λειτουργική περιγραφή ηλεκτρονικών υπηρεσιών</w:t>
      </w:r>
      <w:bookmarkEnd w:id="413"/>
      <w:r w:rsidRPr="00243A73">
        <w:rPr>
          <w:rFonts w:eastAsia="SimSun"/>
          <w:lang w:val="el-GR"/>
        </w:rPr>
        <w:t xml:space="preserve"> που παρέχει το ΕΣΗΔΗΣ</w:t>
      </w:r>
      <w:bookmarkEnd w:id="414"/>
    </w:p>
    <w:p w14:paraId="17EF06DA" w14:textId="7825450C" w:rsidR="00243A73" w:rsidRPr="00FA1173" w:rsidRDefault="00243A73" w:rsidP="00FA1173">
      <w:pPr>
        <w:spacing w:line="276" w:lineRule="auto"/>
        <w:rPr>
          <w:rFonts w:eastAsia="SimSun"/>
          <w:lang w:val="el-GR"/>
        </w:rPr>
      </w:pPr>
      <w:proofErr w:type="spellStart"/>
      <w:r w:rsidRPr="00FA1173">
        <w:rPr>
          <w:rFonts w:eastAsia="SimSun"/>
          <w:lang w:val="el-GR"/>
        </w:rPr>
        <w:t>To</w:t>
      </w:r>
      <w:proofErr w:type="spellEnd"/>
      <w:r w:rsidRPr="00FA1173">
        <w:rPr>
          <w:rFonts w:eastAsia="SimSun"/>
          <w:lang w:val="el-GR"/>
        </w:rPr>
        <w:t xml:space="preserve"> ΕΣΗΔΗΣ στην τρέχουσα μορφή του περιλαμβάνει ιδιαίτερα μεγάλο αριθμό υποσυστημάτων υποδομών και εφαρμογών λογισμικού</w:t>
      </w:r>
      <w:r w:rsidR="00DA65BD">
        <w:rPr>
          <w:rFonts w:eastAsia="SimSun"/>
          <w:lang w:val="el-GR"/>
        </w:rPr>
        <w:t>,</w:t>
      </w:r>
      <w:r w:rsidRPr="00FA1173">
        <w:rPr>
          <w:rFonts w:eastAsia="SimSun"/>
          <w:lang w:val="el-GR"/>
        </w:rPr>
        <w:t xml:space="preserve"> διαμορφωμένες σε πολύπλοκες διατάξεις</w:t>
      </w:r>
      <w:r w:rsidR="00DA65BD">
        <w:rPr>
          <w:rFonts w:eastAsia="SimSun"/>
          <w:lang w:val="el-GR"/>
        </w:rPr>
        <w:t>,</w:t>
      </w:r>
      <w:r w:rsidRPr="00FA1173">
        <w:rPr>
          <w:rFonts w:eastAsia="SimSun"/>
          <w:lang w:val="el-GR"/>
        </w:rPr>
        <w:t xml:space="preserve"> οι οποίες λειτουργούν κάνοντας χρήση μεγάλου αριθμού και τύπου πόρων του ΕΚΝ ή τρίτων κατασκευαστών.</w:t>
      </w:r>
    </w:p>
    <w:p w14:paraId="72DD7216" w14:textId="3765430D" w:rsidR="00243A73" w:rsidRPr="00FA1173" w:rsidRDefault="00243A73" w:rsidP="00FA1173">
      <w:pPr>
        <w:spacing w:line="276" w:lineRule="auto"/>
        <w:rPr>
          <w:rFonts w:eastAsia="SimSun"/>
          <w:lang w:val="el-GR"/>
        </w:rPr>
      </w:pPr>
      <w:r w:rsidRPr="00FA1173">
        <w:rPr>
          <w:rFonts w:eastAsia="SimSun"/>
          <w:lang w:val="el-GR"/>
        </w:rPr>
        <w:lastRenderedPageBreak/>
        <w:t>Αναμένεται στο άμεσο μέλλον να αυξηθεί η ποσότητα των πόρων και των εγκαταστάσεων (</w:t>
      </w:r>
      <w:proofErr w:type="spellStart"/>
      <w:r w:rsidRPr="00FA1173">
        <w:rPr>
          <w:rFonts w:eastAsia="SimSun"/>
          <w:lang w:val="el-GR"/>
        </w:rPr>
        <w:t>instances</w:t>
      </w:r>
      <w:proofErr w:type="spellEnd"/>
      <w:r w:rsidRPr="00FA1173">
        <w:rPr>
          <w:rFonts w:eastAsia="SimSun"/>
          <w:lang w:val="el-GR"/>
        </w:rPr>
        <w:t>)  λογισμού</w:t>
      </w:r>
      <w:r w:rsidR="00DA65BD">
        <w:rPr>
          <w:rFonts w:eastAsia="SimSun"/>
          <w:lang w:val="el-GR"/>
        </w:rPr>
        <w:t>,</w:t>
      </w:r>
      <w:r w:rsidRPr="00FA1173">
        <w:rPr>
          <w:rFonts w:eastAsia="SimSun"/>
          <w:lang w:val="el-GR"/>
        </w:rPr>
        <w:t xml:space="preserve"> καθώς και  η δομή και λειτουργία των διατάξεων τους λόγω των πιεστικών αναγκών για </w:t>
      </w:r>
      <w:r w:rsidR="00A5572C">
        <w:rPr>
          <w:rFonts w:eastAsia="SimSun"/>
          <w:lang w:val="el-GR"/>
        </w:rPr>
        <w:t>περαιτέρω</w:t>
      </w:r>
      <w:r w:rsidRPr="00FA1173">
        <w:rPr>
          <w:rFonts w:eastAsia="SimSun"/>
          <w:lang w:val="el-GR"/>
        </w:rPr>
        <w:t xml:space="preserve"> ολοκλήρωση των υπηρεσιών του ΕΣΗΔΗΣ προς τους χρήστες, την υποστήριξη νεότερων τεχνικών ηλεκτρονικών προμηθειών και την ανάγκη συνεργασίας και ολοκλήρωσης με άλλα συστήματα (π.χ. </w:t>
      </w:r>
      <w:proofErr w:type="spellStart"/>
      <w:r w:rsidRPr="00FA1173">
        <w:rPr>
          <w:rFonts w:eastAsia="SimSun"/>
          <w:lang w:val="el-GR"/>
        </w:rPr>
        <w:t>ηλ</w:t>
      </w:r>
      <w:proofErr w:type="spellEnd"/>
      <w:r w:rsidRPr="00FA1173">
        <w:rPr>
          <w:rFonts w:eastAsia="SimSun"/>
          <w:lang w:val="el-GR"/>
        </w:rPr>
        <w:t>. τιμολόγησης)</w:t>
      </w:r>
      <w:r w:rsidR="00DA65BD">
        <w:rPr>
          <w:rFonts w:eastAsia="SimSun"/>
          <w:lang w:val="el-GR"/>
        </w:rPr>
        <w:t>.</w:t>
      </w:r>
    </w:p>
    <w:p w14:paraId="121D5E48" w14:textId="42CA206A" w:rsidR="00243A73" w:rsidRPr="00FA1173" w:rsidRDefault="00243A73" w:rsidP="00FA1173">
      <w:pPr>
        <w:spacing w:line="276" w:lineRule="auto"/>
        <w:rPr>
          <w:rFonts w:eastAsia="SimSun"/>
          <w:lang w:val="el-GR"/>
        </w:rPr>
      </w:pPr>
      <w:r w:rsidRPr="00FA1173">
        <w:rPr>
          <w:rFonts w:eastAsia="SimSun"/>
          <w:lang w:val="el-GR"/>
        </w:rPr>
        <w:t>Το ΕΣΗΔΗΣ αποτελείται από ανεξάρτητα υποσυστήματα στα οποία έχει υλοποιηθεί υψηλός βαθμός τεχνικής και επιχειρησιακής ολοκλήρωσης (</w:t>
      </w:r>
      <w:proofErr w:type="spellStart"/>
      <w:r w:rsidRPr="00FA1173">
        <w:rPr>
          <w:rFonts w:eastAsia="SimSun"/>
          <w:lang w:val="el-GR"/>
        </w:rPr>
        <w:t>integration</w:t>
      </w:r>
      <w:proofErr w:type="spellEnd"/>
      <w:r w:rsidRPr="00FA1173">
        <w:rPr>
          <w:rFonts w:eastAsia="SimSun"/>
          <w:lang w:val="el-GR"/>
        </w:rPr>
        <w:t xml:space="preserve">) και τα οποία </w:t>
      </w:r>
      <w:proofErr w:type="spellStart"/>
      <w:r w:rsidRPr="00FA1173">
        <w:rPr>
          <w:rFonts w:eastAsia="SimSun"/>
          <w:lang w:val="el-GR"/>
        </w:rPr>
        <w:t>διαλειτουργούν</w:t>
      </w:r>
      <w:proofErr w:type="spellEnd"/>
      <w:r w:rsidRPr="00FA1173">
        <w:rPr>
          <w:rFonts w:eastAsia="SimSun"/>
          <w:lang w:val="el-GR"/>
        </w:rPr>
        <w:t xml:space="preserve"> μεταξύ τους. Με κ</w:t>
      </w:r>
      <w:r w:rsidR="00655B9E" w:rsidRPr="00FA1173">
        <w:rPr>
          <w:rFonts w:eastAsia="SimSun"/>
          <w:lang w:val="el-GR"/>
        </w:rPr>
        <w:t>ρ</w:t>
      </w:r>
      <w:r w:rsidRPr="00FA1173">
        <w:rPr>
          <w:rFonts w:eastAsia="SimSun"/>
          <w:lang w:val="el-GR"/>
        </w:rPr>
        <w:t>ι</w:t>
      </w:r>
      <w:r w:rsidR="00655B9E" w:rsidRPr="00FA1173">
        <w:rPr>
          <w:rFonts w:eastAsia="SimSun"/>
          <w:lang w:val="el-GR"/>
        </w:rPr>
        <w:t>τ</w:t>
      </w:r>
      <w:r w:rsidRPr="00FA1173">
        <w:rPr>
          <w:rFonts w:eastAsia="SimSun"/>
          <w:lang w:val="el-GR"/>
        </w:rPr>
        <w:t>ήριο  τις επιχειρησιακές ηλεκτρονικές υπηρεσίες που προσφέρουν</w:t>
      </w:r>
      <w:r w:rsidR="00DA65BD">
        <w:rPr>
          <w:rFonts w:eastAsia="SimSun"/>
          <w:lang w:val="el-GR"/>
        </w:rPr>
        <w:t>,</w:t>
      </w:r>
      <w:r w:rsidRPr="00FA1173">
        <w:rPr>
          <w:rFonts w:eastAsia="SimSun"/>
          <w:lang w:val="el-GR"/>
        </w:rPr>
        <w:t xml:space="preserve"> είτε στους χρήστες είτε σε άλλα υποσυστήματα</w:t>
      </w:r>
      <w:r w:rsidR="00DA65BD">
        <w:rPr>
          <w:rFonts w:eastAsia="SimSun"/>
          <w:lang w:val="el-GR"/>
        </w:rPr>
        <w:t>,</w:t>
      </w:r>
      <w:r w:rsidRPr="00FA1173">
        <w:rPr>
          <w:rFonts w:eastAsia="SimSun"/>
          <w:lang w:val="el-GR"/>
        </w:rPr>
        <w:t xml:space="preserve"> υπάγονται στις ακόλουθες λειτουργικές ενότητες :</w:t>
      </w:r>
    </w:p>
    <w:p w14:paraId="0BB6B0E6" w14:textId="77777777" w:rsidR="00243A73" w:rsidRDefault="00243A73" w:rsidP="00243A73">
      <w:pPr>
        <w:rPr>
          <w:rFonts w:ascii="Century Gothic" w:hAnsi="Century Gothic"/>
          <w:lang w:val="el-GR"/>
        </w:rPr>
      </w:pPr>
    </w:p>
    <w:tbl>
      <w:tblPr>
        <w:tblStyle w:val="aff0"/>
        <w:tblW w:w="10384" w:type="dxa"/>
        <w:tblInd w:w="-324" w:type="dxa"/>
        <w:tblLook w:val="04A0" w:firstRow="1" w:lastRow="0" w:firstColumn="1" w:lastColumn="0" w:noHBand="0" w:noVBand="1"/>
      </w:tblPr>
      <w:tblGrid>
        <w:gridCol w:w="495"/>
        <w:gridCol w:w="3484"/>
        <w:gridCol w:w="6405"/>
      </w:tblGrid>
      <w:tr w:rsidR="00243A73" w:rsidRPr="00FA1173" w14:paraId="36C0BC03" w14:textId="77777777" w:rsidTr="00AA7424">
        <w:tc>
          <w:tcPr>
            <w:tcW w:w="494" w:type="dxa"/>
          </w:tcPr>
          <w:p w14:paraId="7AAD18A1" w14:textId="77777777" w:rsidR="00243A73" w:rsidRPr="00FA1173" w:rsidRDefault="00243A73" w:rsidP="00C42011">
            <w:pPr>
              <w:jc w:val="center"/>
              <w:rPr>
                <w:b/>
                <w:bCs/>
                <w:sz w:val="20"/>
                <w:szCs w:val="20"/>
              </w:rPr>
            </w:pPr>
            <w:r w:rsidRPr="00FA1173">
              <w:rPr>
                <w:b/>
                <w:bCs/>
                <w:sz w:val="20"/>
                <w:szCs w:val="20"/>
              </w:rPr>
              <w:t>#</w:t>
            </w:r>
          </w:p>
        </w:tc>
        <w:tc>
          <w:tcPr>
            <w:tcW w:w="3484" w:type="dxa"/>
          </w:tcPr>
          <w:p w14:paraId="5D96D7B7" w14:textId="77777777" w:rsidR="00243A73" w:rsidRPr="00FA1173" w:rsidRDefault="00243A73" w:rsidP="00C42011">
            <w:pPr>
              <w:jc w:val="center"/>
              <w:rPr>
                <w:b/>
                <w:bCs/>
                <w:sz w:val="20"/>
                <w:szCs w:val="20"/>
                <w:lang w:val="el-GR"/>
              </w:rPr>
            </w:pPr>
            <w:r w:rsidRPr="00FA1173">
              <w:rPr>
                <w:b/>
                <w:bCs/>
                <w:sz w:val="20"/>
                <w:szCs w:val="20"/>
                <w:lang w:val="el-GR"/>
              </w:rPr>
              <w:t>Κατηγορία ηλεκτρονικών υπηρεσιών</w:t>
            </w:r>
          </w:p>
        </w:tc>
        <w:tc>
          <w:tcPr>
            <w:tcW w:w="6406" w:type="dxa"/>
          </w:tcPr>
          <w:p w14:paraId="7EDE71CD" w14:textId="77777777" w:rsidR="00243A73" w:rsidRPr="00FA1173" w:rsidRDefault="00243A73" w:rsidP="00C42011">
            <w:pPr>
              <w:jc w:val="center"/>
              <w:rPr>
                <w:b/>
                <w:bCs/>
                <w:sz w:val="20"/>
                <w:szCs w:val="20"/>
                <w:lang w:val="el-GR"/>
              </w:rPr>
            </w:pPr>
            <w:r w:rsidRPr="00FA1173">
              <w:rPr>
                <w:b/>
                <w:bCs/>
                <w:sz w:val="20"/>
                <w:szCs w:val="20"/>
                <w:lang w:val="el-GR"/>
              </w:rPr>
              <w:t>Σύντομη περιγραφή</w:t>
            </w:r>
          </w:p>
        </w:tc>
      </w:tr>
      <w:tr w:rsidR="00243A73" w:rsidRPr="00E070C8" w14:paraId="56EA65D1" w14:textId="77777777" w:rsidTr="00AA7424">
        <w:tc>
          <w:tcPr>
            <w:tcW w:w="494" w:type="dxa"/>
          </w:tcPr>
          <w:p w14:paraId="1AF9805B" w14:textId="77777777" w:rsidR="00243A73" w:rsidRPr="00FA1173" w:rsidRDefault="00243A73" w:rsidP="00573F46">
            <w:pPr>
              <w:rPr>
                <w:sz w:val="20"/>
                <w:szCs w:val="20"/>
                <w:lang w:val="el-GR"/>
              </w:rPr>
            </w:pPr>
            <w:r w:rsidRPr="00FA1173">
              <w:rPr>
                <w:sz w:val="20"/>
                <w:szCs w:val="20"/>
                <w:lang w:val="el-GR"/>
              </w:rPr>
              <w:t>1</w:t>
            </w:r>
          </w:p>
        </w:tc>
        <w:tc>
          <w:tcPr>
            <w:tcW w:w="3484" w:type="dxa"/>
          </w:tcPr>
          <w:p w14:paraId="70BDDE8D" w14:textId="77777777" w:rsidR="00243A73" w:rsidRPr="00FA1173" w:rsidRDefault="00243A73" w:rsidP="00573F46">
            <w:pPr>
              <w:rPr>
                <w:sz w:val="20"/>
                <w:szCs w:val="20"/>
                <w:lang w:val="el-GR"/>
              </w:rPr>
            </w:pPr>
            <w:r w:rsidRPr="00FA1173">
              <w:rPr>
                <w:sz w:val="20"/>
                <w:szCs w:val="20"/>
                <w:lang w:val="el-GR"/>
              </w:rPr>
              <w:t>ΚΗΜΔΗΣ</w:t>
            </w:r>
          </w:p>
        </w:tc>
        <w:tc>
          <w:tcPr>
            <w:tcW w:w="6406" w:type="dxa"/>
          </w:tcPr>
          <w:p w14:paraId="3F0FA99B" w14:textId="77777777" w:rsidR="00243A73" w:rsidRPr="00FA1173" w:rsidRDefault="00243A73" w:rsidP="00573F46">
            <w:pPr>
              <w:rPr>
                <w:sz w:val="20"/>
                <w:szCs w:val="20"/>
                <w:lang w:val="el-GR"/>
              </w:rPr>
            </w:pPr>
            <w:r w:rsidRPr="00FA1173">
              <w:rPr>
                <w:sz w:val="20"/>
                <w:szCs w:val="20"/>
                <w:lang w:val="el-GR"/>
              </w:rPr>
              <w:t>Δημοσίευση σημαντικών στοιχείων και διοικητικών πράξεων εκτέλεσης δημοσίων συμβάσεων προμηθειών</w:t>
            </w:r>
          </w:p>
        </w:tc>
      </w:tr>
      <w:tr w:rsidR="00243A73" w:rsidRPr="00E070C8" w14:paraId="06295365" w14:textId="77777777" w:rsidTr="00AA7424">
        <w:tc>
          <w:tcPr>
            <w:tcW w:w="494" w:type="dxa"/>
          </w:tcPr>
          <w:p w14:paraId="7950D9D7" w14:textId="77777777" w:rsidR="00243A73" w:rsidRPr="00FA1173" w:rsidRDefault="00243A73" w:rsidP="00573F46">
            <w:pPr>
              <w:rPr>
                <w:sz w:val="20"/>
                <w:szCs w:val="20"/>
                <w:lang w:val="el-GR"/>
              </w:rPr>
            </w:pPr>
            <w:r w:rsidRPr="00FA1173">
              <w:rPr>
                <w:sz w:val="20"/>
                <w:szCs w:val="20"/>
                <w:lang w:val="el-GR"/>
              </w:rPr>
              <w:t>2</w:t>
            </w:r>
          </w:p>
        </w:tc>
        <w:tc>
          <w:tcPr>
            <w:tcW w:w="3484" w:type="dxa"/>
          </w:tcPr>
          <w:p w14:paraId="2DC201EC" w14:textId="77777777" w:rsidR="00243A73" w:rsidRPr="00FA1173" w:rsidRDefault="00243A73" w:rsidP="00573F46">
            <w:pPr>
              <w:rPr>
                <w:sz w:val="20"/>
                <w:szCs w:val="20"/>
                <w:lang w:val="el-GR"/>
              </w:rPr>
            </w:pPr>
            <w:r w:rsidRPr="00FA1173">
              <w:rPr>
                <w:sz w:val="20"/>
                <w:szCs w:val="20"/>
                <w:lang w:val="el-GR"/>
              </w:rPr>
              <w:t>Εκτέλεση Δημοσίων Συμβάσεων</w:t>
            </w:r>
          </w:p>
        </w:tc>
        <w:tc>
          <w:tcPr>
            <w:tcW w:w="6406" w:type="dxa"/>
          </w:tcPr>
          <w:p w14:paraId="06D0751B" w14:textId="77777777" w:rsidR="00243A73" w:rsidRPr="00FA1173" w:rsidRDefault="00243A73" w:rsidP="00573F46">
            <w:pPr>
              <w:rPr>
                <w:b/>
                <w:bCs/>
                <w:sz w:val="20"/>
                <w:szCs w:val="20"/>
                <w:lang w:val="el-GR"/>
              </w:rPr>
            </w:pPr>
            <w:r w:rsidRPr="00FA1173">
              <w:rPr>
                <w:sz w:val="20"/>
                <w:szCs w:val="20"/>
                <w:lang w:val="el-GR"/>
              </w:rPr>
              <w:t>Προγραμματισμός προμηθειών, διαβουλεύσεις τεχνικών προδιαγραφών, προετοιμασία και εκτέλεση διαγωνισμών και άλλων διαδικασιών επιλογής προμηθευτών (δημοπρασίες, συμφωνίες πλαίσιο, δυναμικά συστήματα αγορών, απευθείας διαπραγματεύσεις με προμηθευτές και τις άλλες διαδικασίες που προβλέπονται στο νομικό πλαίσιο), Μητρώο Προμηθευτών, Εκτέλεση Συμβάσεων</w:t>
            </w:r>
          </w:p>
        </w:tc>
      </w:tr>
      <w:tr w:rsidR="00243A73" w:rsidRPr="00E070C8" w14:paraId="60B5B063" w14:textId="77777777" w:rsidTr="00AA7424">
        <w:tc>
          <w:tcPr>
            <w:tcW w:w="494" w:type="dxa"/>
          </w:tcPr>
          <w:p w14:paraId="7A710136" w14:textId="77777777" w:rsidR="00243A73" w:rsidRPr="00FA1173" w:rsidRDefault="00243A73" w:rsidP="00573F46">
            <w:pPr>
              <w:rPr>
                <w:sz w:val="20"/>
                <w:szCs w:val="20"/>
                <w:lang w:val="el-GR"/>
              </w:rPr>
            </w:pPr>
            <w:r w:rsidRPr="00FA1173">
              <w:rPr>
                <w:sz w:val="20"/>
                <w:szCs w:val="20"/>
                <w:lang w:val="el-GR"/>
              </w:rPr>
              <w:t>3</w:t>
            </w:r>
          </w:p>
        </w:tc>
        <w:tc>
          <w:tcPr>
            <w:tcW w:w="3484" w:type="dxa"/>
          </w:tcPr>
          <w:p w14:paraId="5C48654F" w14:textId="77777777" w:rsidR="00243A73" w:rsidRPr="00FA1173" w:rsidRDefault="00243A73" w:rsidP="00573F46">
            <w:pPr>
              <w:rPr>
                <w:sz w:val="20"/>
                <w:szCs w:val="20"/>
                <w:lang w:val="el-GR"/>
              </w:rPr>
            </w:pPr>
            <w:r w:rsidRPr="00FA1173">
              <w:rPr>
                <w:sz w:val="20"/>
                <w:szCs w:val="20"/>
                <w:lang w:val="el-GR"/>
              </w:rPr>
              <w:t>Δια-λειτουργικότητα</w:t>
            </w:r>
          </w:p>
        </w:tc>
        <w:tc>
          <w:tcPr>
            <w:tcW w:w="6406" w:type="dxa"/>
          </w:tcPr>
          <w:p w14:paraId="606368BB" w14:textId="77777777" w:rsidR="00243A73" w:rsidRPr="00FA1173" w:rsidRDefault="00243A73" w:rsidP="00573F46">
            <w:pPr>
              <w:rPr>
                <w:b/>
                <w:bCs/>
                <w:sz w:val="20"/>
                <w:szCs w:val="20"/>
                <w:lang w:val="el-GR"/>
              </w:rPr>
            </w:pPr>
            <w:r w:rsidRPr="00FA1173">
              <w:rPr>
                <w:sz w:val="20"/>
                <w:szCs w:val="20"/>
                <w:lang w:val="el-GR"/>
              </w:rPr>
              <w:t>Ανταλλαγή δεδομένων με τρίτα συστήματα και χρήση ηλεκτρονικών υπηρεσιών που παρέχουν τρίτα συστήματα</w:t>
            </w:r>
          </w:p>
        </w:tc>
      </w:tr>
      <w:tr w:rsidR="00243A73" w:rsidRPr="00E070C8" w14:paraId="1123B0DC" w14:textId="77777777" w:rsidTr="00AA7424">
        <w:tc>
          <w:tcPr>
            <w:tcW w:w="494" w:type="dxa"/>
          </w:tcPr>
          <w:p w14:paraId="353CB9BB" w14:textId="77777777" w:rsidR="00243A73" w:rsidRPr="00FA1173" w:rsidRDefault="00243A73" w:rsidP="00573F46">
            <w:pPr>
              <w:rPr>
                <w:sz w:val="20"/>
                <w:szCs w:val="20"/>
                <w:lang w:val="el-GR"/>
              </w:rPr>
            </w:pPr>
            <w:r w:rsidRPr="00FA1173">
              <w:rPr>
                <w:sz w:val="20"/>
                <w:szCs w:val="20"/>
                <w:lang w:val="el-GR"/>
              </w:rPr>
              <w:t>4</w:t>
            </w:r>
          </w:p>
        </w:tc>
        <w:tc>
          <w:tcPr>
            <w:tcW w:w="3484" w:type="dxa"/>
          </w:tcPr>
          <w:p w14:paraId="75AE06C2" w14:textId="77777777" w:rsidR="00243A73" w:rsidRPr="00FA1173" w:rsidRDefault="00243A73" w:rsidP="00573F46">
            <w:pPr>
              <w:rPr>
                <w:sz w:val="20"/>
                <w:szCs w:val="20"/>
                <w:lang w:val="el-GR"/>
              </w:rPr>
            </w:pPr>
            <w:r w:rsidRPr="00FA1173">
              <w:rPr>
                <w:sz w:val="20"/>
                <w:szCs w:val="20"/>
                <w:lang w:val="el-GR"/>
              </w:rPr>
              <w:t xml:space="preserve">Συστήματα Ασφάλειας </w:t>
            </w:r>
          </w:p>
        </w:tc>
        <w:tc>
          <w:tcPr>
            <w:tcW w:w="6406" w:type="dxa"/>
          </w:tcPr>
          <w:p w14:paraId="304639C9" w14:textId="77777777" w:rsidR="00243A73" w:rsidRPr="00FA1173" w:rsidRDefault="00243A73" w:rsidP="00573F46">
            <w:pPr>
              <w:rPr>
                <w:b/>
                <w:bCs/>
                <w:sz w:val="20"/>
                <w:szCs w:val="20"/>
                <w:lang w:val="el-GR"/>
              </w:rPr>
            </w:pPr>
            <w:r w:rsidRPr="00FA1173">
              <w:rPr>
                <w:sz w:val="20"/>
                <w:szCs w:val="20"/>
                <w:lang w:val="el-GR"/>
              </w:rPr>
              <w:t>Έλεγχος πρόσβασης στις ηλεκτρονικές υπηρεσίες και ταυτοποίηση χρηστών</w:t>
            </w:r>
          </w:p>
        </w:tc>
      </w:tr>
      <w:tr w:rsidR="00243A73" w:rsidRPr="00E070C8" w14:paraId="4C0A6A11" w14:textId="77777777" w:rsidTr="00AA7424">
        <w:tc>
          <w:tcPr>
            <w:tcW w:w="494" w:type="dxa"/>
          </w:tcPr>
          <w:p w14:paraId="21449D6C" w14:textId="77777777" w:rsidR="00243A73" w:rsidRPr="00FA1173" w:rsidRDefault="00243A73" w:rsidP="00573F46">
            <w:pPr>
              <w:rPr>
                <w:sz w:val="20"/>
                <w:szCs w:val="20"/>
                <w:lang w:val="el-GR"/>
              </w:rPr>
            </w:pPr>
            <w:r w:rsidRPr="00FA1173">
              <w:rPr>
                <w:sz w:val="20"/>
                <w:szCs w:val="20"/>
                <w:lang w:val="el-GR"/>
              </w:rPr>
              <w:t>5</w:t>
            </w:r>
          </w:p>
        </w:tc>
        <w:tc>
          <w:tcPr>
            <w:tcW w:w="3484" w:type="dxa"/>
          </w:tcPr>
          <w:p w14:paraId="6058063C" w14:textId="77777777" w:rsidR="00243A73" w:rsidRPr="00FA1173" w:rsidRDefault="00243A73" w:rsidP="00573F46">
            <w:pPr>
              <w:rPr>
                <w:sz w:val="20"/>
                <w:szCs w:val="20"/>
                <w:lang w:val="el-GR"/>
              </w:rPr>
            </w:pPr>
            <w:r w:rsidRPr="00FA1173">
              <w:rPr>
                <w:sz w:val="20"/>
                <w:szCs w:val="20"/>
              </w:rPr>
              <w:t>Portal</w:t>
            </w:r>
            <w:r w:rsidRPr="00FA1173">
              <w:rPr>
                <w:sz w:val="20"/>
                <w:szCs w:val="20"/>
                <w:lang w:val="el-GR"/>
              </w:rPr>
              <w:t xml:space="preserve"> </w:t>
            </w:r>
          </w:p>
        </w:tc>
        <w:tc>
          <w:tcPr>
            <w:tcW w:w="6406" w:type="dxa"/>
          </w:tcPr>
          <w:p w14:paraId="2BF40902" w14:textId="77777777" w:rsidR="00243A73" w:rsidRPr="00FA1173" w:rsidRDefault="00243A73" w:rsidP="00573F46">
            <w:pPr>
              <w:rPr>
                <w:b/>
                <w:bCs/>
                <w:sz w:val="20"/>
                <w:szCs w:val="20"/>
                <w:lang w:val="el-GR"/>
              </w:rPr>
            </w:pPr>
            <w:r w:rsidRPr="00FA1173">
              <w:rPr>
                <w:sz w:val="20"/>
                <w:szCs w:val="20"/>
                <w:lang w:val="el-GR"/>
              </w:rPr>
              <w:t xml:space="preserve">Στατικός δικτυακός τόπος και εφαρμογές </w:t>
            </w:r>
            <w:proofErr w:type="spellStart"/>
            <w:r w:rsidRPr="00FA1173">
              <w:rPr>
                <w:sz w:val="20"/>
                <w:szCs w:val="20"/>
                <w:lang w:val="el-GR"/>
              </w:rPr>
              <w:t>ελέυθερης</w:t>
            </w:r>
            <w:proofErr w:type="spellEnd"/>
            <w:r w:rsidRPr="00FA1173">
              <w:rPr>
                <w:sz w:val="20"/>
                <w:szCs w:val="20"/>
                <w:lang w:val="el-GR"/>
              </w:rPr>
              <w:t xml:space="preserve"> πρόσβασης</w:t>
            </w:r>
          </w:p>
        </w:tc>
      </w:tr>
      <w:tr w:rsidR="00243A73" w:rsidRPr="00E070C8" w14:paraId="342CA3B3" w14:textId="77777777" w:rsidTr="00AA7424">
        <w:tc>
          <w:tcPr>
            <w:tcW w:w="494" w:type="dxa"/>
          </w:tcPr>
          <w:p w14:paraId="4693EDEF" w14:textId="77777777" w:rsidR="00243A73" w:rsidRPr="00FA1173" w:rsidRDefault="00243A73" w:rsidP="00573F46">
            <w:pPr>
              <w:rPr>
                <w:sz w:val="20"/>
                <w:szCs w:val="20"/>
                <w:lang w:val="el-GR"/>
              </w:rPr>
            </w:pPr>
            <w:r w:rsidRPr="00FA1173">
              <w:rPr>
                <w:sz w:val="20"/>
                <w:szCs w:val="20"/>
                <w:lang w:val="el-GR"/>
              </w:rPr>
              <w:t>6</w:t>
            </w:r>
          </w:p>
        </w:tc>
        <w:tc>
          <w:tcPr>
            <w:tcW w:w="3484" w:type="dxa"/>
          </w:tcPr>
          <w:p w14:paraId="341BC8E9" w14:textId="77777777" w:rsidR="00243A73" w:rsidRPr="00FA1173" w:rsidRDefault="00243A73" w:rsidP="00573F46">
            <w:pPr>
              <w:rPr>
                <w:sz w:val="20"/>
                <w:szCs w:val="20"/>
                <w:lang w:val="el-GR"/>
              </w:rPr>
            </w:pPr>
            <w:r w:rsidRPr="00FA1173">
              <w:rPr>
                <w:sz w:val="20"/>
                <w:szCs w:val="20"/>
                <w:lang w:val="el-GR"/>
              </w:rPr>
              <w:t xml:space="preserve">Στατιστική ανάλυση / </w:t>
            </w:r>
            <w:r w:rsidRPr="00FA1173">
              <w:rPr>
                <w:sz w:val="20"/>
                <w:szCs w:val="20"/>
              </w:rPr>
              <w:t>BI</w:t>
            </w:r>
          </w:p>
        </w:tc>
        <w:tc>
          <w:tcPr>
            <w:tcW w:w="6406" w:type="dxa"/>
          </w:tcPr>
          <w:p w14:paraId="28F75961" w14:textId="77777777" w:rsidR="00243A73" w:rsidRPr="00FA1173" w:rsidRDefault="00243A73" w:rsidP="00573F46">
            <w:pPr>
              <w:rPr>
                <w:b/>
                <w:bCs/>
                <w:sz w:val="20"/>
                <w:szCs w:val="20"/>
                <w:lang w:val="el-GR"/>
              </w:rPr>
            </w:pPr>
            <w:r w:rsidRPr="00FA1173">
              <w:rPr>
                <w:sz w:val="20"/>
                <w:szCs w:val="20"/>
                <w:lang w:val="el-GR"/>
              </w:rPr>
              <w:t>Άντληση, μετασχηματισμός και ανάλυση δεδομένων από τα άλλα υποσυστήματα</w:t>
            </w:r>
          </w:p>
        </w:tc>
      </w:tr>
      <w:tr w:rsidR="00243A73" w:rsidRPr="00E070C8" w14:paraId="1881CEA9" w14:textId="77777777" w:rsidTr="00AA7424">
        <w:tc>
          <w:tcPr>
            <w:tcW w:w="494" w:type="dxa"/>
          </w:tcPr>
          <w:p w14:paraId="2F90CC1E" w14:textId="77777777" w:rsidR="00243A73" w:rsidRPr="00FA1173" w:rsidRDefault="00243A73" w:rsidP="00573F46">
            <w:pPr>
              <w:rPr>
                <w:sz w:val="20"/>
                <w:szCs w:val="20"/>
                <w:lang w:val="el-GR"/>
              </w:rPr>
            </w:pPr>
            <w:r w:rsidRPr="00FA1173">
              <w:rPr>
                <w:sz w:val="20"/>
                <w:szCs w:val="20"/>
                <w:lang w:val="el-GR"/>
              </w:rPr>
              <w:t>7</w:t>
            </w:r>
          </w:p>
        </w:tc>
        <w:tc>
          <w:tcPr>
            <w:tcW w:w="3484" w:type="dxa"/>
          </w:tcPr>
          <w:p w14:paraId="60F35651" w14:textId="77777777" w:rsidR="00243A73" w:rsidRPr="00FA1173" w:rsidRDefault="00243A73" w:rsidP="00573F46">
            <w:pPr>
              <w:rPr>
                <w:sz w:val="20"/>
                <w:szCs w:val="20"/>
                <w:lang w:val="el-GR"/>
              </w:rPr>
            </w:pPr>
            <w:r w:rsidRPr="00FA1173">
              <w:rPr>
                <w:sz w:val="20"/>
                <w:szCs w:val="20"/>
                <w:lang w:val="el-GR"/>
              </w:rPr>
              <w:t xml:space="preserve">Σύστημα </w:t>
            </w:r>
            <w:r w:rsidRPr="00FA1173">
              <w:rPr>
                <w:sz w:val="20"/>
                <w:szCs w:val="20"/>
              </w:rPr>
              <w:t>e-ma</w:t>
            </w:r>
            <w:r w:rsidRPr="00FA1173">
              <w:rPr>
                <w:sz w:val="20"/>
                <w:szCs w:val="20"/>
                <w:lang w:val="el-GR"/>
              </w:rPr>
              <w:t>ι</w:t>
            </w:r>
            <w:r w:rsidRPr="00FA1173">
              <w:rPr>
                <w:sz w:val="20"/>
                <w:szCs w:val="20"/>
              </w:rPr>
              <w:t>l</w:t>
            </w:r>
          </w:p>
        </w:tc>
        <w:tc>
          <w:tcPr>
            <w:tcW w:w="6406" w:type="dxa"/>
          </w:tcPr>
          <w:p w14:paraId="72433CD6" w14:textId="77777777" w:rsidR="00243A73" w:rsidRPr="00FA1173" w:rsidRDefault="00243A73" w:rsidP="00573F46">
            <w:pPr>
              <w:rPr>
                <w:sz w:val="20"/>
                <w:szCs w:val="20"/>
                <w:lang w:val="el-GR"/>
              </w:rPr>
            </w:pPr>
            <w:r w:rsidRPr="00FA1173">
              <w:rPr>
                <w:sz w:val="20"/>
                <w:szCs w:val="20"/>
                <w:lang w:val="el-GR"/>
              </w:rPr>
              <w:t>Αυτόματη αποστολή ειδοποιήσεων σε χρήστες του συστήματος από εφαρμογές και εξυπηρέτηση περιορισμένου αριθμού χρηστών (30 χρήστες)</w:t>
            </w:r>
          </w:p>
        </w:tc>
      </w:tr>
      <w:tr w:rsidR="00243A73" w:rsidRPr="00E070C8" w14:paraId="05079033" w14:textId="77777777" w:rsidTr="00AA7424">
        <w:tc>
          <w:tcPr>
            <w:tcW w:w="494" w:type="dxa"/>
          </w:tcPr>
          <w:p w14:paraId="46E1F90B" w14:textId="77777777" w:rsidR="00243A73" w:rsidRPr="00FA1173" w:rsidRDefault="00243A73" w:rsidP="00573F46">
            <w:pPr>
              <w:rPr>
                <w:sz w:val="20"/>
                <w:szCs w:val="20"/>
                <w:lang w:val="el-GR"/>
              </w:rPr>
            </w:pPr>
            <w:r w:rsidRPr="00FA1173">
              <w:rPr>
                <w:sz w:val="20"/>
                <w:szCs w:val="20"/>
                <w:lang w:val="el-GR"/>
              </w:rPr>
              <w:t>8</w:t>
            </w:r>
          </w:p>
        </w:tc>
        <w:tc>
          <w:tcPr>
            <w:tcW w:w="3484" w:type="dxa"/>
          </w:tcPr>
          <w:p w14:paraId="661BF80E" w14:textId="77777777" w:rsidR="00243A73" w:rsidRPr="00FA1173" w:rsidRDefault="00243A73" w:rsidP="00573F46">
            <w:pPr>
              <w:rPr>
                <w:sz w:val="20"/>
                <w:szCs w:val="20"/>
                <w:lang w:val="el-GR"/>
              </w:rPr>
            </w:pPr>
            <w:r w:rsidRPr="00FA1173">
              <w:rPr>
                <w:sz w:val="20"/>
                <w:szCs w:val="20"/>
                <w:lang w:val="el-GR"/>
              </w:rPr>
              <w:t xml:space="preserve">Υποστηρικτικά συστήματα </w:t>
            </w:r>
          </w:p>
        </w:tc>
        <w:tc>
          <w:tcPr>
            <w:tcW w:w="6406" w:type="dxa"/>
          </w:tcPr>
          <w:p w14:paraId="5A0821DA" w14:textId="77777777" w:rsidR="00243A73" w:rsidRPr="00FA1173" w:rsidRDefault="00243A73" w:rsidP="00573F46">
            <w:pPr>
              <w:rPr>
                <w:sz w:val="20"/>
                <w:szCs w:val="20"/>
                <w:lang w:val="el-GR"/>
              </w:rPr>
            </w:pPr>
            <w:r w:rsidRPr="00FA1173">
              <w:rPr>
                <w:sz w:val="20"/>
                <w:szCs w:val="20"/>
                <w:lang w:val="el-GR"/>
              </w:rPr>
              <w:t>Ακριβή αντίγραφα ή παρόμοιες με τις παραγωγικές εγκαταστάσεις με μικρότερο αριθμό δεδομένων που χρησιμοποιούν λιγότερους υπολογιστικούς πόρους</w:t>
            </w:r>
          </w:p>
        </w:tc>
      </w:tr>
      <w:tr w:rsidR="00243A73" w:rsidRPr="00FA1173" w14:paraId="432617DC" w14:textId="77777777" w:rsidTr="00AA7424">
        <w:tc>
          <w:tcPr>
            <w:tcW w:w="494" w:type="dxa"/>
          </w:tcPr>
          <w:p w14:paraId="0E33AC81" w14:textId="77777777" w:rsidR="00243A73" w:rsidRPr="00FA1173" w:rsidRDefault="00243A73" w:rsidP="00573F46">
            <w:pPr>
              <w:rPr>
                <w:sz w:val="20"/>
                <w:szCs w:val="20"/>
                <w:lang w:val="el-GR"/>
              </w:rPr>
            </w:pPr>
            <w:r w:rsidRPr="00FA1173">
              <w:rPr>
                <w:sz w:val="20"/>
                <w:szCs w:val="20"/>
                <w:lang w:val="el-GR"/>
              </w:rPr>
              <w:t>8.1</w:t>
            </w:r>
          </w:p>
        </w:tc>
        <w:tc>
          <w:tcPr>
            <w:tcW w:w="3484" w:type="dxa"/>
          </w:tcPr>
          <w:p w14:paraId="6F6D7846" w14:textId="77777777" w:rsidR="00243A73" w:rsidRPr="00FA1173" w:rsidRDefault="00243A73" w:rsidP="00573F46">
            <w:pPr>
              <w:rPr>
                <w:sz w:val="20"/>
                <w:szCs w:val="20"/>
                <w:lang w:val="el-GR"/>
              </w:rPr>
            </w:pPr>
            <w:r w:rsidRPr="00FA1173">
              <w:rPr>
                <w:sz w:val="20"/>
                <w:szCs w:val="20"/>
                <w:lang w:val="el-GR"/>
              </w:rPr>
              <w:t>Υποστήριξη εκπαιδεύσεων</w:t>
            </w:r>
          </w:p>
        </w:tc>
        <w:tc>
          <w:tcPr>
            <w:tcW w:w="6406" w:type="dxa"/>
          </w:tcPr>
          <w:p w14:paraId="55AC0419" w14:textId="77777777" w:rsidR="00243A73" w:rsidRPr="00FA1173" w:rsidRDefault="00243A73" w:rsidP="00573F46">
            <w:pPr>
              <w:rPr>
                <w:sz w:val="20"/>
                <w:szCs w:val="20"/>
                <w:lang w:val="el-GR"/>
              </w:rPr>
            </w:pPr>
            <w:r w:rsidRPr="00FA1173">
              <w:rPr>
                <w:sz w:val="20"/>
                <w:szCs w:val="20"/>
                <w:lang w:val="el-GR"/>
              </w:rPr>
              <w:t>Για υποστήριξη υπηρεσιών εκπαίδευσης</w:t>
            </w:r>
          </w:p>
        </w:tc>
      </w:tr>
      <w:tr w:rsidR="00243A73" w:rsidRPr="00E070C8" w14:paraId="3CD2A33E" w14:textId="77777777" w:rsidTr="00AA7424">
        <w:tc>
          <w:tcPr>
            <w:tcW w:w="494" w:type="dxa"/>
          </w:tcPr>
          <w:p w14:paraId="276E3887" w14:textId="77777777" w:rsidR="00243A73" w:rsidRPr="00FA1173" w:rsidRDefault="00243A73" w:rsidP="00573F46">
            <w:pPr>
              <w:rPr>
                <w:sz w:val="20"/>
                <w:szCs w:val="20"/>
                <w:lang w:val="el-GR"/>
              </w:rPr>
            </w:pPr>
            <w:r w:rsidRPr="00FA1173">
              <w:rPr>
                <w:sz w:val="20"/>
                <w:szCs w:val="20"/>
                <w:lang w:val="el-GR"/>
              </w:rPr>
              <w:t>8.2</w:t>
            </w:r>
          </w:p>
        </w:tc>
        <w:tc>
          <w:tcPr>
            <w:tcW w:w="3484" w:type="dxa"/>
          </w:tcPr>
          <w:p w14:paraId="4A7B5235" w14:textId="77777777" w:rsidR="00243A73" w:rsidRPr="00FA1173" w:rsidRDefault="00243A73" w:rsidP="00573F46">
            <w:pPr>
              <w:rPr>
                <w:sz w:val="20"/>
                <w:szCs w:val="20"/>
                <w:lang w:val="el-GR"/>
              </w:rPr>
            </w:pPr>
            <w:r w:rsidRPr="00FA1173">
              <w:rPr>
                <w:sz w:val="20"/>
                <w:szCs w:val="20"/>
                <w:lang w:val="el-GR"/>
              </w:rPr>
              <w:t xml:space="preserve">Υποστήριξης εργασιών </w:t>
            </w:r>
            <w:r w:rsidRPr="00FA1173">
              <w:rPr>
                <w:sz w:val="20"/>
                <w:szCs w:val="20"/>
              </w:rPr>
              <w:t>R</w:t>
            </w:r>
            <w:r w:rsidRPr="00FA1173">
              <w:rPr>
                <w:sz w:val="20"/>
                <w:szCs w:val="20"/>
                <w:lang w:val="el-GR"/>
              </w:rPr>
              <w:t>&amp;</w:t>
            </w:r>
            <w:r w:rsidRPr="00FA1173">
              <w:rPr>
                <w:sz w:val="20"/>
                <w:szCs w:val="20"/>
              </w:rPr>
              <w:t>D</w:t>
            </w:r>
          </w:p>
        </w:tc>
        <w:tc>
          <w:tcPr>
            <w:tcW w:w="6406" w:type="dxa"/>
          </w:tcPr>
          <w:p w14:paraId="780D99CF" w14:textId="77777777" w:rsidR="00243A73" w:rsidRPr="00FA1173" w:rsidRDefault="00243A73" w:rsidP="00573F46">
            <w:pPr>
              <w:rPr>
                <w:sz w:val="20"/>
                <w:szCs w:val="20"/>
                <w:lang w:val="el-GR"/>
              </w:rPr>
            </w:pPr>
            <w:r w:rsidRPr="00FA1173">
              <w:rPr>
                <w:sz w:val="20"/>
                <w:szCs w:val="20"/>
                <w:lang w:val="el-GR"/>
              </w:rPr>
              <w:t>Για εργασίες αναβάθμισης και δοκιμών συστημάτων</w:t>
            </w:r>
          </w:p>
        </w:tc>
      </w:tr>
      <w:tr w:rsidR="00243A73" w:rsidRPr="00E070C8" w14:paraId="3E336388" w14:textId="77777777" w:rsidTr="00AA7424">
        <w:tc>
          <w:tcPr>
            <w:tcW w:w="494" w:type="dxa"/>
          </w:tcPr>
          <w:p w14:paraId="77CD63E7" w14:textId="77777777" w:rsidR="00243A73" w:rsidRPr="00FA1173" w:rsidRDefault="00243A73" w:rsidP="00573F46">
            <w:pPr>
              <w:rPr>
                <w:sz w:val="20"/>
                <w:szCs w:val="20"/>
                <w:lang w:val="el-GR"/>
              </w:rPr>
            </w:pPr>
            <w:r w:rsidRPr="00FA1173">
              <w:rPr>
                <w:sz w:val="20"/>
                <w:szCs w:val="20"/>
                <w:lang w:val="el-GR"/>
              </w:rPr>
              <w:t>8.3</w:t>
            </w:r>
          </w:p>
        </w:tc>
        <w:tc>
          <w:tcPr>
            <w:tcW w:w="3484" w:type="dxa"/>
          </w:tcPr>
          <w:p w14:paraId="1D7E81B7" w14:textId="77777777" w:rsidR="00243A73" w:rsidRPr="00FA1173" w:rsidRDefault="00243A73" w:rsidP="00573F46">
            <w:pPr>
              <w:rPr>
                <w:sz w:val="20"/>
                <w:szCs w:val="20"/>
                <w:lang w:val="el-GR"/>
              </w:rPr>
            </w:pPr>
            <w:r w:rsidRPr="00FA1173">
              <w:rPr>
                <w:sz w:val="20"/>
                <w:szCs w:val="20"/>
                <w:lang w:val="el-GR"/>
              </w:rPr>
              <w:t xml:space="preserve">Υποστήριξης ανάπτυξης εφαρμογών και δοκιμών </w:t>
            </w:r>
          </w:p>
        </w:tc>
        <w:tc>
          <w:tcPr>
            <w:tcW w:w="6406" w:type="dxa"/>
          </w:tcPr>
          <w:p w14:paraId="1943196F" w14:textId="77777777" w:rsidR="00243A73" w:rsidRPr="00FA1173" w:rsidRDefault="00243A73" w:rsidP="00573F46">
            <w:pPr>
              <w:rPr>
                <w:sz w:val="20"/>
                <w:szCs w:val="20"/>
                <w:lang w:val="el-GR"/>
              </w:rPr>
            </w:pPr>
            <w:r w:rsidRPr="00FA1173">
              <w:rPr>
                <w:sz w:val="20"/>
                <w:szCs w:val="20"/>
                <w:lang w:val="el-GR"/>
              </w:rPr>
              <w:t>Για εργασίες αναβάθμισης, αλλαγών και δοκιμών εφαρμογών</w:t>
            </w:r>
          </w:p>
        </w:tc>
      </w:tr>
      <w:tr w:rsidR="00243A73" w:rsidRPr="00E070C8" w14:paraId="0D756046" w14:textId="77777777" w:rsidTr="00AA7424">
        <w:tc>
          <w:tcPr>
            <w:tcW w:w="494" w:type="dxa"/>
          </w:tcPr>
          <w:p w14:paraId="547E38B0" w14:textId="77777777" w:rsidR="00243A73" w:rsidRPr="00FA1173" w:rsidRDefault="00243A73" w:rsidP="00573F46">
            <w:pPr>
              <w:rPr>
                <w:sz w:val="20"/>
                <w:szCs w:val="20"/>
                <w:lang w:val="el-GR"/>
              </w:rPr>
            </w:pPr>
            <w:r w:rsidRPr="00FA1173">
              <w:rPr>
                <w:sz w:val="20"/>
                <w:szCs w:val="20"/>
                <w:lang w:val="el-GR"/>
              </w:rPr>
              <w:t>8.4</w:t>
            </w:r>
          </w:p>
        </w:tc>
        <w:tc>
          <w:tcPr>
            <w:tcW w:w="3484" w:type="dxa"/>
          </w:tcPr>
          <w:p w14:paraId="0951A171" w14:textId="77777777" w:rsidR="00243A73" w:rsidRPr="00FA1173" w:rsidRDefault="00243A73" w:rsidP="00573F46">
            <w:pPr>
              <w:rPr>
                <w:sz w:val="20"/>
                <w:szCs w:val="20"/>
                <w:lang w:val="el-GR"/>
              </w:rPr>
            </w:pPr>
            <w:r w:rsidRPr="00FA1173">
              <w:rPr>
                <w:sz w:val="20"/>
                <w:szCs w:val="20"/>
                <w:lang w:val="el-GR"/>
              </w:rPr>
              <w:t>Υποστήριξη δοκιμών αποδοχών χρηστών</w:t>
            </w:r>
          </w:p>
        </w:tc>
        <w:tc>
          <w:tcPr>
            <w:tcW w:w="6406" w:type="dxa"/>
          </w:tcPr>
          <w:p w14:paraId="1BAB15F0" w14:textId="77777777" w:rsidR="00243A73" w:rsidRPr="00FA1173" w:rsidRDefault="00243A73" w:rsidP="00573F46">
            <w:pPr>
              <w:rPr>
                <w:sz w:val="20"/>
                <w:szCs w:val="20"/>
                <w:lang w:val="el-GR"/>
              </w:rPr>
            </w:pPr>
            <w:r w:rsidRPr="00FA1173">
              <w:rPr>
                <w:sz w:val="20"/>
                <w:szCs w:val="20"/>
                <w:lang w:val="el-GR"/>
              </w:rPr>
              <w:t>Για εργασίες δοκιμών αποδοχής χρηστών ολοκληρωμένων αλλαγών σε λογισμικό υποδομών και εφαρμογών</w:t>
            </w:r>
          </w:p>
        </w:tc>
      </w:tr>
      <w:tr w:rsidR="00243A73" w:rsidRPr="00E070C8" w14:paraId="278FD4F6" w14:textId="77777777" w:rsidTr="00AA7424">
        <w:tc>
          <w:tcPr>
            <w:tcW w:w="494" w:type="dxa"/>
          </w:tcPr>
          <w:p w14:paraId="6AFB06DD" w14:textId="77777777" w:rsidR="00243A73" w:rsidRPr="00FA1173" w:rsidRDefault="00243A73" w:rsidP="00573F46">
            <w:pPr>
              <w:rPr>
                <w:sz w:val="20"/>
                <w:szCs w:val="20"/>
                <w:lang w:val="el-GR"/>
              </w:rPr>
            </w:pPr>
            <w:r w:rsidRPr="00FA1173">
              <w:rPr>
                <w:sz w:val="20"/>
                <w:szCs w:val="20"/>
                <w:lang w:val="el-GR"/>
              </w:rPr>
              <w:t>9</w:t>
            </w:r>
          </w:p>
        </w:tc>
        <w:tc>
          <w:tcPr>
            <w:tcW w:w="3484" w:type="dxa"/>
          </w:tcPr>
          <w:p w14:paraId="3B433749" w14:textId="77777777" w:rsidR="00243A73" w:rsidRPr="00FA1173" w:rsidRDefault="00243A73" w:rsidP="00573F46">
            <w:pPr>
              <w:rPr>
                <w:sz w:val="20"/>
                <w:szCs w:val="20"/>
                <w:lang w:val="el-GR"/>
              </w:rPr>
            </w:pPr>
            <w:r w:rsidRPr="00FA1173">
              <w:rPr>
                <w:sz w:val="20"/>
                <w:szCs w:val="20"/>
                <w:lang w:val="el-GR"/>
              </w:rPr>
              <w:t>Παρακολούθηση λειτουργίας υποδομών και εφαρμογών</w:t>
            </w:r>
          </w:p>
        </w:tc>
        <w:tc>
          <w:tcPr>
            <w:tcW w:w="6406" w:type="dxa"/>
          </w:tcPr>
          <w:p w14:paraId="1CACADAF" w14:textId="77777777" w:rsidR="00243A73" w:rsidRPr="00FA1173" w:rsidRDefault="00243A73" w:rsidP="00573F46">
            <w:pPr>
              <w:rPr>
                <w:sz w:val="20"/>
                <w:szCs w:val="20"/>
                <w:lang w:val="el-GR"/>
              </w:rPr>
            </w:pPr>
            <w:r w:rsidRPr="00FA1173">
              <w:rPr>
                <w:sz w:val="20"/>
                <w:szCs w:val="20"/>
                <w:lang w:val="el-GR"/>
              </w:rPr>
              <w:t xml:space="preserve">Παρακολούθηση και διαχείριση λογισμικού υποδομών, </w:t>
            </w:r>
            <w:proofErr w:type="spellStart"/>
            <w:r w:rsidRPr="00FA1173">
              <w:rPr>
                <w:sz w:val="20"/>
                <w:szCs w:val="20"/>
                <w:lang w:val="el-GR"/>
              </w:rPr>
              <w:t>νεφελο</w:t>
            </w:r>
            <w:proofErr w:type="spellEnd"/>
            <w:r w:rsidRPr="00FA1173">
              <w:rPr>
                <w:sz w:val="20"/>
                <w:szCs w:val="20"/>
                <w:lang w:val="el-GR"/>
              </w:rPr>
              <w:t>-υποδομών και εφαρμογών (</w:t>
            </w:r>
            <w:r w:rsidRPr="00FA1173">
              <w:rPr>
                <w:sz w:val="20"/>
                <w:szCs w:val="20"/>
              </w:rPr>
              <w:t>Configuration</w:t>
            </w:r>
            <w:r w:rsidRPr="00FA1173">
              <w:rPr>
                <w:sz w:val="20"/>
                <w:szCs w:val="20"/>
                <w:lang w:val="el-GR"/>
              </w:rPr>
              <w:t xml:space="preserve"> </w:t>
            </w:r>
            <w:r w:rsidRPr="00FA1173">
              <w:rPr>
                <w:sz w:val="20"/>
                <w:szCs w:val="20"/>
              </w:rPr>
              <w:t>management</w:t>
            </w:r>
            <w:r w:rsidRPr="00FA1173">
              <w:rPr>
                <w:sz w:val="20"/>
                <w:szCs w:val="20"/>
                <w:lang w:val="el-GR"/>
              </w:rPr>
              <w:t xml:space="preserve">, </w:t>
            </w:r>
            <w:r w:rsidRPr="00FA1173">
              <w:rPr>
                <w:sz w:val="20"/>
                <w:szCs w:val="20"/>
              </w:rPr>
              <w:t>Fault</w:t>
            </w:r>
            <w:r w:rsidRPr="00FA1173">
              <w:rPr>
                <w:sz w:val="20"/>
                <w:szCs w:val="20"/>
                <w:lang w:val="el-GR"/>
              </w:rPr>
              <w:t xml:space="preserve"> </w:t>
            </w:r>
            <w:r w:rsidRPr="00FA1173">
              <w:rPr>
                <w:sz w:val="20"/>
                <w:szCs w:val="20"/>
              </w:rPr>
              <w:t>Management</w:t>
            </w:r>
            <w:r w:rsidRPr="00FA1173">
              <w:rPr>
                <w:sz w:val="20"/>
                <w:szCs w:val="20"/>
                <w:lang w:val="el-GR"/>
              </w:rPr>
              <w:t xml:space="preserve">, </w:t>
            </w:r>
            <w:r w:rsidRPr="00FA1173">
              <w:rPr>
                <w:sz w:val="20"/>
                <w:szCs w:val="20"/>
              </w:rPr>
              <w:t>Performance</w:t>
            </w:r>
            <w:r w:rsidRPr="00FA1173">
              <w:rPr>
                <w:sz w:val="20"/>
                <w:szCs w:val="20"/>
                <w:lang w:val="el-GR"/>
              </w:rPr>
              <w:t xml:space="preserve"> </w:t>
            </w:r>
            <w:r w:rsidRPr="00FA1173">
              <w:rPr>
                <w:sz w:val="20"/>
                <w:szCs w:val="20"/>
              </w:rPr>
              <w:t>management</w:t>
            </w:r>
            <w:r w:rsidRPr="00FA1173">
              <w:rPr>
                <w:sz w:val="20"/>
                <w:szCs w:val="20"/>
                <w:lang w:val="el-GR"/>
              </w:rPr>
              <w:t>)</w:t>
            </w:r>
          </w:p>
        </w:tc>
      </w:tr>
      <w:tr w:rsidR="00243A73" w:rsidRPr="00E070C8" w14:paraId="6C8BA4BD" w14:textId="77777777" w:rsidTr="00AA7424">
        <w:tc>
          <w:tcPr>
            <w:tcW w:w="494" w:type="dxa"/>
          </w:tcPr>
          <w:p w14:paraId="53E9B8A8" w14:textId="77777777" w:rsidR="00243A73" w:rsidRPr="00FA1173" w:rsidRDefault="00243A73" w:rsidP="00573F46">
            <w:pPr>
              <w:rPr>
                <w:sz w:val="20"/>
                <w:szCs w:val="20"/>
                <w:lang w:val="el-GR"/>
              </w:rPr>
            </w:pPr>
            <w:r w:rsidRPr="00FA1173">
              <w:rPr>
                <w:sz w:val="20"/>
                <w:szCs w:val="20"/>
                <w:lang w:val="el-GR"/>
              </w:rPr>
              <w:t>10</w:t>
            </w:r>
          </w:p>
        </w:tc>
        <w:tc>
          <w:tcPr>
            <w:tcW w:w="3484" w:type="dxa"/>
          </w:tcPr>
          <w:p w14:paraId="485DF653" w14:textId="77777777" w:rsidR="00243A73" w:rsidRPr="00FA1173" w:rsidRDefault="00243A73" w:rsidP="00573F46">
            <w:pPr>
              <w:rPr>
                <w:sz w:val="20"/>
                <w:szCs w:val="20"/>
                <w:lang w:val="el-GR"/>
              </w:rPr>
            </w:pPr>
            <w:r w:rsidRPr="00FA1173">
              <w:rPr>
                <w:sz w:val="20"/>
                <w:szCs w:val="20"/>
                <w:lang w:val="el-GR"/>
              </w:rPr>
              <w:t xml:space="preserve">Αξιοποίησης υπηρεσιών </w:t>
            </w:r>
            <w:r w:rsidRPr="00FA1173">
              <w:rPr>
                <w:sz w:val="20"/>
                <w:szCs w:val="20"/>
              </w:rPr>
              <w:t>SaaS</w:t>
            </w:r>
            <w:r w:rsidRPr="00FA1173">
              <w:rPr>
                <w:sz w:val="20"/>
                <w:szCs w:val="20"/>
                <w:lang w:val="el-GR"/>
              </w:rPr>
              <w:t>/</w:t>
            </w:r>
            <w:r w:rsidRPr="00FA1173">
              <w:rPr>
                <w:sz w:val="20"/>
                <w:szCs w:val="20"/>
              </w:rPr>
              <w:t>IaaS</w:t>
            </w:r>
            <w:r w:rsidRPr="00FA1173">
              <w:rPr>
                <w:sz w:val="20"/>
                <w:szCs w:val="20"/>
                <w:lang w:val="el-GR"/>
              </w:rPr>
              <w:t xml:space="preserve"> που παρέχει το </w:t>
            </w:r>
            <w:proofErr w:type="spellStart"/>
            <w:r w:rsidRPr="00FA1173">
              <w:rPr>
                <w:sz w:val="20"/>
                <w:szCs w:val="20"/>
              </w:rPr>
              <w:t>gCloud</w:t>
            </w:r>
            <w:proofErr w:type="spellEnd"/>
            <w:r w:rsidRPr="00FA1173">
              <w:rPr>
                <w:sz w:val="20"/>
                <w:szCs w:val="20"/>
                <w:lang w:val="el-GR"/>
              </w:rPr>
              <w:t xml:space="preserve"> και άλλοι </w:t>
            </w:r>
            <w:proofErr w:type="spellStart"/>
            <w:r w:rsidRPr="00FA1173">
              <w:rPr>
                <w:sz w:val="20"/>
                <w:szCs w:val="20"/>
                <w:lang w:val="el-GR"/>
              </w:rPr>
              <w:t>πάροχοι</w:t>
            </w:r>
            <w:proofErr w:type="spellEnd"/>
            <w:r w:rsidRPr="00FA1173">
              <w:rPr>
                <w:sz w:val="20"/>
                <w:szCs w:val="20"/>
                <w:lang w:val="el-GR"/>
              </w:rPr>
              <w:t xml:space="preserve"> υπηρεσιών</w:t>
            </w:r>
          </w:p>
        </w:tc>
        <w:tc>
          <w:tcPr>
            <w:tcW w:w="6406" w:type="dxa"/>
          </w:tcPr>
          <w:p w14:paraId="57BF9A34" w14:textId="77777777" w:rsidR="00243A73" w:rsidRPr="00FA1173" w:rsidRDefault="00243A73" w:rsidP="00573F46">
            <w:pPr>
              <w:rPr>
                <w:sz w:val="20"/>
                <w:szCs w:val="20"/>
                <w:lang w:val="el-GR"/>
              </w:rPr>
            </w:pPr>
            <w:r w:rsidRPr="00FA1173">
              <w:rPr>
                <w:sz w:val="20"/>
                <w:szCs w:val="20"/>
                <w:lang w:val="el-GR"/>
              </w:rPr>
              <w:t xml:space="preserve">Κατάλληλα </w:t>
            </w:r>
            <w:proofErr w:type="spellStart"/>
            <w:r w:rsidRPr="00FA1173">
              <w:rPr>
                <w:sz w:val="20"/>
                <w:szCs w:val="20"/>
                <w:lang w:val="el-GR"/>
              </w:rPr>
              <w:t>παραμετροποιημένη</w:t>
            </w:r>
            <w:proofErr w:type="spellEnd"/>
            <w:r w:rsidRPr="00FA1173">
              <w:rPr>
                <w:sz w:val="20"/>
                <w:szCs w:val="20"/>
                <w:lang w:val="el-GR"/>
              </w:rPr>
              <w:t xml:space="preserve"> επαναλαμβανόμενη και </w:t>
            </w:r>
            <w:r w:rsidRPr="00FA1173">
              <w:rPr>
                <w:sz w:val="20"/>
                <w:szCs w:val="20"/>
              </w:rPr>
              <w:t>ad</w:t>
            </w:r>
            <w:r w:rsidRPr="00FA1173">
              <w:rPr>
                <w:sz w:val="20"/>
                <w:szCs w:val="20"/>
                <w:lang w:val="el-GR"/>
              </w:rPr>
              <w:t xml:space="preserve"> </w:t>
            </w:r>
            <w:r w:rsidRPr="00FA1173">
              <w:rPr>
                <w:sz w:val="20"/>
                <w:szCs w:val="20"/>
              </w:rPr>
              <w:t>hoc</w:t>
            </w:r>
            <w:r w:rsidRPr="00FA1173">
              <w:rPr>
                <w:sz w:val="20"/>
                <w:szCs w:val="20"/>
                <w:lang w:val="el-GR"/>
              </w:rPr>
              <w:t xml:space="preserve"> κλήση υπηρεσιών που προσφέρει το ΕΚΝ (ή τρίτοι </w:t>
            </w:r>
            <w:proofErr w:type="spellStart"/>
            <w:r w:rsidRPr="00FA1173">
              <w:rPr>
                <w:sz w:val="20"/>
                <w:szCs w:val="20"/>
                <w:lang w:val="el-GR"/>
              </w:rPr>
              <w:t>πάροχοι</w:t>
            </w:r>
            <w:proofErr w:type="spellEnd"/>
            <w:r w:rsidRPr="00FA1173">
              <w:rPr>
                <w:sz w:val="20"/>
                <w:szCs w:val="20"/>
                <w:lang w:val="el-GR"/>
              </w:rPr>
              <w:t xml:space="preserve"> υπηρεσιών)</w:t>
            </w:r>
          </w:p>
        </w:tc>
      </w:tr>
      <w:tr w:rsidR="00243A73" w:rsidRPr="00E070C8" w14:paraId="6A935642" w14:textId="77777777" w:rsidTr="00AA7424">
        <w:tc>
          <w:tcPr>
            <w:tcW w:w="494" w:type="dxa"/>
          </w:tcPr>
          <w:p w14:paraId="443BDD6C" w14:textId="77777777" w:rsidR="00243A73" w:rsidRPr="00FA1173" w:rsidRDefault="00243A73" w:rsidP="00573F46">
            <w:pPr>
              <w:rPr>
                <w:sz w:val="20"/>
                <w:szCs w:val="20"/>
                <w:lang w:val="el-GR"/>
              </w:rPr>
            </w:pPr>
            <w:r w:rsidRPr="00FA1173">
              <w:rPr>
                <w:sz w:val="20"/>
                <w:szCs w:val="20"/>
                <w:lang w:val="el-GR"/>
              </w:rPr>
              <w:lastRenderedPageBreak/>
              <w:t>11</w:t>
            </w:r>
          </w:p>
        </w:tc>
        <w:tc>
          <w:tcPr>
            <w:tcW w:w="3484" w:type="dxa"/>
          </w:tcPr>
          <w:p w14:paraId="47AA4E54" w14:textId="77777777" w:rsidR="00243A73" w:rsidRPr="00FA1173" w:rsidRDefault="00243A73" w:rsidP="00573F46">
            <w:pPr>
              <w:rPr>
                <w:sz w:val="20"/>
                <w:szCs w:val="20"/>
                <w:lang w:val="el-GR"/>
              </w:rPr>
            </w:pPr>
            <w:r w:rsidRPr="00FA1173">
              <w:rPr>
                <w:sz w:val="20"/>
                <w:szCs w:val="20"/>
                <w:lang w:val="el-GR"/>
              </w:rPr>
              <w:t>Υποδοχής αιτημάτων χρηστών και δρομολόγησής τους</w:t>
            </w:r>
          </w:p>
        </w:tc>
        <w:tc>
          <w:tcPr>
            <w:tcW w:w="6406" w:type="dxa"/>
          </w:tcPr>
          <w:p w14:paraId="6B8BBB0A" w14:textId="5F4A626A" w:rsidR="00243A73" w:rsidRPr="00FA1173" w:rsidRDefault="00243A73" w:rsidP="00573F46">
            <w:pPr>
              <w:rPr>
                <w:sz w:val="20"/>
                <w:szCs w:val="20"/>
                <w:lang w:val="el-GR"/>
              </w:rPr>
            </w:pPr>
            <w:r w:rsidRPr="00FA1173">
              <w:rPr>
                <w:sz w:val="20"/>
                <w:szCs w:val="20"/>
                <w:lang w:val="el-GR"/>
              </w:rPr>
              <w:t>Συστοιχίες λογισμικού «</w:t>
            </w:r>
            <w:r w:rsidRPr="00FA1173">
              <w:rPr>
                <w:sz w:val="20"/>
                <w:szCs w:val="20"/>
              </w:rPr>
              <w:t>Web</w:t>
            </w:r>
            <w:r w:rsidRPr="00FA1173">
              <w:rPr>
                <w:sz w:val="20"/>
                <w:szCs w:val="20"/>
                <w:lang w:val="el-GR"/>
              </w:rPr>
              <w:t xml:space="preserve"> </w:t>
            </w:r>
            <w:r w:rsidRPr="00FA1173">
              <w:rPr>
                <w:sz w:val="20"/>
                <w:szCs w:val="20"/>
              </w:rPr>
              <w:t>Tier</w:t>
            </w:r>
            <w:r w:rsidRPr="00FA1173">
              <w:rPr>
                <w:sz w:val="20"/>
                <w:szCs w:val="20"/>
                <w:lang w:val="el-GR"/>
              </w:rPr>
              <w:t xml:space="preserve">», </w:t>
            </w:r>
            <w:r w:rsidRPr="00FA1173">
              <w:rPr>
                <w:sz w:val="20"/>
                <w:szCs w:val="20"/>
              </w:rPr>
              <w:t>Load</w:t>
            </w:r>
            <w:r w:rsidRPr="00FA1173">
              <w:rPr>
                <w:sz w:val="20"/>
                <w:szCs w:val="20"/>
                <w:lang w:val="el-GR"/>
              </w:rPr>
              <w:t xml:space="preserve"> </w:t>
            </w:r>
            <w:r w:rsidRPr="00FA1173">
              <w:rPr>
                <w:sz w:val="20"/>
                <w:szCs w:val="20"/>
              </w:rPr>
              <w:t>Balancers</w:t>
            </w:r>
            <w:r w:rsidRPr="00FA1173">
              <w:rPr>
                <w:sz w:val="20"/>
                <w:szCs w:val="20"/>
                <w:lang w:val="el-GR"/>
              </w:rPr>
              <w:t xml:space="preserve"> και δρομολόγησης ροών δεδομένων δικτύων</w:t>
            </w:r>
          </w:p>
        </w:tc>
      </w:tr>
      <w:tr w:rsidR="00243A73" w:rsidRPr="00E070C8" w14:paraId="4F4244A8" w14:textId="77777777" w:rsidTr="00AA7424">
        <w:tc>
          <w:tcPr>
            <w:tcW w:w="494" w:type="dxa"/>
          </w:tcPr>
          <w:p w14:paraId="316103E9" w14:textId="77777777" w:rsidR="00243A73" w:rsidRPr="00FA1173" w:rsidRDefault="00243A73" w:rsidP="00573F46">
            <w:pPr>
              <w:rPr>
                <w:sz w:val="20"/>
                <w:szCs w:val="20"/>
                <w:lang w:val="el-GR"/>
              </w:rPr>
            </w:pPr>
            <w:r w:rsidRPr="00FA1173">
              <w:rPr>
                <w:sz w:val="20"/>
                <w:szCs w:val="20"/>
                <w:lang w:val="el-GR"/>
              </w:rPr>
              <w:t>12</w:t>
            </w:r>
          </w:p>
        </w:tc>
        <w:tc>
          <w:tcPr>
            <w:tcW w:w="3484" w:type="dxa"/>
          </w:tcPr>
          <w:p w14:paraId="71DFC4A1" w14:textId="77777777" w:rsidR="00243A73" w:rsidRPr="00FA1173" w:rsidRDefault="00243A73" w:rsidP="00573F46">
            <w:pPr>
              <w:rPr>
                <w:sz w:val="20"/>
                <w:szCs w:val="20"/>
                <w:lang w:val="el-GR"/>
              </w:rPr>
            </w:pPr>
            <w:r w:rsidRPr="00FA1173">
              <w:rPr>
                <w:sz w:val="20"/>
                <w:szCs w:val="20"/>
                <w:lang w:val="el-GR"/>
              </w:rPr>
              <w:t>Ασφάλεια δικτύου</w:t>
            </w:r>
          </w:p>
        </w:tc>
        <w:tc>
          <w:tcPr>
            <w:tcW w:w="6406" w:type="dxa"/>
          </w:tcPr>
          <w:p w14:paraId="30873D2A" w14:textId="77777777" w:rsidR="00243A73" w:rsidRPr="00FA1173" w:rsidRDefault="00243A73" w:rsidP="00573F46">
            <w:pPr>
              <w:rPr>
                <w:sz w:val="20"/>
                <w:szCs w:val="20"/>
                <w:lang w:val="el-GR"/>
              </w:rPr>
            </w:pPr>
            <w:r w:rsidRPr="00FA1173">
              <w:rPr>
                <w:sz w:val="20"/>
                <w:szCs w:val="20"/>
                <w:lang w:val="el-GR"/>
              </w:rPr>
              <w:t xml:space="preserve">Εικονικό </w:t>
            </w:r>
            <w:r w:rsidRPr="00FA1173">
              <w:rPr>
                <w:sz w:val="20"/>
                <w:szCs w:val="20"/>
              </w:rPr>
              <w:t>Firewall</w:t>
            </w:r>
            <w:r w:rsidRPr="00FA1173">
              <w:rPr>
                <w:sz w:val="20"/>
                <w:szCs w:val="20"/>
                <w:lang w:val="el-GR"/>
              </w:rPr>
              <w:t xml:space="preserve"> με εκτενέστατη παραμετροποίηση</w:t>
            </w:r>
          </w:p>
        </w:tc>
      </w:tr>
      <w:tr w:rsidR="00243A73" w:rsidRPr="00E070C8" w14:paraId="67581FC3" w14:textId="77777777" w:rsidTr="00AA7424">
        <w:tc>
          <w:tcPr>
            <w:tcW w:w="494" w:type="dxa"/>
          </w:tcPr>
          <w:p w14:paraId="3C50B70D" w14:textId="77777777" w:rsidR="00243A73" w:rsidRPr="00FA1173" w:rsidRDefault="00243A73" w:rsidP="00573F46">
            <w:pPr>
              <w:rPr>
                <w:sz w:val="20"/>
                <w:szCs w:val="20"/>
                <w:lang w:val="el-GR"/>
              </w:rPr>
            </w:pPr>
            <w:r w:rsidRPr="00FA1173">
              <w:rPr>
                <w:sz w:val="20"/>
                <w:szCs w:val="20"/>
                <w:lang w:val="el-GR"/>
              </w:rPr>
              <w:t>13</w:t>
            </w:r>
          </w:p>
        </w:tc>
        <w:tc>
          <w:tcPr>
            <w:tcW w:w="3484" w:type="dxa"/>
          </w:tcPr>
          <w:p w14:paraId="7F8B3547" w14:textId="77777777" w:rsidR="00243A73" w:rsidRPr="00FA1173" w:rsidRDefault="00243A73" w:rsidP="00573F46">
            <w:pPr>
              <w:rPr>
                <w:sz w:val="20"/>
                <w:szCs w:val="20"/>
                <w:lang w:val="el-GR"/>
              </w:rPr>
            </w:pPr>
            <w:r w:rsidRPr="00FA1173">
              <w:rPr>
                <w:sz w:val="20"/>
                <w:szCs w:val="20"/>
                <w:lang w:val="el-GR"/>
              </w:rPr>
              <w:t>Αποθετήριο πηγαίου κώδικα</w:t>
            </w:r>
          </w:p>
        </w:tc>
        <w:tc>
          <w:tcPr>
            <w:tcW w:w="6406" w:type="dxa"/>
          </w:tcPr>
          <w:p w14:paraId="1A87D08B" w14:textId="77777777" w:rsidR="00243A73" w:rsidRPr="00FA1173" w:rsidRDefault="00243A73" w:rsidP="00573F46">
            <w:pPr>
              <w:rPr>
                <w:sz w:val="20"/>
                <w:szCs w:val="20"/>
                <w:lang w:val="el-GR"/>
              </w:rPr>
            </w:pPr>
            <w:r w:rsidRPr="00FA1173">
              <w:rPr>
                <w:sz w:val="20"/>
                <w:szCs w:val="20"/>
                <w:lang w:val="el-GR"/>
              </w:rPr>
              <w:t xml:space="preserve">Αποθήκευση πηγαίου κώδικά </w:t>
            </w:r>
            <w:r w:rsidRPr="00FA1173">
              <w:rPr>
                <w:sz w:val="20"/>
                <w:szCs w:val="20"/>
              </w:rPr>
              <w:t>be</w:t>
            </w:r>
            <w:r w:rsidRPr="00FA1173">
              <w:rPr>
                <w:sz w:val="20"/>
                <w:szCs w:val="20"/>
                <w:lang w:val="el-GR"/>
              </w:rPr>
              <w:t xml:space="preserve"> </w:t>
            </w:r>
            <w:r w:rsidRPr="00FA1173">
              <w:rPr>
                <w:sz w:val="20"/>
                <w:szCs w:val="20"/>
              </w:rPr>
              <w:t>spoke</w:t>
            </w:r>
            <w:r w:rsidRPr="00FA1173">
              <w:rPr>
                <w:sz w:val="20"/>
                <w:szCs w:val="20"/>
                <w:lang w:val="el-GR"/>
              </w:rPr>
              <w:t xml:space="preserve"> εφαρμογών και εξατομικεύσεων και επεκτάσεων προϊόντων </w:t>
            </w:r>
            <w:r w:rsidRPr="00FA1173">
              <w:rPr>
                <w:sz w:val="20"/>
                <w:szCs w:val="20"/>
              </w:rPr>
              <w:t>COTS</w:t>
            </w:r>
          </w:p>
        </w:tc>
      </w:tr>
    </w:tbl>
    <w:p w14:paraId="3AC76FAE" w14:textId="77777777" w:rsidR="00243A73" w:rsidRPr="0033404A" w:rsidRDefault="00243A73" w:rsidP="00243A73">
      <w:pPr>
        <w:pStyle w:val="aff"/>
        <w:ind w:left="360"/>
        <w:rPr>
          <w:rFonts w:ascii="Century Gothic" w:hAnsi="Century Gothic"/>
          <w:sz w:val="20"/>
          <w:szCs w:val="20"/>
          <w:lang w:val="el-GR"/>
        </w:rPr>
      </w:pPr>
    </w:p>
    <w:p w14:paraId="10143903" w14:textId="52882CD3" w:rsidR="00243A73" w:rsidRPr="00243A73" w:rsidRDefault="00243A73">
      <w:pPr>
        <w:pStyle w:val="3"/>
        <w:numPr>
          <w:ilvl w:val="2"/>
          <w:numId w:val="60"/>
        </w:numPr>
        <w:tabs>
          <w:tab w:val="num" w:pos="397"/>
        </w:tabs>
        <w:spacing w:line="276" w:lineRule="auto"/>
        <w:ind w:left="709" w:hanging="709"/>
        <w:rPr>
          <w:rFonts w:eastAsia="SimSun"/>
          <w:lang w:val="el-GR"/>
        </w:rPr>
      </w:pPr>
      <w:r w:rsidRPr="00243A73">
        <w:rPr>
          <w:rFonts w:eastAsia="SimSun"/>
          <w:lang w:val="el-GR"/>
        </w:rPr>
        <w:t xml:space="preserve"> </w:t>
      </w:r>
      <w:bookmarkStart w:id="415" w:name="_Toc116461993"/>
      <w:bookmarkStart w:id="416" w:name="_Toc123810201"/>
      <w:bookmarkStart w:id="417" w:name="_Ref125036751"/>
      <w:bookmarkStart w:id="418" w:name="_Ref125036756"/>
      <w:r>
        <w:rPr>
          <w:rFonts w:eastAsia="SimSun"/>
          <w:lang w:val="el-GR"/>
        </w:rPr>
        <w:t>Σ</w:t>
      </w:r>
      <w:r w:rsidRPr="00243A73">
        <w:rPr>
          <w:rFonts w:eastAsia="SimSun"/>
          <w:lang w:val="el-GR"/>
        </w:rPr>
        <w:t>τοιχεία</w:t>
      </w:r>
      <w:bookmarkEnd w:id="415"/>
      <w:r>
        <w:rPr>
          <w:rFonts w:eastAsia="SimSun"/>
          <w:lang w:val="el-GR"/>
        </w:rPr>
        <w:t xml:space="preserve"> τεχνικής </w:t>
      </w:r>
      <w:r w:rsidRPr="00243A73">
        <w:rPr>
          <w:rFonts w:eastAsia="SimSun"/>
          <w:lang w:val="el-GR"/>
        </w:rPr>
        <w:t xml:space="preserve"> δομής </w:t>
      </w:r>
      <w:r>
        <w:rPr>
          <w:rFonts w:eastAsia="SimSun"/>
          <w:lang w:val="el-GR"/>
        </w:rPr>
        <w:t xml:space="preserve">και αρχιτεκτονικής </w:t>
      </w:r>
      <w:r w:rsidRPr="00243A73">
        <w:rPr>
          <w:rFonts w:eastAsia="SimSun"/>
          <w:lang w:val="el-GR"/>
        </w:rPr>
        <w:t>του ΕΣΗΔΗΣ</w:t>
      </w:r>
      <w:bookmarkEnd w:id="416"/>
      <w:bookmarkEnd w:id="417"/>
      <w:bookmarkEnd w:id="418"/>
      <w:r w:rsidRPr="00243A73">
        <w:rPr>
          <w:rFonts w:eastAsia="SimSun"/>
          <w:lang w:val="el-GR"/>
        </w:rPr>
        <w:t xml:space="preserve"> </w:t>
      </w:r>
    </w:p>
    <w:p w14:paraId="75DC8E5B" w14:textId="77777777" w:rsidR="00243A73" w:rsidRPr="00FA1173" w:rsidRDefault="00243A73" w:rsidP="003A25C6">
      <w:pPr>
        <w:pStyle w:val="aff"/>
        <w:numPr>
          <w:ilvl w:val="0"/>
          <w:numId w:val="66"/>
        </w:numPr>
        <w:suppressAutoHyphens w:val="0"/>
        <w:spacing w:after="200" w:line="276" w:lineRule="auto"/>
        <w:rPr>
          <w:lang w:val="el-GR"/>
        </w:rPr>
      </w:pPr>
      <w:r w:rsidRPr="00FA1173">
        <w:rPr>
          <w:lang w:val="el-GR"/>
        </w:rPr>
        <w:t xml:space="preserve">Λειτουργεί εξ’ ολοκλήρου σε υποδομές του ΕΚΝ, επίπεδο παρεχόμενων υπηρεσιών </w:t>
      </w:r>
      <w:r w:rsidRPr="00FA1173">
        <w:t>VIP</w:t>
      </w:r>
    </w:p>
    <w:p w14:paraId="294E30DF" w14:textId="77777777" w:rsidR="00243A73" w:rsidRPr="00FA1173" w:rsidRDefault="00243A73" w:rsidP="003A25C6">
      <w:pPr>
        <w:pStyle w:val="aff"/>
        <w:numPr>
          <w:ilvl w:val="0"/>
          <w:numId w:val="66"/>
        </w:numPr>
        <w:suppressAutoHyphens w:val="0"/>
        <w:spacing w:after="200" w:line="276" w:lineRule="auto"/>
        <w:rPr>
          <w:lang w:val="el-GR"/>
        </w:rPr>
      </w:pPr>
      <w:r w:rsidRPr="00FA1173">
        <w:rPr>
          <w:lang w:val="el-GR"/>
        </w:rPr>
        <w:t xml:space="preserve">Περιλαμβάνει </w:t>
      </w:r>
    </w:p>
    <w:p w14:paraId="37B59F92"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Περισσότερους από 70 εικονικούς εξυπηρετητές υλοποιημένους με χρήση του προϊόντος </w:t>
      </w:r>
      <w:proofErr w:type="spellStart"/>
      <w:r w:rsidRPr="00FA1173">
        <w:t>VmWare</w:t>
      </w:r>
      <w:proofErr w:type="spellEnd"/>
    </w:p>
    <w:p w14:paraId="4DB78598"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Περισσότερες από 5 βάσεις δεδομένων (κάποιες μεγέθους μεγαλύτερου των 20</w:t>
      </w:r>
      <w:r w:rsidRPr="00FA1173">
        <w:t>Tb</w:t>
      </w:r>
      <w:r w:rsidRPr="00FA1173">
        <w:rPr>
          <w:lang w:val="el-GR"/>
        </w:rPr>
        <w:t xml:space="preserve">)με χρήση του προϊόντος </w:t>
      </w:r>
      <w:r w:rsidRPr="00FA1173">
        <w:t>Oracle</w:t>
      </w:r>
      <w:r w:rsidRPr="00FA1173">
        <w:rPr>
          <w:lang w:val="el-GR"/>
        </w:rPr>
        <w:t xml:space="preserve"> </w:t>
      </w:r>
      <w:r w:rsidRPr="00FA1173">
        <w:t>Server</w:t>
      </w:r>
    </w:p>
    <w:p w14:paraId="148D0518"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Συνολικού αποθηκευτικούς χώρους περισσότερους των 90 </w:t>
      </w:r>
      <w:r w:rsidRPr="00FA1173">
        <w:t>Tb</w:t>
      </w:r>
      <w:r w:rsidRPr="00FA1173">
        <w:rPr>
          <w:lang w:val="el-GR"/>
        </w:rPr>
        <w:t xml:space="preserve"> οι οποίοι αυξάνονται συνεχώς (στατιστικά εκτιμώμενος μέσος ρυθμός αύξησης 150</w:t>
      </w:r>
      <w:r w:rsidRPr="00FA1173">
        <w:t>Gb</w:t>
      </w:r>
      <w:r w:rsidRPr="00FA1173">
        <w:rPr>
          <w:lang w:val="el-GR"/>
        </w:rPr>
        <w:t xml:space="preserve"> τον μήνα)</w:t>
      </w:r>
    </w:p>
    <w:p w14:paraId="01091A47"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Περισσότερες από 10 δικτυακές διατάξεις υψηλής διαθεσιμότητας και κατανομής φόρτου (</w:t>
      </w:r>
      <w:r w:rsidRPr="00FA1173">
        <w:t>Load</w:t>
      </w:r>
      <w:r w:rsidRPr="00FA1173">
        <w:rPr>
          <w:lang w:val="el-GR"/>
        </w:rPr>
        <w:t xml:space="preserve"> </w:t>
      </w:r>
      <w:r w:rsidRPr="00FA1173">
        <w:t>Balances</w:t>
      </w:r>
      <w:r w:rsidRPr="00FA1173">
        <w:rPr>
          <w:lang w:val="el-GR"/>
        </w:rPr>
        <w:t>)</w:t>
      </w:r>
    </w:p>
    <w:p w14:paraId="5541BDE1"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5 διατάξεις υψηλής διαθεσιμότητας εξυπηρετητών εφαρμογών (</w:t>
      </w:r>
      <w:r w:rsidRPr="00FA1173">
        <w:t>application</w:t>
      </w:r>
      <w:r w:rsidRPr="00FA1173">
        <w:rPr>
          <w:lang w:val="el-GR"/>
        </w:rPr>
        <w:t xml:space="preserve"> </w:t>
      </w:r>
      <w:r w:rsidRPr="00FA1173">
        <w:t>servers</w:t>
      </w:r>
      <w:r w:rsidRPr="00FA1173">
        <w:rPr>
          <w:lang w:val="el-GR"/>
        </w:rPr>
        <w:t xml:space="preserve">) με χρήση λογισμικού </w:t>
      </w:r>
      <w:r w:rsidRPr="00FA1173">
        <w:t>Oracle</w:t>
      </w:r>
      <w:r w:rsidRPr="00FA1173">
        <w:rPr>
          <w:lang w:val="el-GR"/>
        </w:rPr>
        <w:t xml:space="preserve"> </w:t>
      </w:r>
      <w:r w:rsidRPr="00FA1173">
        <w:t>Web</w:t>
      </w:r>
      <w:r w:rsidRPr="00FA1173">
        <w:rPr>
          <w:lang w:val="el-GR"/>
        </w:rPr>
        <w:t xml:space="preserve"> </w:t>
      </w:r>
      <w:r w:rsidRPr="00FA1173">
        <w:t>Logic</w:t>
      </w:r>
      <w:r w:rsidRPr="00FA1173">
        <w:rPr>
          <w:lang w:val="el-GR"/>
        </w:rPr>
        <w:t xml:space="preserve"> τα οποία αποτελούνται από τουλάχιστον δυο </w:t>
      </w:r>
      <w:r w:rsidRPr="00FA1173">
        <w:t>server</w:t>
      </w:r>
      <w:r w:rsidRPr="00FA1173">
        <w:rPr>
          <w:lang w:val="el-GR"/>
        </w:rPr>
        <w:t xml:space="preserve"> το κάθε ένα.</w:t>
      </w:r>
    </w:p>
    <w:p w14:paraId="561E4165"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διατάξεις υψηλής διαθεσιμότητας </w:t>
      </w:r>
      <w:r w:rsidRPr="00FA1173">
        <w:t>Web</w:t>
      </w:r>
      <w:r w:rsidRPr="00FA1173">
        <w:rPr>
          <w:lang w:val="el-GR"/>
        </w:rPr>
        <w:t xml:space="preserve"> </w:t>
      </w:r>
      <w:r w:rsidRPr="00FA1173">
        <w:t>servers</w:t>
      </w:r>
      <w:r w:rsidRPr="00FA1173">
        <w:rPr>
          <w:lang w:val="el-GR"/>
        </w:rPr>
        <w:t xml:space="preserve"> με χρήση λογισμικού </w:t>
      </w:r>
      <w:r w:rsidRPr="00FA1173">
        <w:t>Oracle</w:t>
      </w:r>
      <w:r w:rsidRPr="00FA1173">
        <w:rPr>
          <w:lang w:val="el-GR"/>
        </w:rPr>
        <w:t xml:space="preserve"> </w:t>
      </w:r>
      <w:r w:rsidRPr="00FA1173">
        <w:t>Http</w:t>
      </w:r>
      <w:r w:rsidRPr="00FA1173">
        <w:rPr>
          <w:lang w:val="el-GR"/>
        </w:rPr>
        <w:t xml:space="preserve"> </w:t>
      </w:r>
      <w:r w:rsidRPr="00FA1173">
        <w:t>server</w:t>
      </w:r>
    </w:p>
    <w:p w14:paraId="61BFB122"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σύστημα ασφάλειας υλοποιημένο με τον κύκλο προϊόντων </w:t>
      </w:r>
      <w:r w:rsidRPr="00FA1173">
        <w:t>Oracle</w:t>
      </w:r>
      <w:r w:rsidRPr="00FA1173">
        <w:rPr>
          <w:lang w:val="el-GR"/>
        </w:rPr>
        <w:t xml:space="preserve"> </w:t>
      </w:r>
      <w:r w:rsidRPr="00FA1173">
        <w:t>Access</w:t>
      </w:r>
      <w:r w:rsidRPr="00FA1173">
        <w:rPr>
          <w:lang w:val="el-GR"/>
        </w:rPr>
        <w:t xml:space="preserve"> </w:t>
      </w:r>
      <w:r w:rsidRPr="00FA1173">
        <w:t>Manager</w:t>
      </w:r>
      <w:r w:rsidRPr="00FA1173">
        <w:rPr>
          <w:lang w:val="el-GR"/>
        </w:rPr>
        <w:t xml:space="preserve"> και </w:t>
      </w:r>
      <w:r w:rsidRPr="00FA1173">
        <w:t>Microsoft</w:t>
      </w:r>
      <w:r w:rsidRPr="00FA1173">
        <w:rPr>
          <w:lang w:val="el-GR"/>
        </w:rPr>
        <w:t xml:space="preserve"> </w:t>
      </w:r>
      <w:r w:rsidRPr="00FA1173">
        <w:t>Active</w:t>
      </w:r>
      <w:r w:rsidRPr="00FA1173">
        <w:rPr>
          <w:lang w:val="el-GR"/>
        </w:rPr>
        <w:t xml:space="preserve"> </w:t>
      </w:r>
      <w:r w:rsidRPr="00FA1173">
        <w:t>Directory</w:t>
      </w:r>
      <w:r w:rsidRPr="00FA1173">
        <w:rPr>
          <w:lang w:val="el-GR"/>
        </w:rPr>
        <w:t xml:space="preserve"> </w:t>
      </w:r>
    </w:p>
    <w:p w14:paraId="11FB3F58" w14:textId="77777777" w:rsidR="00243A73" w:rsidRPr="00E070C8" w:rsidRDefault="00243A73" w:rsidP="003A25C6">
      <w:pPr>
        <w:pStyle w:val="aff"/>
        <w:numPr>
          <w:ilvl w:val="1"/>
          <w:numId w:val="66"/>
        </w:numPr>
        <w:suppressAutoHyphens w:val="0"/>
        <w:spacing w:after="200" w:line="276" w:lineRule="auto"/>
        <w:rPr>
          <w:lang w:val="en-US"/>
        </w:rPr>
      </w:pPr>
      <w:r w:rsidRPr="00FA1173">
        <w:t>E</w:t>
      </w:r>
      <w:proofErr w:type="spellStart"/>
      <w:r w:rsidRPr="00FA1173">
        <w:rPr>
          <w:lang w:val="el-GR"/>
        </w:rPr>
        <w:t>γκατάσταση</w:t>
      </w:r>
      <w:proofErr w:type="spellEnd"/>
      <w:r w:rsidRPr="00E070C8">
        <w:rPr>
          <w:lang w:val="en-US"/>
        </w:rPr>
        <w:t xml:space="preserve"> </w:t>
      </w:r>
      <w:r w:rsidRPr="00FA1173">
        <w:t>Microsoft</w:t>
      </w:r>
      <w:r w:rsidRPr="00E070C8">
        <w:rPr>
          <w:lang w:val="en-US"/>
        </w:rPr>
        <w:t xml:space="preserve"> </w:t>
      </w:r>
      <w:r w:rsidRPr="00FA1173">
        <w:t>Exchange</w:t>
      </w:r>
      <w:r w:rsidRPr="00E070C8">
        <w:rPr>
          <w:lang w:val="en-US"/>
        </w:rPr>
        <w:t xml:space="preserve"> </w:t>
      </w:r>
      <w:r w:rsidRPr="00FA1173">
        <w:rPr>
          <w:lang w:val="el-GR"/>
        </w:rPr>
        <w:t>σε</w:t>
      </w:r>
      <w:r w:rsidRPr="00E070C8">
        <w:rPr>
          <w:lang w:val="en-US"/>
        </w:rPr>
        <w:t xml:space="preserve"> </w:t>
      </w:r>
      <w:r w:rsidRPr="00FA1173">
        <w:rPr>
          <w:lang w:val="el-GR"/>
        </w:rPr>
        <w:t>διάταξη</w:t>
      </w:r>
      <w:r w:rsidRPr="00E070C8">
        <w:rPr>
          <w:lang w:val="en-US"/>
        </w:rPr>
        <w:t xml:space="preserve"> 3-</w:t>
      </w:r>
      <w:r w:rsidRPr="00FA1173">
        <w:t>tier</w:t>
      </w:r>
      <w:r w:rsidRPr="00E070C8">
        <w:rPr>
          <w:lang w:val="en-US"/>
        </w:rPr>
        <w:t xml:space="preserve"> (</w:t>
      </w:r>
      <w:r w:rsidRPr="00FA1173">
        <w:rPr>
          <w:lang w:val="el-GR"/>
        </w:rPr>
        <w:t>χρήση</w:t>
      </w:r>
      <w:r w:rsidRPr="00E070C8">
        <w:rPr>
          <w:lang w:val="en-US"/>
        </w:rPr>
        <w:t xml:space="preserve"> </w:t>
      </w:r>
      <w:r w:rsidRPr="00FA1173">
        <w:t>relay</w:t>
      </w:r>
      <w:r w:rsidRPr="00E070C8">
        <w:rPr>
          <w:lang w:val="en-US"/>
        </w:rPr>
        <w:t xml:space="preserve"> </w:t>
      </w:r>
      <w:r w:rsidRPr="00FA1173">
        <w:t>mail</w:t>
      </w:r>
      <w:r w:rsidRPr="00E070C8">
        <w:rPr>
          <w:lang w:val="en-US"/>
        </w:rPr>
        <w:t xml:space="preserve"> </w:t>
      </w:r>
      <w:r w:rsidRPr="00FA1173">
        <w:t>server</w:t>
      </w:r>
      <w:r w:rsidRPr="00E070C8">
        <w:rPr>
          <w:lang w:val="en-US"/>
        </w:rPr>
        <w:t>)</w:t>
      </w:r>
    </w:p>
    <w:p w14:paraId="6EB9CC36" w14:textId="77777777" w:rsidR="00243A73" w:rsidRPr="00FA1173" w:rsidRDefault="00243A73" w:rsidP="003A25C6">
      <w:pPr>
        <w:pStyle w:val="aff"/>
        <w:numPr>
          <w:ilvl w:val="1"/>
          <w:numId w:val="66"/>
        </w:numPr>
        <w:suppressAutoHyphens w:val="0"/>
        <w:spacing w:after="200" w:line="276" w:lineRule="auto"/>
        <w:rPr>
          <w:lang w:val="el-GR"/>
        </w:rPr>
      </w:pPr>
      <w:r w:rsidRPr="00FA1173">
        <w:t>E</w:t>
      </w:r>
      <w:proofErr w:type="spellStart"/>
      <w:r w:rsidRPr="00FA1173">
        <w:rPr>
          <w:lang w:val="el-GR"/>
        </w:rPr>
        <w:t>γκατάσταση</w:t>
      </w:r>
      <w:proofErr w:type="spellEnd"/>
      <w:r w:rsidRPr="00FA1173">
        <w:rPr>
          <w:lang w:val="el-GR"/>
        </w:rPr>
        <w:t xml:space="preserve"> </w:t>
      </w:r>
      <w:r w:rsidRPr="00FA1173">
        <w:t>Oracle</w:t>
      </w:r>
      <w:r w:rsidRPr="00FA1173">
        <w:rPr>
          <w:lang w:val="el-GR"/>
        </w:rPr>
        <w:t xml:space="preserve"> </w:t>
      </w:r>
      <w:r w:rsidRPr="00FA1173">
        <w:t>BI</w:t>
      </w:r>
      <w:r w:rsidRPr="00FA1173">
        <w:rPr>
          <w:lang w:val="el-GR"/>
        </w:rPr>
        <w:t xml:space="preserve"> </w:t>
      </w:r>
      <w:r w:rsidRPr="00FA1173">
        <w:t>EE</w:t>
      </w:r>
      <w:r w:rsidRPr="00FA1173">
        <w:rPr>
          <w:lang w:val="el-GR"/>
        </w:rPr>
        <w:t xml:space="preserve">, όπου έχουν υλοποιηθεί </w:t>
      </w:r>
      <w:r w:rsidRPr="00FA1173">
        <w:t>dashboards</w:t>
      </w:r>
      <w:r w:rsidRPr="00FA1173">
        <w:rPr>
          <w:lang w:val="el-GR"/>
        </w:rPr>
        <w:t xml:space="preserve"> και μηχανισμοί </w:t>
      </w:r>
      <w:r w:rsidRPr="00FA1173">
        <w:t>ETL</w:t>
      </w:r>
      <w:r w:rsidRPr="00FA1173">
        <w:rPr>
          <w:lang w:val="el-GR"/>
        </w:rPr>
        <w:t xml:space="preserve"> που αντλούν δεδομένα από το ΚΗΜΔΗΣ και τα συστήματα εκτέλεσης διαγωνισμών</w:t>
      </w:r>
    </w:p>
    <w:p w14:paraId="68DC2B20"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9 υποστηρικτικά συστήματα αντίγραφα των παραγωγικών: εκπαιδευτικά συστήματα, συστήματα </w:t>
      </w:r>
      <w:r w:rsidRPr="00FA1173">
        <w:t>R</w:t>
      </w:r>
      <w:r w:rsidRPr="00FA1173">
        <w:rPr>
          <w:lang w:val="el-GR"/>
        </w:rPr>
        <w:t>&amp;</w:t>
      </w:r>
      <w:r w:rsidRPr="00FA1173">
        <w:t>D</w:t>
      </w:r>
      <w:r w:rsidRPr="00FA1173">
        <w:rPr>
          <w:lang w:val="el-GR"/>
        </w:rPr>
        <w:t xml:space="preserve"> και συστήματα </w:t>
      </w:r>
      <w:r w:rsidRPr="00FA1173">
        <w:t>Stage</w:t>
      </w:r>
    </w:p>
    <w:p w14:paraId="616F6009" w14:textId="77777777" w:rsidR="00243A73" w:rsidRPr="00FA1173" w:rsidRDefault="00243A73" w:rsidP="003A25C6">
      <w:pPr>
        <w:pStyle w:val="aff"/>
        <w:numPr>
          <w:ilvl w:val="1"/>
          <w:numId w:val="66"/>
        </w:numPr>
        <w:suppressAutoHyphens w:val="0"/>
        <w:spacing w:after="200" w:line="276" w:lineRule="auto"/>
        <w:rPr>
          <w:lang w:val="el-GR"/>
        </w:rPr>
      </w:pPr>
      <w:r w:rsidRPr="00FA1173">
        <w:t>Portal</w:t>
      </w:r>
      <w:r w:rsidRPr="00FA1173">
        <w:rPr>
          <w:lang w:val="el-GR"/>
        </w:rPr>
        <w:t xml:space="preserve"> με δυνατότητες </w:t>
      </w:r>
      <w:r w:rsidRPr="00FA1173">
        <w:t>Enterprise</w:t>
      </w:r>
      <w:r w:rsidRPr="00FA1173">
        <w:rPr>
          <w:lang w:val="el-GR"/>
        </w:rPr>
        <w:t xml:space="preserve"> </w:t>
      </w:r>
      <w:r w:rsidRPr="00FA1173">
        <w:t>Portal</w:t>
      </w:r>
      <w:r w:rsidRPr="00FA1173">
        <w:rPr>
          <w:lang w:val="el-GR"/>
        </w:rPr>
        <w:t xml:space="preserve"> υλοποιημένο με το προϊόν </w:t>
      </w:r>
      <w:r w:rsidRPr="00FA1173">
        <w:t>Oracle</w:t>
      </w:r>
      <w:r w:rsidRPr="00FA1173">
        <w:rPr>
          <w:lang w:val="el-GR"/>
        </w:rPr>
        <w:t xml:space="preserve"> </w:t>
      </w:r>
      <w:r w:rsidRPr="00FA1173">
        <w:t>Web</w:t>
      </w:r>
      <w:r w:rsidRPr="00FA1173">
        <w:rPr>
          <w:lang w:val="el-GR"/>
        </w:rPr>
        <w:t xml:space="preserve"> </w:t>
      </w:r>
      <w:proofErr w:type="spellStart"/>
      <w:r w:rsidRPr="00FA1173">
        <w:t>Center</w:t>
      </w:r>
      <w:proofErr w:type="spellEnd"/>
      <w:r w:rsidRPr="00FA1173">
        <w:rPr>
          <w:lang w:val="el-GR"/>
        </w:rPr>
        <w:t xml:space="preserve"> </w:t>
      </w:r>
      <w:r w:rsidRPr="00FA1173">
        <w:t>Suite</w:t>
      </w:r>
    </w:p>
    <w:p w14:paraId="08C42B50" w14:textId="77777777"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Ειδικό υποσύστημα για υποστήριξη </w:t>
      </w:r>
      <w:proofErr w:type="spellStart"/>
      <w:r w:rsidRPr="00FA1173">
        <w:rPr>
          <w:lang w:val="el-GR"/>
        </w:rPr>
        <w:t>διαλειτουργικότητας</w:t>
      </w:r>
      <w:proofErr w:type="spellEnd"/>
      <w:r w:rsidRPr="00FA1173">
        <w:rPr>
          <w:lang w:val="el-GR"/>
        </w:rPr>
        <w:t xml:space="preserve"> με τρίτα συστήματα με χρήση τεχνολογιών </w:t>
      </w:r>
      <w:r w:rsidRPr="00FA1173">
        <w:t>Web</w:t>
      </w:r>
      <w:r w:rsidRPr="00FA1173">
        <w:rPr>
          <w:lang w:val="el-GR"/>
        </w:rPr>
        <w:t xml:space="preserve"> </w:t>
      </w:r>
      <w:r w:rsidRPr="00FA1173">
        <w:t>Services</w:t>
      </w:r>
      <w:r w:rsidRPr="00FA1173">
        <w:rPr>
          <w:lang w:val="el-GR"/>
        </w:rPr>
        <w:t xml:space="preserve"> υλοποιημένο με λογισμικό του κατασκευαστή </w:t>
      </w:r>
      <w:r w:rsidRPr="00FA1173">
        <w:t>Oracle</w:t>
      </w:r>
      <w:r w:rsidRPr="00FA1173">
        <w:rPr>
          <w:lang w:val="el-GR"/>
        </w:rPr>
        <w:t xml:space="preserve"> (</w:t>
      </w:r>
      <w:r w:rsidRPr="00FA1173">
        <w:t>Oracle</w:t>
      </w:r>
      <w:r w:rsidRPr="00FA1173">
        <w:rPr>
          <w:lang w:val="el-GR"/>
        </w:rPr>
        <w:t xml:space="preserve"> </w:t>
      </w:r>
      <w:r w:rsidRPr="00FA1173">
        <w:t>Web</w:t>
      </w:r>
      <w:r w:rsidRPr="00FA1173">
        <w:rPr>
          <w:lang w:val="el-GR"/>
        </w:rPr>
        <w:t xml:space="preserve"> </w:t>
      </w:r>
      <w:r w:rsidRPr="00FA1173">
        <w:t>Logic</w:t>
      </w:r>
      <w:r w:rsidRPr="00FA1173">
        <w:rPr>
          <w:lang w:val="el-GR"/>
        </w:rPr>
        <w:t xml:space="preserve">, </w:t>
      </w:r>
      <w:r w:rsidRPr="00FA1173">
        <w:t>Oracle</w:t>
      </w:r>
      <w:r w:rsidRPr="00FA1173">
        <w:rPr>
          <w:lang w:val="el-GR"/>
        </w:rPr>
        <w:t xml:space="preserve"> </w:t>
      </w:r>
      <w:r w:rsidRPr="00FA1173">
        <w:t>Server</w:t>
      </w:r>
      <w:r w:rsidRPr="00FA1173">
        <w:rPr>
          <w:lang w:val="el-GR"/>
        </w:rPr>
        <w:t xml:space="preserve">, </w:t>
      </w:r>
      <w:r w:rsidRPr="00FA1173">
        <w:t>Oracle</w:t>
      </w:r>
      <w:r w:rsidRPr="00FA1173">
        <w:rPr>
          <w:lang w:val="el-GR"/>
        </w:rPr>
        <w:t xml:space="preserve"> </w:t>
      </w:r>
      <w:r w:rsidRPr="00FA1173">
        <w:t>OAM</w:t>
      </w:r>
      <w:r w:rsidRPr="00FA1173">
        <w:rPr>
          <w:lang w:val="el-GR"/>
        </w:rPr>
        <w:t>)</w:t>
      </w:r>
    </w:p>
    <w:p w14:paraId="68BE6112" w14:textId="33864885" w:rsidR="00243A73" w:rsidRPr="00FA1173" w:rsidRDefault="00243A73" w:rsidP="003A25C6">
      <w:pPr>
        <w:pStyle w:val="aff"/>
        <w:numPr>
          <w:ilvl w:val="1"/>
          <w:numId w:val="66"/>
        </w:numPr>
        <w:suppressAutoHyphens w:val="0"/>
        <w:spacing w:after="200" w:line="276" w:lineRule="auto"/>
        <w:rPr>
          <w:lang w:val="el-GR"/>
        </w:rPr>
      </w:pPr>
      <w:r w:rsidRPr="00FA1173">
        <w:rPr>
          <w:lang w:val="el-GR"/>
        </w:rPr>
        <w:t xml:space="preserve">Εκτεταμένη εγκατάσταση του προϊόντος </w:t>
      </w:r>
      <w:r w:rsidRPr="00FA1173">
        <w:t>Oracle</w:t>
      </w:r>
      <w:r w:rsidRPr="00FA1173">
        <w:rPr>
          <w:lang w:val="el-GR"/>
        </w:rPr>
        <w:t xml:space="preserve"> </w:t>
      </w:r>
      <w:proofErr w:type="spellStart"/>
      <w:r w:rsidRPr="00FA1173">
        <w:t>eBusines</w:t>
      </w:r>
      <w:proofErr w:type="spellEnd"/>
      <w:r w:rsidRPr="00FA1173">
        <w:rPr>
          <w:lang w:val="el-GR"/>
        </w:rPr>
        <w:t xml:space="preserve"> </w:t>
      </w:r>
      <w:r w:rsidRPr="00FA1173">
        <w:t>Suit</w:t>
      </w:r>
      <w:r w:rsidR="009E2CDE">
        <w:rPr>
          <w:lang w:val="en-US"/>
        </w:rPr>
        <w:t>e</w:t>
      </w:r>
      <w:r w:rsidRPr="00FA1173">
        <w:rPr>
          <w:lang w:val="el-GR"/>
        </w:rPr>
        <w:t xml:space="preserve"> </w:t>
      </w:r>
      <w:r w:rsidRPr="00FA1173">
        <w:t>R</w:t>
      </w:r>
      <w:r w:rsidRPr="00FA1173">
        <w:rPr>
          <w:lang w:val="el-GR"/>
        </w:rPr>
        <w:t xml:space="preserve">12.2 σε διάταξη υψηλής διαθεσιμότητας (5 εξυπηρετητές) κατάλληλα </w:t>
      </w:r>
      <w:proofErr w:type="spellStart"/>
      <w:r w:rsidRPr="00FA1173">
        <w:rPr>
          <w:lang w:val="el-GR"/>
        </w:rPr>
        <w:t>παραμετροποιημένο</w:t>
      </w:r>
      <w:proofErr w:type="spellEnd"/>
      <w:r w:rsidRPr="00FA1173">
        <w:rPr>
          <w:lang w:val="el-GR"/>
        </w:rPr>
        <w:t xml:space="preserve"> και στο οποίο έχουν ενσωματωθεί πολλές επεκτάσεις και εξατομικεύσεις (</w:t>
      </w:r>
      <w:r w:rsidRPr="00FA1173">
        <w:t>extensions</w:t>
      </w:r>
      <w:r w:rsidRPr="00FA1173">
        <w:rPr>
          <w:lang w:val="el-GR"/>
        </w:rPr>
        <w:t xml:space="preserve"> &amp; </w:t>
      </w:r>
      <w:r w:rsidRPr="00FA1173">
        <w:t>customizations</w:t>
      </w:r>
      <w:r w:rsidRPr="00FA1173">
        <w:rPr>
          <w:lang w:val="el-GR"/>
        </w:rPr>
        <w:t>)</w:t>
      </w:r>
    </w:p>
    <w:p w14:paraId="6A9ED48A" w14:textId="77777777" w:rsidR="00243A73" w:rsidRPr="00FA1173" w:rsidRDefault="00243A73" w:rsidP="003A25C6">
      <w:pPr>
        <w:pStyle w:val="aff"/>
        <w:numPr>
          <w:ilvl w:val="0"/>
          <w:numId w:val="66"/>
        </w:numPr>
        <w:suppressAutoHyphens w:val="0"/>
        <w:spacing w:after="200" w:line="276" w:lineRule="auto"/>
        <w:rPr>
          <w:lang w:val="el-GR"/>
        </w:rPr>
      </w:pPr>
      <w:r w:rsidRPr="00FA1173">
        <w:rPr>
          <w:lang w:val="el-GR"/>
        </w:rPr>
        <w:t xml:space="preserve">Τα υποσυστήματά του είναι </w:t>
      </w:r>
      <w:proofErr w:type="spellStart"/>
      <w:r w:rsidRPr="00FA1173">
        <w:rPr>
          <w:lang w:val="el-GR"/>
        </w:rPr>
        <w:t>προσβάσιμα</w:t>
      </w:r>
      <w:proofErr w:type="spellEnd"/>
      <w:r w:rsidRPr="00FA1173">
        <w:rPr>
          <w:lang w:val="el-GR"/>
        </w:rPr>
        <w:t xml:space="preserve"> από το διαδίκτυο μέσω περισσότερων από 10 ονομάτων τομέων (</w:t>
      </w:r>
      <w:proofErr w:type="spellStart"/>
      <w:r w:rsidRPr="00FA1173">
        <w:rPr>
          <w:lang w:val="el-GR"/>
        </w:rPr>
        <w:t>domain</w:t>
      </w:r>
      <w:proofErr w:type="spellEnd"/>
      <w:r w:rsidRPr="00FA1173">
        <w:rPr>
          <w:lang w:val="el-GR"/>
        </w:rPr>
        <w:t xml:space="preserve"> </w:t>
      </w:r>
      <w:proofErr w:type="spellStart"/>
      <w:r w:rsidRPr="00FA1173">
        <w:rPr>
          <w:lang w:val="el-GR"/>
        </w:rPr>
        <w:t>names</w:t>
      </w:r>
      <w:proofErr w:type="spellEnd"/>
      <w:r w:rsidRPr="00FA1173">
        <w:rPr>
          <w:lang w:val="el-GR"/>
        </w:rPr>
        <w:t>)</w:t>
      </w:r>
    </w:p>
    <w:p w14:paraId="6A4CACA3" w14:textId="77777777" w:rsidR="00243A73" w:rsidRPr="00FA1173" w:rsidRDefault="00243A73" w:rsidP="003A25C6">
      <w:pPr>
        <w:pStyle w:val="aff"/>
        <w:numPr>
          <w:ilvl w:val="0"/>
          <w:numId w:val="66"/>
        </w:numPr>
        <w:suppressAutoHyphens w:val="0"/>
        <w:spacing w:after="200" w:line="276" w:lineRule="auto"/>
        <w:rPr>
          <w:lang w:val="el-GR"/>
        </w:rPr>
      </w:pPr>
      <w:r w:rsidRPr="00FA1173">
        <w:rPr>
          <w:lang w:val="el-GR"/>
        </w:rPr>
        <w:t xml:space="preserve">Χρησιμοποιείται εκτενέστατα αρχιτεκτονική διαχωρισμένων περιοχών δικτύου που η πρόσβαση σε αυτές ελέγχεται από </w:t>
      </w:r>
      <w:r w:rsidRPr="00FA1173">
        <w:t>Virtual</w:t>
      </w:r>
      <w:r w:rsidRPr="00FA1173">
        <w:rPr>
          <w:lang w:val="el-GR"/>
        </w:rPr>
        <w:t xml:space="preserve"> </w:t>
      </w:r>
      <w:r w:rsidRPr="00FA1173">
        <w:t>Firewall</w:t>
      </w:r>
      <w:r w:rsidRPr="00FA1173">
        <w:rPr>
          <w:lang w:val="el-GR"/>
        </w:rPr>
        <w:t xml:space="preserve"> που παρέχει το </w:t>
      </w:r>
      <w:proofErr w:type="spellStart"/>
      <w:r w:rsidRPr="00FA1173">
        <w:t>gCloud</w:t>
      </w:r>
      <w:proofErr w:type="spellEnd"/>
    </w:p>
    <w:p w14:paraId="1A87E8BF" w14:textId="39C4DD8C" w:rsidR="00243A73" w:rsidRPr="00FA1173" w:rsidRDefault="00243A73" w:rsidP="003A25C6">
      <w:pPr>
        <w:pStyle w:val="aff"/>
        <w:numPr>
          <w:ilvl w:val="0"/>
          <w:numId w:val="66"/>
        </w:numPr>
        <w:suppressAutoHyphens w:val="0"/>
        <w:spacing w:after="200" w:line="276" w:lineRule="auto"/>
        <w:rPr>
          <w:lang w:val="el-GR"/>
        </w:rPr>
      </w:pPr>
      <w:r w:rsidRPr="00FA1173">
        <w:rPr>
          <w:lang w:val="el-GR"/>
        </w:rPr>
        <w:t xml:space="preserve">Χρησιμοποιεί εντατικά τις υπηρεσίες </w:t>
      </w:r>
      <w:r w:rsidRPr="00FA1173">
        <w:t>backup</w:t>
      </w:r>
      <w:r w:rsidRPr="00FA1173">
        <w:rPr>
          <w:lang w:val="el-GR"/>
        </w:rPr>
        <w:t xml:space="preserve"> διαφόρων τύπων (</w:t>
      </w:r>
      <w:r w:rsidRPr="00FA1173">
        <w:t>snapshots</w:t>
      </w:r>
      <w:r w:rsidRPr="00FA1173">
        <w:rPr>
          <w:lang w:val="el-GR"/>
        </w:rPr>
        <w:t xml:space="preserve">, </w:t>
      </w:r>
      <w:r w:rsidRPr="00FA1173">
        <w:t>file</w:t>
      </w:r>
      <w:r w:rsidRPr="00FA1173">
        <w:rPr>
          <w:lang w:val="el-GR"/>
        </w:rPr>
        <w:t xml:space="preserve"> </w:t>
      </w:r>
      <w:r w:rsidRPr="00FA1173">
        <w:t>systems</w:t>
      </w:r>
      <w:r w:rsidRPr="00FA1173">
        <w:rPr>
          <w:lang w:val="el-GR"/>
        </w:rPr>
        <w:t xml:space="preserve"> </w:t>
      </w:r>
      <w:r w:rsidRPr="00FA1173">
        <w:t>backups</w:t>
      </w:r>
      <w:r w:rsidRPr="00FA1173">
        <w:rPr>
          <w:lang w:val="el-GR"/>
        </w:rPr>
        <w:t xml:space="preserve">, </w:t>
      </w:r>
      <w:r w:rsidRPr="00FA1173">
        <w:t>Oracle</w:t>
      </w:r>
      <w:r w:rsidRPr="00FA1173">
        <w:rPr>
          <w:lang w:val="el-GR"/>
        </w:rPr>
        <w:t xml:space="preserve"> </w:t>
      </w:r>
      <w:r w:rsidRPr="00FA1173">
        <w:t>Hot</w:t>
      </w:r>
      <w:r w:rsidRPr="00FA1173">
        <w:rPr>
          <w:lang w:val="el-GR"/>
        </w:rPr>
        <w:t xml:space="preserve"> </w:t>
      </w:r>
      <w:r w:rsidRPr="00FA1173">
        <w:t>backups</w:t>
      </w:r>
      <w:r w:rsidRPr="00FA1173">
        <w:rPr>
          <w:lang w:val="el-GR"/>
        </w:rPr>
        <w:t xml:space="preserve">) που παρέχει το </w:t>
      </w:r>
      <w:r w:rsidRPr="00FA1173">
        <w:t>EKN</w:t>
      </w:r>
      <w:r w:rsidRPr="00FA1173">
        <w:rPr>
          <w:lang w:val="el-GR"/>
        </w:rPr>
        <w:t xml:space="preserve"> σε συνδυασμό με τα αντίστοιχα λογισμικά του του κατασκευαστή </w:t>
      </w:r>
      <w:r w:rsidRPr="00FA1173">
        <w:t>Oracle</w:t>
      </w:r>
      <w:r w:rsidRPr="00FA1173">
        <w:rPr>
          <w:lang w:val="el-GR"/>
        </w:rPr>
        <w:t xml:space="preserve"> (</w:t>
      </w:r>
      <w:r w:rsidRPr="00FA1173">
        <w:t>Oracle</w:t>
      </w:r>
      <w:r w:rsidRPr="00FA1173">
        <w:rPr>
          <w:lang w:val="el-GR"/>
        </w:rPr>
        <w:t xml:space="preserve"> </w:t>
      </w:r>
      <w:r w:rsidRPr="00FA1173">
        <w:t>Recovery</w:t>
      </w:r>
      <w:r w:rsidRPr="00FA1173">
        <w:rPr>
          <w:lang w:val="el-GR"/>
        </w:rPr>
        <w:t xml:space="preserve"> </w:t>
      </w:r>
      <w:r w:rsidRPr="00FA1173">
        <w:t>Manager</w:t>
      </w:r>
      <w:r w:rsidRPr="00FA1173">
        <w:rPr>
          <w:lang w:val="el-GR"/>
        </w:rPr>
        <w:t xml:space="preserve">). Ηλεκτρονικές υπηρεσίες του </w:t>
      </w:r>
      <w:r w:rsidRPr="00FA1173">
        <w:t>Oracle</w:t>
      </w:r>
      <w:r w:rsidRPr="00FA1173">
        <w:rPr>
          <w:lang w:val="el-GR"/>
        </w:rPr>
        <w:t xml:space="preserve"> </w:t>
      </w:r>
      <w:r w:rsidRPr="00FA1173">
        <w:t>RMAN</w:t>
      </w:r>
      <w:r w:rsidRPr="00FA1173">
        <w:rPr>
          <w:lang w:val="el-GR"/>
        </w:rPr>
        <w:t xml:space="preserve"> χρησιμοποιούνται συχνά για την κατασκευή και ανανέωση των υποστηρικτικών περιβαλλόντων)</w:t>
      </w:r>
    </w:p>
    <w:p w14:paraId="75B48736" w14:textId="78289470" w:rsidR="007B75D6" w:rsidRPr="00AA7424" w:rsidRDefault="007B75D6">
      <w:pPr>
        <w:pStyle w:val="3"/>
        <w:numPr>
          <w:ilvl w:val="2"/>
          <w:numId w:val="60"/>
        </w:numPr>
        <w:tabs>
          <w:tab w:val="num" w:pos="397"/>
        </w:tabs>
        <w:spacing w:line="276" w:lineRule="auto"/>
        <w:ind w:left="709" w:hanging="709"/>
        <w:rPr>
          <w:rFonts w:eastAsia="SimSun"/>
          <w:lang w:val="el-GR"/>
        </w:rPr>
      </w:pPr>
      <w:bookmarkStart w:id="419" w:name="_Ref117235870"/>
      <w:bookmarkStart w:id="420" w:name="_Toc123810202"/>
      <w:r w:rsidRPr="00AA7424">
        <w:rPr>
          <w:rFonts w:eastAsia="SimSun"/>
          <w:lang w:val="el-GR"/>
        </w:rPr>
        <w:lastRenderedPageBreak/>
        <w:t>Προϊόντα λογισμικού τρίτων κατασκευαστών  που χρησιμοποιούνται στο ΕΣΗΔΗΣ</w:t>
      </w:r>
      <w:bookmarkEnd w:id="419"/>
      <w:bookmarkEnd w:id="420"/>
    </w:p>
    <w:p w14:paraId="56FE930E" w14:textId="08738F20" w:rsidR="007B75D6" w:rsidRPr="007B75D6" w:rsidRDefault="007B75D6" w:rsidP="007B75D6">
      <w:pPr>
        <w:spacing w:line="276" w:lineRule="auto"/>
        <w:rPr>
          <w:rFonts w:eastAsia="SimSun"/>
          <w:lang w:val="el-GR"/>
        </w:rPr>
      </w:pPr>
      <w:r w:rsidRPr="007B75D6">
        <w:rPr>
          <w:rFonts w:eastAsia="SimSun"/>
          <w:lang w:val="el-GR"/>
        </w:rPr>
        <w:t xml:space="preserve">Σήμερα ο Φορέας Λειτουργίας διαθέτει κατάλληλο αριθμό αδειών για τη λειτουργία και διαχείριση του ΕΣΗΔΗΣ από τα παρακάτω λογισμικά συστήματος: </w:t>
      </w:r>
    </w:p>
    <w:p w14:paraId="54467266" w14:textId="77777777" w:rsidR="007B75D6" w:rsidRPr="007B75D6" w:rsidRDefault="007B75D6" w:rsidP="007B75D6">
      <w:pPr>
        <w:pStyle w:val="aff"/>
        <w:spacing w:line="276" w:lineRule="auto"/>
        <w:ind w:left="360"/>
        <w:rPr>
          <w:rFonts w:eastAsia="SimSun"/>
          <w:lang w:val="el-GR"/>
        </w:rPr>
      </w:pPr>
    </w:p>
    <w:p w14:paraId="7F5C7199" w14:textId="77777777" w:rsidR="007B75D6" w:rsidRPr="007B75D6" w:rsidRDefault="007B75D6">
      <w:pPr>
        <w:pStyle w:val="aff"/>
        <w:numPr>
          <w:ilvl w:val="0"/>
          <w:numId w:val="68"/>
        </w:numPr>
        <w:spacing w:line="276" w:lineRule="auto"/>
        <w:rPr>
          <w:b/>
          <w:bCs/>
        </w:rPr>
      </w:pPr>
      <w:r w:rsidRPr="007B75D6">
        <w:rPr>
          <w:b/>
          <w:bCs/>
        </w:rPr>
        <w:t>RDBMS software</w:t>
      </w:r>
    </w:p>
    <w:p w14:paraId="187F01E8" w14:textId="6ED0B0CF" w:rsidR="007B75D6" w:rsidRPr="00354EAA" w:rsidRDefault="007B75D6">
      <w:pPr>
        <w:pStyle w:val="aff"/>
        <w:numPr>
          <w:ilvl w:val="1"/>
          <w:numId w:val="68"/>
        </w:numPr>
        <w:spacing w:after="60" w:line="276" w:lineRule="auto"/>
      </w:pPr>
      <w:r w:rsidRPr="00354EAA">
        <w:t xml:space="preserve">Oracle </w:t>
      </w:r>
      <w:proofErr w:type="gramStart"/>
      <w:r w:rsidRPr="00AA7424">
        <w:t>Database  Enterprise</w:t>
      </w:r>
      <w:proofErr w:type="gramEnd"/>
      <w:r w:rsidRPr="00354EAA">
        <w:t xml:space="preserve"> Edition (Processor Licenses)</w:t>
      </w:r>
      <w:r w:rsidR="00AA7424">
        <w:t xml:space="preserve"> </w:t>
      </w:r>
    </w:p>
    <w:p w14:paraId="5B78D68E" w14:textId="77777777" w:rsidR="007B75D6" w:rsidRPr="00354EAA" w:rsidRDefault="007B75D6">
      <w:pPr>
        <w:pStyle w:val="aff"/>
        <w:numPr>
          <w:ilvl w:val="1"/>
          <w:numId w:val="68"/>
        </w:numPr>
        <w:spacing w:after="60" w:line="276" w:lineRule="auto"/>
      </w:pPr>
      <w:r w:rsidRPr="00354EAA">
        <w:t>RAC Option (Processor Licenses)</w:t>
      </w:r>
    </w:p>
    <w:p w14:paraId="45CBE50B" w14:textId="77777777" w:rsidR="007B75D6" w:rsidRPr="00354EAA" w:rsidRDefault="007B75D6">
      <w:pPr>
        <w:pStyle w:val="aff"/>
        <w:numPr>
          <w:ilvl w:val="1"/>
          <w:numId w:val="68"/>
        </w:numPr>
        <w:spacing w:after="60" w:line="276" w:lineRule="auto"/>
      </w:pPr>
      <w:r w:rsidRPr="00354EAA">
        <w:t>Tuning Pack (Processor Licenses)</w:t>
      </w:r>
    </w:p>
    <w:p w14:paraId="3A1EC092" w14:textId="2898D2F1" w:rsidR="007B75D6" w:rsidRDefault="007B75D6">
      <w:pPr>
        <w:pStyle w:val="aff"/>
        <w:numPr>
          <w:ilvl w:val="1"/>
          <w:numId w:val="68"/>
        </w:numPr>
        <w:spacing w:after="60" w:line="276" w:lineRule="auto"/>
      </w:pPr>
      <w:r w:rsidRPr="00354EAA">
        <w:t>Diagnostics Pack (Processor Licenses)</w:t>
      </w:r>
    </w:p>
    <w:p w14:paraId="09E130D6" w14:textId="23D3C217" w:rsidR="007B75D6" w:rsidRPr="00AA7424" w:rsidRDefault="007B75D6">
      <w:pPr>
        <w:pStyle w:val="aff"/>
        <w:numPr>
          <w:ilvl w:val="1"/>
          <w:numId w:val="68"/>
        </w:numPr>
        <w:spacing w:after="60" w:line="276" w:lineRule="auto"/>
      </w:pPr>
      <w:r w:rsidRPr="00AA7424">
        <w:t>Oracle Vault</w:t>
      </w:r>
    </w:p>
    <w:p w14:paraId="24CD183F" w14:textId="2BFBBCFA" w:rsidR="007B75D6" w:rsidRPr="00AA7424" w:rsidRDefault="007B75D6">
      <w:pPr>
        <w:pStyle w:val="aff"/>
        <w:numPr>
          <w:ilvl w:val="1"/>
          <w:numId w:val="68"/>
        </w:numPr>
        <w:spacing w:after="60" w:line="276" w:lineRule="auto"/>
      </w:pPr>
      <w:r w:rsidRPr="00AA7424">
        <w:t>Oracle Transparent Data Encryption</w:t>
      </w:r>
    </w:p>
    <w:p w14:paraId="760FA218" w14:textId="77777777" w:rsidR="007B75D6" w:rsidRPr="007B75D6" w:rsidRDefault="007B75D6">
      <w:pPr>
        <w:pStyle w:val="aff"/>
        <w:numPr>
          <w:ilvl w:val="0"/>
          <w:numId w:val="68"/>
        </w:numPr>
        <w:spacing w:after="60" w:line="276" w:lineRule="auto"/>
        <w:rPr>
          <w:b/>
          <w:bCs/>
        </w:rPr>
      </w:pPr>
      <w:r w:rsidRPr="007B75D6">
        <w:rPr>
          <w:b/>
          <w:bCs/>
        </w:rPr>
        <w:t>Application Server SW</w:t>
      </w:r>
    </w:p>
    <w:p w14:paraId="50CA5B8B" w14:textId="738D7C4A" w:rsidR="007B75D6" w:rsidRPr="00354EAA" w:rsidRDefault="007B75D6">
      <w:pPr>
        <w:pStyle w:val="aff"/>
        <w:numPr>
          <w:ilvl w:val="1"/>
          <w:numId w:val="68"/>
        </w:numPr>
        <w:spacing w:after="60" w:line="276" w:lineRule="auto"/>
      </w:pPr>
      <w:r w:rsidRPr="00354EAA">
        <w:t xml:space="preserve">Oracle Application </w:t>
      </w:r>
      <w:proofErr w:type="gramStart"/>
      <w:r w:rsidRPr="00354EAA">
        <w:t>Server  Enterprise</w:t>
      </w:r>
      <w:proofErr w:type="gramEnd"/>
      <w:r w:rsidRPr="00354EAA">
        <w:t xml:space="preserve"> Edition </w:t>
      </w:r>
    </w:p>
    <w:p w14:paraId="7E26C1D4" w14:textId="77777777" w:rsidR="007B75D6" w:rsidRPr="00354EAA" w:rsidRDefault="007B75D6">
      <w:pPr>
        <w:pStyle w:val="aff"/>
        <w:numPr>
          <w:ilvl w:val="1"/>
          <w:numId w:val="68"/>
        </w:numPr>
        <w:spacing w:after="60" w:line="276" w:lineRule="auto"/>
      </w:pPr>
      <w:r w:rsidRPr="00354EAA">
        <w:t xml:space="preserve">Oracle Web Logic Suite </w:t>
      </w:r>
    </w:p>
    <w:p w14:paraId="48CE7841" w14:textId="77777777" w:rsidR="007B75D6" w:rsidRPr="007B75D6" w:rsidRDefault="007B75D6">
      <w:pPr>
        <w:pStyle w:val="aff"/>
        <w:numPr>
          <w:ilvl w:val="0"/>
          <w:numId w:val="68"/>
        </w:numPr>
        <w:spacing w:after="60" w:line="276" w:lineRule="auto"/>
        <w:rPr>
          <w:b/>
          <w:bCs/>
        </w:rPr>
      </w:pPr>
      <w:r w:rsidRPr="007B75D6">
        <w:rPr>
          <w:b/>
          <w:bCs/>
        </w:rPr>
        <w:t>Datawarehouse και OLAP software</w:t>
      </w:r>
    </w:p>
    <w:p w14:paraId="33E83FF0" w14:textId="15E608F0" w:rsidR="007B75D6" w:rsidRPr="00354EAA" w:rsidRDefault="007B75D6">
      <w:pPr>
        <w:pStyle w:val="aff"/>
        <w:numPr>
          <w:ilvl w:val="1"/>
          <w:numId w:val="68"/>
        </w:numPr>
        <w:spacing w:after="60" w:line="276" w:lineRule="auto"/>
      </w:pPr>
      <w:r w:rsidRPr="00354EAA">
        <w:t xml:space="preserve">Oracle </w:t>
      </w:r>
      <w:proofErr w:type="gramStart"/>
      <w:r w:rsidRPr="00354EAA">
        <w:t>Database  Enterprise</w:t>
      </w:r>
      <w:proofErr w:type="gramEnd"/>
      <w:r w:rsidRPr="00354EAA">
        <w:t xml:space="preserve"> Edition (Processor Licenses)</w:t>
      </w:r>
    </w:p>
    <w:p w14:paraId="6FE9AA5C" w14:textId="77777777" w:rsidR="007B75D6" w:rsidRPr="00354EAA" w:rsidRDefault="007B75D6">
      <w:pPr>
        <w:pStyle w:val="aff"/>
        <w:numPr>
          <w:ilvl w:val="1"/>
          <w:numId w:val="68"/>
        </w:numPr>
        <w:spacing w:after="60" w:line="276" w:lineRule="auto"/>
      </w:pPr>
      <w:r w:rsidRPr="00354EAA">
        <w:t>OLAP Option (Processor Licenses)</w:t>
      </w:r>
    </w:p>
    <w:p w14:paraId="723972E5" w14:textId="77777777" w:rsidR="007B75D6" w:rsidRPr="00354EAA" w:rsidRDefault="007B75D6">
      <w:pPr>
        <w:pStyle w:val="aff"/>
        <w:numPr>
          <w:ilvl w:val="1"/>
          <w:numId w:val="68"/>
        </w:numPr>
        <w:spacing w:after="60" w:line="276" w:lineRule="auto"/>
      </w:pPr>
      <w:r w:rsidRPr="00354EAA">
        <w:t>Tuning Pack (Processor Licenses)</w:t>
      </w:r>
    </w:p>
    <w:p w14:paraId="20F9B58D" w14:textId="22FD4939" w:rsidR="007B75D6" w:rsidRDefault="007B75D6">
      <w:pPr>
        <w:pStyle w:val="aff"/>
        <w:numPr>
          <w:ilvl w:val="1"/>
          <w:numId w:val="68"/>
        </w:numPr>
        <w:spacing w:after="60" w:line="276" w:lineRule="auto"/>
      </w:pPr>
      <w:r w:rsidRPr="00354EAA">
        <w:t>Diagnostics Pack (Processor Licenses)</w:t>
      </w:r>
    </w:p>
    <w:p w14:paraId="454B122D" w14:textId="77777777" w:rsidR="007B75D6" w:rsidRPr="007B75D6" w:rsidRDefault="007B75D6">
      <w:pPr>
        <w:pStyle w:val="aff"/>
        <w:numPr>
          <w:ilvl w:val="0"/>
          <w:numId w:val="68"/>
        </w:numPr>
        <w:spacing w:after="60" w:line="276" w:lineRule="auto"/>
        <w:rPr>
          <w:b/>
          <w:bCs/>
        </w:rPr>
      </w:pPr>
      <w:r w:rsidRPr="007B75D6">
        <w:rPr>
          <w:b/>
          <w:bCs/>
        </w:rPr>
        <w:t xml:space="preserve">WebCenter Suite Plus (Restricted use to WebCenter Content &amp; Web </w:t>
      </w:r>
      <w:proofErr w:type="spellStart"/>
      <w:r w:rsidRPr="007B75D6">
        <w:rPr>
          <w:b/>
          <w:bCs/>
        </w:rPr>
        <w:t>Center</w:t>
      </w:r>
      <w:proofErr w:type="spellEnd"/>
      <w:r w:rsidRPr="007B75D6">
        <w:rPr>
          <w:b/>
          <w:bCs/>
        </w:rPr>
        <w:t xml:space="preserve"> Portal)</w:t>
      </w:r>
    </w:p>
    <w:p w14:paraId="6C051BF7" w14:textId="77777777" w:rsidR="007B75D6" w:rsidRPr="007B75D6" w:rsidRDefault="007B75D6">
      <w:pPr>
        <w:pStyle w:val="aff"/>
        <w:numPr>
          <w:ilvl w:val="0"/>
          <w:numId w:val="68"/>
        </w:numPr>
        <w:spacing w:after="60" w:line="276" w:lineRule="auto"/>
        <w:rPr>
          <w:b/>
          <w:bCs/>
        </w:rPr>
      </w:pPr>
      <w:r w:rsidRPr="007B75D6">
        <w:rPr>
          <w:b/>
          <w:bCs/>
        </w:rPr>
        <w:t xml:space="preserve">Oracle WebCenter E-Business </w:t>
      </w:r>
      <w:proofErr w:type="gramStart"/>
      <w:r w:rsidRPr="007B75D6">
        <w:rPr>
          <w:b/>
          <w:bCs/>
        </w:rPr>
        <w:t>Suite  Adapter</w:t>
      </w:r>
      <w:proofErr w:type="gramEnd"/>
      <w:r w:rsidRPr="007B75D6">
        <w:rPr>
          <w:b/>
          <w:bCs/>
        </w:rPr>
        <w:t xml:space="preserve"> </w:t>
      </w:r>
    </w:p>
    <w:p w14:paraId="1B0EC7D9" w14:textId="32F6825D" w:rsidR="007B75D6" w:rsidRDefault="007B75D6">
      <w:pPr>
        <w:pStyle w:val="aff"/>
        <w:numPr>
          <w:ilvl w:val="0"/>
          <w:numId w:val="68"/>
        </w:numPr>
        <w:spacing w:after="60" w:line="276" w:lineRule="auto"/>
        <w:rPr>
          <w:b/>
          <w:bCs/>
        </w:rPr>
      </w:pPr>
      <w:r w:rsidRPr="007B75D6">
        <w:rPr>
          <w:b/>
          <w:bCs/>
        </w:rPr>
        <w:t xml:space="preserve">Oracle IAM Suite </w:t>
      </w:r>
    </w:p>
    <w:p w14:paraId="35F40580" w14:textId="48816F54" w:rsidR="007B75D6" w:rsidRPr="00AA7424" w:rsidRDefault="007B75D6">
      <w:pPr>
        <w:pStyle w:val="aff"/>
        <w:numPr>
          <w:ilvl w:val="0"/>
          <w:numId w:val="68"/>
        </w:numPr>
        <w:spacing w:after="60" w:line="276" w:lineRule="auto"/>
        <w:rPr>
          <w:b/>
          <w:bCs/>
        </w:rPr>
      </w:pPr>
      <w:r w:rsidRPr="00AA7424">
        <w:rPr>
          <w:b/>
          <w:bCs/>
        </w:rPr>
        <w:t xml:space="preserve">Oracle Enterprise Manager </w:t>
      </w:r>
    </w:p>
    <w:p w14:paraId="2F7B23A2" w14:textId="10D41356" w:rsidR="007B75D6" w:rsidRPr="007B75D6" w:rsidRDefault="007B75D6">
      <w:pPr>
        <w:pStyle w:val="aff"/>
        <w:numPr>
          <w:ilvl w:val="0"/>
          <w:numId w:val="68"/>
        </w:numPr>
        <w:spacing w:after="60" w:line="276" w:lineRule="auto"/>
        <w:rPr>
          <w:b/>
          <w:bCs/>
        </w:rPr>
      </w:pPr>
      <w:r>
        <w:rPr>
          <w:b/>
          <w:bCs/>
        </w:rPr>
        <w:t>Microsoft Active Directory (</w:t>
      </w:r>
      <w:r>
        <w:rPr>
          <w:b/>
          <w:bCs/>
          <w:lang w:val="el-GR"/>
        </w:rPr>
        <w:t>για</w:t>
      </w:r>
      <w:r w:rsidRPr="007B75D6">
        <w:rPr>
          <w:b/>
          <w:bCs/>
          <w:lang w:val="en-US"/>
        </w:rPr>
        <w:t xml:space="preserve"> </w:t>
      </w:r>
      <w:r>
        <w:rPr>
          <w:b/>
          <w:bCs/>
          <w:lang w:val="el-GR"/>
        </w:rPr>
        <w:t>την</w:t>
      </w:r>
      <w:r w:rsidRPr="007B75D6">
        <w:rPr>
          <w:b/>
          <w:bCs/>
          <w:lang w:val="en-US"/>
        </w:rPr>
        <w:t xml:space="preserve"> </w:t>
      </w:r>
      <w:r>
        <w:rPr>
          <w:b/>
          <w:bCs/>
          <w:lang w:val="el-GR"/>
        </w:rPr>
        <w:t>υποστήριξη</w:t>
      </w:r>
      <w:r w:rsidRPr="007B75D6">
        <w:rPr>
          <w:b/>
          <w:bCs/>
          <w:lang w:val="en-US"/>
        </w:rPr>
        <w:t xml:space="preserve"> </w:t>
      </w:r>
      <w:r>
        <w:rPr>
          <w:b/>
          <w:bCs/>
          <w:lang w:val="en-US"/>
        </w:rPr>
        <w:t>Exchange Mail Server)</w:t>
      </w:r>
    </w:p>
    <w:p w14:paraId="21157FB7" w14:textId="0EEBE9F0" w:rsidR="007B75D6" w:rsidRPr="007B75D6" w:rsidRDefault="007B75D6">
      <w:pPr>
        <w:pStyle w:val="aff"/>
        <w:numPr>
          <w:ilvl w:val="0"/>
          <w:numId w:val="68"/>
        </w:numPr>
        <w:spacing w:after="60" w:line="276" w:lineRule="auto"/>
        <w:rPr>
          <w:b/>
          <w:bCs/>
        </w:rPr>
      </w:pPr>
      <w:r w:rsidRPr="007B75D6">
        <w:rPr>
          <w:b/>
          <w:bCs/>
        </w:rPr>
        <w:t>Oracle BI</w:t>
      </w:r>
      <w:r w:rsidRPr="007B75D6">
        <w:rPr>
          <w:b/>
          <w:bCs/>
          <w:lang w:val="el-GR"/>
        </w:rPr>
        <w:t xml:space="preserve"> ΕΕ</w:t>
      </w:r>
    </w:p>
    <w:p w14:paraId="50D14594" w14:textId="77777777" w:rsidR="007B75D6" w:rsidRPr="007B75D6" w:rsidRDefault="007B75D6">
      <w:pPr>
        <w:pStyle w:val="aff"/>
        <w:numPr>
          <w:ilvl w:val="0"/>
          <w:numId w:val="68"/>
        </w:numPr>
        <w:spacing w:after="60" w:line="276" w:lineRule="auto"/>
        <w:rPr>
          <w:b/>
          <w:bCs/>
        </w:rPr>
      </w:pPr>
      <w:r w:rsidRPr="007B75D6">
        <w:rPr>
          <w:b/>
          <w:bCs/>
        </w:rPr>
        <w:t>Web Server SW</w:t>
      </w:r>
    </w:p>
    <w:p w14:paraId="07671E27" w14:textId="1C5783A5" w:rsidR="007B75D6" w:rsidRPr="00BE0A9B" w:rsidRDefault="007B75D6" w:rsidP="00BE0A9B">
      <w:pPr>
        <w:pStyle w:val="aff"/>
        <w:numPr>
          <w:ilvl w:val="1"/>
          <w:numId w:val="68"/>
        </w:numPr>
        <w:spacing w:after="60" w:line="276" w:lineRule="auto"/>
      </w:pPr>
      <w:r w:rsidRPr="00354EAA">
        <w:t xml:space="preserve">Oracle </w:t>
      </w:r>
      <w:r>
        <w:rPr>
          <w:lang w:val="en-US"/>
        </w:rPr>
        <w:t>HTTP Servers (OHS)</w:t>
      </w:r>
    </w:p>
    <w:p w14:paraId="64621F8A" w14:textId="7352638F" w:rsidR="00BE0A9B" w:rsidRPr="00354EAA" w:rsidRDefault="00BE0A9B" w:rsidP="00BE0A9B">
      <w:pPr>
        <w:pStyle w:val="aff"/>
        <w:numPr>
          <w:ilvl w:val="1"/>
          <w:numId w:val="68"/>
        </w:numPr>
        <w:spacing w:after="60" w:line="276" w:lineRule="auto"/>
      </w:pPr>
      <w:r>
        <w:rPr>
          <w:lang w:val="en-US"/>
        </w:rPr>
        <w:t>Microsoft IIS</w:t>
      </w:r>
    </w:p>
    <w:p w14:paraId="19FC7A6A" w14:textId="77777777" w:rsidR="007B75D6" w:rsidRPr="007B75D6" w:rsidRDefault="007B75D6">
      <w:pPr>
        <w:pStyle w:val="aff"/>
        <w:numPr>
          <w:ilvl w:val="0"/>
          <w:numId w:val="68"/>
        </w:numPr>
        <w:spacing w:after="60" w:line="276" w:lineRule="auto"/>
        <w:rPr>
          <w:b/>
          <w:bCs/>
        </w:rPr>
      </w:pPr>
      <w:r w:rsidRPr="007B75D6">
        <w:rPr>
          <w:b/>
          <w:bCs/>
          <w:lang w:val="el-GR"/>
        </w:rPr>
        <w:t>Λειτουργικό</w:t>
      </w:r>
      <w:r w:rsidRPr="007B75D6">
        <w:rPr>
          <w:b/>
          <w:bCs/>
        </w:rPr>
        <w:t xml:space="preserve"> </w:t>
      </w:r>
      <w:r w:rsidRPr="007B75D6">
        <w:rPr>
          <w:b/>
          <w:bCs/>
          <w:lang w:val="el-GR"/>
        </w:rPr>
        <w:t>Σύστημα</w:t>
      </w:r>
    </w:p>
    <w:p w14:paraId="05F0E97C" w14:textId="34ADC7CA" w:rsidR="007B75D6" w:rsidRDefault="007B75D6" w:rsidP="00D60BC4">
      <w:pPr>
        <w:pStyle w:val="aff"/>
        <w:numPr>
          <w:ilvl w:val="1"/>
          <w:numId w:val="68"/>
        </w:numPr>
        <w:spacing w:after="60" w:line="276" w:lineRule="auto"/>
        <w:rPr>
          <w:lang w:val="en-US"/>
        </w:rPr>
      </w:pPr>
      <w:r w:rsidRPr="007B75D6">
        <w:rPr>
          <w:lang w:val="en-US"/>
        </w:rPr>
        <w:t>Oracle Linux</w:t>
      </w:r>
    </w:p>
    <w:p w14:paraId="09D658FE" w14:textId="6D6B8324" w:rsidR="007B75D6" w:rsidRPr="007B75D6" w:rsidRDefault="007B75D6" w:rsidP="00D60BC4">
      <w:pPr>
        <w:pStyle w:val="aff"/>
        <w:numPr>
          <w:ilvl w:val="1"/>
          <w:numId w:val="68"/>
        </w:numPr>
        <w:spacing w:after="60" w:line="276" w:lineRule="auto"/>
        <w:rPr>
          <w:lang w:val="en-US"/>
        </w:rPr>
      </w:pPr>
      <w:r>
        <w:rPr>
          <w:lang w:val="en-US"/>
        </w:rPr>
        <w:t xml:space="preserve">Microsoft Server </w:t>
      </w:r>
    </w:p>
    <w:p w14:paraId="0639FDA3" w14:textId="77777777" w:rsidR="007B75D6" w:rsidRPr="007B75D6" w:rsidRDefault="007B75D6">
      <w:pPr>
        <w:pStyle w:val="aff"/>
        <w:numPr>
          <w:ilvl w:val="0"/>
          <w:numId w:val="68"/>
        </w:numPr>
        <w:spacing w:after="60" w:line="276" w:lineRule="auto"/>
        <w:rPr>
          <w:b/>
          <w:bCs/>
          <w:lang w:val="en-US"/>
        </w:rPr>
      </w:pPr>
      <w:r w:rsidRPr="007B75D6">
        <w:rPr>
          <w:b/>
          <w:bCs/>
          <w:lang w:val="en-US"/>
        </w:rPr>
        <w:t>COTS</w:t>
      </w:r>
    </w:p>
    <w:p w14:paraId="79C4038B" w14:textId="0DFF48B6" w:rsidR="007B75D6" w:rsidRDefault="007B75D6" w:rsidP="00D60BC4">
      <w:pPr>
        <w:pStyle w:val="aff"/>
        <w:numPr>
          <w:ilvl w:val="1"/>
          <w:numId w:val="68"/>
        </w:numPr>
        <w:spacing w:after="0" w:line="276" w:lineRule="auto"/>
        <w:rPr>
          <w:lang w:val="en-US"/>
        </w:rPr>
      </w:pPr>
      <w:r w:rsidRPr="007B75D6">
        <w:rPr>
          <w:lang w:val="en-US"/>
        </w:rPr>
        <w:t xml:space="preserve">Oracle </w:t>
      </w:r>
      <w:r>
        <w:rPr>
          <w:lang w:val="en-US"/>
        </w:rPr>
        <w:t xml:space="preserve">E-Business Suite </w:t>
      </w:r>
    </w:p>
    <w:p w14:paraId="15951A07" w14:textId="412E9F9B" w:rsidR="007B75D6" w:rsidRPr="007B75D6" w:rsidRDefault="007B75D6" w:rsidP="00D60BC4">
      <w:pPr>
        <w:pStyle w:val="aff"/>
        <w:numPr>
          <w:ilvl w:val="1"/>
          <w:numId w:val="68"/>
        </w:numPr>
        <w:spacing w:after="0" w:line="276" w:lineRule="auto"/>
        <w:rPr>
          <w:lang w:val="en-US"/>
        </w:rPr>
      </w:pPr>
      <w:r>
        <w:rPr>
          <w:lang w:val="en-US"/>
        </w:rPr>
        <w:t>Microsoft Exchange Server</w:t>
      </w:r>
    </w:p>
    <w:p w14:paraId="2745B591" w14:textId="77777777" w:rsidR="007B75D6" w:rsidRPr="007B75D6" w:rsidRDefault="007B75D6" w:rsidP="007B75D6">
      <w:pPr>
        <w:suppressAutoHyphens w:val="0"/>
        <w:spacing w:after="200" w:line="276" w:lineRule="auto"/>
        <w:jc w:val="left"/>
        <w:rPr>
          <w:rFonts w:ascii="Century Gothic" w:hAnsi="Century Gothic"/>
          <w:sz w:val="20"/>
          <w:szCs w:val="20"/>
          <w:lang w:val="en-US"/>
        </w:rPr>
      </w:pPr>
    </w:p>
    <w:p w14:paraId="6AF8A0B4" w14:textId="4909EF9B" w:rsidR="00243A73" w:rsidRPr="00243A73" w:rsidRDefault="00243A73">
      <w:pPr>
        <w:pStyle w:val="3"/>
        <w:numPr>
          <w:ilvl w:val="2"/>
          <w:numId w:val="60"/>
        </w:numPr>
        <w:tabs>
          <w:tab w:val="num" w:pos="397"/>
        </w:tabs>
        <w:spacing w:line="276" w:lineRule="auto"/>
        <w:ind w:left="709" w:hanging="709"/>
        <w:rPr>
          <w:rFonts w:eastAsia="SimSun"/>
          <w:lang w:val="el-GR"/>
        </w:rPr>
      </w:pPr>
      <w:r w:rsidRPr="007B75D6">
        <w:rPr>
          <w:rFonts w:eastAsia="SimSun"/>
          <w:lang w:val="en-US"/>
        </w:rPr>
        <w:t xml:space="preserve"> </w:t>
      </w:r>
      <w:bookmarkStart w:id="421" w:name="_Toc116461994"/>
      <w:bookmarkStart w:id="422" w:name="_Toc123810203"/>
      <w:r w:rsidRPr="00243A73">
        <w:rPr>
          <w:rFonts w:eastAsia="SimSun"/>
          <w:lang w:val="el-GR"/>
        </w:rPr>
        <w:t xml:space="preserve">Στοιχεία </w:t>
      </w:r>
      <w:r w:rsidR="008D1F04">
        <w:rPr>
          <w:rFonts w:eastAsia="SimSun"/>
          <w:lang w:val="el-GR"/>
        </w:rPr>
        <w:t>λειτουργίας</w:t>
      </w:r>
      <w:r w:rsidRPr="00243A73">
        <w:rPr>
          <w:rFonts w:eastAsia="SimSun"/>
          <w:lang w:val="el-GR"/>
        </w:rPr>
        <w:t xml:space="preserve"> του ΕΣΗΔΗΣ</w:t>
      </w:r>
      <w:bookmarkEnd w:id="421"/>
      <w:bookmarkEnd w:id="422"/>
    </w:p>
    <w:p w14:paraId="5F3A17DE" w14:textId="77777777" w:rsidR="00243A73" w:rsidRPr="00FA1173" w:rsidRDefault="00243A73" w:rsidP="003A25C6">
      <w:pPr>
        <w:pStyle w:val="aff"/>
        <w:numPr>
          <w:ilvl w:val="0"/>
          <w:numId w:val="67"/>
        </w:numPr>
        <w:suppressAutoHyphens w:val="0"/>
        <w:spacing w:after="200" w:line="276" w:lineRule="auto"/>
        <w:rPr>
          <w:lang w:val="el-GR"/>
        </w:rPr>
      </w:pPr>
      <w:r w:rsidRPr="00FA1173">
        <w:rPr>
          <w:lang w:val="el-GR"/>
        </w:rPr>
        <w:t>Χρησιμοποιείται από περισσότερους από 50.000 χρήστες καθ’ όλη τη διάρκεια του 24ώρου και περιλαμβάνει δικτυακό τόπο υψηλής κίνησης</w:t>
      </w:r>
    </w:p>
    <w:p w14:paraId="52B290DD" w14:textId="43AE6987" w:rsidR="00243A73" w:rsidRPr="00FA1173" w:rsidRDefault="00243A73" w:rsidP="003A25C6">
      <w:pPr>
        <w:pStyle w:val="aff"/>
        <w:numPr>
          <w:ilvl w:val="0"/>
          <w:numId w:val="67"/>
        </w:numPr>
        <w:suppressAutoHyphens w:val="0"/>
        <w:spacing w:after="200" w:line="276" w:lineRule="auto"/>
        <w:rPr>
          <w:lang w:val="el-GR"/>
        </w:rPr>
      </w:pPr>
      <w:r w:rsidRPr="00FA1173">
        <w:rPr>
          <w:lang w:val="el-GR"/>
        </w:rPr>
        <w:t>Η λειτουργία του είναι σαφώς κρίσιμη επιχειρησιακά (</w:t>
      </w:r>
      <w:proofErr w:type="spellStart"/>
      <w:r w:rsidRPr="00FA1173">
        <w:rPr>
          <w:lang w:val="el-GR"/>
        </w:rPr>
        <w:t>Business</w:t>
      </w:r>
      <w:proofErr w:type="spellEnd"/>
      <w:r w:rsidRPr="00FA1173">
        <w:rPr>
          <w:lang w:val="el-GR"/>
        </w:rPr>
        <w:t xml:space="preserve"> </w:t>
      </w:r>
      <w:proofErr w:type="spellStart"/>
      <w:r w:rsidRPr="00FA1173">
        <w:rPr>
          <w:lang w:val="el-GR"/>
        </w:rPr>
        <w:t>critical</w:t>
      </w:r>
      <w:proofErr w:type="spellEnd"/>
      <w:r w:rsidRPr="00FA1173">
        <w:rPr>
          <w:lang w:val="el-GR"/>
        </w:rPr>
        <w:t>)</w:t>
      </w:r>
      <w:r w:rsidR="00DA65BD">
        <w:rPr>
          <w:lang w:val="el-GR"/>
        </w:rPr>
        <w:t xml:space="preserve"> </w:t>
      </w:r>
      <w:r w:rsidRPr="00FA1173">
        <w:rPr>
          <w:lang w:val="el-GR"/>
        </w:rPr>
        <w:t>και για κάποια υποσυστήματα και κατά περιόδους καίριας</w:t>
      </w:r>
      <w:r w:rsidR="00DA65BD">
        <w:rPr>
          <w:lang w:val="el-GR"/>
        </w:rPr>
        <w:t xml:space="preserve"> </w:t>
      </w:r>
      <w:r w:rsidRPr="00FA1173">
        <w:rPr>
          <w:lang w:val="el-GR"/>
        </w:rPr>
        <w:t>σημασίας (</w:t>
      </w:r>
      <w:proofErr w:type="spellStart"/>
      <w:r w:rsidRPr="00FA1173">
        <w:rPr>
          <w:lang w:val="el-GR"/>
        </w:rPr>
        <w:t>mission</w:t>
      </w:r>
      <w:proofErr w:type="spellEnd"/>
      <w:r w:rsidRPr="00FA1173">
        <w:rPr>
          <w:lang w:val="el-GR"/>
        </w:rPr>
        <w:t xml:space="preserve"> </w:t>
      </w:r>
      <w:proofErr w:type="spellStart"/>
      <w:r w:rsidRPr="00FA1173">
        <w:rPr>
          <w:lang w:val="el-GR"/>
        </w:rPr>
        <w:t>critical</w:t>
      </w:r>
      <w:proofErr w:type="spellEnd"/>
      <w:r w:rsidRPr="00FA1173">
        <w:rPr>
          <w:lang w:val="el-GR"/>
        </w:rPr>
        <w:t>)</w:t>
      </w:r>
    </w:p>
    <w:p w14:paraId="276C59BC" w14:textId="151344E6" w:rsidR="00243A73" w:rsidRPr="00FA1173" w:rsidRDefault="00243A73" w:rsidP="003A25C6">
      <w:pPr>
        <w:pStyle w:val="aff"/>
        <w:numPr>
          <w:ilvl w:val="0"/>
          <w:numId w:val="67"/>
        </w:numPr>
        <w:suppressAutoHyphens w:val="0"/>
        <w:spacing w:after="200" w:line="276" w:lineRule="auto"/>
        <w:rPr>
          <w:lang w:val="el-GR"/>
        </w:rPr>
      </w:pPr>
      <w:r w:rsidRPr="00FA1173">
        <w:rPr>
          <w:lang w:val="el-GR"/>
        </w:rPr>
        <w:t>Είναι απαραίτητο η λειτουργία του</w:t>
      </w:r>
      <w:r w:rsidR="00DA65BD">
        <w:rPr>
          <w:lang w:val="el-GR"/>
        </w:rPr>
        <w:t>,</w:t>
      </w:r>
      <w:r w:rsidRPr="00FA1173">
        <w:rPr>
          <w:lang w:val="el-GR"/>
        </w:rPr>
        <w:t xml:space="preserve"> αλλά και οι όποιες αστοχίες να είναι σαφώς </w:t>
      </w:r>
      <w:proofErr w:type="spellStart"/>
      <w:r w:rsidRPr="00FA1173">
        <w:rPr>
          <w:lang w:val="el-GR"/>
        </w:rPr>
        <w:t>ιχνηλάσιμες</w:t>
      </w:r>
      <w:proofErr w:type="spellEnd"/>
      <w:r w:rsidRPr="00FA1173">
        <w:rPr>
          <w:lang w:val="el-GR"/>
        </w:rPr>
        <w:t xml:space="preserve"> και τεκμηριωμένες. Για συγκεκριμένες ενέργειες χρηστών λειτουργούν μηχανισμοί </w:t>
      </w:r>
      <w:r w:rsidRPr="00FA1173">
        <w:t>auditing</w:t>
      </w:r>
      <w:r w:rsidRPr="00FA1173">
        <w:rPr>
          <w:lang w:val="el-GR"/>
        </w:rPr>
        <w:t xml:space="preserve"> (εκτενέστατης καταγραφής λειτουργιών συστημάτων και ενεργειών χρηστών)</w:t>
      </w:r>
    </w:p>
    <w:p w14:paraId="02BB46E9" w14:textId="1F46F1C4" w:rsidR="00243A73" w:rsidRPr="00FA1173" w:rsidRDefault="00243A73" w:rsidP="003A25C6">
      <w:pPr>
        <w:pStyle w:val="aff"/>
        <w:numPr>
          <w:ilvl w:val="0"/>
          <w:numId w:val="67"/>
        </w:numPr>
        <w:suppressAutoHyphens w:val="0"/>
        <w:spacing w:after="200" w:line="276" w:lineRule="auto"/>
        <w:rPr>
          <w:lang w:val="el-GR"/>
        </w:rPr>
      </w:pPr>
      <w:r w:rsidRPr="00FA1173">
        <w:rPr>
          <w:lang w:val="el-GR"/>
        </w:rPr>
        <w:t xml:space="preserve">Για να καλυφθούν ποικίλες ανάγκες – επιχειρησιακές και τεχνικές – γίνονται συνεχώς επεκτάσεις, αλλαγές και </w:t>
      </w:r>
      <w:r w:rsidR="00A56E77" w:rsidRPr="00FA1173">
        <w:rPr>
          <w:lang w:val="el-GR"/>
        </w:rPr>
        <w:t>αναβαθμίσεις</w:t>
      </w:r>
      <w:r w:rsidRPr="00FA1173">
        <w:rPr>
          <w:lang w:val="el-GR"/>
        </w:rPr>
        <w:t xml:space="preserve"> </w:t>
      </w:r>
    </w:p>
    <w:p w14:paraId="659C024D" w14:textId="77777777" w:rsidR="00243A73" w:rsidRPr="00FA1173" w:rsidRDefault="00243A73" w:rsidP="003A25C6">
      <w:pPr>
        <w:pStyle w:val="aff"/>
        <w:numPr>
          <w:ilvl w:val="0"/>
          <w:numId w:val="67"/>
        </w:numPr>
        <w:suppressAutoHyphens w:val="0"/>
        <w:spacing w:after="200" w:line="276" w:lineRule="auto"/>
        <w:rPr>
          <w:lang w:val="el-GR"/>
        </w:rPr>
      </w:pPr>
      <w:r w:rsidRPr="00FA1173">
        <w:rPr>
          <w:lang w:val="el-GR"/>
        </w:rPr>
        <w:lastRenderedPageBreak/>
        <w:t>Απαιτείται να λειτουργεί σε πλαίσιο και με διαδικασίες υψηλής ασφάλειας έναντι κακόβουλων επιθέσεων</w:t>
      </w:r>
    </w:p>
    <w:p w14:paraId="2D1143E1" w14:textId="7FB5A73E" w:rsidR="00243A73" w:rsidRPr="00FA1173" w:rsidRDefault="00243A73" w:rsidP="003A25C6">
      <w:pPr>
        <w:pStyle w:val="aff"/>
        <w:numPr>
          <w:ilvl w:val="0"/>
          <w:numId w:val="67"/>
        </w:numPr>
        <w:suppressAutoHyphens w:val="0"/>
        <w:spacing w:after="200" w:line="276" w:lineRule="auto"/>
        <w:rPr>
          <w:lang w:val="el-GR"/>
        </w:rPr>
      </w:pPr>
      <w:r w:rsidRPr="00FA1173">
        <w:rPr>
          <w:lang w:val="el-GR"/>
        </w:rPr>
        <w:t>Η διαχείριση του συστήματος συμμορφώνεται  με  ισχυρή πολιτική και κανονισμούς ασφάλειας</w:t>
      </w:r>
    </w:p>
    <w:p w14:paraId="0A65DB8B" w14:textId="52F08AEE" w:rsidR="00243A73" w:rsidRPr="00FA1173" w:rsidRDefault="00243A73" w:rsidP="003A25C6">
      <w:pPr>
        <w:pStyle w:val="aff"/>
        <w:numPr>
          <w:ilvl w:val="0"/>
          <w:numId w:val="67"/>
        </w:numPr>
        <w:suppressAutoHyphens w:val="0"/>
        <w:spacing w:after="200" w:line="276" w:lineRule="auto"/>
        <w:rPr>
          <w:lang w:val="el-GR"/>
        </w:rPr>
      </w:pPr>
      <w:r w:rsidRPr="00FA1173">
        <w:rPr>
          <w:lang w:val="el-GR"/>
        </w:rPr>
        <w:t xml:space="preserve">Οι αλλαγές και αναβαθμίσεις που γίνονται είτε στο πλαίσιο εξέλιξης / διαχείρισης υποδομών είτε στο πλαίσιο διαχείρισης /αναβάθμισης εφαρμογών πρέπει να σχεδιάζονται και να εκτελούνται έτσι ώστε </w:t>
      </w:r>
      <w:r w:rsidR="00DA65BD">
        <w:rPr>
          <w:lang w:val="el-GR"/>
        </w:rPr>
        <w:t>:</w:t>
      </w:r>
    </w:p>
    <w:p w14:paraId="00A41DF2" w14:textId="77777777" w:rsidR="00243A73" w:rsidRPr="00FA1173" w:rsidRDefault="00243A73" w:rsidP="003A25C6">
      <w:pPr>
        <w:pStyle w:val="aff"/>
        <w:numPr>
          <w:ilvl w:val="1"/>
          <w:numId w:val="67"/>
        </w:numPr>
        <w:suppressAutoHyphens w:val="0"/>
        <w:spacing w:after="200" w:line="276" w:lineRule="auto"/>
        <w:rPr>
          <w:lang w:val="el-GR"/>
        </w:rPr>
      </w:pPr>
      <w:r w:rsidRPr="00FA1173">
        <w:rPr>
          <w:lang w:val="el-GR"/>
        </w:rPr>
        <w:t>να απαλειφθεί όσο είναι δυνατόν ο κίνδυνος απώλειας ή διάβρωσης δεδομένων</w:t>
      </w:r>
    </w:p>
    <w:p w14:paraId="331D741A" w14:textId="77777777" w:rsidR="00243A73" w:rsidRPr="00FA1173" w:rsidRDefault="00243A73" w:rsidP="003A25C6">
      <w:pPr>
        <w:pStyle w:val="aff"/>
        <w:numPr>
          <w:ilvl w:val="1"/>
          <w:numId w:val="67"/>
        </w:numPr>
        <w:suppressAutoHyphens w:val="0"/>
        <w:spacing w:after="200" w:line="276" w:lineRule="auto"/>
        <w:rPr>
          <w:lang w:val="el-GR"/>
        </w:rPr>
      </w:pPr>
      <w:r w:rsidRPr="00FA1173">
        <w:rPr>
          <w:lang w:val="el-GR"/>
        </w:rPr>
        <w:t>να υφίσταται δυνατότητα επαναφοράς σε προηγούμενη κατάσταση εύρυθμης λειτουργίας εάν εμφανιστεί πρόβλημα κατά την ενημέρωση παραγωγικών συστημάτων</w:t>
      </w:r>
    </w:p>
    <w:p w14:paraId="0BFBE337" w14:textId="77777777" w:rsidR="00243A73" w:rsidRPr="00FA1173" w:rsidRDefault="00243A73" w:rsidP="003A25C6">
      <w:pPr>
        <w:pStyle w:val="aff"/>
        <w:numPr>
          <w:ilvl w:val="1"/>
          <w:numId w:val="67"/>
        </w:numPr>
        <w:suppressAutoHyphens w:val="0"/>
        <w:spacing w:after="200" w:line="276" w:lineRule="auto"/>
        <w:rPr>
          <w:lang w:val="el-GR"/>
        </w:rPr>
      </w:pPr>
      <w:r w:rsidRPr="00FA1173">
        <w:rPr>
          <w:lang w:val="el-GR"/>
        </w:rPr>
        <w:t>να ελαχιστοποιούνται οι πιθανότητες αστοχίας και πτώσης της απόδοσης του</w:t>
      </w:r>
    </w:p>
    <w:p w14:paraId="594864D2" w14:textId="77777777" w:rsidR="00243A73" w:rsidRPr="00FA1173" w:rsidRDefault="00243A73" w:rsidP="003A25C6">
      <w:pPr>
        <w:pStyle w:val="aff"/>
        <w:numPr>
          <w:ilvl w:val="1"/>
          <w:numId w:val="67"/>
        </w:numPr>
        <w:suppressAutoHyphens w:val="0"/>
        <w:spacing w:after="200" w:line="276" w:lineRule="auto"/>
        <w:rPr>
          <w:lang w:val="el-GR"/>
        </w:rPr>
      </w:pPr>
      <w:r w:rsidRPr="00FA1173">
        <w:rPr>
          <w:lang w:val="el-GR"/>
        </w:rPr>
        <w:t>να ελαχιστοποιούνται τα χρονικά διαστήματα που το σύστημα τίθεται εκτός λειτουργίας ή εκτός πρόσβασης τελικών χρηστών</w:t>
      </w:r>
    </w:p>
    <w:p w14:paraId="2A53C561" w14:textId="4B01CE6C" w:rsidR="00DA65BD" w:rsidRDefault="00243A73" w:rsidP="00DA65BD">
      <w:pPr>
        <w:spacing w:line="276" w:lineRule="auto"/>
        <w:rPr>
          <w:lang w:val="el-GR"/>
        </w:rPr>
      </w:pPr>
      <w:r w:rsidRPr="00FA1173">
        <w:rPr>
          <w:lang w:val="el-GR"/>
        </w:rPr>
        <w:t xml:space="preserve">Κατά την πρώτη περίοδο μετά την υπογραφή της σύμβασης, κατά την φάση εγκατάστασης και προσαρμογής του αναδόχου η αναθέτουσα αρχή θα παράσχει στον </w:t>
      </w:r>
      <w:r w:rsidR="003428A6">
        <w:rPr>
          <w:lang w:val="el-GR"/>
        </w:rPr>
        <w:t>Ανάδοχο</w:t>
      </w:r>
      <w:r w:rsidRPr="00FA1173">
        <w:rPr>
          <w:lang w:val="el-GR"/>
        </w:rPr>
        <w:t xml:space="preserve"> όλες τις πληροφορίες που απαιτούνται για την δομή και λειτουργία του ΕΣΗΔΗΣ  κατά τον χρόνο υπογραφής της σύμβασης</w:t>
      </w:r>
      <w:r w:rsidR="00AA7424" w:rsidRPr="00FA1173">
        <w:rPr>
          <w:lang w:val="el-GR"/>
        </w:rPr>
        <w:t xml:space="preserve"> (βλ. και </w:t>
      </w:r>
      <w:proofErr w:type="spellStart"/>
      <w:r w:rsidR="00DA65BD">
        <w:rPr>
          <w:lang w:val="el-GR"/>
        </w:rPr>
        <w:t>Κ</w:t>
      </w:r>
      <w:r w:rsidR="00AA7424" w:rsidRPr="00FA1173">
        <w:rPr>
          <w:lang w:val="el-GR"/>
        </w:rPr>
        <w:t>εφ</w:t>
      </w:r>
      <w:proofErr w:type="spellEnd"/>
      <w:r w:rsidR="00AA7424" w:rsidRPr="00FA1173">
        <w:rPr>
          <w:lang w:val="el-GR"/>
        </w:rPr>
        <w:t xml:space="preserve"> 5.</w:t>
      </w:r>
      <w:r w:rsidR="00DA65BD">
        <w:rPr>
          <w:lang w:val="el-GR"/>
        </w:rPr>
        <w:t xml:space="preserve"> Παράρτημα 1</w:t>
      </w:r>
      <w:r w:rsidR="00AA7424" w:rsidRPr="00FA1173">
        <w:rPr>
          <w:lang w:val="el-GR"/>
        </w:rPr>
        <w:t xml:space="preserve"> Εγκατάσταση αναδόχου, ανάληψη</w:t>
      </w:r>
      <w:r w:rsidR="00DA65BD">
        <w:rPr>
          <w:lang w:val="el-GR"/>
        </w:rPr>
        <w:t>).</w:t>
      </w:r>
    </w:p>
    <w:p w14:paraId="676FB2DD" w14:textId="77777777" w:rsidR="00A70935" w:rsidRDefault="00A70935" w:rsidP="00C42011">
      <w:pPr>
        <w:spacing w:line="276" w:lineRule="auto"/>
        <w:rPr>
          <w:lang w:val="el-GR"/>
        </w:rPr>
      </w:pPr>
    </w:p>
    <w:p w14:paraId="4D744076" w14:textId="5182B6CB" w:rsidR="00A70935" w:rsidRPr="00D25CDF" w:rsidRDefault="00144818" w:rsidP="00A83FA6">
      <w:pPr>
        <w:pStyle w:val="3"/>
        <w:numPr>
          <w:ilvl w:val="2"/>
          <w:numId w:val="60"/>
        </w:numPr>
        <w:spacing w:before="0" w:after="0" w:line="276" w:lineRule="auto"/>
        <w:ind w:left="709" w:hanging="709"/>
        <w:rPr>
          <w:rFonts w:eastAsia="SimSun"/>
          <w:lang w:val="el-GR"/>
        </w:rPr>
      </w:pPr>
      <w:bookmarkStart w:id="423" w:name="_Toc123810204"/>
      <w:r w:rsidRPr="00D25CDF">
        <w:rPr>
          <w:rFonts w:eastAsia="SimSun"/>
          <w:lang w:val="el-GR"/>
        </w:rPr>
        <w:t>Υπηρεσίες Υποστήριξης Υφιστάμενης Κατάστασης</w:t>
      </w:r>
      <w:bookmarkEnd w:id="423"/>
      <w:r w:rsidRPr="00D25CDF">
        <w:rPr>
          <w:rFonts w:eastAsia="SimSun"/>
          <w:lang w:val="el-GR"/>
        </w:rPr>
        <w:t xml:space="preserve"> </w:t>
      </w:r>
    </w:p>
    <w:p w14:paraId="0C208842" w14:textId="77777777" w:rsidR="002149CA" w:rsidRPr="00D25CDF" w:rsidRDefault="002149CA" w:rsidP="00D25CDF">
      <w:pPr>
        <w:spacing w:line="276" w:lineRule="auto"/>
        <w:rPr>
          <w:lang w:val="el-GR"/>
        </w:rPr>
      </w:pPr>
      <w:r w:rsidRPr="00D25CDF">
        <w:rPr>
          <w:lang w:val="el-GR"/>
        </w:rPr>
        <w:t xml:space="preserve">Το υπάρχον πλαίσιο υποστήριξης περιλαμβάνει την ακόλουθη ομάδα εργασιών/δραστηριοτήτων για την υποστήριξη και λειτουργία του συστήματος  που παρέχεται από τον  ανάδοχο σύμβασης παροχής υπηρεσιών: </w:t>
      </w:r>
    </w:p>
    <w:p w14:paraId="571814E1" w14:textId="77777777" w:rsidR="002149CA" w:rsidRPr="00D25CDF" w:rsidRDefault="002149CA" w:rsidP="00D25CDF">
      <w:pPr>
        <w:pStyle w:val="aff"/>
        <w:numPr>
          <w:ilvl w:val="0"/>
          <w:numId w:val="39"/>
        </w:numPr>
        <w:spacing w:line="276" w:lineRule="auto"/>
        <w:rPr>
          <w:lang w:val="el-GR"/>
        </w:rPr>
      </w:pPr>
      <w:r w:rsidRPr="00D25CDF">
        <w:rPr>
          <w:lang w:val="el-GR"/>
        </w:rPr>
        <w:t>αντιμετώπισης βλαβών (</w:t>
      </w:r>
      <w:r w:rsidRPr="00D25CDF">
        <w:rPr>
          <w:lang w:val="en-US"/>
        </w:rPr>
        <w:t>bug</w:t>
      </w:r>
      <w:r w:rsidRPr="00D25CDF">
        <w:rPr>
          <w:lang w:val="el-GR"/>
        </w:rPr>
        <w:t xml:space="preserve"> </w:t>
      </w:r>
      <w:r w:rsidRPr="00D25CDF">
        <w:rPr>
          <w:lang w:val="en-US"/>
        </w:rPr>
        <w:t>fixing</w:t>
      </w:r>
      <w:r w:rsidRPr="00D25CDF">
        <w:rPr>
          <w:lang w:val="el-GR"/>
        </w:rPr>
        <w:t>) και εγκατάστασης νεότερων εκδόσεων των προϊόντων που χρησιμοποιούνται που παρέχονται ανάδοχο σύμβασης παροχής υπηρεσιών. Οι δραστηριότητες αποκατάστασης βλαβών ενεργοποιούνται μετά από αίτημα του φορέα προς τον ανάδοχο (βλ. σε εξέλιξη σύμβαση με ΑΔΑΜ 21</w:t>
      </w:r>
      <w:r w:rsidRPr="00D25CDF">
        <w:rPr>
          <w:lang w:val="en-US"/>
        </w:rPr>
        <w:t>SYMV</w:t>
      </w:r>
      <w:r w:rsidRPr="00D25CDF">
        <w:rPr>
          <w:lang w:val="el-GR"/>
        </w:rPr>
        <w:t>008267166 2021-03-11)</w:t>
      </w:r>
    </w:p>
    <w:p w14:paraId="51E5F1D3" w14:textId="77777777" w:rsidR="002149CA" w:rsidRPr="00D25CDF" w:rsidRDefault="002149CA" w:rsidP="00D25CDF">
      <w:pPr>
        <w:pStyle w:val="aff"/>
        <w:spacing w:line="276" w:lineRule="auto"/>
        <w:rPr>
          <w:lang w:val="el-GR"/>
        </w:rPr>
      </w:pPr>
    </w:p>
    <w:p w14:paraId="7D7B0FAE" w14:textId="77777777" w:rsidR="002149CA" w:rsidRPr="00AB5C4B" w:rsidRDefault="002149CA" w:rsidP="00D25CDF">
      <w:pPr>
        <w:spacing w:line="276" w:lineRule="auto"/>
        <w:rPr>
          <w:lang w:val="el-GR"/>
        </w:rPr>
      </w:pPr>
      <w:r w:rsidRPr="00D25CDF">
        <w:rPr>
          <w:lang w:val="el-GR"/>
        </w:rPr>
        <w:t xml:space="preserve">Οι παραπάνω αναφερόμενες υπηρεσίες παρέχονται για το σύστημα που έχει υλοποιηθεί στο πλαίσιο εκτέλεσης της σύμβασης υλοποίησης του ΕΣΗΔΗΣ 6655/2011 όπως αυτό </w:t>
      </w:r>
      <w:proofErr w:type="spellStart"/>
      <w:r w:rsidRPr="00D25CDF">
        <w:rPr>
          <w:lang w:val="el-GR"/>
        </w:rPr>
        <w:t>μετεγκαταστάθηκε</w:t>
      </w:r>
      <w:proofErr w:type="spellEnd"/>
      <w:r w:rsidRPr="00D25CDF">
        <w:rPr>
          <w:lang w:val="el-GR"/>
        </w:rPr>
        <w:t xml:space="preserve"> στο ΕΚΝ/</w:t>
      </w:r>
      <w:proofErr w:type="spellStart"/>
      <w:r w:rsidRPr="00D25CDF">
        <w:rPr>
          <w:lang w:val="en-US"/>
        </w:rPr>
        <w:t>gCloud</w:t>
      </w:r>
      <w:proofErr w:type="spellEnd"/>
      <w:r w:rsidRPr="00D25CDF">
        <w:rPr>
          <w:lang w:val="el-GR"/>
        </w:rPr>
        <w:t xml:space="preserve"> και δεν προβλέπεται υλοποίηση καμίας επιχειρησιακή αλλαγή στο σύστημα δηλαδή αλλαγή στην λειτουργικότητα των εφαρμογών.</w:t>
      </w:r>
    </w:p>
    <w:p w14:paraId="751572DB" w14:textId="77777777" w:rsidR="002149CA" w:rsidRPr="00D25CDF" w:rsidRDefault="002149CA" w:rsidP="00D25CDF">
      <w:pPr>
        <w:spacing w:line="276" w:lineRule="auto"/>
        <w:rPr>
          <w:lang w:val="el-GR"/>
        </w:rPr>
      </w:pPr>
      <w:r w:rsidRPr="00D25CDF">
        <w:rPr>
          <w:lang w:val="el-GR"/>
        </w:rPr>
        <w:t>Επισημαίνεται, ότι υπηρεσίες / εργασίες  υποστήριξης χρηστών και παρακολούθησης της λειτουργίας του συστήματος εκτελούνται από στελέχη της Δ/</w:t>
      </w:r>
      <w:proofErr w:type="spellStart"/>
      <w:r w:rsidRPr="00D25CDF">
        <w:rPr>
          <w:lang w:val="el-GR"/>
        </w:rPr>
        <w:t>σης</w:t>
      </w:r>
      <w:proofErr w:type="spellEnd"/>
      <w:r w:rsidRPr="00D25CDF">
        <w:rPr>
          <w:lang w:val="el-GR"/>
        </w:rPr>
        <w:t xml:space="preserve"> ΕΣΗΔΗΣ. </w:t>
      </w:r>
    </w:p>
    <w:p w14:paraId="5AAB0C1D" w14:textId="432DC1E5" w:rsidR="00243A73" w:rsidRPr="00FA1173" w:rsidRDefault="00AA7424" w:rsidP="00523934">
      <w:pPr>
        <w:spacing w:line="276" w:lineRule="auto"/>
        <w:rPr>
          <w:lang w:val="el-GR"/>
        </w:rPr>
      </w:pPr>
      <w:r w:rsidRPr="00FA1173">
        <w:rPr>
          <w:lang w:val="el-GR"/>
        </w:rPr>
        <w:t xml:space="preserve"> </w:t>
      </w:r>
      <w:r w:rsidR="00243A73" w:rsidRPr="00FA1173">
        <w:rPr>
          <w:lang w:val="el-GR"/>
        </w:rPr>
        <w:t xml:space="preserve"> </w:t>
      </w:r>
    </w:p>
    <w:p w14:paraId="099ABA2B" w14:textId="04B8F909" w:rsidR="002B7D7E" w:rsidRDefault="00DF4927">
      <w:pPr>
        <w:pStyle w:val="3"/>
        <w:numPr>
          <w:ilvl w:val="2"/>
          <w:numId w:val="60"/>
        </w:numPr>
        <w:spacing w:before="0" w:after="0" w:line="276" w:lineRule="auto"/>
        <w:ind w:left="709" w:hanging="709"/>
        <w:rPr>
          <w:rFonts w:eastAsia="SimSun"/>
          <w:lang w:val="el-GR"/>
        </w:rPr>
      </w:pPr>
      <w:bookmarkStart w:id="424" w:name="_Ref86674202"/>
      <w:bookmarkStart w:id="425" w:name="_Toc123810205"/>
      <w:r w:rsidRPr="002373E7">
        <w:rPr>
          <w:rFonts w:eastAsia="SimSun"/>
          <w:lang w:val="el-GR"/>
        </w:rPr>
        <w:t>Το Κυβερνητικό Υπολογιστικό Νέφος (G-</w:t>
      </w:r>
      <w:proofErr w:type="spellStart"/>
      <w:r w:rsidRPr="002373E7">
        <w:rPr>
          <w:rFonts w:eastAsia="SimSun"/>
          <w:lang w:val="el-GR"/>
        </w:rPr>
        <w:t>Cloud</w:t>
      </w:r>
      <w:proofErr w:type="spellEnd"/>
      <w:r w:rsidRPr="002373E7">
        <w:rPr>
          <w:rFonts w:eastAsia="SimSun"/>
          <w:lang w:val="el-GR"/>
        </w:rPr>
        <w:t>)</w:t>
      </w:r>
      <w:bookmarkEnd w:id="424"/>
      <w:bookmarkEnd w:id="425"/>
    </w:p>
    <w:p w14:paraId="62F0A5F9" w14:textId="77777777" w:rsidR="00667830" w:rsidRDefault="00667830" w:rsidP="00DB5B4A">
      <w:pPr>
        <w:spacing w:after="0" w:line="276" w:lineRule="auto"/>
        <w:rPr>
          <w:rFonts w:eastAsia="SimSun"/>
          <w:lang w:val="el-GR"/>
        </w:rPr>
      </w:pPr>
      <w:r w:rsidRPr="00990757">
        <w:rPr>
          <w:rFonts w:eastAsia="SimSun"/>
          <w:lang w:val="el-GR"/>
        </w:rPr>
        <w:t xml:space="preserve">Τα ψηφιακά εργαλεία που θα χρησιμοποιηθούν στο πλαίσιο του παρόντος έργου θα παρέχονται μέσω </w:t>
      </w:r>
      <w:proofErr w:type="spellStart"/>
      <w:r w:rsidRPr="00990757">
        <w:rPr>
          <w:rFonts w:eastAsia="SimSun"/>
          <w:lang w:val="el-GR"/>
        </w:rPr>
        <w:t>cloud</w:t>
      </w:r>
      <w:proofErr w:type="spellEnd"/>
      <w:r w:rsidRPr="00990757">
        <w:rPr>
          <w:rFonts w:eastAsia="SimSun"/>
          <w:lang w:val="el-GR"/>
        </w:rPr>
        <w:t xml:space="preserve"> περιβάλλοντος. Συγκεκριμένα, το Έργο θα εγκατασταθεί και θα φιλοξενηθεί στις υποδομές του Κυβερνητικού Υπολογιστικού Νέφους G-</w:t>
      </w:r>
      <w:proofErr w:type="spellStart"/>
      <w:r w:rsidRPr="00990757">
        <w:rPr>
          <w:rFonts w:eastAsia="SimSun"/>
          <w:lang w:val="el-GR"/>
        </w:rPr>
        <w:t>Cloud</w:t>
      </w:r>
      <w:proofErr w:type="spellEnd"/>
      <w:r w:rsidRPr="00990757">
        <w:rPr>
          <w:rFonts w:eastAsia="SimSun"/>
          <w:lang w:val="el-GR"/>
        </w:rPr>
        <w:t xml:space="preserve">. </w:t>
      </w:r>
    </w:p>
    <w:p w14:paraId="5F474B62" w14:textId="77777777" w:rsidR="000E4BA9" w:rsidRPr="00990757" w:rsidRDefault="000E4BA9" w:rsidP="00DB5B4A">
      <w:pPr>
        <w:spacing w:after="0" w:line="276" w:lineRule="auto"/>
        <w:rPr>
          <w:rFonts w:eastAsia="SimSun"/>
          <w:lang w:val="el-GR"/>
        </w:rPr>
      </w:pPr>
    </w:p>
    <w:p w14:paraId="0FE4AE42" w14:textId="4198F720" w:rsidR="006A7951" w:rsidRPr="00C42011" w:rsidRDefault="00DA65BD" w:rsidP="00C42011">
      <w:pPr>
        <w:pStyle w:val="4"/>
        <w:numPr>
          <w:ilvl w:val="0"/>
          <w:numId w:val="0"/>
        </w:numPr>
        <w:spacing w:before="0" w:after="0" w:line="276" w:lineRule="auto"/>
        <w:ind w:left="864" w:hanging="864"/>
        <w:rPr>
          <w:rFonts w:eastAsia="SimSun"/>
          <w:lang w:val="el-GR"/>
        </w:rPr>
      </w:pPr>
      <w:bookmarkStart w:id="426" w:name="_Toc86395818"/>
      <w:bookmarkStart w:id="427" w:name="_Toc123810206"/>
      <w:bookmarkEnd w:id="426"/>
      <w:r>
        <w:rPr>
          <w:rFonts w:eastAsia="SimSun"/>
          <w:lang w:val="el-GR"/>
        </w:rPr>
        <w:t>1.2.</w:t>
      </w:r>
      <w:r w:rsidR="009E2CDE">
        <w:rPr>
          <w:rFonts w:eastAsia="SimSun"/>
          <w:lang w:val="el-GR"/>
        </w:rPr>
        <w:t>8</w:t>
      </w:r>
      <w:r>
        <w:rPr>
          <w:rFonts w:eastAsia="SimSun"/>
          <w:lang w:val="el-GR"/>
        </w:rPr>
        <w:t xml:space="preserve">.1 </w:t>
      </w:r>
      <w:r w:rsidR="006A7951" w:rsidRPr="00C42011">
        <w:rPr>
          <w:rFonts w:eastAsia="SimSun"/>
          <w:lang w:val="el-GR"/>
        </w:rPr>
        <w:t>Περιγραφή</w:t>
      </w:r>
      <w:bookmarkEnd w:id="427"/>
      <w:r w:rsidR="006A7951" w:rsidRPr="00C42011">
        <w:rPr>
          <w:rFonts w:eastAsia="SimSun"/>
          <w:lang w:val="el-GR"/>
        </w:rPr>
        <w:t xml:space="preserve"> </w:t>
      </w:r>
    </w:p>
    <w:p w14:paraId="52FDDB03" w14:textId="77777777" w:rsidR="006A7951" w:rsidRPr="00274B25" w:rsidRDefault="006A7951" w:rsidP="00DB5B4A">
      <w:pPr>
        <w:spacing w:after="0" w:line="276" w:lineRule="auto"/>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περιλαμβάνει: </w:t>
      </w:r>
    </w:p>
    <w:p w14:paraId="6FC7F567" w14:textId="77777777" w:rsidR="006A7951" w:rsidRPr="00274B25" w:rsidRDefault="006A7951">
      <w:pPr>
        <w:pStyle w:val="aff"/>
        <w:numPr>
          <w:ilvl w:val="0"/>
          <w:numId w:val="24"/>
        </w:numPr>
        <w:spacing w:after="0" w:line="276" w:lineRule="auto"/>
        <w:rPr>
          <w:rFonts w:eastAsia="SimSun"/>
          <w:lang w:val="el-GR"/>
        </w:rPr>
      </w:pPr>
      <w:r w:rsidRPr="00274B25">
        <w:rPr>
          <w:rFonts w:eastAsia="SimSun"/>
          <w:lang w:val="el-GR"/>
        </w:rPr>
        <w:t xml:space="preserve">την πλέον σύγχρονη πρότυπη υποδομή Κέντρου Δεδομένων (χώρος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που έχει στην κυριότητά του το Δημόσιο, σχεδιασμένη σύμφωνα με διεθνή πρότυπα (</w:t>
      </w:r>
      <w:proofErr w:type="spellStart"/>
      <w:r w:rsidRPr="00274B25">
        <w:rPr>
          <w:rFonts w:eastAsia="SimSun"/>
          <w:lang w:val="el-GR"/>
        </w:rPr>
        <w:t>Tier</w:t>
      </w:r>
      <w:proofErr w:type="spellEnd"/>
      <w:r w:rsidRPr="00274B25">
        <w:rPr>
          <w:rFonts w:eastAsia="SimSun"/>
          <w:lang w:val="el-GR"/>
        </w:rPr>
        <w:t xml:space="preserve"> III κατά </w:t>
      </w:r>
      <w:proofErr w:type="spellStart"/>
      <w:r w:rsidRPr="00274B25">
        <w:rPr>
          <w:rFonts w:eastAsia="SimSun"/>
          <w:lang w:val="el-GR"/>
        </w:rPr>
        <w:t>Uptime</w:t>
      </w:r>
      <w:proofErr w:type="spellEnd"/>
      <w:r w:rsidRPr="00274B25">
        <w:rPr>
          <w:rFonts w:eastAsia="SimSun"/>
          <w:lang w:val="el-GR"/>
        </w:rPr>
        <w:t xml:space="preserve"> </w:t>
      </w:r>
      <w:proofErr w:type="spellStart"/>
      <w:r w:rsidRPr="00274B25">
        <w:rPr>
          <w:rFonts w:eastAsia="SimSun"/>
          <w:lang w:val="el-GR"/>
        </w:rPr>
        <w:t>Institute</w:t>
      </w:r>
      <w:proofErr w:type="spellEnd"/>
      <w:r w:rsidRPr="00274B25">
        <w:rPr>
          <w:rFonts w:eastAsia="SimSun"/>
          <w:lang w:val="el-GR"/>
        </w:rPr>
        <w:t xml:space="preserve">). Ο χώρος του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φιλοξενεί την υπολογιστική υποδομή (ΙΤ) του G-</w:t>
      </w:r>
      <w:proofErr w:type="spellStart"/>
      <w:r w:rsidRPr="00274B25">
        <w:rPr>
          <w:rFonts w:eastAsia="SimSun"/>
          <w:lang w:val="el-GR"/>
        </w:rPr>
        <w:t>Cloud</w:t>
      </w:r>
      <w:proofErr w:type="spellEnd"/>
      <w:r w:rsidRPr="00274B25">
        <w:rPr>
          <w:rFonts w:eastAsia="SimSun"/>
          <w:lang w:val="el-GR"/>
        </w:rPr>
        <w:t xml:space="preserve"> και </w:t>
      </w:r>
      <w:r w:rsidRPr="00274B25">
        <w:rPr>
          <w:rFonts w:eastAsia="SimSun"/>
          <w:lang w:val="el-GR"/>
        </w:rPr>
        <w:lastRenderedPageBreak/>
        <w:t xml:space="preserve">έχει σχεδιαστεί έτσι ώστε να πληροί τις υψηλότερες και αυστηρότερες διεθνείς απαιτήσεις των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7777777" w:rsidR="006A7951" w:rsidRPr="00274B25" w:rsidRDefault="006A7951">
      <w:pPr>
        <w:pStyle w:val="aff"/>
        <w:numPr>
          <w:ilvl w:val="0"/>
          <w:numId w:val="24"/>
        </w:numPr>
        <w:spacing w:after="0" w:line="276" w:lineRule="auto"/>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lang w:val="el-GR"/>
        </w:rPr>
        <w:t>εικονικοποίησης</w:t>
      </w:r>
      <w:proofErr w:type="spellEnd"/>
      <w:r w:rsidRPr="00274B25">
        <w:rPr>
          <w:rFonts w:eastAsia="SimSun"/>
          <w:lang w:val="el-GR"/>
        </w:rPr>
        <w:t xml:space="preserve">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w:t>
      </w:r>
      <w:proofErr w:type="spellStart"/>
      <w:r w:rsidRPr="00274B25">
        <w:rPr>
          <w:rFonts w:eastAsia="SimSun"/>
          <w:lang w:val="el-GR"/>
        </w:rPr>
        <w:t>virtualization</w:t>
      </w:r>
      <w:proofErr w:type="spellEnd"/>
      <w:r w:rsidRPr="00274B25">
        <w:rPr>
          <w:rFonts w:eastAsia="SimSun"/>
          <w:lang w:val="el-GR"/>
        </w:rPr>
        <w:t xml:space="preserve">), το οποίο είναι δομημένο με προϊόντα τελευταίας τεχνολογίας στον χώρο του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lang w:val="el-GR"/>
        </w:rPr>
        <w:t>Cloud</w:t>
      </w:r>
      <w:proofErr w:type="spellEnd"/>
      <w:r w:rsidRPr="00274B25">
        <w:rPr>
          <w:rFonts w:eastAsia="SimSun"/>
          <w:lang w:val="el-GR"/>
        </w:rPr>
        <w:t xml:space="preserve"> δομείται με προϊόντα (</w:t>
      </w:r>
      <w:proofErr w:type="spellStart"/>
      <w:r w:rsidRPr="00274B25">
        <w:rPr>
          <w:rFonts w:eastAsia="SimSun"/>
          <w:lang w:val="el-GR"/>
        </w:rPr>
        <w:t>servers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xml:space="preserve">, </w:t>
      </w:r>
      <w:proofErr w:type="spellStart"/>
      <w:r w:rsidRPr="00274B25">
        <w:rPr>
          <w:rFonts w:eastAsia="SimSun"/>
          <w:lang w:val="el-GR"/>
        </w:rPr>
        <w:t>storage</w:t>
      </w:r>
      <w:proofErr w:type="spellEnd"/>
      <w:r w:rsidRPr="00274B25">
        <w:rPr>
          <w:rFonts w:eastAsia="SimSun"/>
          <w:lang w:val="el-GR"/>
        </w:rPr>
        <w:t xml:space="preserve">, </w:t>
      </w:r>
      <w:proofErr w:type="spellStart"/>
      <w:r w:rsidRPr="00274B25">
        <w:rPr>
          <w:rFonts w:eastAsia="SimSun"/>
          <w:lang w:val="el-GR"/>
        </w:rPr>
        <w:t>back-up</w:t>
      </w:r>
      <w:proofErr w:type="spellEnd"/>
      <w:r w:rsidRPr="00274B25">
        <w:rPr>
          <w:rFonts w:eastAsia="SimSun"/>
          <w:lang w:val="el-GR"/>
        </w:rPr>
        <w:t xml:space="preserve">,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routers</w:t>
      </w:r>
      <w:proofErr w:type="spellEnd"/>
      <w:r w:rsidRPr="00274B25">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lang w:val="el-GR"/>
        </w:rPr>
        <w:t>διαχειρίσιμο</w:t>
      </w:r>
      <w:proofErr w:type="spellEnd"/>
      <w:r w:rsidRPr="00274B25">
        <w:rPr>
          <w:rFonts w:eastAsia="SimSun"/>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lang w:val="el-GR"/>
        </w:rPr>
        <w:t>Cloud</w:t>
      </w:r>
      <w:proofErr w:type="spellEnd"/>
      <w:r w:rsidRPr="00274B25">
        <w:rPr>
          <w:rFonts w:eastAsia="SimSun"/>
          <w:lang w:val="el-GR"/>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593593B7" w14:textId="77777777" w:rsidR="006A7951" w:rsidRPr="00274B25" w:rsidRDefault="006A7951" w:rsidP="00D476C8">
      <w:pPr>
        <w:spacing w:before="120" w:line="276" w:lineRule="auto"/>
        <w:rPr>
          <w:rFonts w:eastAsia="SimSun"/>
          <w:lang w:val="el-GR"/>
        </w:rPr>
      </w:pPr>
    </w:p>
    <w:p w14:paraId="7770BBED" w14:textId="1D2C28BA" w:rsidR="006A7951" w:rsidRPr="00990757" w:rsidRDefault="006A7951" w:rsidP="00E070C8">
      <w:pPr>
        <w:pStyle w:val="4"/>
        <w:numPr>
          <w:ilvl w:val="3"/>
          <w:numId w:val="157"/>
        </w:numPr>
        <w:spacing w:line="276" w:lineRule="auto"/>
        <w:rPr>
          <w:rFonts w:eastAsia="SimSun"/>
          <w:bCs w:val="0"/>
          <w:lang w:val="el-GR"/>
        </w:rPr>
      </w:pPr>
      <w:bookmarkStart w:id="428" w:name="_Toc45706977"/>
      <w:bookmarkStart w:id="429" w:name="_Toc123810207"/>
      <w:r w:rsidRPr="00990757">
        <w:rPr>
          <w:rFonts w:eastAsia="SimSun"/>
          <w:lang w:val="el-GR"/>
        </w:rPr>
        <w:t>Παροχές-Οφέλη του Κυβερνητικού Υπολογιστικού Νέφους</w:t>
      </w:r>
      <w:bookmarkEnd w:id="428"/>
      <w:bookmarkEnd w:id="429"/>
    </w:p>
    <w:p w14:paraId="3AE67B3E" w14:textId="77777777" w:rsidR="006A7951" w:rsidRPr="00274B25" w:rsidRDefault="006A7951" w:rsidP="003A25C6">
      <w:pPr>
        <w:spacing w:before="120" w:line="276" w:lineRule="auto"/>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παρέχει τα εξής οφέλη:</w:t>
      </w:r>
    </w:p>
    <w:p w14:paraId="3712D503" w14:textId="77777777" w:rsidR="006A7951" w:rsidRPr="00274B25" w:rsidRDefault="006A7951" w:rsidP="003A25C6">
      <w:pPr>
        <w:numPr>
          <w:ilvl w:val="0"/>
          <w:numId w:val="26"/>
        </w:numPr>
        <w:spacing w:before="120" w:line="276" w:lineRule="auto"/>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rsidP="003A25C6">
      <w:pPr>
        <w:numPr>
          <w:ilvl w:val="1"/>
          <w:numId w:val="27"/>
        </w:numPr>
        <w:spacing w:before="120" w:line="276" w:lineRule="auto"/>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w:t>
      </w:r>
      <w:proofErr w:type="spellStart"/>
      <w:r w:rsidRPr="00274B25">
        <w:rPr>
          <w:rFonts w:eastAsia="SimSun"/>
          <w:lang w:val="en-US"/>
        </w:rPr>
        <w:t>Offloaders</w:t>
      </w:r>
      <w:proofErr w:type="spellEnd"/>
      <w:r w:rsidRPr="00274B25">
        <w:rPr>
          <w:rFonts w:eastAsia="SimSun"/>
          <w:lang w:val="en-US"/>
        </w:rPr>
        <w:t>/Accelerators</w:t>
      </w:r>
    </w:p>
    <w:p w14:paraId="2C076DDD"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Κεντρικούς </w:t>
      </w:r>
      <w:proofErr w:type="spellStart"/>
      <w:r w:rsidRPr="00274B25">
        <w:rPr>
          <w:rFonts w:eastAsia="SimSun"/>
          <w:lang w:val="el-GR"/>
        </w:rPr>
        <w:t>μεταγωγείς</w:t>
      </w:r>
      <w:proofErr w:type="spellEnd"/>
      <w:r w:rsidRPr="00274B25">
        <w:rPr>
          <w:rFonts w:eastAsia="SimSun"/>
          <w:lang w:val="el-GR"/>
        </w:rPr>
        <w:t xml:space="preserve"> και συστήματα ασφαλείας για προστασία των εφαρμογών και των συστημάτων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IDS/IPS)</w:t>
      </w:r>
    </w:p>
    <w:p w14:paraId="340E7361"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w:t>
      </w:r>
      <w:proofErr w:type="spellStart"/>
      <w:r w:rsidRPr="00274B25">
        <w:rPr>
          <w:rFonts w:eastAsia="SimSun"/>
          <w:lang w:val="el-GR"/>
        </w:rPr>
        <w:t>backup</w:t>
      </w:r>
      <w:proofErr w:type="spellEnd"/>
      <w:r w:rsidRPr="00274B25">
        <w:rPr>
          <w:rFonts w:eastAsia="SimSun"/>
          <w:lang w:val="el-GR"/>
        </w:rPr>
        <w:t>)</w:t>
      </w:r>
    </w:p>
    <w:p w14:paraId="296D1DA4"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w:t>
      </w:r>
      <w:proofErr w:type="spellStart"/>
      <w:r w:rsidRPr="00274B25">
        <w:rPr>
          <w:rFonts w:eastAsia="SimSun"/>
          <w:lang w:val="el-GR"/>
        </w:rPr>
        <w:t>Full</w:t>
      </w:r>
      <w:proofErr w:type="spellEnd"/>
      <w:r w:rsidRPr="00274B25">
        <w:rPr>
          <w:rFonts w:eastAsia="SimSun"/>
          <w:lang w:val="el-GR"/>
        </w:rPr>
        <w:t xml:space="preserve"> VM </w:t>
      </w:r>
      <w:proofErr w:type="spellStart"/>
      <w:r w:rsidRPr="00274B25">
        <w:rPr>
          <w:rFonts w:eastAsia="SimSun"/>
          <w:lang w:val="el-GR"/>
        </w:rPr>
        <w:t>backup</w:t>
      </w:r>
      <w:proofErr w:type="spellEnd"/>
      <w:r w:rsidRPr="00274B25">
        <w:rPr>
          <w:rFonts w:eastAsia="SimSun"/>
          <w:lang w:val="el-GR"/>
        </w:rPr>
        <w:t>), με ισχυρή κρυπτογράφηση</w:t>
      </w:r>
    </w:p>
    <w:p w14:paraId="5A16E867"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Εγγυημένο </w:t>
      </w:r>
      <w:proofErr w:type="spellStart"/>
      <w:r w:rsidRPr="00274B25">
        <w:rPr>
          <w:rFonts w:eastAsia="SimSun"/>
          <w:lang w:val="el-GR"/>
        </w:rPr>
        <w:t>uplink</w:t>
      </w:r>
      <w:proofErr w:type="spellEnd"/>
      <w:r w:rsidRPr="00274B25">
        <w:rPr>
          <w:rFonts w:eastAsia="SimSun"/>
          <w:lang w:val="el-GR"/>
        </w:rPr>
        <w:t xml:space="preserve"> </w:t>
      </w:r>
      <w:proofErr w:type="spellStart"/>
      <w:r w:rsidRPr="00274B25">
        <w:rPr>
          <w:rFonts w:eastAsia="SimSun"/>
          <w:lang w:val="el-GR"/>
        </w:rPr>
        <w:t>bandwidth</w:t>
      </w:r>
      <w:proofErr w:type="spellEnd"/>
      <w:r w:rsidRPr="00274B25">
        <w:rPr>
          <w:rFonts w:eastAsia="SimSun"/>
          <w:lang w:val="el-GR"/>
        </w:rPr>
        <w:t xml:space="preserve"> κατ’ ελάχιστον 2,5 </w:t>
      </w:r>
      <w:proofErr w:type="spellStart"/>
      <w:r w:rsidRPr="00274B25">
        <w:rPr>
          <w:rFonts w:eastAsia="SimSun"/>
          <w:lang w:val="el-GR"/>
        </w:rPr>
        <w:t>Gbps</w:t>
      </w:r>
      <w:proofErr w:type="spellEnd"/>
      <w:r w:rsidRPr="00274B25">
        <w:rPr>
          <w:rFonts w:eastAsia="SimSun"/>
          <w:lang w:val="el-GR"/>
        </w:rPr>
        <w:t xml:space="preserve"> μέσω </w:t>
      </w:r>
      <w:proofErr w:type="spellStart"/>
      <w:r w:rsidRPr="00274B25">
        <w:rPr>
          <w:rFonts w:eastAsia="SimSun"/>
          <w:lang w:val="el-GR"/>
        </w:rPr>
        <w:t>FCoE</w:t>
      </w:r>
      <w:proofErr w:type="spellEnd"/>
      <w:r w:rsidRPr="00274B25">
        <w:rPr>
          <w:rFonts w:eastAsia="SimSun"/>
          <w:lang w:val="el-GR"/>
        </w:rPr>
        <w:t xml:space="preserve"> 10G οδεύσεων προς τους κεντρικούς </w:t>
      </w:r>
      <w:proofErr w:type="spellStart"/>
      <w:r w:rsidRPr="00274B25">
        <w:rPr>
          <w:rFonts w:eastAsia="SimSun"/>
          <w:lang w:val="el-GR"/>
        </w:rPr>
        <w:t>μεταγωγείς</w:t>
      </w:r>
      <w:proofErr w:type="spellEnd"/>
      <w:r w:rsidRPr="00274B25">
        <w:rPr>
          <w:rFonts w:eastAsia="SimSun"/>
          <w:lang w:val="el-GR"/>
        </w:rPr>
        <w:t xml:space="preserve"> και το δίκτυο αποθήκευσης (SAN)</w:t>
      </w:r>
    </w:p>
    <w:p w14:paraId="3BDEB0BA"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3A25C6">
      <w:pPr>
        <w:spacing w:before="120" w:line="276" w:lineRule="auto"/>
        <w:ind w:left="360"/>
        <w:contextualSpacing/>
        <w:rPr>
          <w:rFonts w:eastAsia="SimSun"/>
          <w:lang w:val="el-GR"/>
        </w:rPr>
      </w:pPr>
    </w:p>
    <w:p w14:paraId="3E960DC6" w14:textId="77777777" w:rsidR="006A7951" w:rsidRPr="00274B25" w:rsidRDefault="006A7951" w:rsidP="003A25C6">
      <w:pPr>
        <w:numPr>
          <w:ilvl w:val="0"/>
          <w:numId w:val="26"/>
        </w:numPr>
        <w:spacing w:before="120" w:line="276" w:lineRule="auto"/>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Λογισμικό </w:t>
      </w:r>
      <w:proofErr w:type="spellStart"/>
      <w:r w:rsidRPr="00274B25">
        <w:rPr>
          <w:rFonts w:eastAsia="SimSun"/>
          <w:lang w:val="el-GR"/>
        </w:rPr>
        <w:t>Εικονικοποιήσης</w:t>
      </w:r>
      <w:proofErr w:type="spellEnd"/>
      <w:r w:rsidRPr="00274B25">
        <w:rPr>
          <w:rFonts w:eastAsia="SimSun"/>
          <w:lang w:val="el-GR"/>
        </w:rPr>
        <w:t xml:space="preserve">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eSXI</w:t>
      </w:r>
      <w:proofErr w:type="spellEnd"/>
      <w:r w:rsidRPr="00274B25">
        <w:rPr>
          <w:rFonts w:eastAsia="SimSun"/>
          <w:lang w:val="el-GR"/>
        </w:rPr>
        <w:t xml:space="preserve"> </w:t>
      </w:r>
    </w:p>
    <w:p w14:paraId="669BCA8F"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Λογισμικό Διαχείρισης Εικονικών μηχανών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vCenter</w:t>
      </w:r>
      <w:proofErr w:type="spellEnd"/>
    </w:p>
    <w:p w14:paraId="01B6ABD1" w14:textId="77777777" w:rsidR="006A7951" w:rsidRPr="00274B25" w:rsidRDefault="006A7951" w:rsidP="003A25C6">
      <w:pPr>
        <w:numPr>
          <w:ilvl w:val="1"/>
          <w:numId w:val="27"/>
        </w:numPr>
        <w:spacing w:before="120" w:line="276" w:lineRule="auto"/>
        <w:ind w:left="709" w:hanging="283"/>
        <w:contextualSpacing/>
        <w:rPr>
          <w:rFonts w:eastAsia="SimSun"/>
          <w:lang w:val="el-GR"/>
        </w:rPr>
      </w:pPr>
      <w:proofErr w:type="spellStart"/>
      <w:r w:rsidRPr="00274B25">
        <w:rPr>
          <w:rFonts w:eastAsia="SimSun"/>
          <w:lang w:val="el-GR"/>
        </w:rPr>
        <w:t>Role-Based</w:t>
      </w:r>
      <w:proofErr w:type="spellEnd"/>
      <w:r w:rsidRPr="00274B25">
        <w:rPr>
          <w:rFonts w:eastAsia="SimSun"/>
          <w:lang w:val="el-GR"/>
        </w:rPr>
        <w:t xml:space="preserve"> πρόσβαση στους πιστοποιημένους χρήστες του εκάστοτε συστήματος </w:t>
      </w:r>
    </w:p>
    <w:p w14:paraId="57EA1890"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lastRenderedPageBreak/>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rsidP="003A25C6">
      <w:pPr>
        <w:numPr>
          <w:ilvl w:val="1"/>
          <w:numId w:val="27"/>
        </w:numPr>
        <w:spacing w:before="120" w:line="276" w:lineRule="auto"/>
        <w:ind w:left="709" w:hanging="283"/>
        <w:contextualSpacing/>
        <w:rPr>
          <w:rFonts w:eastAsia="SimSun"/>
          <w:lang w:val="en-US"/>
        </w:rPr>
      </w:pPr>
      <w:proofErr w:type="spellStart"/>
      <w:r w:rsidRPr="00274B25">
        <w:rPr>
          <w:rFonts w:eastAsia="SimSun"/>
          <w:lang w:val="en-US"/>
        </w:rPr>
        <w:t>vmWare</w:t>
      </w:r>
      <w:proofErr w:type="spellEnd"/>
      <w:r w:rsidRPr="00274B25">
        <w:rPr>
          <w:rFonts w:eastAsia="SimSun"/>
          <w:lang w:val="en-US"/>
        </w:rPr>
        <w:t xml:space="preserv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Αυτοματοποιημένη λήψη αντιγράφων ασφαλείας βάσει </w:t>
      </w:r>
      <w:proofErr w:type="spellStart"/>
      <w:r w:rsidRPr="00274B25">
        <w:rPr>
          <w:rFonts w:eastAsia="SimSun"/>
          <w:lang w:val="el-GR"/>
        </w:rPr>
        <w:t>schedule</w:t>
      </w:r>
      <w:proofErr w:type="spellEnd"/>
      <w:r w:rsidRPr="00274B25">
        <w:rPr>
          <w:rFonts w:eastAsia="SimSun"/>
          <w:lang w:val="el-GR"/>
        </w:rPr>
        <w:t xml:space="preserve"> (πολιτικής </w:t>
      </w:r>
      <w:proofErr w:type="spellStart"/>
      <w:r w:rsidRPr="00274B25">
        <w:rPr>
          <w:rFonts w:eastAsia="SimSun"/>
          <w:lang w:val="el-GR"/>
        </w:rPr>
        <w:t>backup</w:t>
      </w:r>
      <w:proofErr w:type="spellEnd"/>
      <w:r w:rsidRPr="00274B25">
        <w:rPr>
          <w:rFonts w:eastAsia="SimSun"/>
          <w:lang w:val="el-GR"/>
        </w:rPr>
        <w:t>)</w:t>
      </w:r>
    </w:p>
    <w:p w14:paraId="2AAD87EC"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Αυτοματοποιημένη παρακολούθηση εικονικών </w:t>
      </w:r>
      <w:proofErr w:type="spellStart"/>
      <w:r w:rsidRPr="00274B25">
        <w:rPr>
          <w:rFonts w:eastAsia="SimSun"/>
          <w:lang w:val="el-GR"/>
        </w:rPr>
        <w:t>Assets</w:t>
      </w:r>
      <w:proofErr w:type="spellEnd"/>
    </w:p>
    <w:p w14:paraId="5E442F64"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 xml:space="preserve">Χρήση </w:t>
      </w:r>
      <w:proofErr w:type="spellStart"/>
      <w:r w:rsidRPr="00274B25">
        <w:rPr>
          <w:rFonts w:eastAsia="SimSun"/>
          <w:lang w:val="el-GR"/>
        </w:rPr>
        <w:t>vApps</w:t>
      </w:r>
      <w:proofErr w:type="spellEnd"/>
      <w:r w:rsidRPr="00274B25">
        <w:rPr>
          <w:rFonts w:eastAsia="SimSun"/>
          <w:lang w:val="el-GR"/>
        </w:rPr>
        <w:t xml:space="preserve"> για οργάνωση </w:t>
      </w:r>
      <w:proofErr w:type="spellStart"/>
      <w:r w:rsidRPr="00274B25">
        <w:rPr>
          <w:rFonts w:eastAsia="SimSun"/>
          <w:lang w:val="el-GR"/>
        </w:rPr>
        <w:t>power</w:t>
      </w:r>
      <w:proofErr w:type="spellEnd"/>
      <w:r w:rsidRPr="00274B25">
        <w:rPr>
          <w:rFonts w:eastAsia="SimSun"/>
          <w:lang w:val="el-GR"/>
        </w:rPr>
        <w:t xml:space="preserve"> on/</w:t>
      </w:r>
      <w:proofErr w:type="spellStart"/>
      <w:r w:rsidRPr="00274B25">
        <w:rPr>
          <w:rFonts w:eastAsia="SimSun"/>
          <w:lang w:val="el-GR"/>
        </w:rPr>
        <w:t>power</w:t>
      </w:r>
      <w:proofErr w:type="spellEnd"/>
      <w:r w:rsidRPr="00274B25">
        <w:rPr>
          <w:rFonts w:eastAsia="SimSun"/>
          <w:lang w:val="el-GR"/>
        </w:rPr>
        <w:t xml:space="preserve"> </w:t>
      </w:r>
      <w:proofErr w:type="spellStart"/>
      <w:r w:rsidRPr="00274B25">
        <w:rPr>
          <w:rFonts w:eastAsia="SimSun"/>
          <w:lang w:val="el-GR"/>
        </w:rPr>
        <w:t>off</w:t>
      </w:r>
      <w:proofErr w:type="spellEnd"/>
      <w:r w:rsidRPr="00274B25">
        <w:rPr>
          <w:rFonts w:eastAsia="SimSun"/>
          <w:lang w:val="el-GR"/>
        </w:rPr>
        <w:t xml:space="preserve"> διαδικασιών σύνθετων συστημάτων</w:t>
      </w:r>
    </w:p>
    <w:p w14:paraId="78DAF42E"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w:t>
      </w:r>
      <w:proofErr w:type="spellStart"/>
      <w:r w:rsidRPr="00274B25">
        <w:rPr>
          <w:rFonts w:eastAsia="SimSun"/>
          <w:lang w:val="el-GR"/>
        </w:rPr>
        <w:t>Service</w:t>
      </w:r>
      <w:proofErr w:type="spellEnd"/>
      <w:r w:rsidRPr="00274B25">
        <w:rPr>
          <w:rFonts w:eastAsia="SimSun"/>
          <w:lang w:val="el-GR"/>
        </w:rPr>
        <w:t xml:space="preserve"> Desk)</w:t>
      </w:r>
    </w:p>
    <w:p w14:paraId="02D67549" w14:textId="77777777" w:rsidR="006A7951" w:rsidRPr="00274B25" w:rsidRDefault="006A7951" w:rsidP="003A25C6">
      <w:pPr>
        <w:numPr>
          <w:ilvl w:val="1"/>
          <w:numId w:val="27"/>
        </w:numPr>
        <w:spacing w:before="120" w:line="276" w:lineRule="auto"/>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30B7A25D" w14:textId="77777777" w:rsidR="00DA65BD" w:rsidRDefault="00DA65BD" w:rsidP="003A25C6">
      <w:pPr>
        <w:spacing w:before="120" w:line="276" w:lineRule="auto"/>
        <w:rPr>
          <w:lang w:val="el-GR"/>
        </w:rPr>
      </w:pPr>
    </w:p>
    <w:p w14:paraId="4FE34F1E" w14:textId="6DC4C49D" w:rsidR="006A7951" w:rsidRPr="00274B25" w:rsidRDefault="006A7951" w:rsidP="003A25C6">
      <w:pPr>
        <w:spacing w:before="120" w:line="276" w:lineRule="auto"/>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rsidP="003A25C6">
      <w:pPr>
        <w:numPr>
          <w:ilvl w:val="0"/>
          <w:numId w:val="25"/>
        </w:numPr>
        <w:spacing w:before="120" w:line="276" w:lineRule="auto"/>
        <w:contextualSpacing/>
        <w:rPr>
          <w:lang w:val="el-GR"/>
        </w:rPr>
      </w:pPr>
      <w:proofErr w:type="spellStart"/>
      <w:r w:rsidRPr="00274B25">
        <w:rPr>
          <w:lang w:val="el-GR"/>
        </w:rPr>
        <w:t>Αυτοδιαχειριζόμενο</w:t>
      </w:r>
      <w:proofErr w:type="spellEnd"/>
      <w:r w:rsidRPr="00274B25">
        <w:rPr>
          <w:lang w:val="el-GR"/>
        </w:rPr>
        <w:t xml:space="preserve">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rsidP="003A25C6">
      <w:pPr>
        <w:numPr>
          <w:ilvl w:val="0"/>
          <w:numId w:val="25"/>
        </w:numPr>
        <w:spacing w:before="120" w:line="276" w:lineRule="auto"/>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rsidP="003A25C6">
      <w:pPr>
        <w:numPr>
          <w:ilvl w:val="0"/>
          <w:numId w:val="25"/>
        </w:numPr>
        <w:spacing w:before="120" w:line="276" w:lineRule="auto"/>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rsidP="003A25C6">
      <w:pPr>
        <w:numPr>
          <w:ilvl w:val="0"/>
          <w:numId w:val="25"/>
        </w:numPr>
        <w:spacing w:before="120" w:line="276" w:lineRule="auto"/>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E070C8" w:rsidRDefault="006A7951" w:rsidP="003A25C6">
      <w:pPr>
        <w:numPr>
          <w:ilvl w:val="0"/>
          <w:numId w:val="25"/>
        </w:numPr>
        <w:spacing w:before="120" w:line="276" w:lineRule="auto"/>
        <w:contextualSpacing/>
        <w:rPr>
          <w:rFonts w:eastAsia="SimSun"/>
          <w:lang w:val="en-US"/>
        </w:rPr>
      </w:pPr>
      <w:r w:rsidRPr="00274B25">
        <w:rPr>
          <w:rFonts w:eastAsia="SimSun"/>
          <w:lang w:val="en-US"/>
        </w:rPr>
        <w:t>Self</w:t>
      </w:r>
      <w:r w:rsidRPr="00E070C8">
        <w:rPr>
          <w:rFonts w:eastAsia="SimSun"/>
          <w:lang w:val="en-US"/>
        </w:rPr>
        <w:t xml:space="preserve"> </w:t>
      </w:r>
      <w:r w:rsidRPr="00274B25">
        <w:rPr>
          <w:rFonts w:eastAsia="SimSun"/>
          <w:lang w:val="en-US"/>
        </w:rPr>
        <w:t>Service</w:t>
      </w:r>
      <w:r w:rsidRPr="00E070C8">
        <w:rPr>
          <w:rFonts w:eastAsia="SimSun"/>
          <w:lang w:val="en-US"/>
        </w:rPr>
        <w:t xml:space="preserve"> </w:t>
      </w:r>
      <w:r w:rsidRPr="00274B25">
        <w:rPr>
          <w:rFonts w:eastAsia="SimSun"/>
          <w:lang w:val="en-US"/>
        </w:rPr>
        <w:t>Portal</w:t>
      </w:r>
      <w:r w:rsidRPr="00E070C8">
        <w:rPr>
          <w:rFonts w:eastAsia="SimSun"/>
          <w:lang w:val="en-US"/>
        </w:rPr>
        <w:t xml:space="preserve"> </w:t>
      </w:r>
      <w:r w:rsidRPr="00274B25">
        <w:rPr>
          <w:rFonts w:eastAsia="SimSun"/>
          <w:lang w:val="el-GR"/>
        </w:rPr>
        <w:t>για</w:t>
      </w:r>
      <w:r w:rsidRPr="00E070C8">
        <w:rPr>
          <w:rFonts w:eastAsia="SimSun"/>
          <w:lang w:val="en-US"/>
        </w:rPr>
        <w:t xml:space="preserve"> </w:t>
      </w:r>
      <w:r w:rsidRPr="00274B25">
        <w:rPr>
          <w:rFonts w:eastAsia="SimSun"/>
          <w:lang w:val="en-US"/>
        </w:rPr>
        <w:t>VM</w:t>
      </w:r>
      <w:r w:rsidRPr="00E070C8">
        <w:rPr>
          <w:rFonts w:eastAsia="SimSun"/>
          <w:lang w:val="en-US"/>
        </w:rPr>
        <w:t xml:space="preserve"> </w:t>
      </w:r>
      <w:r w:rsidRPr="00274B25">
        <w:rPr>
          <w:rFonts w:eastAsia="SimSun"/>
          <w:lang w:val="en-US"/>
        </w:rPr>
        <w:t>Provisioning</w:t>
      </w:r>
      <w:r w:rsidRPr="00E070C8">
        <w:rPr>
          <w:rFonts w:eastAsia="SimSun"/>
          <w:lang w:val="en-US"/>
        </w:rPr>
        <w:t xml:space="preserve"> </w:t>
      </w:r>
      <w:r w:rsidRPr="00274B25">
        <w:rPr>
          <w:rFonts w:eastAsia="SimSun"/>
          <w:lang w:val="el-GR"/>
        </w:rPr>
        <w:t>μέσω</w:t>
      </w:r>
      <w:r w:rsidRPr="00E070C8">
        <w:rPr>
          <w:rFonts w:eastAsia="SimSun"/>
          <w:lang w:val="en-US"/>
        </w:rPr>
        <w:t xml:space="preserve"> </w:t>
      </w:r>
      <w:r w:rsidRPr="00274B25">
        <w:rPr>
          <w:rFonts w:eastAsia="SimSun"/>
          <w:lang w:val="en-US"/>
        </w:rPr>
        <w:t>Service</w:t>
      </w:r>
      <w:r w:rsidRPr="00E070C8">
        <w:rPr>
          <w:rFonts w:eastAsia="SimSun"/>
          <w:lang w:val="en-US"/>
        </w:rPr>
        <w:t xml:space="preserve"> </w:t>
      </w:r>
      <w:r w:rsidRPr="00274B25">
        <w:rPr>
          <w:rFonts w:eastAsia="SimSun"/>
          <w:lang w:val="en-US"/>
        </w:rPr>
        <w:t>Catalog</w:t>
      </w:r>
      <w:r w:rsidRPr="00E070C8">
        <w:rPr>
          <w:rFonts w:eastAsia="SimSun"/>
          <w:lang w:val="en-US"/>
        </w:rPr>
        <w:t xml:space="preserve"> </w:t>
      </w:r>
      <w:r w:rsidRPr="00274B25">
        <w:rPr>
          <w:rFonts w:eastAsia="SimSun"/>
          <w:lang w:val="el-GR"/>
        </w:rPr>
        <w:t>στο</w:t>
      </w:r>
      <w:r w:rsidRPr="00E070C8">
        <w:rPr>
          <w:rFonts w:eastAsia="SimSun"/>
          <w:lang w:val="en-US"/>
        </w:rPr>
        <w:t xml:space="preserve"> </w:t>
      </w:r>
      <w:r w:rsidRPr="00274B25">
        <w:rPr>
          <w:rFonts w:eastAsia="SimSun"/>
          <w:lang w:val="en-US"/>
        </w:rPr>
        <w:t>Public</w:t>
      </w:r>
      <w:r w:rsidRPr="00E070C8">
        <w:rPr>
          <w:rFonts w:eastAsia="SimSun"/>
          <w:lang w:val="en-US"/>
        </w:rPr>
        <w:t xml:space="preserve"> </w:t>
      </w:r>
      <w:r w:rsidRPr="00274B25">
        <w:rPr>
          <w:rFonts w:eastAsia="SimSun"/>
          <w:lang w:val="en-US"/>
        </w:rPr>
        <w:t>Cloud</w:t>
      </w:r>
      <w:r w:rsidRPr="00E070C8">
        <w:rPr>
          <w:rFonts w:eastAsia="SimSun"/>
          <w:lang w:val="en-US"/>
        </w:rPr>
        <w:t xml:space="preserve"> </w:t>
      </w:r>
      <w:r w:rsidRPr="00274B25">
        <w:rPr>
          <w:rFonts w:eastAsia="SimSun"/>
          <w:lang w:val="el-GR"/>
        </w:rPr>
        <w:t>για</w:t>
      </w:r>
      <w:r w:rsidRPr="00E070C8">
        <w:rPr>
          <w:rFonts w:eastAsia="SimSun"/>
          <w:lang w:val="en-US"/>
        </w:rPr>
        <w:t xml:space="preserve"> </w:t>
      </w:r>
      <w:r w:rsidRPr="00274B25">
        <w:rPr>
          <w:rFonts w:eastAsia="SimSun"/>
          <w:lang w:val="el-GR"/>
        </w:rPr>
        <w:t>ε</w:t>
      </w:r>
      <w:r w:rsidRPr="00E070C8">
        <w:rPr>
          <w:rFonts w:eastAsia="SimSun"/>
          <w:lang w:val="el-GR"/>
        </w:rPr>
        <w:t>κτ</w:t>
      </w:r>
      <w:r w:rsidRPr="00274B25">
        <w:rPr>
          <w:rFonts w:eastAsia="SimSun"/>
          <w:lang w:val="el-GR"/>
        </w:rPr>
        <w:t>έλεση</w:t>
      </w:r>
      <w:r w:rsidRPr="00E070C8">
        <w:rPr>
          <w:rFonts w:eastAsia="SimSun"/>
          <w:lang w:val="en-US"/>
        </w:rPr>
        <w:t xml:space="preserve"> </w:t>
      </w:r>
      <w:r w:rsidRPr="00274B25">
        <w:rPr>
          <w:rFonts w:eastAsia="SimSun"/>
          <w:lang w:val="el-GR"/>
        </w:rPr>
        <w:t>δοκιμών</w:t>
      </w:r>
      <w:r w:rsidRPr="00E070C8">
        <w:rPr>
          <w:rFonts w:eastAsia="SimSun"/>
          <w:lang w:val="en-US"/>
        </w:rPr>
        <w:t>/</w:t>
      </w:r>
      <w:r w:rsidRPr="00274B25">
        <w:rPr>
          <w:rFonts w:eastAsia="SimSun"/>
          <w:lang w:val="el-GR"/>
        </w:rPr>
        <w:t>εκπαίδευση</w:t>
      </w:r>
    </w:p>
    <w:p w14:paraId="244DC4F7" w14:textId="77777777" w:rsidR="006A7951" w:rsidRPr="00274B25" w:rsidRDefault="006A7951" w:rsidP="003A25C6">
      <w:pPr>
        <w:numPr>
          <w:ilvl w:val="0"/>
          <w:numId w:val="25"/>
        </w:numPr>
        <w:spacing w:before="120" w:line="276" w:lineRule="auto"/>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rsidP="003A25C6">
      <w:pPr>
        <w:numPr>
          <w:ilvl w:val="0"/>
          <w:numId w:val="25"/>
        </w:numPr>
        <w:spacing w:before="120" w:line="276" w:lineRule="auto"/>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3A25C6">
      <w:pPr>
        <w:spacing w:before="120" w:line="276" w:lineRule="auto"/>
        <w:ind w:left="720"/>
        <w:contextualSpacing/>
        <w:rPr>
          <w:lang w:val="el-GR"/>
        </w:rPr>
      </w:pPr>
    </w:p>
    <w:p w14:paraId="39E2BB11" w14:textId="77777777" w:rsidR="006A7951" w:rsidRPr="00274B25" w:rsidRDefault="006A7951" w:rsidP="003A25C6">
      <w:pPr>
        <w:spacing w:before="120" w:line="276" w:lineRule="auto"/>
        <w:rPr>
          <w:lang w:val="el-GR"/>
        </w:rPr>
      </w:pPr>
      <w:r w:rsidRPr="00274B25">
        <w:rPr>
          <w:lang w:val="el-GR"/>
        </w:rPr>
        <w:t>Περισσότερες πληροφορίες για το Κυβερνητικό Υπολογιστικό Νέφος (G-</w:t>
      </w:r>
      <w:proofErr w:type="spellStart"/>
      <w:r w:rsidRPr="00274B25">
        <w:rPr>
          <w:lang w:val="el-GR"/>
        </w:rPr>
        <w:t>Cloud</w:t>
      </w:r>
      <w:proofErr w:type="spellEnd"/>
      <w:r w:rsidRPr="00274B25">
        <w:rPr>
          <w:lang w:val="el-GR"/>
        </w:rPr>
        <w:t xml:space="preserve">) μπορούν να αναζητηθούν στην ιστοσελίδα </w:t>
      </w:r>
      <w:hyperlink r:id="rId37" w:history="1">
        <w:r w:rsidRPr="00791C56">
          <w:rPr>
            <w:rStyle w:val="-"/>
            <w:lang w:val="el-GR"/>
          </w:rPr>
          <w:t>https://www.gsis.gr/dimosia-dioikisi/G-Cloud</w:t>
        </w:r>
      </w:hyperlink>
      <w:r w:rsidRPr="00274B25">
        <w:rPr>
          <w:lang w:val="el-GR"/>
        </w:rPr>
        <w:t>.</w:t>
      </w:r>
    </w:p>
    <w:p w14:paraId="13DA97C4" w14:textId="69FA63D8" w:rsidR="00556A23" w:rsidRPr="00990757" w:rsidRDefault="00667830">
      <w:pPr>
        <w:pStyle w:val="1"/>
        <w:numPr>
          <w:ilvl w:val="0"/>
          <w:numId w:val="41"/>
        </w:numPr>
        <w:ind w:hanging="720"/>
        <w:rPr>
          <w:lang w:val="el-GR"/>
        </w:rPr>
      </w:pPr>
      <w:bookmarkStart w:id="430" w:name="_Ref40953149"/>
      <w:bookmarkStart w:id="431" w:name="_Ref86403310"/>
      <w:bookmarkStart w:id="432" w:name="_Toc123810208"/>
      <w:r>
        <w:rPr>
          <w:lang w:val="el-GR"/>
        </w:rPr>
        <w:lastRenderedPageBreak/>
        <w:t>Π</w:t>
      </w:r>
      <w:r w:rsidR="00A22261" w:rsidRPr="00990757">
        <w:rPr>
          <w:lang w:val="el-GR"/>
        </w:rPr>
        <w:t xml:space="preserve">εριγραφή </w:t>
      </w:r>
      <w:r w:rsidR="00556A23" w:rsidRPr="00990757">
        <w:rPr>
          <w:lang w:val="el-GR"/>
        </w:rPr>
        <w:t>Φ</w:t>
      </w:r>
      <w:r w:rsidR="00A22261" w:rsidRPr="00990757">
        <w:rPr>
          <w:lang w:val="el-GR"/>
        </w:rPr>
        <w:t xml:space="preserve">υσικού Αντικειμένου της </w:t>
      </w:r>
      <w:r w:rsidR="00556A23" w:rsidRPr="00990757">
        <w:rPr>
          <w:lang w:val="el-GR"/>
        </w:rPr>
        <w:t>Σ</w:t>
      </w:r>
      <w:bookmarkEnd w:id="430"/>
      <w:r w:rsidR="00A22261" w:rsidRPr="00990757">
        <w:rPr>
          <w:lang w:val="el-GR"/>
        </w:rPr>
        <w:t>ύμβασης</w:t>
      </w:r>
      <w:bookmarkEnd w:id="431"/>
      <w:bookmarkEnd w:id="432"/>
    </w:p>
    <w:p w14:paraId="6A219BC0" w14:textId="6CA8B1AE" w:rsidR="00BD0298" w:rsidRPr="00A56E77" w:rsidRDefault="00BD0298">
      <w:pPr>
        <w:pStyle w:val="2"/>
        <w:numPr>
          <w:ilvl w:val="1"/>
          <w:numId w:val="64"/>
        </w:numPr>
        <w:tabs>
          <w:tab w:val="clear" w:pos="567"/>
          <w:tab w:val="left" w:pos="284"/>
        </w:tabs>
        <w:spacing w:line="276" w:lineRule="auto"/>
        <w:rPr>
          <w:lang w:val="el-GR"/>
        </w:rPr>
      </w:pPr>
      <w:bookmarkStart w:id="433" w:name="_Ref88750990"/>
      <w:bookmarkStart w:id="434" w:name="_Toc123810209"/>
      <w:r w:rsidRPr="00A56E77">
        <w:rPr>
          <w:lang w:val="el-GR"/>
        </w:rPr>
        <w:t>Α</w:t>
      </w:r>
      <w:r w:rsidR="00B256BC" w:rsidRPr="00A56E77">
        <w:rPr>
          <w:lang w:val="el-GR"/>
        </w:rPr>
        <w:t xml:space="preserve">ντικείμενο της </w:t>
      </w:r>
      <w:r w:rsidRPr="00A56E77">
        <w:rPr>
          <w:lang w:val="el-GR"/>
        </w:rPr>
        <w:t>Σ</w:t>
      </w:r>
      <w:r w:rsidR="00B256BC" w:rsidRPr="00A56E77">
        <w:rPr>
          <w:lang w:val="el-GR"/>
        </w:rPr>
        <w:t>ύμβασης</w:t>
      </w:r>
      <w:bookmarkEnd w:id="433"/>
      <w:bookmarkEnd w:id="434"/>
      <w:r w:rsidR="00B256BC" w:rsidRPr="00A56E77">
        <w:rPr>
          <w:lang w:val="el-GR"/>
        </w:rPr>
        <w:t xml:space="preserve"> </w:t>
      </w:r>
    </w:p>
    <w:p w14:paraId="134A362D" w14:textId="77777777" w:rsidR="00667830" w:rsidRPr="00990757" w:rsidRDefault="00667830" w:rsidP="00297608">
      <w:pPr>
        <w:spacing w:after="0" w:line="276" w:lineRule="auto"/>
        <w:rPr>
          <w:lang w:val="el-GR"/>
        </w:rPr>
      </w:pPr>
      <w:r w:rsidRPr="00990757">
        <w:rPr>
          <w:lang w:val="el-GR"/>
        </w:rPr>
        <w:t>Το ΟΠΣ-ΕΣΗΔΗΣ, εφεξής το Σύστημα, αποτελείται από ένα σύνολο διακριτών υποσυστημάτων ή και λειτουργιών και περιλαμβάνει κατ’ ελάχιστον τα ακόλουθα:</w:t>
      </w:r>
    </w:p>
    <w:p w14:paraId="210D28A0" w14:textId="77777777" w:rsidR="00667830" w:rsidRPr="00990757" w:rsidRDefault="00667830">
      <w:pPr>
        <w:pStyle w:val="aff"/>
        <w:numPr>
          <w:ilvl w:val="0"/>
          <w:numId w:val="42"/>
        </w:numPr>
        <w:spacing w:after="0" w:line="276" w:lineRule="auto"/>
        <w:rPr>
          <w:lang w:val="el-GR"/>
        </w:rPr>
      </w:pPr>
      <w:r w:rsidRPr="00990757">
        <w:rPr>
          <w:lang w:val="el-GR"/>
        </w:rPr>
        <w:t>Διαδικτυακή Πύλη «</w:t>
      </w:r>
      <w:r w:rsidRPr="00990757">
        <w:rPr>
          <w:b/>
          <w:bCs/>
          <w:lang w:val="el-GR"/>
        </w:rPr>
        <w:t>Προμηθεύς</w:t>
      </w:r>
      <w:r w:rsidRPr="00990757">
        <w:rPr>
          <w:lang w:val="el-GR"/>
        </w:rPr>
        <w:t>».</w:t>
      </w:r>
    </w:p>
    <w:p w14:paraId="10DC5885" w14:textId="77777777" w:rsidR="00667830" w:rsidRPr="00990757" w:rsidRDefault="00667830">
      <w:pPr>
        <w:pStyle w:val="aff"/>
        <w:numPr>
          <w:ilvl w:val="0"/>
          <w:numId w:val="42"/>
        </w:numPr>
        <w:spacing w:after="0" w:line="276" w:lineRule="auto"/>
        <w:rPr>
          <w:lang w:val="el-GR"/>
        </w:rPr>
      </w:pPr>
      <w:r w:rsidRPr="00990757">
        <w:rPr>
          <w:b/>
          <w:bCs/>
          <w:lang w:val="el-GR"/>
        </w:rPr>
        <w:t>Εθνικό Σύστημα Ηλεκτρονικών Δημόσιων Συμβάσεων (ΕΣΗΔΗΣ)</w:t>
      </w:r>
      <w:r w:rsidRPr="00990757">
        <w:rPr>
          <w:lang w:val="el-GR"/>
        </w:rPr>
        <w:t xml:space="preserve"> Προμήθειες και Υπηρεσίες για τις διαγωνιστικές διαδικασίες σύναψης δημοσίων συμβάσεων προμηθειών και υπηρεσιών καθώς και για τις σχετικές διαδικασίες διαχείρισης και εκτέλεσης δημοσίων συμβάσεων και συμβάσεων, εφεξής το «Υποσύστημα».</w:t>
      </w:r>
    </w:p>
    <w:p w14:paraId="703CAA59" w14:textId="77777777" w:rsidR="00667830" w:rsidRPr="00990757" w:rsidRDefault="00667830">
      <w:pPr>
        <w:pStyle w:val="aff"/>
        <w:numPr>
          <w:ilvl w:val="0"/>
          <w:numId w:val="42"/>
        </w:numPr>
        <w:spacing w:after="0" w:line="276" w:lineRule="auto"/>
        <w:rPr>
          <w:lang w:val="el-GR"/>
        </w:rPr>
      </w:pPr>
      <w:r w:rsidRPr="00990757">
        <w:rPr>
          <w:lang w:val="el-GR"/>
        </w:rPr>
        <w:t>Εθνικό Σύστημα Ηλεκτρονικών Δημόσιων Συμβάσεων</w:t>
      </w:r>
      <w:r w:rsidRPr="00990757">
        <w:rPr>
          <w:b/>
          <w:bCs/>
          <w:lang w:val="el-GR"/>
        </w:rPr>
        <w:t xml:space="preserve"> (ΕΣΗΔΗΣ) Δημόσια Έργα</w:t>
      </w:r>
      <w:r w:rsidRPr="00990757">
        <w:rPr>
          <w:lang w:val="el-GR"/>
        </w:rPr>
        <w:t xml:space="preserve"> για τις διαγωνιστικές διαδικασίες σύναψης δημοσίων συμβάσεων έργων, μελετών και παροχής τεχνικών και λοιπών συναφών επιστημονικών υπηρεσιών.</w:t>
      </w:r>
    </w:p>
    <w:p w14:paraId="626015D6" w14:textId="77777777" w:rsidR="00667830" w:rsidRPr="00990757" w:rsidRDefault="00667830">
      <w:pPr>
        <w:pStyle w:val="aff"/>
        <w:numPr>
          <w:ilvl w:val="0"/>
          <w:numId w:val="42"/>
        </w:numPr>
        <w:spacing w:after="0" w:line="276" w:lineRule="auto"/>
        <w:rPr>
          <w:lang w:val="el-GR"/>
        </w:rPr>
      </w:pPr>
      <w:r w:rsidRPr="00990757">
        <w:rPr>
          <w:b/>
          <w:bCs/>
          <w:lang w:val="el-GR"/>
        </w:rPr>
        <w:t>Κεντρικό Ηλεκτρονικό Μητρώο Δημοσίων Συμβάσεων (ΚΗΜΔΗΣ)</w:t>
      </w:r>
      <w:r w:rsidRPr="00990757">
        <w:rPr>
          <w:lang w:val="el-GR"/>
        </w:rPr>
        <w:t xml:space="preserve"> των άρθρων 38 και 260 του ν. 4412/2016.</w:t>
      </w:r>
    </w:p>
    <w:p w14:paraId="1B32962D" w14:textId="77777777" w:rsidR="00667830" w:rsidRPr="00E817BB" w:rsidRDefault="00667830">
      <w:pPr>
        <w:pStyle w:val="aff"/>
        <w:numPr>
          <w:ilvl w:val="0"/>
          <w:numId w:val="42"/>
        </w:numPr>
        <w:spacing w:after="0" w:line="276" w:lineRule="auto"/>
        <w:rPr>
          <w:lang w:val="el-GR"/>
        </w:rPr>
      </w:pPr>
      <w:r w:rsidRPr="00E817BB">
        <w:rPr>
          <w:lang w:val="el-GR"/>
        </w:rPr>
        <w:t>Ηλεκτρονικές υπηρεσίες διαχείρισης του Ευρωπαϊκού Ενιαίου Εγγράφου Σύμβασης (ΕΕΕΣ) και των αποδεικτικών στοιχείων των λόγων αποκλεισμού και κριτηρίων επιλογής δημοσίων συμβάσεων.</w:t>
      </w:r>
    </w:p>
    <w:p w14:paraId="7EB7F13E" w14:textId="77777777" w:rsidR="00667830" w:rsidRPr="00990757" w:rsidRDefault="00667830">
      <w:pPr>
        <w:pStyle w:val="aff"/>
        <w:numPr>
          <w:ilvl w:val="0"/>
          <w:numId w:val="42"/>
        </w:numPr>
        <w:spacing w:after="0" w:line="276" w:lineRule="auto"/>
        <w:rPr>
          <w:lang w:val="el-GR"/>
        </w:rPr>
      </w:pPr>
      <w:r w:rsidRPr="00990757">
        <w:rPr>
          <w:lang w:val="el-GR"/>
        </w:rPr>
        <w:t>Προκαταρκτικές Διαβουλεύσεις δημοσίων συμβάσεων και συμβάσεων με την αγορά σύμφωνα με τα άρθρα 46,47, 278 και 279 του ν. 4412/2016.</w:t>
      </w:r>
    </w:p>
    <w:p w14:paraId="71AEE0DD" w14:textId="77777777" w:rsidR="00667830" w:rsidRPr="00990757" w:rsidRDefault="00667830">
      <w:pPr>
        <w:pStyle w:val="aff"/>
        <w:numPr>
          <w:ilvl w:val="0"/>
          <w:numId w:val="42"/>
        </w:numPr>
        <w:spacing w:after="0" w:line="276" w:lineRule="auto"/>
        <w:rPr>
          <w:lang w:val="el-GR"/>
        </w:rPr>
      </w:pPr>
      <w:r w:rsidRPr="00990757">
        <w:rPr>
          <w:lang w:val="el-GR"/>
        </w:rPr>
        <w:t>Επιχειρηματική Ευφυΐα και Επιτελική Πληροφόρηση.</w:t>
      </w:r>
    </w:p>
    <w:p w14:paraId="5CF57C8A" w14:textId="77777777" w:rsidR="00667830" w:rsidRPr="00990757" w:rsidRDefault="00667830">
      <w:pPr>
        <w:pStyle w:val="aff"/>
        <w:numPr>
          <w:ilvl w:val="0"/>
          <w:numId w:val="42"/>
        </w:numPr>
        <w:spacing w:after="0" w:line="276" w:lineRule="auto"/>
        <w:rPr>
          <w:lang w:val="el-GR"/>
        </w:rPr>
      </w:pPr>
      <w:r w:rsidRPr="00990757">
        <w:rPr>
          <w:lang w:val="el-GR"/>
        </w:rPr>
        <w:t>Ασύγχρονη Τηλεκπαίδευση.</w:t>
      </w:r>
    </w:p>
    <w:p w14:paraId="50B79685" w14:textId="77777777" w:rsidR="00667830" w:rsidRPr="00990757" w:rsidRDefault="00667830">
      <w:pPr>
        <w:pStyle w:val="aff"/>
        <w:numPr>
          <w:ilvl w:val="0"/>
          <w:numId w:val="42"/>
        </w:numPr>
        <w:spacing w:after="0" w:line="276" w:lineRule="auto"/>
        <w:rPr>
          <w:lang w:val="el-GR"/>
        </w:rPr>
      </w:pPr>
      <w:r w:rsidRPr="00990757">
        <w:rPr>
          <w:lang w:val="el-GR"/>
        </w:rPr>
        <w:t>Προγραμματισμό Δημοσίων Συμβάσεων σύμφωνα με το άρθρο 41 του ν. 4412/2016.</w:t>
      </w:r>
    </w:p>
    <w:p w14:paraId="2E1644BC" w14:textId="77777777" w:rsidR="00667830" w:rsidRDefault="00667830">
      <w:pPr>
        <w:pStyle w:val="aff"/>
        <w:numPr>
          <w:ilvl w:val="0"/>
          <w:numId w:val="42"/>
        </w:numPr>
        <w:spacing w:after="0" w:line="276" w:lineRule="auto"/>
        <w:rPr>
          <w:lang w:val="el-GR"/>
        </w:rPr>
      </w:pPr>
      <w:r w:rsidRPr="00990757">
        <w:rPr>
          <w:lang w:val="el-GR"/>
        </w:rPr>
        <w:t>Εθνικό Μητρώο Οικονομικών Φορέων Προμήθειας αγαθών και Παροχής υπηρεσιών του άρθρου 36 παρ. 7 του ν. 4412/2016.</w:t>
      </w:r>
    </w:p>
    <w:p w14:paraId="5D552F49" w14:textId="77777777" w:rsidR="002C5EA0" w:rsidRPr="002C5EA0" w:rsidRDefault="002C5EA0" w:rsidP="00EF1EDC">
      <w:pPr>
        <w:spacing w:after="0" w:line="276" w:lineRule="auto"/>
        <w:rPr>
          <w:b/>
          <w:bCs/>
          <w:lang w:val="el-GR"/>
        </w:rPr>
      </w:pPr>
    </w:p>
    <w:p w14:paraId="62DAA1F5" w14:textId="0ED59EFC" w:rsidR="002C5EA0" w:rsidRPr="002C5EA0" w:rsidRDefault="00667830" w:rsidP="00EF1EDC">
      <w:pPr>
        <w:spacing w:after="0" w:line="276" w:lineRule="auto"/>
        <w:rPr>
          <w:b/>
          <w:bCs/>
          <w:lang w:val="el-GR"/>
        </w:rPr>
      </w:pPr>
      <w:r w:rsidRPr="002C5EA0">
        <w:rPr>
          <w:b/>
          <w:bCs/>
          <w:lang w:val="el-GR"/>
        </w:rPr>
        <w:t xml:space="preserve">Αντικείμενο της σύμβασης είναι η  </w:t>
      </w:r>
      <w:r w:rsidR="002C5EA0" w:rsidRPr="002C5EA0">
        <w:rPr>
          <w:b/>
          <w:bCs/>
          <w:lang w:val="el-GR"/>
        </w:rPr>
        <w:t>υποστήριξη λειτουργίας του συστήματος και της Δ/</w:t>
      </w:r>
      <w:proofErr w:type="spellStart"/>
      <w:r w:rsidR="002C5EA0" w:rsidRPr="002C5EA0">
        <w:rPr>
          <w:b/>
          <w:bCs/>
          <w:lang w:val="el-GR"/>
        </w:rPr>
        <w:t>σης</w:t>
      </w:r>
      <w:proofErr w:type="spellEnd"/>
      <w:r w:rsidR="002C5EA0" w:rsidRPr="002C5EA0">
        <w:rPr>
          <w:b/>
          <w:bCs/>
          <w:lang w:val="el-GR"/>
        </w:rPr>
        <w:t xml:space="preserve"> ΕΣΗΔΗΣ και</w:t>
      </w:r>
      <w:r w:rsidRPr="002C5EA0">
        <w:rPr>
          <w:b/>
          <w:bCs/>
          <w:lang w:val="el-GR"/>
        </w:rPr>
        <w:t xml:space="preserve"> ο εμπλουτισμός</w:t>
      </w:r>
      <w:r w:rsidR="002C5EA0" w:rsidRPr="002C5EA0">
        <w:rPr>
          <w:b/>
          <w:bCs/>
          <w:lang w:val="el-GR"/>
        </w:rPr>
        <w:t xml:space="preserve"> (τροποποίηση/προσθήκες)</w:t>
      </w:r>
      <w:r w:rsidRPr="002C5EA0">
        <w:rPr>
          <w:b/>
          <w:bCs/>
          <w:lang w:val="el-GR"/>
        </w:rPr>
        <w:t xml:space="preserve"> των διαδικασιών </w:t>
      </w:r>
      <w:r w:rsidR="002C5EA0" w:rsidRPr="002C5EA0">
        <w:rPr>
          <w:b/>
          <w:bCs/>
          <w:lang w:val="el-GR"/>
        </w:rPr>
        <w:t xml:space="preserve">που υποστηρίζονται </w:t>
      </w:r>
      <w:r w:rsidRPr="002C5EA0">
        <w:rPr>
          <w:b/>
          <w:bCs/>
          <w:lang w:val="el-GR"/>
        </w:rPr>
        <w:t xml:space="preserve">και η επέκταση της λειτουργικότητας του ΟΠΣ-ΕΣΗΔΗΣ εκτός </w:t>
      </w:r>
      <w:r w:rsidR="002C5EA0" w:rsidRPr="002C5EA0">
        <w:rPr>
          <w:b/>
          <w:bCs/>
          <w:lang w:val="el-GR"/>
        </w:rPr>
        <w:t xml:space="preserve">: </w:t>
      </w:r>
    </w:p>
    <w:p w14:paraId="67BB4E5B" w14:textId="5AB16774" w:rsidR="00667830" w:rsidRPr="002C5EA0" w:rsidRDefault="00667830">
      <w:pPr>
        <w:pStyle w:val="aff"/>
        <w:numPr>
          <w:ilvl w:val="0"/>
          <w:numId w:val="106"/>
        </w:numPr>
        <w:spacing w:after="0" w:line="276" w:lineRule="auto"/>
        <w:rPr>
          <w:b/>
          <w:bCs/>
          <w:lang w:val="el-GR"/>
        </w:rPr>
      </w:pPr>
      <w:r w:rsidRPr="002C5EA0">
        <w:rPr>
          <w:b/>
          <w:bCs/>
          <w:lang w:val="el-GR"/>
        </w:rPr>
        <w:t xml:space="preserve">του </w:t>
      </w:r>
      <w:r w:rsidRPr="002C5EA0">
        <w:rPr>
          <w:b/>
          <w:bCs/>
          <w:u w:val="single"/>
          <w:lang w:val="el-GR"/>
        </w:rPr>
        <w:t>Υποσυστήματος ΕΣΗΔΗΣ Δημόσια Έργα</w:t>
      </w:r>
      <w:r w:rsidRPr="002C5EA0">
        <w:rPr>
          <w:b/>
          <w:bCs/>
          <w:lang w:val="el-GR"/>
        </w:rPr>
        <w:t xml:space="preserve">. </w:t>
      </w:r>
    </w:p>
    <w:p w14:paraId="4178428B" w14:textId="459536FA" w:rsidR="00FA3854" w:rsidRDefault="002C5EA0" w:rsidP="00FA3854">
      <w:pPr>
        <w:pStyle w:val="aff"/>
        <w:numPr>
          <w:ilvl w:val="0"/>
          <w:numId w:val="106"/>
        </w:numPr>
        <w:spacing w:after="0" w:line="276" w:lineRule="auto"/>
        <w:rPr>
          <w:b/>
          <w:bCs/>
          <w:lang w:val="el-GR"/>
        </w:rPr>
      </w:pPr>
      <w:r w:rsidRPr="002C5EA0">
        <w:rPr>
          <w:b/>
          <w:bCs/>
          <w:lang w:val="el-GR"/>
        </w:rPr>
        <w:t xml:space="preserve">του </w:t>
      </w:r>
      <w:r w:rsidR="0027089D" w:rsidRPr="00C42011">
        <w:rPr>
          <w:b/>
          <w:bCs/>
          <w:u w:val="single"/>
          <w:lang w:val="el-GR"/>
        </w:rPr>
        <w:t>Υ</w:t>
      </w:r>
      <w:r w:rsidRPr="00C42011">
        <w:rPr>
          <w:b/>
          <w:bCs/>
          <w:u w:val="single"/>
          <w:lang w:val="el-GR"/>
        </w:rPr>
        <w:t xml:space="preserve">ποσυστήματος </w:t>
      </w:r>
      <w:r w:rsidR="00552FF4" w:rsidRPr="00C42011">
        <w:rPr>
          <w:b/>
          <w:bCs/>
          <w:u w:val="single"/>
          <w:lang w:val="el-GR"/>
        </w:rPr>
        <w:t xml:space="preserve">διαχείρισης </w:t>
      </w:r>
      <w:r w:rsidRPr="00C42011">
        <w:rPr>
          <w:b/>
          <w:bCs/>
          <w:u w:val="single"/>
          <w:lang w:val="el-GR"/>
        </w:rPr>
        <w:t>του Ευρωπαϊκού Ενιαίου Εγγράφου Σύμβασης (ΕΕΕΣ)</w:t>
      </w:r>
      <w:r w:rsidRPr="002C5EA0">
        <w:rPr>
          <w:b/>
          <w:bCs/>
          <w:lang w:val="el-GR"/>
        </w:rPr>
        <w:t xml:space="preserve"> </w:t>
      </w:r>
    </w:p>
    <w:p w14:paraId="6A445FAE" w14:textId="77777777" w:rsidR="002C5EA0" w:rsidRDefault="002C5EA0" w:rsidP="00EF1EDC">
      <w:pPr>
        <w:spacing w:after="0" w:line="276" w:lineRule="auto"/>
        <w:rPr>
          <w:lang w:val="el-GR"/>
        </w:rPr>
      </w:pPr>
    </w:p>
    <w:p w14:paraId="2E3153B7" w14:textId="77777777" w:rsidR="004D2AE8" w:rsidRDefault="004D2AE8" w:rsidP="004D2AE8">
      <w:pPr>
        <w:spacing w:after="0" w:line="276" w:lineRule="auto"/>
        <w:rPr>
          <w:bCs/>
          <w:lang w:val="el-GR"/>
        </w:rPr>
      </w:pPr>
      <w:r>
        <w:rPr>
          <w:bCs/>
          <w:lang w:val="el-GR"/>
        </w:rPr>
        <w:t>Το φυσικό αντικείμενο της παρούσας διακήρυξης περιλαμβάνει τις ακόλουθες δράσεις:</w:t>
      </w:r>
    </w:p>
    <w:p w14:paraId="35656767" w14:textId="77777777" w:rsidR="004D2AE8" w:rsidRDefault="004D2AE8" w:rsidP="004D2AE8">
      <w:pPr>
        <w:spacing w:after="0" w:line="276" w:lineRule="auto"/>
        <w:rPr>
          <w:bCs/>
          <w:lang w:val="el-GR"/>
        </w:rPr>
      </w:pPr>
    </w:p>
    <w:p w14:paraId="0E3C9EAE" w14:textId="77777777" w:rsidR="004D2AE8" w:rsidRPr="00D235F4" w:rsidRDefault="004D2AE8" w:rsidP="004D2AE8">
      <w:pPr>
        <w:pStyle w:val="aff"/>
        <w:numPr>
          <w:ilvl w:val="0"/>
          <w:numId w:val="43"/>
        </w:numPr>
        <w:spacing w:after="0" w:line="276" w:lineRule="auto"/>
        <w:rPr>
          <w:lang w:val="el-GR"/>
        </w:rPr>
      </w:pPr>
      <w:r w:rsidRPr="00D235F4">
        <w:rPr>
          <w:b/>
          <w:bCs/>
          <w:lang w:val="el-GR"/>
        </w:rPr>
        <w:t>Αντιμετώπισης βλαβών και υποστήριξη τεχνικής διαχείρισης</w:t>
      </w:r>
      <w:r w:rsidRPr="00D235F4">
        <w:rPr>
          <w:lang w:val="el-GR"/>
        </w:rPr>
        <w:t xml:space="preserve"> (</w:t>
      </w:r>
      <w:proofErr w:type="spellStart"/>
      <w:r w:rsidRPr="00D235F4">
        <w:rPr>
          <w:lang w:val="el-GR"/>
        </w:rPr>
        <w:t>Fault</w:t>
      </w:r>
      <w:proofErr w:type="spellEnd"/>
      <w:r w:rsidRPr="00D235F4">
        <w:rPr>
          <w:lang w:val="el-GR"/>
        </w:rPr>
        <w:t xml:space="preserve"> </w:t>
      </w:r>
      <w:proofErr w:type="spellStart"/>
      <w:r w:rsidRPr="00D235F4">
        <w:rPr>
          <w:lang w:val="el-GR"/>
        </w:rPr>
        <w:t>management</w:t>
      </w:r>
      <w:proofErr w:type="spellEnd"/>
      <w:r w:rsidRPr="00D235F4">
        <w:rPr>
          <w:lang w:val="el-GR"/>
        </w:rPr>
        <w:t xml:space="preserve"> &amp; Administration </w:t>
      </w:r>
      <w:proofErr w:type="spellStart"/>
      <w:r w:rsidRPr="00D235F4">
        <w:rPr>
          <w:lang w:val="el-GR"/>
        </w:rPr>
        <w:t>Support</w:t>
      </w:r>
      <w:proofErr w:type="spellEnd"/>
      <w:r w:rsidRPr="00D235F4">
        <w:rPr>
          <w:lang w:val="el-GR"/>
        </w:rPr>
        <w:t>) για όλα τα συστήματα που αποτελούν το ΕΣΗΔΗΣ (εκτός των δύο αναφερόμενων στην προηγούμενη παράγραφο). Επισημαίνεται η απαίτηση ο ανάδοχος να συμμετέχει ενεργά και στην διοίκηση/διαχείριση των συστημάτων, πάντοτε σε συνεργασία με τα αρμόδια στελέχη της Δ/</w:t>
      </w:r>
      <w:proofErr w:type="spellStart"/>
      <w:r w:rsidRPr="00D235F4">
        <w:rPr>
          <w:lang w:val="el-GR"/>
        </w:rPr>
        <w:t>σης</w:t>
      </w:r>
      <w:proofErr w:type="spellEnd"/>
      <w:r w:rsidRPr="00D235F4">
        <w:rPr>
          <w:lang w:val="el-GR"/>
        </w:rPr>
        <w:t xml:space="preserve"> ΕΣΗΔΗΣ) </w:t>
      </w:r>
    </w:p>
    <w:p w14:paraId="46A03EE5" w14:textId="77777777" w:rsidR="004D2AE8" w:rsidRPr="00D235F4" w:rsidRDefault="004D2AE8" w:rsidP="004D2AE8">
      <w:pPr>
        <w:spacing w:after="0" w:line="276" w:lineRule="auto"/>
        <w:rPr>
          <w:lang w:val="el-GR"/>
        </w:rPr>
      </w:pPr>
    </w:p>
    <w:p w14:paraId="0C99AE30" w14:textId="77777777" w:rsidR="004D2AE8" w:rsidRPr="00D235F4" w:rsidRDefault="004D2AE8" w:rsidP="004D2AE8">
      <w:pPr>
        <w:spacing w:after="0" w:line="276" w:lineRule="auto"/>
        <w:rPr>
          <w:lang w:val="el-GR"/>
        </w:rPr>
      </w:pPr>
      <w:r w:rsidRPr="00D235F4">
        <w:rPr>
          <w:lang w:val="el-GR"/>
        </w:rPr>
        <w:t>Επιπρόσθετα, των εργασιών του ανωτέρω αντικειμένου απαιτείται να προσφερθούν οι ακόλουθες εξειδικευμένες, απαιτητικές και κρίσιμες δραστηριότητες:</w:t>
      </w:r>
    </w:p>
    <w:p w14:paraId="7EBC167D" w14:textId="77777777" w:rsidR="004D2AE8" w:rsidRPr="00D235F4" w:rsidRDefault="004D2AE8" w:rsidP="004D2AE8">
      <w:pPr>
        <w:spacing w:after="0" w:line="276" w:lineRule="auto"/>
        <w:rPr>
          <w:b/>
          <w:bCs/>
          <w:lang w:val="el-GR"/>
        </w:rPr>
      </w:pPr>
    </w:p>
    <w:p w14:paraId="10B7BC50" w14:textId="03D9624E" w:rsidR="004D2AE8" w:rsidRPr="00D235F4" w:rsidRDefault="004D2AE8" w:rsidP="004D2AE8">
      <w:pPr>
        <w:pStyle w:val="aff"/>
        <w:numPr>
          <w:ilvl w:val="0"/>
          <w:numId w:val="43"/>
        </w:numPr>
        <w:spacing w:after="0" w:line="276" w:lineRule="auto"/>
        <w:rPr>
          <w:lang w:val="el-GR"/>
        </w:rPr>
      </w:pPr>
      <w:r w:rsidRPr="00D235F4">
        <w:rPr>
          <w:b/>
          <w:bCs/>
          <w:lang w:val="el-GR"/>
        </w:rPr>
        <w:t>Υποστήριξη τεχνικής λειτουργίας – Λειτουργία και Διαχείριση Συστημάτων</w:t>
      </w:r>
      <w:r w:rsidRPr="00D235F4">
        <w:rPr>
          <w:lang w:val="el-GR"/>
        </w:rPr>
        <w:t xml:space="preserve"> (</w:t>
      </w:r>
      <w:proofErr w:type="spellStart"/>
      <w:r w:rsidRPr="00D235F4">
        <w:rPr>
          <w:lang w:val="el-GR"/>
        </w:rPr>
        <w:t>System</w:t>
      </w:r>
      <w:proofErr w:type="spellEnd"/>
      <w:r w:rsidRPr="00D235F4">
        <w:rPr>
          <w:lang w:val="el-GR"/>
        </w:rPr>
        <w:t xml:space="preserve"> </w:t>
      </w:r>
      <w:proofErr w:type="spellStart"/>
      <w:r w:rsidRPr="00D235F4">
        <w:rPr>
          <w:lang w:val="el-GR"/>
        </w:rPr>
        <w:t>monitor</w:t>
      </w:r>
      <w:proofErr w:type="spellEnd"/>
      <w:r w:rsidRPr="00D235F4">
        <w:rPr>
          <w:lang w:val="el-GR"/>
        </w:rPr>
        <w:t xml:space="preserve"> &amp; operation </w:t>
      </w:r>
      <w:proofErr w:type="spellStart"/>
      <w:r w:rsidRPr="00D235F4">
        <w:rPr>
          <w:lang w:val="el-GR"/>
        </w:rPr>
        <w:t>support</w:t>
      </w:r>
      <w:proofErr w:type="spellEnd"/>
      <w:r w:rsidRPr="00D235F4">
        <w:rPr>
          <w:lang w:val="el-GR"/>
        </w:rPr>
        <w:t xml:space="preserve">) για όλα τα συστήματα που αποτελούν το ΕΣΗΔΗΣ (δηλαδή για </w:t>
      </w:r>
      <w:r w:rsidRPr="00D235F4">
        <w:rPr>
          <w:lang w:val="el-GR"/>
        </w:rPr>
        <w:lastRenderedPageBreak/>
        <w:t>17 τεχνικά υποσυστήματα βλ. Παράρτημα Ι - παρ.  1.2.</w:t>
      </w:r>
      <w:r w:rsidR="009E2CDE">
        <w:rPr>
          <w:lang w:val="el-GR"/>
        </w:rPr>
        <w:t>3</w:t>
      </w:r>
      <w:r w:rsidRPr="00D235F4">
        <w:rPr>
          <w:lang w:val="el-GR"/>
        </w:rPr>
        <w:t xml:space="preserve"> Λειτουργική περιγραφή ηλεκτρονικών υπηρεσιών που παρέχει το ΕΣΗΔΗΣ) για 12 ώρες κάθε ημέρα (από τις 08:00 έως τις 20:00) σε ημέρες εργασίας καθ’ όλη τη διάρκεια του χρόνου από ομάδα του Αναδόχου (ομάδα υποστήριξης λειτουργίας).</w:t>
      </w:r>
    </w:p>
    <w:p w14:paraId="73C00920" w14:textId="77777777" w:rsidR="004D2AE8" w:rsidRPr="00D25CDF" w:rsidRDefault="004D2AE8" w:rsidP="004D2AE8">
      <w:pPr>
        <w:pStyle w:val="aff"/>
        <w:numPr>
          <w:ilvl w:val="0"/>
          <w:numId w:val="43"/>
        </w:numPr>
        <w:spacing w:after="0" w:line="276" w:lineRule="auto"/>
        <w:rPr>
          <w:lang w:val="el-GR"/>
        </w:rPr>
      </w:pPr>
      <w:r w:rsidRPr="00AB5C4B">
        <w:rPr>
          <w:b/>
          <w:bCs/>
          <w:lang w:val="el-GR"/>
        </w:rPr>
        <w:t>Υποστήριξης επιχειρησιακών διαχειριστών</w:t>
      </w:r>
      <w:r w:rsidRPr="00AB5C4B">
        <w:rPr>
          <w:lang w:val="el-GR"/>
        </w:rPr>
        <w:t xml:space="preserve"> </w:t>
      </w:r>
      <w:r w:rsidRPr="00D25CDF">
        <w:rPr>
          <w:lang w:val="el-GR"/>
        </w:rPr>
        <w:t>δηλαδή εργασίες χρήσης των εφαρμογών με ρόλους και αρμοδιότητες επιχειρησιακών διαχειριστών. Αυτές οι εργασίες θα εκτελούνται  σε συνέχεια σχετικών ρητών και σαφών εντολών για την επιχειρησιακή διαχείριση των υπηρεσιών που προσφέρονται στους χρήστες και στο πλαίσιο τυπικών διαδικασιών και μεθοδολογίας ασφάλειας που απαιτείται να περιγράψουν και να τεκμηριώσουν οι οικονομικοί φορείς στις προσφορές τους.</w:t>
      </w:r>
    </w:p>
    <w:p w14:paraId="292AF614" w14:textId="77777777" w:rsidR="004D2AE8" w:rsidRPr="00AB5C4B" w:rsidRDefault="004D2AE8" w:rsidP="004D2AE8">
      <w:pPr>
        <w:pStyle w:val="aff"/>
        <w:numPr>
          <w:ilvl w:val="0"/>
          <w:numId w:val="43"/>
        </w:numPr>
        <w:spacing w:after="0" w:line="276" w:lineRule="auto"/>
        <w:rPr>
          <w:lang w:val="el-GR"/>
        </w:rPr>
      </w:pPr>
      <w:r w:rsidRPr="00AB5C4B">
        <w:rPr>
          <w:b/>
          <w:bCs/>
          <w:lang w:val="el-GR"/>
        </w:rPr>
        <w:t>Προοδευτική και συνεχώς προσαρμοζόμενη υλοποίηση εφαρμογών</w:t>
      </w:r>
      <w:r w:rsidRPr="00AB5C4B">
        <w:rPr>
          <w:lang w:val="el-GR"/>
        </w:rPr>
        <w:t xml:space="preserve"> και αρχιτεκτονικής υποδομών (κατά αναλογία με μεθοδολογίες </w:t>
      </w:r>
      <w:r w:rsidRPr="00AB5C4B">
        <w:rPr>
          <w:lang w:val="en-US"/>
        </w:rPr>
        <w:t>Agile</w:t>
      </w:r>
      <w:r w:rsidRPr="00AB5C4B">
        <w:rPr>
          <w:lang w:val="el-GR"/>
        </w:rPr>
        <w:t>) η οποία περιλαμβάνει όλο τον κύκλο ζωής ανάπτυξης νέων ηλεκτρονικών υπηρεσιών επέκτασης ή αλλαγής υπάρχοντος λογισμικού ή προσθήκης νέων προϊόντων λογισμικού στο σύστημα.</w:t>
      </w:r>
    </w:p>
    <w:p w14:paraId="702F3501" w14:textId="77777777" w:rsidR="004D2AE8" w:rsidRPr="00AB5C4B" w:rsidRDefault="004D2AE8" w:rsidP="004D2AE8">
      <w:pPr>
        <w:pStyle w:val="aff"/>
        <w:numPr>
          <w:ilvl w:val="0"/>
          <w:numId w:val="43"/>
        </w:numPr>
        <w:spacing w:after="0" w:line="276" w:lineRule="auto"/>
        <w:rPr>
          <w:lang w:val="el-GR"/>
        </w:rPr>
      </w:pPr>
      <w:r w:rsidRPr="00AB5C4B">
        <w:rPr>
          <w:b/>
          <w:bCs/>
          <w:lang w:val="el-GR"/>
        </w:rPr>
        <w:t>Παροχή συμβουλευτικών υπηρεσιών και μελετών</w:t>
      </w:r>
      <w:r w:rsidRPr="00AB5C4B">
        <w:rPr>
          <w:lang w:val="el-GR"/>
        </w:rPr>
        <w:t xml:space="preserve"> στη θεματική περιοχή ανάπτυξης και λειτουργίας  πληροφοριακών συστημάτων ηλεκτρονικών προμηθειών οι οποίες θα παρέχονται με χρήση μεθοδολογίας συνεργασίας ανάλογης αυτής που προβλέπεται για την υλοποίηση εφαρμογών (βλ. σημείο 4 παραπάνω)  </w:t>
      </w:r>
    </w:p>
    <w:p w14:paraId="5E115C1A" w14:textId="77777777" w:rsidR="004D2AE8" w:rsidRPr="00AB5C4B" w:rsidRDefault="004D2AE8" w:rsidP="004D2AE8">
      <w:pPr>
        <w:pStyle w:val="aff"/>
        <w:numPr>
          <w:ilvl w:val="0"/>
          <w:numId w:val="43"/>
        </w:numPr>
        <w:spacing w:after="0" w:line="276" w:lineRule="auto"/>
        <w:rPr>
          <w:lang w:val="el-GR"/>
        </w:rPr>
      </w:pPr>
      <w:r w:rsidRPr="00AB5C4B">
        <w:rPr>
          <w:b/>
          <w:bCs/>
          <w:lang w:val="el-GR"/>
        </w:rPr>
        <w:t>Παροχή εκπαιδευτικού υλικού</w:t>
      </w:r>
      <w:r w:rsidRPr="00AB5C4B">
        <w:rPr>
          <w:lang w:val="el-GR"/>
        </w:rPr>
        <w:t>, εκπαίδευσης επιχειρησιακών διαχειριστών και εκπαιδευτών της Δ/</w:t>
      </w:r>
      <w:proofErr w:type="spellStart"/>
      <w:r w:rsidRPr="00AB5C4B">
        <w:rPr>
          <w:lang w:val="el-GR"/>
        </w:rPr>
        <w:t>σης</w:t>
      </w:r>
      <w:proofErr w:type="spellEnd"/>
      <w:r w:rsidRPr="00AB5C4B">
        <w:rPr>
          <w:lang w:val="el-GR"/>
        </w:rPr>
        <w:t xml:space="preserve"> ΕΣΗΔΗΣ. </w:t>
      </w:r>
    </w:p>
    <w:p w14:paraId="5B072B48" w14:textId="77777777" w:rsidR="004D2AE8" w:rsidRPr="00AB5C4B" w:rsidRDefault="004D2AE8" w:rsidP="004D2AE8">
      <w:pPr>
        <w:pStyle w:val="aff"/>
        <w:numPr>
          <w:ilvl w:val="0"/>
          <w:numId w:val="43"/>
        </w:numPr>
        <w:spacing w:after="0" w:line="276" w:lineRule="auto"/>
        <w:rPr>
          <w:lang w:val="el-GR"/>
        </w:rPr>
      </w:pPr>
      <w:r w:rsidRPr="00AB5C4B">
        <w:rPr>
          <w:lang w:val="el-GR"/>
        </w:rPr>
        <w:t>Ε</w:t>
      </w:r>
      <w:r w:rsidRPr="00D25CDF">
        <w:rPr>
          <w:lang w:val="el-GR"/>
        </w:rPr>
        <w:t xml:space="preserve">πίσης όλες οι ανωτέρω προβλεπόμενες υπηρεσίες απαιτείται να διαχειρίζονται και να καταγράφονται τυπικά με </w:t>
      </w:r>
      <w:r w:rsidRPr="00D25CDF">
        <w:rPr>
          <w:b/>
          <w:bCs/>
          <w:lang w:val="el-GR"/>
        </w:rPr>
        <w:t>χρήση ηλεκτρονικής πλατφόρμας</w:t>
      </w:r>
      <w:r w:rsidRPr="00D25CDF">
        <w:rPr>
          <w:lang w:val="el-GR"/>
        </w:rPr>
        <w:t xml:space="preserve"> η οποία θα παρέχει ηλεκτρονικές υπηρεσίες διαχείρισης αιτημάτων και διαχείρισης έργου και η οποία θα παρασχεθεί από τον ανάδοχο ως </w:t>
      </w:r>
      <w:proofErr w:type="spellStart"/>
      <w:r w:rsidRPr="00D25CDF">
        <w:rPr>
          <w:lang w:val="el-GR"/>
        </w:rPr>
        <w:t>SaaS</w:t>
      </w:r>
      <w:proofErr w:type="spellEnd"/>
      <w:r w:rsidRPr="00D25CDF">
        <w:rPr>
          <w:lang w:val="el-GR"/>
        </w:rPr>
        <w:t>.</w:t>
      </w:r>
      <w:r w:rsidRPr="00AB5C4B">
        <w:rPr>
          <w:lang w:val="el-GR"/>
        </w:rPr>
        <w:t xml:space="preserve"> </w:t>
      </w:r>
    </w:p>
    <w:p w14:paraId="3D146131" w14:textId="77777777" w:rsidR="004D2AE8" w:rsidRPr="00AB5C4B" w:rsidRDefault="004D2AE8" w:rsidP="004D2AE8">
      <w:pPr>
        <w:pStyle w:val="aff"/>
        <w:spacing w:after="0" w:line="276" w:lineRule="auto"/>
        <w:ind w:left="1080"/>
        <w:rPr>
          <w:lang w:val="el-GR"/>
        </w:rPr>
      </w:pPr>
    </w:p>
    <w:p w14:paraId="39BBB511" w14:textId="77777777" w:rsidR="004D27C4" w:rsidRDefault="004D2AE8" w:rsidP="004D2AE8">
      <w:pPr>
        <w:pStyle w:val="aff"/>
        <w:spacing w:after="0" w:line="276" w:lineRule="auto"/>
        <w:ind w:left="360"/>
        <w:rPr>
          <w:b/>
          <w:bCs/>
          <w:lang w:val="el-GR"/>
        </w:rPr>
      </w:pPr>
      <w:r w:rsidRPr="00AB5C4B">
        <w:rPr>
          <w:b/>
          <w:bCs/>
          <w:lang w:val="el-GR"/>
        </w:rPr>
        <w:t>Επισημαίνεται ότι οι υπηρεσίες των σημείων 1, 2 και 3 (</w:t>
      </w:r>
      <w:r w:rsidRPr="00AB5C4B">
        <w:rPr>
          <w:b/>
          <w:bCs/>
          <w:lang w:val="en-US"/>
        </w:rPr>
        <w:t>Fault</w:t>
      </w:r>
      <w:r w:rsidRPr="00AB5C4B">
        <w:rPr>
          <w:b/>
          <w:bCs/>
          <w:lang w:val="el-GR"/>
        </w:rPr>
        <w:t xml:space="preserve"> </w:t>
      </w:r>
      <w:r w:rsidRPr="00AB5C4B">
        <w:rPr>
          <w:b/>
          <w:bCs/>
          <w:lang w:val="en-US"/>
        </w:rPr>
        <w:t>Management</w:t>
      </w:r>
      <w:r w:rsidRPr="00AB5C4B">
        <w:rPr>
          <w:b/>
          <w:bCs/>
          <w:lang w:val="el-GR"/>
        </w:rPr>
        <w:t xml:space="preserve">, </w:t>
      </w:r>
      <w:r w:rsidRPr="00AB5C4B">
        <w:rPr>
          <w:b/>
          <w:bCs/>
          <w:lang w:val="en-US"/>
        </w:rPr>
        <w:t>System</w:t>
      </w:r>
      <w:r w:rsidRPr="00D235F4">
        <w:rPr>
          <w:b/>
          <w:bCs/>
          <w:lang w:val="el-GR"/>
        </w:rPr>
        <w:t xml:space="preserve"> </w:t>
      </w:r>
      <w:r w:rsidRPr="00D235F4">
        <w:rPr>
          <w:b/>
          <w:bCs/>
          <w:lang w:val="en-US"/>
        </w:rPr>
        <w:t>Monitoring</w:t>
      </w:r>
      <w:r w:rsidRPr="00D235F4">
        <w:rPr>
          <w:b/>
          <w:bCs/>
          <w:lang w:val="el-GR"/>
        </w:rPr>
        <w:t xml:space="preserve">, </w:t>
      </w:r>
      <w:r w:rsidRPr="00D235F4">
        <w:rPr>
          <w:b/>
          <w:bCs/>
          <w:lang w:val="en-US"/>
        </w:rPr>
        <w:t>System</w:t>
      </w:r>
      <w:r w:rsidRPr="00D235F4">
        <w:rPr>
          <w:b/>
          <w:bCs/>
          <w:lang w:val="el-GR"/>
        </w:rPr>
        <w:t xml:space="preserve"> </w:t>
      </w:r>
      <w:r w:rsidRPr="00D235F4">
        <w:rPr>
          <w:b/>
          <w:bCs/>
          <w:lang w:val="en-US"/>
        </w:rPr>
        <w:t>Administration</w:t>
      </w:r>
      <w:r w:rsidRPr="00D235F4">
        <w:rPr>
          <w:b/>
          <w:bCs/>
          <w:lang w:val="el-GR"/>
        </w:rPr>
        <w:t xml:space="preserve"> </w:t>
      </w:r>
      <w:r w:rsidRPr="00D235F4">
        <w:rPr>
          <w:b/>
          <w:bCs/>
          <w:lang w:val="en-US"/>
        </w:rPr>
        <w:t>support</w:t>
      </w:r>
      <w:r w:rsidRPr="00D235F4">
        <w:rPr>
          <w:b/>
          <w:bCs/>
          <w:lang w:val="el-GR"/>
        </w:rPr>
        <w:t>) απαιτείται να προσφέρονται χωρίς μείωση του επιπέδου τους και κατά την υλοποίηση επεκτάσεων και αλλαγών στις εφαρμογές ή σε άλλα στοιχεία του συστήματος. Δηλαδή  οι οικονομικοί φορείς απαιτείται να προσφέρουν τις προαναφερόμενες υπηρεσίες σε πληροφοριακό σύστημα υψηλού επιπέδου ολοκλήρωσης που θα εξελίσσεται και θα αναμορφώνεται ταχύτατα και το οποίο θα είναι σε πλήρη και έντονη παραγωγική λειτουργία (</w:t>
      </w:r>
      <w:r w:rsidRPr="00D235F4">
        <w:rPr>
          <w:b/>
          <w:bCs/>
          <w:lang w:val="en-US"/>
        </w:rPr>
        <w:t>business</w:t>
      </w:r>
      <w:r w:rsidRPr="00D235F4">
        <w:rPr>
          <w:b/>
          <w:bCs/>
          <w:lang w:val="el-GR"/>
        </w:rPr>
        <w:t xml:space="preserve"> </w:t>
      </w:r>
      <w:r w:rsidRPr="00D235F4">
        <w:rPr>
          <w:b/>
          <w:bCs/>
          <w:lang w:val="en-US"/>
        </w:rPr>
        <w:t>critical</w:t>
      </w:r>
      <w:r w:rsidRPr="00D235F4">
        <w:rPr>
          <w:b/>
          <w:bCs/>
          <w:lang w:val="el-GR"/>
        </w:rPr>
        <w:t xml:space="preserve"> και για κάποια τμήματά του </w:t>
      </w:r>
      <w:r w:rsidRPr="00D235F4">
        <w:rPr>
          <w:b/>
          <w:bCs/>
          <w:lang w:val="en-US"/>
        </w:rPr>
        <w:t>mission</w:t>
      </w:r>
      <w:r w:rsidRPr="00D235F4">
        <w:rPr>
          <w:b/>
          <w:bCs/>
          <w:lang w:val="el-GR"/>
        </w:rPr>
        <w:t xml:space="preserve"> </w:t>
      </w:r>
      <w:r w:rsidRPr="00D235F4">
        <w:rPr>
          <w:b/>
          <w:bCs/>
          <w:lang w:val="en-US"/>
        </w:rPr>
        <w:t>critical</w:t>
      </w:r>
      <w:r w:rsidRPr="00D235F4">
        <w:rPr>
          <w:b/>
          <w:bCs/>
          <w:lang w:val="el-GR"/>
        </w:rPr>
        <w:t xml:space="preserve"> βλ. και Παράρτημα Ι – παρ. 1.2.6 Στοιχεία λειτουργίας του ΕΣΗΔΗΣ)</w:t>
      </w:r>
      <w:r w:rsidR="004D27C4" w:rsidRPr="00D25CDF">
        <w:rPr>
          <w:b/>
          <w:bCs/>
          <w:lang w:val="el-GR"/>
        </w:rPr>
        <w:t>.</w:t>
      </w:r>
    </w:p>
    <w:p w14:paraId="51E16E31" w14:textId="0216A4C4" w:rsidR="004D2AE8" w:rsidRPr="00314FB0" w:rsidRDefault="004D2AE8" w:rsidP="004D2AE8">
      <w:pPr>
        <w:pStyle w:val="aff"/>
        <w:spacing w:after="0" w:line="276" w:lineRule="auto"/>
        <w:ind w:left="360"/>
        <w:rPr>
          <w:b/>
          <w:bCs/>
          <w:lang w:val="el-GR"/>
        </w:rPr>
      </w:pPr>
      <w:r w:rsidRPr="00314FB0">
        <w:rPr>
          <w:b/>
          <w:bCs/>
          <w:lang w:val="el-GR"/>
        </w:rPr>
        <w:t xml:space="preserve"> </w:t>
      </w:r>
    </w:p>
    <w:p w14:paraId="7F45D248" w14:textId="70519E8B" w:rsidR="008338F0" w:rsidRPr="00904990" w:rsidRDefault="00B256BC">
      <w:pPr>
        <w:pStyle w:val="2"/>
        <w:numPr>
          <w:ilvl w:val="1"/>
          <w:numId w:val="64"/>
        </w:numPr>
        <w:tabs>
          <w:tab w:val="clear" w:pos="567"/>
          <w:tab w:val="left" w:pos="284"/>
        </w:tabs>
        <w:spacing w:line="276" w:lineRule="auto"/>
        <w:rPr>
          <w:lang w:val="el-GR"/>
        </w:rPr>
      </w:pPr>
      <w:bookmarkStart w:id="435" w:name="_Toc123810210"/>
      <w:bookmarkStart w:id="436" w:name="_Toc86395822"/>
      <w:bookmarkStart w:id="437" w:name="_Toc86395823"/>
      <w:bookmarkStart w:id="438" w:name="_Toc86395824"/>
      <w:bookmarkStart w:id="439" w:name="_Ref88751000"/>
      <w:bookmarkStart w:id="440" w:name="_Toc123810211"/>
      <w:bookmarkEnd w:id="435"/>
      <w:bookmarkEnd w:id="436"/>
      <w:bookmarkEnd w:id="437"/>
      <w:bookmarkEnd w:id="438"/>
      <w:r w:rsidRPr="00904990">
        <w:rPr>
          <w:lang w:val="el-GR"/>
        </w:rPr>
        <w:t>Σκοπός και Στόχοι της Σύμβασης</w:t>
      </w:r>
      <w:bookmarkEnd w:id="439"/>
      <w:bookmarkEnd w:id="440"/>
    </w:p>
    <w:p w14:paraId="105F1A0B" w14:textId="086AFACD" w:rsidR="00904990" w:rsidRPr="00904990" w:rsidRDefault="00904990" w:rsidP="00297608">
      <w:pPr>
        <w:spacing w:line="276" w:lineRule="auto"/>
        <w:rPr>
          <w:lang w:val="el-GR"/>
        </w:rPr>
      </w:pPr>
      <w:r w:rsidRPr="00904990">
        <w:rPr>
          <w:rFonts w:eastAsia="Tahoma"/>
          <w:lang w:val="el"/>
        </w:rPr>
        <w:t>Το έργο έχει ως στόχο τη βελτιστοποίηση</w:t>
      </w:r>
      <w:r w:rsidR="0027089D">
        <w:rPr>
          <w:rFonts w:eastAsia="Tahoma"/>
          <w:lang w:val="el"/>
        </w:rPr>
        <w:t>,</w:t>
      </w:r>
      <w:r w:rsidRPr="00904990">
        <w:rPr>
          <w:rFonts w:eastAsia="Tahoma"/>
          <w:lang w:val="el"/>
        </w:rPr>
        <w:t xml:space="preserve"> μέσω του ψηφιακού εκσυγχρονισμού</w:t>
      </w:r>
      <w:r w:rsidR="006E263D">
        <w:rPr>
          <w:rFonts w:eastAsia="Tahoma"/>
          <w:lang w:val="el"/>
        </w:rPr>
        <w:t xml:space="preserve"> </w:t>
      </w:r>
      <w:r w:rsidR="006E263D" w:rsidRPr="00552FF4">
        <w:rPr>
          <w:rFonts w:eastAsia="Tahoma"/>
          <w:strike/>
          <w:lang w:val="el"/>
        </w:rPr>
        <w:t>και</w:t>
      </w:r>
      <w:r w:rsidRPr="00904990">
        <w:rPr>
          <w:rFonts w:eastAsia="Tahoma"/>
          <w:lang w:val="el"/>
        </w:rPr>
        <w:t xml:space="preserve"> τη</w:t>
      </w:r>
      <w:r w:rsidR="006E263D">
        <w:rPr>
          <w:rFonts w:eastAsia="Tahoma"/>
          <w:lang w:val="el"/>
        </w:rPr>
        <w:t>ν</w:t>
      </w:r>
      <w:r w:rsidRPr="00904990">
        <w:rPr>
          <w:rFonts w:eastAsia="Tahoma"/>
          <w:lang w:val="el"/>
        </w:rPr>
        <w:t xml:space="preserve"> αναβάθμιση διαδικασιών και λειτουργικότητας</w:t>
      </w:r>
      <w:r w:rsidR="0027089D">
        <w:rPr>
          <w:rFonts w:eastAsia="Tahoma"/>
          <w:lang w:val="el"/>
        </w:rPr>
        <w:t>,</w:t>
      </w:r>
      <w:r w:rsidRPr="00904990">
        <w:rPr>
          <w:rFonts w:eastAsia="Tahoma"/>
          <w:lang w:val="el"/>
        </w:rPr>
        <w:t xml:space="preserve"> στο οικοσύστημα του Εθνικού Συστήματος Ηλεκτρονικών Δημοσίων Συμβάσεων (ΟΠΣ-ΕΣΗΔΗΣ).</w:t>
      </w:r>
    </w:p>
    <w:p w14:paraId="2B76E181" w14:textId="77777777" w:rsidR="00904990" w:rsidRDefault="00904990" w:rsidP="00D9520E">
      <w:pPr>
        <w:spacing w:line="276" w:lineRule="auto"/>
        <w:rPr>
          <w:rFonts w:eastAsia="Tahoma"/>
          <w:lang w:val="el"/>
        </w:rPr>
      </w:pPr>
      <w:r w:rsidRPr="00904990">
        <w:rPr>
          <w:rFonts w:eastAsia="Tahoma"/>
          <w:lang w:val="el"/>
        </w:rPr>
        <w:t>Βασικοί στόχοι αποτελούν ο περαιτέρω εκσυγχρονισμός, η αποτελεσματικότητα και η αποδοτικότητα του ΟΠΣ-ΕΣΗΔΗΣ.</w:t>
      </w:r>
    </w:p>
    <w:p w14:paraId="711D3D25" w14:textId="77777777" w:rsidR="00297608" w:rsidRPr="00904990" w:rsidRDefault="00297608" w:rsidP="00075680">
      <w:pPr>
        <w:spacing w:line="276" w:lineRule="auto"/>
        <w:rPr>
          <w:lang w:val="el-GR"/>
        </w:rPr>
      </w:pPr>
    </w:p>
    <w:p w14:paraId="5B021852" w14:textId="5A1AB245" w:rsidR="00980FFC" w:rsidRDefault="00980FFC">
      <w:pPr>
        <w:pStyle w:val="2"/>
        <w:numPr>
          <w:ilvl w:val="1"/>
          <w:numId w:val="64"/>
        </w:numPr>
        <w:spacing w:line="276" w:lineRule="auto"/>
        <w:rPr>
          <w:lang w:val="el-GR"/>
        </w:rPr>
      </w:pPr>
      <w:bookmarkStart w:id="441" w:name="_Ref86664747"/>
      <w:bookmarkStart w:id="442" w:name="_Toc123810212"/>
      <w:r w:rsidRPr="00EF2204">
        <w:rPr>
          <w:lang w:val="el-GR"/>
        </w:rPr>
        <w:lastRenderedPageBreak/>
        <w:t>Αναμενόμενα Οφέλη</w:t>
      </w:r>
      <w:bookmarkEnd w:id="441"/>
      <w:bookmarkEnd w:id="442"/>
    </w:p>
    <w:p w14:paraId="70667B44" w14:textId="77777777" w:rsidR="00904990" w:rsidRPr="00990757" w:rsidRDefault="00904990" w:rsidP="00297608">
      <w:pPr>
        <w:spacing w:line="276" w:lineRule="auto"/>
        <w:rPr>
          <w:lang w:val="el-GR"/>
        </w:rPr>
      </w:pPr>
      <w:r w:rsidRPr="00990757">
        <w:rPr>
          <w:rFonts w:eastAsia="Tahoma"/>
          <w:lang w:val="el"/>
        </w:rPr>
        <w:t xml:space="preserve">Η βελτιστοποίηση του </w:t>
      </w:r>
      <w:r w:rsidRPr="00990757">
        <w:rPr>
          <w:rFonts w:eastAsia="Tahoma"/>
          <w:lang w:val="el-GR"/>
        </w:rPr>
        <w:t>ΟΠΣ-</w:t>
      </w:r>
      <w:r w:rsidRPr="00990757">
        <w:rPr>
          <w:rFonts w:eastAsia="Tahoma"/>
          <w:lang w:val="el"/>
        </w:rPr>
        <w:t>ΕΣΗΔΗΣ θα προσδώσει σειρά από οφέλη, όπως:</w:t>
      </w:r>
    </w:p>
    <w:p w14:paraId="2693E048" w14:textId="77777777" w:rsidR="00904990" w:rsidRPr="00990757" w:rsidRDefault="00904990">
      <w:pPr>
        <w:pStyle w:val="aff"/>
        <w:numPr>
          <w:ilvl w:val="0"/>
          <w:numId w:val="44"/>
        </w:numPr>
        <w:spacing w:line="276" w:lineRule="auto"/>
        <w:rPr>
          <w:lang w:val="el-GR"/>
        </w:rPr>
      </w:pPr>
      <w:r w:rsidRPr="00990757">
        <w:rPr>
          <w:rFonts w:eastAsia="Tahoma"/>
          <w:lang w:val="el"/>
        </w:rPr>
        <w:t>Αύξηση της ανταγωνιστικότητας</w:t>
      </w:r>
    </w:p>
    <w:p w14:paraId="120FF84F" w14:textId="77777777" w:rsidR="00904990" w:rsidRPr="00990757" w:rsidRDefault="00904990">
      <w:pPr>
        <w:pStyle w:val="aff"/>
        <w:numPr>
          <w:ilvl w:val="0"/>
          <w:numId w:val="44"/>
        </w:numPr>
        <w:spacing w:line="276" w:lineRule="auto"/>
        <w:rPr>
          <w:lang w:val="el-GR"/>
        </w:rPr>
      </w:pPr>
      <w:r w:rsidRPr="00990757">
        <w:rPr>
          <w:rFonts w:eastAsia="Tahoma"/>
          <w:lang w:val="el"/>
        </w:rPr>
        <w:t>Προσέλκυση επενδύσεων</w:t>
      </w:r>
    </w:p>
    <w:p w14:paraId="09B5B37D" w14:textId="77777777" w:rsidR="00904990" w:rsidRPr="00990757" w:rsidRDefault="00904990">
      <w:pPr>
        <w:pStyle w:val="aff"/>
        <w:numPr>
          <w:ilvl w:val="0"/>
          <w:numId w:val="44"/>
        </w:numPr>
        <w:spacing w:line="276" w:lineRule="auto"/>
        <w:rPr>
          <w:lang w:val="el-GR"/>
        </w:rPr>
      </w:pPr>
      <w:r w:rsidRPr="00990757">
        <w:rPr>
          <w:rFonts w:eastAsia="Tahoma"/>
          <w:lang w:val="el"/>
        </w:rPr>
        <w:t>Ενδυνάμωση των Θεσμών</w:t>
      </w:r>
    </w:p>
    <w:p w14:paraId="1AB36C26" w14:textId="77777777" w:rsidR="00904990" w:rsidRPr="00990757" w:rsidRDefault="00904990">
      <w:pPr>
        <w:pStyle w:val="aff"/>
        <w:numPr>
          <w:ilvl w:val="0"/>
          <w:numId w:val="44"/>
        </w:numPr>
        <w:spacing w:line="276" w:lineRule="auto"/>
        <w:rPr>
          <w:lang w:val="el-GR"/>
        </w:rPr>
      </w:pPr>
      <w:r w:rsidRPr="00990757">
        <w:rPr>
          <w:rFonts w:eastAsia="Tahoma"/>
          <w:lang w:val="el"/>
        </w:rPr>
        <w:t>Τόνωση του αισθήματος εμπιστοσύνης και ασφάλειας των επιχειρήσεων</w:t>
      </w:r>
    </w:p>
    <w:p w14:paraId="7048A7F2" w14:textId="77777777" w:rsidR="00904990" w:rsidRPr="00990757" w:rsidRDefault="00904990">
      <w:pPr>
        <w:pStyle w:val="aff"/>
        <w:numPr>
          <w:ilvl w:val="0"/>
          <w:numId w:val="44"/>
        </w:numPr>
        <w:spacing w:line="276" w:lineRule="auto"/>
        <w:rPr>
          <w:lang w:val="el-GR"/>
        </w:rPr>
      </w:pPr>
      <w:r w:rsidRPr="00990757">
        <w:rPr>
          <w:rFonts w:eastAsia="Tahoma"/>
          <w:lang w:val="el"/>
        </w:rPr>
        <w:t>Αύξηση της διαφάνειας στην λειτουργία των προμηθειών</w:t>
      </w:r>
    </w:p>
    <w:p w14:paraId="2E5FED52" w14:textId="77777777" w:rsidR="00904990" w:rsidRPr="00990757" w:rsidRDefault="00904990">
      <w:pPr>
        <w:pStyle w:val="aff"/>
        <w:numPr>
          <w:ilvl w:val="0"/>
          <w:numId w:val="44"/>
        </w:numPr>
        <w:spacing w:line="276" w:lineRule="auto"/>
        <w:rPr>
          <w:lang w:val="el-GR"/>
        </w:rPr>
      </w:pPr>
      <w:r w:rsidRPr="00990757">
        <w:rPr>
          <w:rFonts w:eastAsia="Tahoma"/>
          <w:lang w:val="el"/>
        </w:rPr>
        <w:t>Εξοικονόμηση πόρων</w:t>
      </w:r>
    </w:p>
    <w:p w14:paraId="312026C0" w14:textId="77777777" w:rsidR="00904990" w:rsidRPr="00990757" w:rsidRDefault="00904990">
      <w:pPr>
        <w:pStyle w:val="aff"/>
        <w:numPr>
          <w:ilvl w:val="0"/>
          <w:numId w:val="44"/>
        </w:numPr>
        <w:spacing w:line="276" w:lineRule="auto"/>
        <w:rPr>
          <w:rFonts w:eastAsia="Tahoma"/>
          <w:lang w:val="el"/>
        </w:rPr>
      </w:pPr>
      <w:r w:rsidRPr="00990757">
        <w:rPr>
          <w:rFonts w:eastAsia="Tahoma"/>
          <w:lang w:val="el"/>
        </w:rPr>
        <w:t>Μείωση λειτουργικού κόστους προμηθειών</w:t>
      </w:r>
    </w:p>
    <w:p w14:paraId="397B63ED" w14:textId="77777777" w:rsidR="00904990" w:rsidRPr="00990757" w:rsidRDefault="00904990">
      <w:pPr>
        <w:pStyle w:val="aff"/>
        <w:numPr>
          <w:ilvl w:val="0"/>
          <w:numId w:val="44"/>
        </w:numPr>
        <w:spacing w:line="276" w:lineRule="auto"/>
        <w:rPr>
          <w:rFonts w:eastAsia="Tahoma"/>
          <w:lang w:val="el"/>
        </w:rPr>
      </w:pPr>
      <w:r w:rsidRPr="00990757">
        <w:rPr>
          <w:rFonts w:eastAsia="Tahoma"/>
          <w:lang w:val="el"/>
        </w:rPr>
        <w:t>Μείωση κόστους υποδομών: οικονομίες κλίμακας στην εισαγωγή αναβαθμίσεων και   τροποποιήσεων, μείωση διαχειριστικού φόρτου για την επίλυση δυσλειτουργιών και την διαχείριση του συστήματος</w:t>
      </w:r>
    </w:p>
    <w:p w14:paraId="4DB53C36" w14:textId="77777777" w:rsidR="00904990" w:rsidRPr="00990757" w:rsidRDefault="00904990">
      <w:pPr>
        <w:pStyle w:val="aff"/>
        <w:numPr>
          <w:ilvl w:val="0"/>
          <w:numId w:val="44"/>
        </w:numPr>
        <w:spacing w:line="276" w:lineRule="auto"/>
        <w:rPr>
          <w:rFonts w:eastAsia="Tahoma"/>
          <w:lang w:val="el"/>
        </w:rPr>
      </w:pPr>
      <w:r w:rsidRPr="00990757">
        <w:rPr>
          <w:rFonts w:eastAsia="Tahoma"/>
          <w:lang w:val="el"/>
        </w:rPr>
        <w:t>Προστασία και  ασφάλεια των δεδομένων</w:t>
      </w:r>
    </w:p>
    <w:p w14:paraId="3CD3B78A" w14:textId="77777777" w:rsidR="00904990" w:rsidRPr="00990757" w:rsidRDefault="00904990">
      <w:pPr>
        <w:pStyle w:val="aff"/>
        <w:numPr>
          <w:ilvl w:val="0"/>
          <w:numId w:val="44"/>
        </w:numPr>
        <w:spacing w:line="276" w:lineRule="auto"/>
        <w:rPr>
          <w:rFonts w:eastAsia="Tahoma"/>
          <w:lang w:val="el"/>
        </w:rPr>
      </w:pPr>
      <w:r w:rsidRPr="00990757">
        <w:rPr>
          <w:rFonts w:eastAsia="Tahoma"/>
          <w:lang w:val="el"/>
        </w:rPr>
        <w:t>Ταχύτερη διεκπεραίωση των διαδικασιών</w:t>
      </w:r>
    </w:p>
    <w:p w14:paraId="2134ED65" w14:textId="77777777" w:rsidR="00904990" w:rsidRPr="00990757" w:rsidRDefault="00904990">
      <w:pPr>
        <w:pStyle w:val="aff"/>
        <w:numPr>
          <w:ilvl w:val="0"/>
          <w:numId w:val="44"/>
        </w:numPr>
        <w:spacing w:line="276" w:lineRule="auto"/>
        <w:rPr>
          <w:rFonts w:eastAsia="Tahoma"/>
          <w:lang w:val="el"/>
        </w:rPr>
      </w:pPr>
      <w:r w:rsidRPr="00990757">
        <w:rPr>
          <w:rFonts w:eastAsia="Tahoma"/>
          <w:lang w:val="el"/>
        </w:rPr>
        <w:t>Βελτίωση της αποτελεσματικότητας και αποδοτικότητας των διαδικασιών</w:t>
      </w:r>
    </w:p>
    <w:p w14:paraId="7A6BD5A1" w14:textId="77777777" w:rsidR="00A22261" w:rsidRPr="00990757" w:rsidRDefault="00A22261" w:rsidP="00A22261">
      <w:pPr>
        <w:rPr>
          <w:lang w:val="el"/>
        </w:rPr>
      </w:pPr>
    </w:p>
    <w:p w14:paraId="15EF8B82" w14:textId="1F0C6F04" w:rsidR="00A22261" w:rsidRDefault="00A22261">
      <w:pPr>
        <w:pStyle w:val="1"/>
        <w:numPr>
          <w:ilvl w:val="0"/>
          <w:numId w:val="64"/>
        </w:numPr>
        <w:spacing w:line="276" w:lineRule="auto"/>
        <w:ind w:left="426" w:hanging="426"/>
      </w:pPr>
      <w:bookmarkStart w:id="443" w:name="_Ref86403336"/>
      <w:bookmarkStart w:id="444" w:name="_Toc123810213"/>
      <w:proofErr w:type="spellStart"/>
      <w:r>
        <w:lastRenderedPageBreak/>
        <w:t>Αρχιτεκτονική</w:t>
      </w:r>
      <w:bookmarkEnd w:id="443"/>
      <w:bookmarkEnd w:id="444"/>
      <w:proofErr w:type="spellEnd"/>
      <w:r>
        <w:t xml:space="preserve"> </w:t>
      </w:r>
    </w:p>
    <w:p w14:paraId="07BDFD45" w14:textId="20DD32FD" w:rsidR="00B50C47" w:rsidRDefault="004B162A">
      <w:pPr>
        <w:pStyle w:val="2"/>
        <w:numPr>
          <w:ilvl w:val="1"/>
          <w:numId w:val="64"/>
        </w:numPr>
        <w:spacing w:line="276" w:lineRule="auto"/>
        <w:ind w:left="1276" w:hanging="1276"/>
        <w:rPr>
          <w:lang w:val="el-GR"/>
        </w:rPr>
      </w:pPr>
      <w:bookmarkStart w:id="445" w:name="_Ref86405373"/>
      <w:bookmarkStart w:id="446" w:name="_Toc123810214"/>
      <w:r w:rsidRPr="00EF2204">
        <w:rPr>
          <w:lang w:val="el-GR"/>
        </w:rPr>
        <w:t>Γενικές Αρχές Σχεδιασμού Συστήματος</w:t>
      </w:r>
      <w:bookmarkEnd w:id="445"/>
      <w:bookmarkEnd w:id="446"/>
    </w:p>
    <w:p w14:paraId="5CF3982F" w14:textId="0B24461E" w:rsidR="00EC554F" w:rsidRPr="00990757" w:rsidRDefault="00EC554F" w:rsidP="00297608">
      <w:pPr>
        <w:spacing w:before="120" w:line="276" w:lineRule="auto"/>
        <w:rPr>
          <w:lang w:val="el-GR"/>
        </w:rPr>
      </w:pPr>
      <w:r w:rsidRPr="00990757">
        <w:rPr>
          <w:lang w:val="el-GR"/>
        </w:rPr>
        <w:t xml:space="preserve">Οι γενικές αρχές σχεδιασμού που διέπουν το σύστημα, σε λειτουργικό και τεχνολογικό επίπεδο, για τις οποίες ο </w:t>
      </w:r>
      <w:r w:rsidR="003428A6">
        <w:rPr>
          <w:lang w:val="el-GR"/>
        </w:rPr>
        <w:t>Ανάδοχος</w:t>
      </w:r>
      <w:r w:rsidRPr="00990757">
        <w:rPr>
          <w:lang w:val="el-GR"/>
        </w:rPr>
        <w:t xml:space="preserve"> υποχρεούται να συμμορφώνεται, είναι:</w:t>
      </w:r>
    </w:p>
    <w:p w14:paraId="0822210A" w14:textId="77777777" w:rsidR="00EC554F" w:rsidRPr="00990757" w:rsidRDefault="00EC554F">
      <w:pPr>
        <w:numPr>
          <w:ilvl w:val="0"/>
          <w:numId w:val="45"/>
        </w:numPr>
        <w:tabs>
          <w:tab w:val="clear" w:pos="360"/>
        </w:tabs>
        <w:suppressAutoHyphens w:val="0"/>
        <w:spacing w:before="120" w:after="0" w:line="276" w:lineRule="auto"/>
        <w:ind w:left="426" w:hanging="426"/>
        <w:rPr>
          <w:lang w:val="el-GR"/>
        </w:rPr>
      </w:pPr>
      <w:r w:rsidRPr="00990757">
        <w:rPr>
          <w:b/>
          <w:lang w:val="el-GR"/>
        </w:rPr>
        <w:t>Αρχιτεκτονική N-</w:t>
      </w:r>
      <w:proofErr w:type="spellStart"/>
      <w:r w:rsidRPr="00990757">
        <w:rPr>
          <w:b/>
          <w:lang w:val="el-GR"/>
        </w:rPr>
        <w:t>tier</w:t>
      </w:r>
      <w:proofErr w:type="spellEnd"/>
      <w:r w:rsidRPr="00990757">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w:t>
      </w:r>
      <w:r w:rsidRPr="00990757">
        <w:rPr>
          <w:bCs/>
          <w:lang w:val="el-GR"/>
        </w:rPr>
        <w:t>πρότυπα</w:t>
      </w:r>
      <w:r w:rsidRPr="00990757">
        <w:rPr>
          <w:lang w:val="el-GR"/>
        </w:rPr>
        <w:t>, έτσι ώστε να διασφαλίζεται:</w:t>
      </w:r>
    </w:p>
    <w:p w14:paraId="205A2792" w14:textId="77777777" w:rsidR="00EC554F" w:rsidRPr="00990757" w:rsidRDefault="00EC554F">
      <w:pPr>
        <w:numPr>
          <w:ilvl w:val="0"/>
          <w:numId w:val="46"/>
        </w:numPr>
        <w:tabs>
          <w:tab w:val="num" w:pos="993"/>
        </w:tabs>
        <w:suppressAutoHyphens w:val="0"/>
        <w:spacing w:before="120" w:after="0" w:line="276" w:lineRule="auto"/>
        <w:ind w:left="993" w:hanging="426"/>
        <w:rPr>
          <w:lang w:val="el-GR"/>
        </w:rPr>
      </w:pPr>
      <w:r w:rsidRPr="00990757">
        <w:rPr>
          <w:lang w:val="el-GR"/>
        </w:rPr>
        <w:t>ομαλή συνεργασία και λειτουργία μεταξύ των επιμέρους Υποσυστημάτων,</w:t>
      </w:r>
    </w:p>
    <w:p w14:paraId="3DACC296" w14:textId="77777777" w:rsidR="00EC554F" w:rsidRPr="00990757" w:rsidRDefault="00EC554F">
      <w:pPr>
        <w:numPr>
          <w:ilvl w:val="0"/>
          <w:numId w:val="46"/>
        </w:numPr>
        <w:tabs>
          <w:tab w:val="num" w:pos="993"/>
        </w:tabs>
        <w:suppressAutoHyphens w:val="0"/>
        <w:spacing w:before="120" w:after="0" w:line="276" w:lineRule="auto"/>
        <w:ind w:left="993" w:hanging="426"/>
        <w:rPr>
          <w:lang w:val="el-GR"/>
        </w:rPr>
      </w:pPr>
      <w:r w:rsidRPr="00990757">
        <w:rPr>
          <w:lang w:val="el-GR"/>
        </w:rPr>
        <w:t>δικτυακή συνεργασία μεταξύ εφαρμογών ή/και συστημάτων τα οποία βρίσκονται σε διαφορετικά υπολογιστικά συστήματα,</w:t>
      </w:r>
    </w:p>
    <w:p w14:paraId="27B1D753" w14:textId="09A2B6DB" w:rsidR="00EC554F" w:rsidRPr="00990757" w:rsidRDefault="00EC554F">
      <w:pPr>
        <w:numPr>
          <w:ilvl w:val="0"/>
          <w:numId w:val="46"/>
        </w:numPr>
        <w:tabs>
          <w:tab w:val="num" w:pos="993"/>
        </w:tabs>
        <w:suppressAutoHyphens w:val="0"/>
        <w:spacing w:before="60" w:after="60" w:line="276" w:lineRule="auto"/>
        <w:ind w:left="993" w:hanging="426"/>
        <w:rPr>
          <w:lang w:val="el-GR"/>
        </w:rPr>
      </w:pPr>
      <w:r w:rsidRPr="00990757">
        <w:rPr>
          <w:lang w:val="el-GR"/>
        </w:rPr>
        <w:t>εύκολη επέμβαση στη λειτουργικότητα των Υποσυστημάτων (</w:t>
      </w:r>
      <w:proofErr w:type="spellStart"/>
      <w:r w:rsidRPr="00990757">
        <w:rPr>
          <w:lang w:val="el-GR"/>
        </w:rPr>
        <w:t>συντηρ</w:t>
      </w:r>
      <w:r w:rsidR="00EF3E39">
        <w:rPr>
          <w:lang w:val="el-GR"/>
        </w:rPr>
        <w:t>η</w:t>
      </w:r>
      <w:r w:rsidRPr="00990757">
        <w:rPr>
          <w:lang w:val="el-GR"/>
        </w:rPr>
        <w:t>σιμότητα</w:t>
      </w:r>
      <w:proofErr w:type="spellEnd"/>
      <w:r w:rsidRPr="00990757">
        <w:rPr>
          <w:lang w:val="el-GR"/>
        </w:rPr>
        <w:t xml:space="preserve"> – </w:t>
      </w:r>
      <w:r w:rsidRPr="00990757">
        <w:t>maintainability</w:t>
      </w:r>
      <w:r w:rsidRPr="00990757">
        <w:rPr>
          <w:lang w:val="el-GR"/>
        </w:rPr>
        <w:t>),</w:t>
      </w:r>
    </w:p>
    <w:p w14:paraId="6C9E5507" w14:textId="77777777" w:rsidR="00EC554F" w:rsidRPr="00990757" w:rsidRDefault="00EC554F">
      <w:pPr>
        <w:numPr>
          <w:ilvl w:val="0"/>
          <w:numId w:val="45"/>
        </w:numPr>
        <w:tabs>
          <w:tab w:val="clear" w:pos="360"/>
        </w:tabs>
        <w:suppressAutoHyphens w:val="0"/>
        <w:spacing w:before="120" w:after="0" w:line="276" w:lineRule="auto"/>
        <w:ind w:left="426" w:hanging="426"/>
        <w:rPr>
          <w:bCs/>
          <w:lang w:val="el-GR"/>
        </w:rPr>
      </w:pPr>
      <w:r w:rsidRPr="00990757">
        <w:rPr>
          <w:b/>
          <w:lang w:val="el-GR"/>
        </w:rPr>
        <w:t>Αρθρωτή (</w:t>
      </w:r>
      <w:proofErr w:type="spellStart"/>
      <w:r w:rsidRPr="00990757">
        <w:rPr>
          <w:b/>
          <w:lang w:val="el-GR"/>
        </w:rPr>
        <w:t>modular</w:t>
      </w:r>
      <w:proofErr w:type="spellEnd"/>
      <w:r w:rsidRPr="00990757">
        <w:rPr>
          <w:b/>
          <w:lang w:val="el-GR"/>
        </w:rPr>
        <w:t>) αρχιτεκτονική</w:t>
      </w:r>
      <w:r w:rsidRPr="00990757">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proofErr w:type="spellStart"/>
      <w:r w:rsidRPr="00990757">
        <w:rPr>
          <w:lang w:val="el-GR"/>
        </w:rPr>
        <w:t>scale</w:t>
      </w:r>
      <w:proofErr w:type="spellEnd"/>
      <w:r w:rsidRPr="00990757">
        <w:rPr>
          <w:lang w:val="el-GR"/>
        </w:rPr>
        <w:t xml:space="preserve"> </w:t>
      </w:r>
      <w:proofErr w:type="spellStart"/>
      <w:r w:rsidRPr="00990757">
        <w:rPr>
          <w:lang w:val="el-GR"/>
        </w:rPr>
        <w:t>up</w:t>
      </w:r>
      <w:proofErr w:type="spellEnd"/>
      <w:r w:rsidRPr="00990757">
        <w:rPr>
          <w:lang w:val="el-GR"/>
        </w:rPr>
        <w:t xml:space="preserve"> – </w:t>
      </w:r>
      <w:proofErr w:type="spellStart"/>
      <w:r w:rsidRPr="00990757">
        <w:rPr>
          <w:lang w:val="el-GR"/>
        </w:rPr>
        <w:t>scale</w:t>
      </w:r>
      <w:proofErr w:type="spellEnd"/>
      <w:r w:rsidRPr="00990757">
        <w:rPr>
          <w:lang w:val="el-GR"/>
        </w:rPr>
        <w:t xml:space="preserve"> </w:t>
      </w:r>
      <w:proofErr w:type="spellStart"/>
      <w:r w:rsidRPr="00990757">
        <w:rPr>
          <w:lang w:val="el-GR"/>
        </w:rPr>
        <w:t>out</w:t>
      </w:r>
      <w:proofErr w:type="spellEnd"/>
      <w:r w:rsidRPr="00990757">
        <w:rPr>
          <w:lang w:val="el-GR"/>
        </w:rPr>
        <w:t xml:space="preserve">) για την άμεση αντιμετώπιση αυξανόμενων αναγκών και να </w:t>
      </w:r>
      <w:r w:rsidRPr="00990757">
        <w:rPr>
          <w:bCs/>
          <w:lang w:val="el-GR"/>
        </w:rPr>
        <w:t>είναι εφικτή η αξιοποίηση μελλοντικών οριζόντιων δράσεων υπουργείων.</w:t>
      </w:r>
    </w:p>
    <w:p w14:paraId="1130F17F" w14:textId="77777777" w:rsidR="00EC554F" w:rsidRPr="00990757" w:rsidRDefault="00EC554F">
      <w:pPr>
        <w:numPr>
          <w:ilvl w:val="0"/>
          <w:numId w:val="45"/>
        </w:numPr>
        <w:tabs>
          <w:tab w:val="clear" w:pos="360"/>
        </w:tabs>
        <w:suppressAutoHyphens w:val="0"/>
        <w:spacing w:before="120" w:after="0" w:line="276" w:lineRule="auto"/>
        <w:ind w:left="426" w:hanging="426"/>
        <w:rPr>
          <w:lang w:val="el-GR"/>
        </w:rPr>
      </w:pPr>
      <w:r w:rsidRPr="00990757">
        <w:rPr>
          <w:lang w:val="el-GR"/>
        </w:rPr>
        <w:t xml:space="preserve">Λειτουργία σε </w:t>
      </w:r>
      <w:r w:rsidRPr="00990757">
        <w:rPr>
          <w:b/>
        </w:rPr>
        <w:t>web</w:t>
      </w:r>
      <w:r w:rsidRPr="00990757">
        <w:rPr>
          <w:b/>
          <w:lang w:val="el-GR"/>
        </w:rPr>
        <w:t xml:space="preserve"> περιβάλλον</w:t>
      </w:r>
      <w:r w:rsidRPr="00990757">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1DAD43AB" w14:textId="77777777" w:rsidR="00EC554F" w:rsidRPr="00990757" w:rsidRDefault="00EC554F">
      <w:pPr>
        <w:numPr>
          <w:ilvl w:val="0"/>
          <w:numId w:val="46"/>
        </w:numPr>
        <w:tabs>
          <w:tab w:val="num" w:pos="993"/>
        </w:tabs>
        <w:suppressAutoHyphens w:val="0"/>
        <w:spacing w:before="120" w:after="0" w:line="276" w:lineRule="auto"/>
        <w:ind w:left="993" w:hanging="426"/>
        <w:rPr>
          <w:lang w:val="el-GR"/>
        </w:rPr>
      </w:pPr>
      <w:r w:rsidRPr="00990757">
        <w:rPr>
          <w:lang w:val="el-GR"/>
        </w:rPr>
        <w:t xml:space="preserve">επίτευξη της μεγαλύτερης δυνατής ομοιομορφίας στις </w:t>
      </w:r>
      <w:proofErr w:type="spellStart"/>
      <w:r w:rsidRPr="00990757">
        <w:rPr>
          <w:lang w:val="el-GR"/>
        </w:rPr>
        <w:t>διεπαφές</w:t>
      </w:r>
      <w:proofErr w:type="spellEnd"/>
      <w:r w:rsidRPr="00990757">
        <w:rPr>
          <w:lang w:val="el-GR"/>
        </w:rPr>
        <w:t xml:space="preserve"> μεταξύ των διαφόρων υποσυστημάτων και στον τρόπο εργασίας τους,</w:t>
      </w:r>
    </w:p>
    <w:p w14:paraId="1B09C93F" w14:textId="77777777" w:rsidR="00EC554F" w:rsidRPr="00990757" w:rsidRDefault="00EC554F">
      <w:pPr>
        <w:numPr>
          <w:ilvl w:val="0"/>
          <w:numId w:val="46"/>
        </w:numPr>
        <w:tabs>
          <w:tab w:val="num" w:pos="993"/>
        </w:tabs>
        <w:suppressAutoHyphens w:val="0"/>
        <w:spacing w:before="120" w:after="0" w:line="276" w:lineRule="auto"/>
        <w:ind w:left="993" w:hanging="426"/>
        <w:rPr>
          <w:lang w:val="el-GR"/>
        </w:rPr>
      </w:pPr>
      <w:r w:rsidRPr="00990757">
        <w:rPr>
          <w:lang w:val="el-GR"/>
        </w:rPr>
        <w:t xml:space="preserve">επιλογή κοινών και φιλικών τρόπων παρουσίασης, όσον αφορά στις </w:t>
      </w:r>
      <w:proofErr w:type="spellStart"/>
      <w:r w:rsidRPr="00990757">
        <w:rPr>
          <w:lang w:val="el-GR"/>
        </w:rPr>
        <w:t>διεπαφές</w:t>
      </w:r>
      <w:proofErr w:type="spellEnd"/>
      <w:r w:rsidRPr="00990757">
        <w:rPr>
          <w:lang w:val="el-GR"/>
        </w:rPr>
        <w:t xml:space="preserve"> των χρηστών με τις εφαρμογές.</w:t>
      </w:r>
    </w:p>
    <w:p w14:paraId="617A2C5C" w14:textId="77777777" w:rsidR="00EC554F" w:rsidRPr="00990757" w:rsidRDefault="00EC554F">
      <w:pPr>
        <w:numPr>
          <w:ilvl w:val="0"/>
          <w:numId w:val="45"/>
        </w:numPr>
        <w:tabs>
          <w:tab w:val="clear" w:pos="360"/>
        </w:tabs>
        <w:suppressAutoHyphens w:val="0"/>
        <w:spacing w:before="120" w:after="0" w:line="276" w:lineRule="auto"/>
        <w:ind w:left="426" w:hanging="426"/>
        <w:rPr>
          <w:lang w:val="el-GR"/>
        </w:rPr>
      </w:pPr>
      <w:r w:rsidRPr="00990757">
        <w:rPr>
          <w:lang w:val="el-GR"/>
        </w:rPr>
        <w:t xml:space="preserve">Εξασφάλιση </w:t>
      </w:r>
      <w:r w:rsidRPr="00990757">
        <w:rPr>
          <w:b/>
          <w:lang w:val="el-GR"/>
        </w:rPr>
        <w:t>πλήρους λειτουργικότητας</w:t>
      </w:r>
      <w:r w:rsidRPr="00990757">
        <w:rPr>
          <w:lang w:val="el-GR"/>
        </w:rPr>
        <w:t xml:space="preserve"> μέσω Διαδικτύου (</w:t>
      </w:r>
      <w:r w:rsidRPr="00990757">
        <w:t>Internet</w:t>
      </w:r>
      <w:r w:rsidRPr="00990757">
        <w:rPr>
          <w:lang w:val="el-GR"/>
        </w:rPr>
        <w:t>) κάνοντας χρήση των καθιερωμένων εφαρμογών πλοήγησης (</w:t>
      </w:r>
      <w:r w:rsidRPr="00990757">
        <w:t>Web</w:t>
      </w:r>
      <w:r w:rsidRPr="00990757">
        <w:rPr>
          <w:lang w:val="el-GR"/>
        </w:rPr>
        <w:t xml:space="preserve"> </w:t>
      </w:r>
      <w:r w:rsidRPr="00990757">
        <w:t>Browsers</w:t>
      </w:r>
      <w:r w:rsidRPr="00990757">
        <w:rPr>
          <w:lang w:val="el-GR"/>
        </w:rPr>
        <w:t xml:space="preserve">) χωρίς να απαιτείται επιπλέον εγκατάσταση λογισμικού ή τρίτων συσκευών από τους τελικούς χρήστες. </w:t>
      </w:r>
    </w:p>
    <w:p w14:paraId="2704A149" w14:textId="77777777" w:rsidR="00EC554F" w:rsidRPr="00990757" w:rsidRDefault="00EC554F">
      <w:pPr>
        <w:numPr>
          <w:ilvl w:val="0"/>
          <w:numId w:val="45"/>
        </w:numPr>
        <w:tabs>
          <w:tab w:val="clear" w:pos="360"/>
          <w:tab w:val="num" w:pos="993"/>
        </w:tabs>
        <w:suppressAutoHyphens w:val="0"/>
        <w:spacing w:before="120" w:after="0" w:line="276" w:lineRule="auto"/>
        <w:ind w:left="426" w:hanging="426"/>
        <w:rPr>
          <w:bCs/>
          <w:lang w:val="el-GR"/>
        </w:rPr>
      </w:pPr>
      <w:r w:rsidRPr="00990757">
        <w:rPr>
          <w:bCs/>
          <w:lang w:val="el-GR"/>
        </w:rPr>
        <w:t xml:space="preserve">Διασφάλιση προσβασιμότητας σε </w:t>
      </w:r>
      <w:proofErr w:type="spellStart"/>
      <w:r w:rsidRPr="00990757">
        <w:rPr>
          <w:bCs/>
          <w:lang w:val="el-GR"/>
        </w:rPr>
        <w:t>ιστότοπους</w:t>
      </w:r>
      <w:proofErr w:type="spellEnd"/>
      <w:r w:rsidRPr="00990757">
        <w:rPr>
          <w:bCs/>
          <w:lang w:val="el-GR"/>
        </w:rPr>
        <w:t xml:space="preserve"> και εφαρμογές του συστήματος, για φορητές συσκευές σε άτομα με αναπηρίες, σύμφωνα με τα οριζόμενα στο κεφάλαιο Η’ “Ψηφιακή Προσβασιμότητα” του ν.4727/2020</w:t>
      </w:r>
    </w:p>
    <w:p w14:paraId="77AC3B84" w14:textId="77777777" w:rsidR="00EC554F" w:rsidRPr="00990757" w:rsidRDefault="00EC554F">
      <w:pPr>
        <w:numPr>
          <w:ilvl w:val="0"/>
          <w:numId w:val="45"/>
        </w:numPr>
        <w:tabs>
          <w:tab w:val="clear" w:pos="360"/>
          <w:tab w:val="num" w:pos="993"/>
        </w:tabs>
        <w:suppressAutoHyphens w:val="0"/>
        <w:spacing w:before="120" w:after="0" w:line="276" w:lineRule="auto"/>
        <w:ind w:left="426" w:hanging="426"/>
        <w:rPr>
          <w:bCs/>
          <w:lang w:val="el-GR"/>
        </w:rPr>
      </w:pPr>
      <w:r w:rsidRPr="00990757">
        <w:rPr>
          <w:bCs/>
          <w:lang w:val="el-GR"/>
        </w:rPr>
        <w:t>Σε ότι αφορά το ψηφιακό περιεχόμενο που πιθανόν παραχθεί στο πλαίσιο της Πράξης να ακολουθεί την αρχή της ανοικτής διάθεσης και περαιτέρω χρήσης των δημοσίων δεδομένων ως ανοικτών δεδομένων εφαρμόζοντας τις διατάξεις του κεφαλαίου Ι’ “Ανοικτά δεδομένα και περαιτέρω χρήση πληροφοριών του δημοσίου τομέα” του ν. 4727/2020.</w:t>
      </w:r>
    </w:p>
    <w:p w14:paraId="25743A87" w14:textId="77777777" w:rsidR="00EC554F" w:rsidRPr="00990757" w:rsidRDefault="00EC554F">
      <w:pPr>
        <w:numPr>
          <w:ilvl w:val="0"/>
          <w:numId w:val="45"/>
        </w:numPr>
        <w:tabs>
          <w:tab w:val="clear" w:pos="360"/>
          <w:tab w:val="num" w:pos="993"/>
        </w:tabs>
        <w:suppressAutoHyphens w:val="0"/>
        <w:spacing w:before="120" w:after="0" w:line="276" w:lineRule="auto"/>
        <w:ind w:left="426" w:hanging="426"/>
        <w:rPr>
          <w:bCs/>
          <w:lang w:val="el-GR"/>
        </w:rPr>
      </w:pPr>
      <w:r w:rsidRPr="00990757">
        <w:rPr>
          <w:bCs/>
          <w:lang w:val="el-GR"/>
        </w:rPr>
        <w:t xml:space="preserve">Υιοθέτηση </w:t>
      </w:r>
      <w:proofErr w:type="spellStart"/>
      <w:r w:rsidRPr="00990757">
        <w:rPr>
          <w:bCs/>
          <w:lang w:val="el-GR"/>
        </w:rPr>
        <w:t>modular</w:t>
      </w:r>
      <w:proofErr w:type="spellEnd"/>
      <w:r w:rsidRPr="00990757">
        <w:rPr>
          <w:bCs/>
          <w:lang w:val="el-GR"/>
        </w:rPr>
        <w:t xml:space="preserve"> αρχιτεκτονικής ώστε να είναι εφικτή η αξιοποίηση μελλοντικών οριζόντιων δράσεων υπουργείων.</w:t>
      </w:r>
    </w:p>
    <w:p w14:paraId="5C05005C" w14:textId="77777777" w:rsidR="00EC554F" w:rsidRPr="00990757" w:rsidRDefault="00EC554F">
      <w:pPr>
        <w:numPr>
          <w:ilvl w:val="0"/>
          <w:numId w:val="45"/>
        </w:numPr>
        <w:tabs>
          <w:tab w:val="clear" w:pos="360"/>
        </w:tabs>
        <w:suppressAutoHyphens w:val="0"/>
        <w:spacing w:before="120" w:after="0" w:line="276" w:lineRule="auto"/>
        <w:rPr>
          <w:bCs/>
          <w:lang w:val="el-GR"/>
        </w:rPr>
      </w:pPr>
      <w:r w:rsidRPr="00990757">
        <w:rPr>
          <w:bCs/>
          <w:lang w:val="el-GR"/>
        </w:rPr>
        <w:t>Ο Σχεδιασμός των εφαρμογών, θα πρέπει:</w:t>
      </w:r>
    </w:p>
    <w:p w14:paraId="46EBA8A8" w14:textId="779C40A4" w:rsidR="00EC554F" w:rsidRPr="00990757" w:rsidRDefault="00EC554F">
      <w:pPr>
        <w:numPr>
          <w:ilvl w:val="0"/>
          <w:numId w:val="46"/>
        </w:numPr>
        <w:tabs>
          <w:tab w:val="num" w:pos="993"/>
        </w:tabs>
        <w:suppressAutoHyphens w:val="0"/>
        <w:spacing w:before="120" w:after="0" w:line="276" w:lineRule="auto"/>
        <w:ind w:left="993" w:hanging="426"/>
        <w:rPr>
          <w:lang w:val="el-GR"/>
        </w:rPr>
      </w:pPr>
      <w:r w:rsidRPr="00990757">
        <w:rPr>
          <w:bCs/>
          <w:lang w:val="el-GR"/>
        </w:rPr>
        <w:lastRenderedPageBreak/>
        <w:t>Να είναι “</w:t>
      </w:r>
      <w:proofErr w:type="spellStart"/>
      <w:r w:rsidRPr="00990757">
        <w:rPr>
          <w:b/>
          <w:bCs/>
          <w:lang w:val="el-GR"/>
        </w:rPr>
        <w:t>digital</w:t>
      </w:r>
      <w:proofErr w:type="spellEnd"/>
      <w:r w:rsidRPr="00990757">
        <w:rPr>
          <w:b/>
          <w:bCs/>
          <w:lang w:val="el-GR"/>
        </w:rPr>
        <w:t xml:space="preserve"> </w:t>
      </w:r>
      <w:proofErr w:type="spellStart"/>
      <w:r w:rsidRPr="00990757">
        <w:rPr>
          <w:b/>
          <w:bCs/>
          <w:lang w:val="el-GR"/>
        </w:rPr>
        <w:t>by</w:t>
      </w:r>
      <w:proofErr w:type="spellEnd"/>
      <w:r w:rsidRPr="00990757">
        <w:rPr>
          <w:b/>
          <w:bCs/>
          <w:lang w:val="el-GR"/>
        </w:rPr>
        <w:t xml:space="preserve"> </w:t>
      </w:r>
      <w:proofErr w:type="spellStart"/>
      <w:r w:rsidRPr="00990757">
        <w:rPr>
          <w:b/>
          <w:bCs/>
          <w:lang w:val="el-GR"/>
        </w:rPr>
        <w:t>default</w:t>
      </w:r>
      <w:proofErr w:type="spellEnd"/>
      <w:r w:rsidRPr="00990757">
        <w:rPr>
          <w:lang w:val="el-GR"/>
        </w:rPr>
        <w:t>”, με την εφαρμογή των αρχών «Προστασία</w:t>
      </w:r>
      <w:r w:rsidR="009F7807">
        <w:rPr>
          <w:lang w:val="el-GR"/>
        </w:rPr>
        <w:t>ς</w:t>
      </w:r>
      <w:r w:rsidRPr="00990757">
        <w:rPr>
          <w:lang w:val="el-GR"/>
        </w:rPr>
        <w:t xml:space="preserve"> των Δεδομένων από το Σχεδιασμό και εξ </w:t>
      </w:r>
      <w:proofErr w:type="spellStart"/>
      <w:r w:rsidRPr="00990757">
        <w:rPr>
          <w:lang w:val="el-GR"/>
        </w:rPr>
        <w:t>Oρισμού</w:t>
      </w:r>
      <w:proofErr w:type="spellEnd"/>
      <w:r w:rsidRPr="00990757">
        <w:rPr>
          <w:lang w:val="el-GR"/>
        </w:rPr>
        <w:t>» («</w:t>
      </w:r>
      <w:proofErr w:type="spellStart"/>
      <w:r w:rsidRPr="00990757">
        <w:rPr>
          <w:b/>
          <w:bCs/>
          <w:lang w:val="el-GR"/>
        </w:rPr>
        <w:t>Privacy</w:t>
      </w:r>
      <w:proofErr w:type="spellEnd"/>
      <w:r w:rsidRPr="00990757">
        <w:rPr>
          <w:b/>
          <w:bCs/>
          <w:lang w:val="el-GR"/>
        </w:rPr>
        <w:t xml:space="preserve"> </w:t>
      </w:r>
      <w:proofErr w:type="spellStart"/>
      <w:r w:rsidRPr="00990757">
        <w:rPr>
          <w:b/>
          <w:bCs/>
          <w:lang w:val="el-GR"/>
        </w:rPr>
        <w:t>by</w:t>
      </w:r>
      <w:proofErr w:type="spellEnd"/>
      <w:r w:rsidRPr="00990757">
        <w:rPr>
          <w:b/>
          <w:bCs/>
          <w:lang w:val="el-GR"/>
        </w:rPr>
        <w:t xml:space="preserve"> </w:t>
      </w:r>
      <w:proofErr w:type="spellStart"/>
      <w:r w:rsidRPr="00990757">
        <w:rPr>
          <w:b/>
          <w:bCs/>
          <w:lang w:val="el-GR"/>
        </w:rPr>
        <w:t>Design</w:t>
      </w:r>
      <w:proofErr w:type="spellEnd"/>
      <w:r w:rsidRPr="00990757">
        <w:rPr>
          <w:b/>
          <w:bCs/>
          <w:lang w:val="el-GR"/>
        </w:rPr>
        <w:t xml:space="preserve"> and </w:t>
      </w:r>
      <w:proofErr w:type="spellStart"/>
      <w:r w:rsidRPr="00990757">
        <w:rPr>
          <w:b/>
          <w:bCs/>
          <w:lang w:val="el-GR"/>
        </w:rPr>
        <w:t>by</w:t>
      </w:r>
      <w:proofErr w:type="spellEnd"/>
      <w:r w:rsidRPr="00990757">
        <w:rPr>
          <w:b/>
          <w:bCs/>
          <w:lang w:val="el-GR"/>
        </w:rPr>
        <w:t xml:space="preserve"> </w:t>
      </w:r>
      <w:proofErr w:type="spellStart"/>
      <w:r w:rsidRPr="00990757">
        <w:rPr>
          <w:b/>
          <w:bCs/>
          <w:lang w:val="el-GR"/>
        </w:rPr>
        <w:t>Default</w:t>
      </w:r>
      <w:proofErr w:type="spellEnd"/>
      <w:r w:rsidRPr="00990757">
        <w:rPr>
          <w:lang w:val="el-GR"/>
        </w:rPr>
        <w:t>») του Κανονισμού 679/2016 (GDPR) καθώς και συμμόρφωση με το ν. 4624/2019,</w:t>
      </w:r>
    </w:p>
    <w:p w14:paraId="59B209B3" w14:textId="77777777" w:rsidR="00EC554F" w:rsidRPr="00990757" w:rsidRDefault="00EC554F">
      <w:pPr>
        <w:numPr>
          <w:ilvl w:val="0"/>
          <w:numId w:val="46"/>
        </w:numPr>
        <w:tabs>
          <w:tab w:val="num" w:pos="993"/>
        </w:tabs>
        <w:suppressAutoHyphens w:val="0"/>
        <w:spacing w:before="120" w:after="0" w:line="276" w:lineRule="auto"/>
        <w:ind w:left="993" w:hanging="426"/>
        <w:rPr>
          <w:lang w:val="el-GR"/>
        </w:rPr>
      </w:pPr>
      <w:proofErr w:type="spellStart"/>
      <w:r w:rsidRPr="00990757">
        <w:rPr>
          <w:lang w:val="el-GR"/>
        </w:rPr>
        <w:t>Nα</w:t>
      </w:r>
      <w:proofErr w:type="spellEnd"/>
      <w:r w:rsidRPr="00990757">
        <w:rPr>
          <w:lang w:val="el-GR"/>
        </w:rPr>
        <w:t xml:space="preserve"> παρέχει εγγενώς την απαραίτητη ευελιξία και να επιτρέπει την παραμετροποίηση του συστήματος για την προσθήκη νέων διαδικασιών από τους χρήστες του, χωρίς την παρέμβαση του αναδόχου,</w:t>
      </w:r>
    </w:p>
    <w:p w14:paraId="1E2AFB9C" w14:textId="09DD9304" w:rsidR="00EC554F" w:rsidRPr="00990757" w:rsidRDefault="00EC554F">
      <w:pPr>
        <w:numPr>
          <w:ilvl w:val="0"/>
          <w:numId w:val="45"/>
        </w:numPr>
        <w:tabs>
          <w:tab w:val="clear" w:pos="360"/>
        </w:tabs>
        <w:suppressAutoHyphens w:val="0"/>
        <w:spacing w:before="120" w:after="0" w:line="276" w:lineRule="auto"/>
        <w:rPr>
          <w:bCs/>
          <w:lang w:val="el-GR"/>
        </w:rPr>
      </w:pPr>
      <w:r w:rsidRPr="00990757">
        <w:rPr>
          <w:bCs/>
          <w:lang w:val="el-GR"/>
        </w:rPr>
        <w:t xml:space="preserve">Ο σχεδιασμός και η υλοποίηση των νέων λειτουργιών θα πρέπει να είναι απολύτως συμβατά με την υφιστάμενη αρχιτεκτονική και θα ολοκληρώνονται </w:t>
      </w:r>
      <w:r w:rsidR="00BB3A76">
        <w:rPr>
          <w:bCs/>
          <w:lang w:val="el-GR"/>
        </w:rPr>
        <w:t xml:space="preserve">μέσω </w:t>
      </w:r>
      <w:r w:rsidR="00104F5D">
        <w:rPr>
          <w:bCs/>
          <w:lang w:val="el-GR"/>
        </w:rPr>
        <w:t xml:space="preserve">προσφερόμενων </w:t>
      </w:r>
      <w:r w:rsidR="00B01478">
        <w:rPr>
          <w:bCs/>
          <w:lang w:val="el-GR"/>
        </w:rPr>
        <w:t xml:space="preserve">συστημάτων </w:t>
      </w:r>
      <w:r w:rsidR="00104F5D">
        <w:rPr>
          <w:bCs/>
          <w:lang w:val="el-GR"/>
        </w:rPr>
        <w:t xml:space="preserve">ή </w:t>
      </w:r>
      <w:proofErr w:type="spellStart"/>
      <w:r w:rsidR="00104F5D">
        <w:rPr>
          <w:bCs/>
          <w:lang w:val="el-GR"/>
        </w:rPr>
        <w:t>διαλειτουργικότητας</w:t>
      </w:r>
      <w:proofErr w:type="spellEnd"/>
      <w:r w:rsidR="00104F5D">
        <w:rPr>
          <w:bCs/>
          <w:lang w:val="el-GR"/>
        </w:rPr>
        <w:t xml:space="preserve"> </w:t>
      </w:r>
      <w:r w:rsidRPr="00990757">
        <w:rPr>
          <w:bCs/>
          <w:lang w:val="el-GR"/>
        </w:rPr>
        <w:t>με τα υφιστάμενα υποσυστήματα του ΟΠΣ-ΕΣΗΔΗΣ ώστε να συμπεριφέρονται ως ενιαίο, ολοκληρωμένο σύστημα.</w:t>
      </w:r>
    </w:p>
    <w:p w14:paraId="72035281" w14:textId="7333AB08" w:rsidR="00EC554F" w:rsidRPr="00990757" w:rsidRDefault="00EC554F">
      <w:pPr>
        <w:numPr>
          <w:ilvl w:val="0"/>
          <w:numId w:val="45"/>
        </w:numPr>
        <w:tabs>
          <w:tab w:val="clear" w:pos="360"/>
        </w:tabs>
        <w:suppressAutoHyphens w:val="0"/>
        <w:spacing w:before="120" w:after="0" w:line="276" w:lineRule="auto"/>
        <w:rPr>
          <w:bCs/>
          <w:lang w:val="el-GR"/>
        </w:rPr>
      </w:pPr>
      <w:r w:rsidRPr="00990757">
        <w:rPr>
          <w:bCs/>
          <w:lang w:val="el-GR"/>
        </w:rPr>
        <w:t xml:space="preserve">Το σύνολο του πηγαίου κώδικα του </w:t>
      </w:r>
      <w:r w:rsidRPr="00A56E77">
        <w:rPr>
          <w:bCs/>
          <w:lang w:val="el-GR"/>
        </w:rPr>
        <w:t xml:space="preserve">έργου </w:t>
      </w:r>
      <w:r w:rsidR="00243A73" w:rsidRPr="00A56E77">
        <w:rPr>
          <w:bCs/>
          <w:lang w:val="el-GR"/>
        </w:rPr>
        <w:t xml:space="preserve">(που αναπτύσσεται στο πλαίσιο του έργου από τους αναδόχους) </w:t>
      </w:r>
      <w:r w:rsidRPr="00A56E77">
        <w:rPr>
          <w:bCs/>
          <w:lang w:val="el-GR"/>
        </w:rPr>
        <w:t>διατίθεται με άδεια που θ</w:t>
      </w:r>
      <w:r w:rsidRPr="00990757">
        <w:rPr>
          <w:bCs/>
          <w:lang w:val="el-GR"/>
        </w:rPr>
        <w:t>α επιτρέπει την περαιτέρω χρήση του από τον φορέα, όπως ορίζεται στο άρθρο 88 του ν. 4727/2020.</w:t>
      </w:r>
    </w:p>
    <w:p w14:paraId="04811FF8" w14:textId="77777777" w:rsidR="00EC554F" w:rsidRPr="00990757" w:rsidRDefault="00EC554F">
      <w:pPr>
        <w:numPr>
          <w:ilvl w:val="0"/>
          <w:numId w:val="45"/>
        </w:numPr>
        <w:tabs>
          <w:tab w:val="clear" w:pos="360"/>
        </w:tabs>
        <w:suppressAutoHyphens w:val="0"/>
        <w:spacing w:before="120" w:after="0" w:line="276" w:lineRule="auto"/>
        <w:rPr>
          <w:bCs/>
          <w:lang w:val="el-GR"/>
        </w:rPr>
      </w:pPr>
      <w:bookmarkStart w:id="447" w:name="_Hlk69374268"/>
      <w:r w:rsidRPr="00990757">
        <w:rPr>
          <w:bCs/>
          <w:lang w:val="el-GR"/>
        </w:rPr>
        <w:t xml:space="preserve">Συμμόρφωση με την υπ’ </w:t>
      </w:r>
      <w:proofErr w:type="spellStart"/>
      <w:r w:rsidRPr="00990757">
        <w:rPr>
          <w:bCs/>
          <w:lang w:val="el-GR"/>
        </w:rPr>
        <w:t>αριθμ</w:t>
      </w:r>
      <w:proofErr w:type="spellEnd"/>
      <w:r w:rsidRPr="00990757">
        <w:rPr>
          <w:bCs/>
          <w:lang w:val="el-GR"/>
        </w:rPr>
        <w:t>. 1027/2019 (ΦΕΚ 3739/Β’/08-10-2019) απόφαση με θέμα «Θέματα εφαρμογής και διαδικασιών του Ν.4577/2018 (Α’ 199)» που αφορά στις βασικές απαιτήσεις ασφαλείας συστημάτων δικτύου και πληροφοριών.</w:t>
      </w:r>
    </w:p>
    <w:bookmarkEnd w:id="447"/>
    <w:p w14:paraId="612454C7" w14:textId="77777777" w:rsidR="00EC554F" w:rsidRPr="00990757" w:rsidRDefault="00EC554F">
      <w:pPr>
        <w:numPr>
          <w:ilvl w:val="0"/>
          <w:numId w:val="45"/>
        </w:numPr>
        <w:tabs>
          <w:tab w:val="clear" w:pos="360"/>
        </w:tabs>
        <w:suppressAutoHyphens w:val="0"/>
        <w:spacing w:before="120" w:after="0" w:line="276" w:lineRule="auto"/>
        <w:ind w:left="426" w:hanging="426"/>
        <w:rPr>
          <w:lang w:val="el-GR"/>
        </w:rPr>
      </w:pPr>
      <w:r w:rsidRPr="00990757">
        <w:rPr>
          <w:lang w:val="el-GR"/>
        </w:rPr>
        <w:t xml:space="preserve">Διαβαθμισμένη πρόσβαση στις Λειτουργικές περιοχές, ανάλογα με το είδος των υπηρεσιών και την </w:t>
      </w:r>
      <w:r w:rsidRPr="00990757">
        <w:rPr>
          <w:bCs/>
          <w:lang w:val="el-GR"/>
        </w:rPr>
        <w:t>ταυτότητα</w:t>
      </w:r>
      <w:r w:rsidRPr="00990757">
        <w:rPr>
          <w:lang w:val="el-GR"/>
        </w:rPr>
        <w:t xml:space="preserve"> των χρηστών.</w:t>
      </w:r>
    </w:p>
    <w:p w14:paraId="49D54B41" w14:textId="77777777" w:rsidR="00EC554F" w:rsidRPr="00990757" w:rsidRDefault="00EC554F">
      <w:pPr>
        <w:numPr>
          <w:ilvl w:val="0"/>
          <w:numId w:val="45"/>
        </w:numPr>
        <w:tabs>
          <w:tab w:val="clear" w:pos="360"/>
        </w:tabs>
        <w:suppressAutoHyphens w:val="0"/>
        <w:spacing w:before="120" w:after="0" w:line="276" w:lineRule="auto"/>
        <w:ind w:left="426" w:hanging="426"/>
        <w:rPr>
          <w:lang w:val="el-GR"/>
        </w:rPr>
      </w:pPr>
      <w:r w:rsidRPr="00990757">
        <w:rPr>
          <w:lang w:val="el-GR"/>
        </w:rPr>
        <w:t xml:space="preserve">Διασφάλιση της </w:t>
      </w:r>
      <w:r w:rsidRPr="00990757">
        <w:rPr>
          <w:b/>
          <w:lang w:val="el-GR"/>
        </w:rPr>
        <w:t>π</w:t>
      </w:r>
      <w:r w:rsidRPr="00990757">
        <w:rPr>
          <w:b/>
          <w:bCs/>
          <w:lang w:val="el-GR"/>
        </w:rPr>
        <w:t>ληρότητας, ακεραιότητας, εμπιστευτικότητας</w:t>
      </w:r>
      <w:r w:rsidRPr="00990757">
        <w:rPr>
          <w:lang w:val="el-GR"/>
        </w:rPr>
        <w:t xml:space="preserve"> και </w:t>
      </w:r>
      <w:r w:rsidRPr="00990757">
        <w:rPr>
          <w:b/>
          <w:bCs/>
          <w:lang w:val="el-GR"/>
        </w:rPr>
        <w:t>ασφάλειας</w:t>
      </w:r>
      <w:r w:rsidRPr="00990757">
        <w:rPr>
          <w:lang w:val="el-GR"/>
        </w:rPr>
        <w:t xml:space="preserve"> των </w:t>
      </w:r>
      <w:r w:rsidRPr="00990757">
        <w:rPr>
          <w:bCs/>
          <w:lang w:val="el-GR"/>
        </w:rPr>
        <w:t>δεδομένων</w:t>
      </w:r>
      <w:r w:rsidRPr="00990757">
        <w:rPr>
          <w:lang w:val="el-GR"/>
        </w:rPr>
        <w:t xml:space="preserve"> κατά τη χρήση και τη δικτυακή διακίνησή τους.</w:t>
      </w:r>
    </w:p>
    <w:p w14:paraId="16B4EB36" w14:textId="77777777" w:rsidR="00EC554F" w:rsidRPr="00990757" w:rsidRDefault="00EC554F">
      <w:pPr>
        <w:numPr>
          <w:ilvl w:val="0"/>
          <w:numId w:val="45"/>
        </w:numPr>
        <w:tabs>
          <w:tab w:val="clear" w:pos="360"/>
        </w:tabs>
        <w:suppressAutoHyphens w:val="0"/>
        <w:spacing w:before="120" w:after="0" w:line="276" w:lineRule="auto"/>
        <w:ind w:left="426" w:hanging="426"/>
        <w:rPr>
          <w:lang w:val="el-GR"/>
        </w:rPr>
      </w:pPr>
      <w:r w:rsidRPr="00990757">
        <w:rPr>
          <w:b/>
          <w:bCs/>
          <w:lang w:val="el-GR"/>
        </w:rPr>
        <w:t>Τεκμηρίωση</w:t>
      </w:r>
      <w:r w:rsidRPr="00990757">
        <w:rPr>
          <w:lang w:val="el-GR"/>
        </w:rPr>
        <w:t xml:space="preserve"> των </w:t>
      </w:r>
      <w:r w:rsidRPr="00990757">
        <w:rPr>
          <w:bCs/>
          <w:lang w:val="el-GR"/>
        </w:rPr>
        <w:t>ανασχεδιασμένων</w:t>
      </w:r>
      <w:r w:rsidRPr="00990757">
        <w:rPr>
          <w:lang w:val="el-GR"/>
        </w:rPr>
        <w:t xml:space="preserve"> διαδικασιών.</w:t>
      </w:r>
    </w:p>
    <w:p w14:paraId="35B02DFD" w14:textId="2178F6C0" w:rsidR="00EC554F" w:rsidRPr="009F7807" w:rsidRDefault="00EC554F">
      <w:pPr>
        <w:numPr>
          <w:ilvl w:val="0"/>
          <w:numId w:val="45"/>
        </w:numPr>
        <w:tabs>
          <w:tab w:val="clear" w:pos="360"/>
        </w:tabs>
        <w:suppressAutoHyphens w:val="0"/>
        <w:spacing w:before="120" w:after="0" w:line="276" w:lineRule="auto"/>
        <w:ind w:left="426" w:hanging="426"/>
        <w:rPr>
          <w:bCs/>
          <w:lang w:val="el-GR"/>
        </w:rPr>
      </w:pPr>
      <w:r w:rsidRPr="00990757">
        <w:rPr>
          <w:bCs/>
          <w:lang w:val="el-GR"/>
        </w:rPr>
        <w:t xml:space="preserve">Αξιοποίηση των τεχνολογιών </w:t>
      </w:r>
      <w:r w:rsidRPr="00990757">
        <w:rPr>
          <w:bCs/>
        </w:rPr>
        <w:t>server</w:t>
      </w:r>
      <w:r w:rsidRPr="00990757">
        <w:rPr>
          <w:bCs/>
          <w:lang w:val="el-GR"/>
        </w:rPr>
        <w:t xml:space="preserve"> </w:t>
      </w:r>
      <w:r w:rsidRPr="00990757">
        <w:rPr>
          <w:bCs/>
        </w:rPr>
        <w:t>consolidation</w:t>
      </w:r>
      <w:r w:rsidRPr="00990757">
        <w:rPr>
          <w:bCs/>
          <w:lang w:val="el-GR"/>
        </w:rPr>
        <w:t xml:space="preserve"> και </w:t>
      </w:r>
      <w:r w:rsidRPr="00990757">
        <w:rPr>
          <w:bCs/>
        </w:rPr>
        <w:t>virtualization</w:t>
      </w:r>
      <w:r w:rsidRPr="00990757">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990757">
        <w:rPr>
          <w:bCs/>
        </w:rPr>
        <w:t>virtual</w:t>
      </w:r>
      <w:r w:rsidRPr="00990757">
        <w:rPr>
          <w:bCs/>
          <w:lang w:val="el-GR"/>
        </w:rPr>
        <w:t xml:space="preserve"> </w:t>
      </w:r>
      <w:r w:rsidRPr="00990757">
        <w:rPr>
          <w:bCs/>
        </w:rPr>
        <w:t>machines</w:t>
      </w:r>
      <w:r w:rsidRPr="00990757">
        <w:rPr>
          <w:bCs/>
          <w:lang w:val="el-GR"/>
        </w:rPr>
        <w:t>)</w:t>
      </w:r>
      <w:r w:rsidRPr="00990757">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389EDC19" w14:textId="77777777" w:rsidR="009F7807" w:rsidRPr="00990757" w:rsidRDefault="009F7807" w:rsidP="00C42011">
      <w:pPr>
        <w:suppressAutoHyphens w:val="0"/>
        <w:spacing w:before="120" w:after="0" w:line="276" w:lineRule="auto"/>
        <w:ind w:left="426"/>
        <w:rPr>
          <w:bCs/>
          <w:lang w:val="el-GR"/>
        </w:rPr>
      </w:pPr>
    </w:p>
    <w:p w14:paraId="311DE6F8" w14:textId="6FCBC082" w:rsidR="000A1FA7" w:rsidRPr="00EF2204" w:rsidRDefault="000A1FA7">
      <w:pPr>
        <w:pStyle w:val="2"/>
        <w:numPr>
          <w:ilvl w:val="1"/>
          <w:numId w:val="64"/>
        </w:numPr>
        <w:spacing w:line="276" w:lineRule="auto"/>
        <w:ind w:left="1276" w:hanging="1276"/>
        <w:rPr>
          <w:lang w:val="el-GR"/>
        </w:rPr>
      </w:pPr>
      <w:bookmarkStart w:id="448" w:name="_Toc123810215"/>
      <w:r>
        <w:rPr>
          <w:lang w:val="el-GR"/>
        </w:rPr>
        <w:t xml:space="preserve">Χρήση </w:t>
      </w:r>
      <w:r w:rsidR="00480369">
        <w:rPr>
          <w:lang w:val="el-GR"/>
        </w:rPr>
        <w:t>πόρων του Ενιαίου Κυβερνητικού Νέφους</w:t>
      </w:r>
      <w:bookmarkEnd w:id="448"/>
      <w:r w:rsidR="00480369">
        <w:rPr>
          <w:lang w:val="el-GR"/>
        </w:rPr>
        <w:t xml:space="preserve"> </w:t>
      </w:r>
    </w:p>
    <w:p w14:paraId="5003E71A" w14:textId="3BF394E4" w:rsidR="00197EB9" w:rsidRPr="004D212F" w:rsidRDefault="000D4BFB" w:rsidP="00DB5B4A">
      <w:pPr>
        <w:spacing w:line="276" w:lineRule="auto"/>
        <w:rPr>
          <w:lang w:val="el-GR"/>
        </w:rPr>
      </w:pPr>
      <w:r w:rsidRPr="004D212F">
        <w:rPr>
          <w:lang w:val="el-GR"/>
        </w:rPr>
        <w:t xml:space="preserve">Αποτελεί στρατηγική απόφαση </w:t>
      </w:r>
      <w:r w:rsidR="00063DAF" w:rsidRPr="004D212F">
        <w:rPr>
          <w:lang w:val="el-GR"/>
        </w:rPr>
        <w:t xml:space="preserve">και επένδυση </w:t>
      </w:r>
      <w:r w:rsidRPr="004D212F">
        <w:rPr>
          <w:lang w:val="el-GR"/>
        </w:rPr>
        <w:t xml:space="preserve">του Ελληνικού Κράτους η χρήση του ΕΚΝ για την φιλοξενία του ΕΣΗΔΗΣ καθώς και άλλων εκτεταμένων κρίσιμων συστημάτων του Ελληνικού Κράτους. </w:t>
      </w:r>
    </w:p>
    <w:p w14:paraId="1EA9EA67" w14:textId="41C95977" w:rsidR="004B162A" w:rsidRPr="004D212F" w:rsidRDefault="000D4BFB" w:rsidP="00DB5B4A">
      <w:pPr>
        <w:spacing w:line="276" w:lineRule="auto"/>
        <w:rPr>
          <w:lang w:val="el-GR"/>
        </w:rPr>
      </w:pPr>
      <w:r w:rsidRPr="004D212F">
        <w:rPr>
          <w:lang w:val="el-GR"/>
        </w:rPr>
        <w:t xml:space="preserve">Η προαναφερόμενη </w:t>
      </w:r>
      <w:r w:rsidR="00197EB9" w:rsidRPr="004D212F">
        <w:rPr>
          <w:lang w:val="el-GR"/>
        </w:rPr>
        <w:t xml:space="preserve">στρατηγική </w:t>
      </w:r>
      <w:r w:rsidRPr="004D212F">
        <w:rPr>
          <w:lang w:val="el-GR"/>
        </w:rPr>
        <w:t xml:space="preserve">απόφαση επιτρέπει </w:t>
      </w:r>
      <w:r w:rsidR="00197EB9" w:rsidRPr="004D212F">
        <w:rPr>
          <w:lang w:val="el-GR"/>
        </w:rPr>
        <w:t>ιδιαίτερα</w:t>
      </w:r>
      <w:r w:rsidRPr="004D212F">
        <w:rPr>
          <w:lang w:val="el-GR"/>
        </w:rPr>
        <w:t xml:space="preserve"> μεγάλες οικονομίες κλίμακος (οικονομικές και τεχνικές) και είναι </w:t>
      </w:r>
      <w:r w:rsidR="00197EB9" w:rsidRPr="004D212F">
        <w:rPr>
          <w:lang w:val="el-GR"/>
        </w:rPr>
        <w:t>απαραίτητη</w:t>
      </w:r>
      <w:r w:rsidRPr="004D212F">
        <w:rPr>
          <w:lang w:val="el-GR"/>
        </w:rPr>
        <w:t xml:space="preserve"> για να επιτευχθεί το </w:t>
      </w:r>
      <w:r w:rsidR="00197EB9" w:rsidRPr="004D212F">
        <w:rPr>
          <w:lang w:val="el-GR"/>
        </w:rPr>
        <w:t>απαραίτητο</w:t>
      </w:r>
      <w:r w:rsidRPr="004D212F">
        <w:rPr>
          <w:lang w:val="el-GR"/>
        </w:rPr>
        <w:t xml:space="preserve">  υψηλό επίπεδο αξιοπιστίας και ασφάλειας υπηρεσιών.</w:t>
      </w:r>
    </w:p>
    <w:p w14:paraId="432AB0E3" w14:textId="2A1FB6F8" w:rsidR="00730D4E" w:rsidRDefault="00730D4E" w:rsidP="008C7CAF">
      <w:pPr>
        <w:spacing w:line="276" w:lineRule="auto"/>
        <w:rPr>
          <w:lang w:val="el-GR"/>
        </w:rPr>
      </w:pPr>
      <w:r w:rsidRPr="00730D4E">
        <w:rPr>
          <w:lang w:val="el-GR"/>
        </w:rPr>
        <w:t xml:space="preserve">Κατά την </w:t>
      </w:r>
      <w:r>
        <w:rPr>
          <w:lang w:val="el-GR"/>
        </w:rPr>
        <w:t xml:space="preserve">εκτέλεση της σύμβασης ο </w:t>
      </w:r>
      <w:r w:rsidR="003428A6">
        <w:rPr>
          <w:lang w:val="el-GR"/>
        </w:rPr>
        <w:t>Ανάδοχος</w:t>
      </w:r>
      <w:r>
        <w:rPr>
          <w:lang w:val="el-GR"/>
        </w:rPr>
        <w:t xml:space="preserve"> απαιτείται </w:t>
      </w:r>
      <w:r w:rsidRPr="00730D4E">
        <w:rPr>
          <w:lang w:val="el-GR"/>
        </w:rPr>
        <w:t>:</w:t>
      </w:r>
    </w:p>
    <w:p w14:paraId="3488B880" w14:textId="59D4AC1A" w:rsidR="00730D4E" w:rsidRPr="006D5C85" w:rsidRDefault="00730D4E">
      <w:pPr>
        <w:pStyle w:val="aff"/>
        <w:numPr>
          <w:ilvl w:val="0"/>
          <w:numId w:val="69"/>
        </w:numPr>
        <w:spacing w:line="276" w:lineRule="auto"/>
        <w:ind w:left="360"/>
        <w:rPr>
          <w:lang w:val="el-GR"/>
        </w:rPr>
      </w:pPr>
      <w:r w:rsidRPr="006D5C85">
        <w:rPr>
          <w:lang w:val="el-GR"/>
        </w:rPr>
        <w:t>να παρακολουθεί την λειτουργία και να υποστηρίζει την εύρυθμη λειτουργία και την τεχνική διαχείρισή του ΕΣΗΔΗΣ</w:t>
      </w:r>
      <w:r w:rsidR="00CC5008" w:rsidRPr="006D5C85">
        <w:rPr>
          <w:lang w:val="el-GR"/>
        </w:rPr>
        <w:t xml:space="preserve"> </w:t>
      </w:r>
    </w:p>
    <w:p w14:paraId="1DC66DB3" w14:textId="03D43C84" w:rsidR="00730D4E" w:rsidRPr="006D5C85" w:rsidRDefault="00730D4E">
      <w:pPr>
        <w:pStyle w:val="aff"/>
        <w:numPr>
          <w:ilvl w:val="0"/>
          <w:numId w:val="69"/>
        </w:numPr>
        <w:spacing w:line="276" w:lineRule="auto"/>
        <w:ind w:left="360"/>
        <w:rPr>
          <w:lang w:val="el-GR"/>
        </w:rPr>
      </w:pPr>
      <w:r w:rsidRPr="006D5C85">
        <w:rPr>
          <w:lang w:val="el-GR"/>
        </w:rPr>
        <w:t xml:space="preserve">να προφέρει υπηρεσίες για αποκατάσταση </w:t>
      </w:r>
      <w:r w:rsidR="00A56E77" w:rsidRPr="006D5C85">
        <w:rPr>
          <w:lang w:val="el-GR"/>
        </w:rPr>
        <w:t>προβλημάτων</w:t>
      </w:r>
      <w:r w:rsidRPr="006D5C85">
        <w:rPr>
          <w:lang w:val="el-GR"/>
        </w:rPr>
        <w:t xml:space="preserve"> που προκύπτουν ή να προσφέρει εναλλακτικές επιλογές (ακόμα και σε καταστάσεις όπου πηγή προβλημάτων ΔΕΝ είναι το ΕΣΗΔΗΣ στο ΕΚΝ αλλά άλλα φιλοξενούμενα συστήματα ή  οι υποδομές του ΕΚΝ</w:t>
      </w:r>
      <w:r w:rsidR="009F7807">
        <w:rPr>
          <w:lang w:val="el-GR"/>
        </w:rPr>
        <w:t>)</w:t>
      </w:r>
    </w:p>
    <w:p w14:paraId="1E9B41B1" w14:textId="52255ABC" w:rsidR="00730D4E" w:rsidRPr="006D5C85" w:rsidRDefault="00730D4E">
      <w:pPr>
        <w:pStyle w:val="aff"/>
        <w:numPr>
          <w:ilvl w:val="0"/>
          <w:numId w:val="69"/>
        </w:numPr>
        <w:spacing w:line="276" w:lineRule="auto"/>
        <w:ind w:left="360"/>
        <w:rPr>
          <w:lang w:val="el-GR"/>
        </w:rPr>
      </w:pPr>
      <w:r w:rsidRPr="006D5C85">
        <w:rPr>
          <w:lang w:val="el-GR"/>
        </w:rPr>
        <w:lastRenderedPageBreak/>
        <w:t xml:space="preserve">να υποστηρίξει </w:t>
      </w:r>
      <w:r w:rsidR="00CC5008" w:rsidRPr="006D5C85">
        <w:rPr>
          <w:lang w:val="el-GR"/>
        </w:rPr>
        <w:t>τις εργασίες των επιχειρησιακών διαχειριστών</w:t>
      </w:r>
      <w:r w:rsidRPr="006D5C85">
        <w:rPr>
          <w:lang w:val="el-GR"/>
        </w:rPr>
        <w:t xml:space="preserve"> του ΕΣΗΔΗΣ</w:t>
      </w:r>
    </w:p>
    <w:p w14:paraId="3D3FF1AB" w14:textId="0740A242" w:rsidR="00CC5008" w:rsidRPr="006D5C85" w:rsidRDefault="008C7CAF">
      <w:pPr>
        <w:pStyle w:val="aff"/>
        <w:numPr>
          <w:ilvl w:val="0"/>
          <w:numId w:val="69"/>
        </w:numPr>
        <w:spacing w:line="276" w:lineRule="auto"/>
        <w:ind w:left="360"/>
        <w:rPr>
          <w:lang w:val="el-GR"/>
        </w:rPr>
      </w:pPr>
      <w:r w:rsidRPr="006D5C85">
        <w:rPr>
          <w:lang w:val="el-GR"/>
        </w:rPr>
        <w:t>να υλοποιήσει</w:t>
      </w:r>
      <w:r w:rsidR="006D5C85" w:rsidRPr="006D5C85">
        <w:rPr>
          <w:lang w:val="el-GR"/>
        </w:rPr>
        <w:t xml:space="preserve"> τροποποιήσεις και επεκτάσεις για να αναβαθμιστούν</w:t>
      </w:r>
      <w:r w:rsidRPr="006D5C85">
        <w:rPr>
          <w:lang w:val="el-GR"/>
        </w:rPr>
        <w:t xml:space="preserve"> </w:t>
      </w:r>
      <w:r w:rsidR="00CC5008" w:rsidRPr="006D5C85">
        <w:rPr>
          <w:lang w:val="el-GR"/>
        </w:rPr>
        <w:t>και επεκτ</w:t>
      </w:r>
      <w:r w:rsidR="006D5C85" w:rsidRPr="006D5C85">
        <w:rPr>
          <w:lang w:val="el-GR"/>
        </w:rPr>
        <w:t xml:space="preserve">αθούν οι ηλεκτρονικές </w:t>
      </w:r>
      <w:r w:rsidR="00CC5008" w:rsidRPr="006D5C85">
        <w:rPr>
          <w:lang w:val="el-GR"/>
        </w:rPr>
        <w:t xml:space="preserve"> υπηρεσίες που προφέρουν οι εφαρμογές του συστήματος</w:t>
      </w:r>
    </w:p>
    <w:p w14:paraId="62A9A518" w14:textId="6651640A" w:rsidR="008C7CAF" w:rsidRPr="006D5C85" w:rsidRDefault="00CC5008">
      <w:pPr>
        <w:pStyle w:val="aff"/>
        <w:numPr>
          <w:ilvl w:val="0"/>
          <w:numId w:val="69"/>
        </w:numPr>
        <w:spacing w:line="276" w:lineRule="auto"/>
        <w:ind w:left="360"/>
        <w:rPr>
          <w:lang w:val="el-GR"/>
        </w:rPr>
      </w:pPr>
      <w:r w:rsidRPr="006D5C85">
        <w:rPr>
          <w:lang w:val="el-GR"/>
        </w:rPr>
        <w:t>να προσφέρει υπηρεσίες για να επιτευχθεί</w:t>
      </w:r>
      <w:r w:rsidR="008C7CAF" w:rsidRPr="006D5C85">
        <w:rPr>
          <w:lang w:val="el-GR"/>
        </w:rPr>
        <w:t xml:space="preserve"> όσο το  δυνατόν εκτενέστερη και αποδοτικότερη χρήση των πόρων που προσφέρει το ΕΚΝ </w:t>
      </w:r>
      <w:r w:rsidR="00730D4E" w:rsidRPr="006D5C85">
        <w:rPr>
          <w:lang w:val="el-GR"/>
        </w:rPr>
        <w:t xml:space="preserve"> </w:t>
      </w:r>
    </w:p>
    <w:p w14:paraId="212F7624" w14:textId="7FC6A9E2" w:rsidR="008C7CAF" w:rsidRPr="006D5C85" w:rsidRDefault="008C7CAF">
      <w:pPr>
        <w:pStyle w:val="aff"/>
        <w:numPr>
          <w:ilvl w:val="0"/>
          <w:numId w:val="69"/>
        </w:numPr>
        <w:spacing w:line="276" w:lineRule="auto"/>
        <w:ind w:left="360"/>
        <w:rPr>
          <w:lang w:val="el-GR"/>
        </w:rPr>
      </w:pPr>
      <w:r w:rsidRPr="006D5C85">
        <w:rPr>
          <w:lang w:val="el-GR"/>
        </w:rPr>
        <w:t xml:space="preserve">να προσαρμόζει το σύστημα στην ευρύτερη εξέλιξη και λειτουργία του </w:t>
      </w:r>
      <w:proofErr w:type="spellStart"/>
      <w:r w:rsidRPr="006D5C85">
        <w:rPr>
          <w:lang w:val="el-GR"/>
        </w:rPr>
        <w:t>gCloud</w:t>
      </w:r>
      <w:proofErr w:type="spellEnd"/>
      <w:r w:rsidRPr="006D5C85">
        <w:rPr>
          <w:lang w:val="el-GR"/>
        </w:rPr>
        <w:t xml:space="preserve"> </w:t>
      </w:r>
    </w:p>
    <w:p w14:paraId="7D15086E" w14:textId="5412CCA9" w:rsidR="008C7CAF" w:rsidRPr="006D5C85" w:rsidRDefault="00CC5008">
      <w:pPr>
        <w:pStyle w:val="aff"/>
        <w:numPr>
          <w:ilvl w:val="0"/>
          <w:numId w:val="69"/>
        </w:numPr>
        <w:spacing w:line="276" w:lineRule="auto"/>
        <w:ind w:left="360"/>
        <w:rPr>
          <w:lang w:val="el-GR"/>
        </w:rPr>
      </w:pPr>
      <w:r w:rsidRPr="006D5C85">
        <w:rPr>
          <w:lang w:val="el-GR"/>
        </w:rPr>
        <w:t>να προσφέρει συμβουλευτικές υπηρεσίες σχετικά με την επέκταση ή αλλαγή ηλεκτρονικών υπηρεσιών που παρέχει το ΕΣΗΔΗΣ</w:t>
      </w:r>
      <w:r w:rsidR="008C7CAF" w:rsidRPr="006D5C85">
        <w:rPr>
          <w:lang w:val="el-GR"/>
        </w:rPr>
        <w:t>)</w:t>
      </w:r>
    </w:p>
    <w:p w14:paraId="7AF42F4F" w14:textId="6BEC5C36" w:rsidR="00063DAF" w:rsidRDefault="00063DAF" w:rsidP="008C7CAF">
      <w:pPr>
        <w:spacing w:line="276" w:lineRule="auto"/>
        <w:rPr>
          <w:lang w:val="el-GR"/>
        </w:rPr>
      </w:pPr>
      <w:r w:rsidRPr="004D212F">
        <w:rPr>
          <w:lang w:val="el-GR"/>
        </w:rPr>
        <w:t xml:space="preserve">Επίσης είναι κρίσιμο να γίνει όσο το δυνατόν περισσότερη χρήση των πόρων που προσφέρει το ΕΚΝ,  </w:t>
      </w:r>
      <w:r w:rsidR="0046000E" w:rsidRPr="004D212F">
        <w:rPr>
          <w:lang w:val="el-GR"/>
        </w:rPr>
        <w:t>προξενώντας</w:t>
      </w:r>
      <w:r w:rsidRPr="004D212F">
        <w:rPr>
          <w:lang w:val="el-GR"/>
        </w:rPr>
        <w:t xml:space="preserve"> όσο το δυνατόν λιγότερες ανεπιθύμητες παρενέργειες σε άλλα φιλοξενούμενα συστήματα και  </w:t>
      </w:r>
      <w:r w:rsidR="0046000E" w:rsidRPr="004D212F">
        <w:rPr>
          <w:lang w:val="el-GR"/>
        </w:rPr>
        <w:t>συμμορφούμενος</w:t>
      </w:r>
      <w:r w:rsidRPr="004D212F">
        <w:rPr>
          <w:lang w:val="el-GR"/>
        </w:rPr>
        <w:t xml:space="preserve"> απόλυτα με τις πολιτικές και την πολιτική και κανονισμό ασφαλείας που διέπει το ΕΚΝ και τους </w:t>
      </w:r>
      <w:r w:rsidR="00CC5008" w:rsidRPr="004D212F">
        <w:rPr>
          <w:lang w:val="el-GR"/>
        </w:rPr>
        <w:t>φορείς</w:t>
      </w:r>
      <w:r w:rsidRPr="004D212F">
        <w:rPr>
          <w:lang w:val="el-GR"/>
        </w:rPr>
        <w:t xml:space="preserve"> που </w:t>
      </w:r>
      <w:r w:rsidR="00CC5008" w:rsidRPr="004D212F">
        <w:rPr>
          <w:lang w:val="el-GR"/>
        </w:rPr>
        <w:t>είναι</w:t>
      </w:r>
      <w:r w:rsidRPr="004D212F">
        <w:rPr>
          <w:lang w:val="el-GR"/>
        </w:rPr>
        <w:t xml:space="preserve"> αρμόδιοι για την υποστήριξη και λειτουργία του.</w:t>
      </w:r>
    </w:p>
    <w:p w14:paraId="064315B5" w14:textId="62005B78" w:rsidR="00947DDB" w:rsidRPr="00947DDB" w:rsidRDefault="00EF2797">
      <w:pPr>
        <w:pStyle w:val="1"/>
        <w:numPr>
          <w:ilvl w:val="0"/>
          <w:numId w:val="64"/>
        </w:numPr>
        <w:spacing w:line="276" w:lineRule="auto"/>
        <w:ind w:left="426" w:hanging="426"/>
      </w:pPr>
      <w:bookmarkStart w:id="449" w:name="_Ref117168539"/>
      <w:bookmarkStart w:id="450" w:name="_Toc123810216"/>
      <w:r>
        <w:rPr>
          <w:lang w:val="el-GR"/>
        </w:rPr>
        <w:lastRenderedPageBreak/>
        <w:t>Οριζόντιες Απαιτήσεις</w:t>
      </w:r>
      <w:bookmarkEnd w:id="449"/>
      <w:bookmarkEnd w:id="450"/>
    </w:p>
    <w:p w14:paraId="56A46205" w14:textId="22241DE1" w:rsidR="00947DDB" w:rsidRPr="00D476C8" w:rsidRDefault="00947DDB">
      <w:pPr>
        <w:pStyle w:val="2"/>
        <w:numPr>
          <w:ilvl w:val="1"/>
          <w:numId w:val="64"/>
        </w:numPr>
        <w:spacing w:line="276" w:lineRule="auto"/>
      </w:pPr>
      <w:bookmarkStart w:id="451" w:name="_Ref86403393"/>
      <w:bookmarkStart w:id="452" w:name="_Ref86403405"/>
      <w:bookmarkStart w:id="453" w:name="_Toc123810217"/>
      <w:proofErr w:type="spellStart"/>
      <w:r w:rsidRPr="00D476C8">
        <w:t>Συμ</w:t>
      </w:r>
      <w:proofErr w:type="spellEnd"/>
      <w:r w:rsidRPr="00D476C8">
        <w:t xml:space="preserve">βατότητα </w:t>
      </w:r>
      <w:proofErr w:type="spellStart"/>
      <w:r w:rsidRPr="00D476C8">
        <w:t>με</w:t>
      </w:r>
      <w:proofErr w:type="spellEnd"/>
      <w:r w:rsidRPr="00D476C8">
        <w:t xml:space="preserve"> G-Cloud</w:t>
      </w:r>
      <w:bookmarkEnd w:id="451"/>
      <w:bookmarkEnd w:id="452"/>
      <w:bookmarkEnd w:id="453"/>
      <w:r w:rsidRPr="00D476C8">
        <w:tab/>
      </w:r>
    </w:p>
    <w:p w14:paraId="1BDC5AE9" w14:textId="459D0694" w:rsidR="00EF2797" w:rsidRPr="00E204FE" w:rsidRDefault="00EF2797" w:rsidP="006F493E">
      <w:pPr>
        <w:spacing w:before="120" w:line="276" w:lineRule="auto"/>
        <w:rPr>
          <w:lang w:val="el-GR"/>
        </w:rPr>
      </w:pPr>
      <w:r w:rsidRPr="00990757">
        <w:rPr>
          <w:lang w:val="el-GR"/>
        </w:rPr>
        <w:t xml:space="preserve">Δεδομένου ότι το έργο θα αξιοποιήσει τις υπηρεσίες που προσφέρει το </w:t>
      </w:r>
      <w:r w:rsidRPr="00990757">
        <w:t>G</w:t>
      </w:r>
      <w:r w:rsidRPr="00990757">
        <w:rPr>
          <w:lang w:val="el-GR"/>
        </w:rPr>
        <w:t>-</w:t>
      </w:r>
      <w:r w:rsidRPr="00990757">
        <w:t>Cloud</w:t>
      </w:r>
      <w:r w:rsidRPr="00990757">
        <w:rPr>
          <w:lang w:val="el-GR"/>
        </w:rPr>
        <w:t xml:space="preserve">, θα πρέπει η προτεινόμενη λύση να λαμβάνει υπόψη και να είναι συμβατή με τα αναφερόμενα </w:t>
      </w:r>
      <w:r w:rsidRPr="00E204FE">
        <w:rPr>
          <w:lang w:val="el-GR"/>
        </w:rPr>
        <w:t xml:space="preserve">στην </w:t>
      </w:r>
      <w:r w:rsidRPr="00D476C8">
        <w:rPr>
          <w:lang w:val="el-GR"/>
        </w:rPr>
        <w:t xml:space="preserve">§ </w:t>
      </w:r>
      <w:r w:rsidR="009E2CDE">
        <w:rPr>
          <w:lang w:val="el-GR"/>
        </w:rPr>
        <w:fldChar w:fldCharType="begin"/>
      </w:r>
      <w:r w:rsidR="009E2CDE">
        <w:rPr>
          <w:lang w:val="el-GR"/>
        </w:rPr>
        <w:instrText xml:space="preserve"> REF _Ref86674202 \r \h </w:instrText>
      </w:r>
      <w:r w:rsidR="009E2CDE">
        <w:rPr>
          <w:lang w:val="el-GR"/>
        </w:rPr>
      </w:r>
      <w:r w:rsidR="009E2CDE">
        <w:rPr>
          <w:lang w:val="el-GR"/>
        </w:rPr>
        <w:fldChar w:fldCharType="separate"/>
      </w:r>
      <w:r w:rsidR="009E2CDE">
        <w:rPr>
          <w:lang w:val="el-GR"/>
        </w:rPr>
        <w:t>1.2.8</w:t>
      </w:r>
      <w:r w:rsidR="009E2CDE">
        <w:rPr>
          <w:lang w:val="el-GR"/>
        </w:rPr>
        <w:fldChar w:fldCharType="end"/>
      </w:r>
      <w:r w:rsidR="008B400E">
        <w:rPr>
          <w:lang w:val="el-GR"/>
        </w:rPr>
        <w:t xml:space="preserve"> </w:t>
      </w:r>
      <w:r w:rsidRPr="00D476C8">
        <w:rPr>
          <w:lang w:val="el-GR"/>
        </w:rPr>
        <w:t xml:space="preserve">του </w:t>
      </w:r>
      <w:proofErr w:type="spellStart"/>
      <w:r w:rsidRPr="00D476C8">
        <w:rPr>
          <w:lang w:val="el-GR"/>
        </w:rPr>
        <w:t>Παραρτ</w:t>
      </w:r>
      <w:proofErr w:type="spellEnd"/>
      <w:r w:rsidRPr="00D476C8">
        <w:rPr>
          <w:lang w:val="el-GR"/>
        </w:rPr>
        <w:t>. Ι</w:t>
      </w:r>
      <w:r w:rsidRPr="00E204FE">
        <w:rPr>
          <w:lang w:val="el-GR"/>
        </w:rPr>
        <w:t>.</w:t>
      </w:r>
    </w:p>
    <w:p w14:paraId="6F985417" w14:textId="29F9EEEE" w:rsidR="00EF2797" w:rsidRDefault="00EF2797" w:rsidP="00075680">
      <w:pPr>
        <w:spacing w:before="120" w:line="276" w:lineRule="auto"/>
        <w:rPr>
          <w:lang w:val="el-GR"/>
        </w:rPr>
      </w:pPr>
      <w:r w:rsidRPr="00A15212">
        <w:rPr>
          <w:lang w:val="el-GR"/>
        </w:rPr>
        <w:t xml:space="preserve">Ο υποψήφιος </w:t>
      </w:r>
      <w:r w:rsidR="003428A6">
        <w:rPr>
          <w:lang w:val="el-GR"/>
        </w:rPr>
        <w:t>Ανάδοχος</w:t>
      </w:r>
      <w:r w:rsidRPr="00A15212">
        <w:rPr>
          <w:lang w:val="el-GR"/>
        </w:rPr>
        <w:t xml:space="preserve"> θα πρέπει να τεκμηριώσει τη συμμόρφωση της προτεινόμενης λύσης με τις πληροφορίες που παρατίθενται στην </w:t>
      </w:r>
      <w:r w:rsidRPr="00D476C8">
        <w:rPr>
          <w:lang w:val="el-GR"/>
        </w:rPr>
        <w:t xml:space="preserve">§ </w:t>
      </w:r>
      <w:r w:rsidR="008B400E" w:rsidRPr="00DB5B4A">
        <w:rPr>
          <w:color w:val="2E74B5" w:themeColor="accent1" w:themeShade="BF"/>
          <w:lang w:val="el-GR"/>
        </w:rPr>
        <w:fldChar w:fldCharType="begin"/>
      </w:r>
      <w:r w:rsidR="008B400E" w:rsidRPr="00DB5B4A">
        <w:rPr>
          <w:color w:val="2E74B5" w:themeColor="accent1" w:themeShade="BF"/>
          <w:lang w:val="el-GR"/>
        </w:rPr>
        <w:instrText xml:space="preserve"> REF _Ref86674202 \r \h </w:instrText>
      </w:r>
      <w:r w:rsidR="008B400E" w:rsidRPr="00DB5B4A">
        <w:rPr>
          <w:color w:val="2E74B5" w:themeColor="accent1" w:themeShade="BF"/>
          <w:lang w:val="el-GR"/>
        </w:rPr>
      </w:r>
      <w:r w:rsidR="008B400E" w:rsidRPr="00DB5B4A">
        <w:rPr>
          <w:color w:val="2E74B5" w:themeColor="accent1" w:themeShade="BF"/>
          <w:lang w:val="el-GR"/>
        </w:rPr>
        <w:fldChar w:fldCharType="separate"/>
      </w:r>
      <w:r w:rsidR="009D0EA5">
        <w:rPr>
          <w:color w:val="2E74B5" w:themeColor="accent1" w:themeShade="BF"/>
          <w:lang w:val="el-GR"/>
        </w:rPr>
        <w:t>1.2.7</w:t>
      </w:r>
      <w:r w:rsidR="008B400E" w:rsidRPr="00DB5B4A">
        <w:rPr>
          <w:color w:val="2E74B5" w:themeColor="accent1" w:themeShade="BF"/>
          <w:lang w:val="el-GR"/>
        </w:rPr>
        <w:fldChar w:fldCharType="end"/>
      </w:r>
      <w:r w:rsidRPr="00D476C8">
        <w:rPr>
          <w:lang w:val="el-GR"/>
        </w:rPr>
        <w:t xml:space="preserve"> του </w:t>
      </w:r>
      <w:proofErr w:type="spellStart"/>
      <w:r w:rsidRPr="00D476C8">
        <w:rPr>
          <w:lang w:val="el-GR"/>
        </w:rPr>
        <w:t>Παραρτ</w:t>
      </w:r>
      <w:proofErr w:type="spellEnd"/>
      <w:r w:rsidRPr="00D476C8">
        <w:rPr>
          <w:lang w:val="el-GR"/>
        </w:rPr>
        <w:t>. Ι.</w:t>
      </w:r>
    </w:p>
    <w:p w14:paraId="2BB85866" w14:textId="77777777" w:rsidR="00E204FE" w:rsidRPr="00990757" w:rsidRDefault="00E204FE" w:rsidP="00D476C8">
      <w:pPr>
        <w:spacing w:before="120" w:line="276" w:lineRule="auto"/>
        <w:rPr>
          <w:lang w:val="el-GR"/>
        </w:rPr>
      </w:pPr>
    </w:p>
    <w:p w14:paraId="7B514C87" w14:textId="45405A07" w:rsidR="00947DDB" w:rsidRPr="00A56E77" w:rsidRDefault="00EF2797">
      <w:pPr>
        <w:pStyle w:val="2"/>
        <w:numPr>
          <w:ilvl w:val="1"/>
          <w:numId w:val="64"/>
        </w:numPr>
        <w:rPr>
          <w:lang w:val="el-GR"/>
        </w:rPr>
      </w:pPr>
      <w:bookmarkStart w:id="454" w:name="_Ref88751180"/>
      <w:bookmarkStart w:id="455" w:name="_Toc123810218"/>
      <w:r w:rsidRPr="00A56E77">
        <w:rPr>
          <w:lang w:val="el-GR"/>
        </w:rPr>
        <w:t>Υψηλή Απόδοση – Δυνατότητες Αύξησης Χρησιμοποιούμενης Υπολογιστικής Ισχύος</w:t>
      </w:r>
      <w:bookmarkEnd w:id="454"/>
      <w:bookmarkEnd w:id="455"/>
      <w:r w:rsidR="00947DDB" w:rsidRPr="00A56E77">
        <w:rPr>
          <w:lang w:val="el-GR"/>
        </w:rPr>
        <w:tab/>
      </w:r>
    </w:p>
    <w:p w14:paraId="6C1796CA" w14:textId="52C1D631" w:rsidR="00EF2797" w:rsidRPr="00A56E77" w:rsidRDefault="00B4396D" w:rsidP="00E204FE">
      <w:pPr>
        <w:spacing w:line="276" w:lineRule="auto"/>
        <w:rPr>
          <w:lang w:val="el-GR"/>
        </w:rPr>
      </w:pPr>
      <w:bookmarkStart w:id="456" w:name="_Ref74565236"/>
      <w:r w:rsidRPr="00A56E77">
        <w:rPr>
          <w:lang w:val="el-GR"/>
        </w:rPr>
        <w:t>Το ΕΣΗΔΗΣ</w:t>
      </w:r>
      <w:r w:rsidR="00EF2797" w:rsidRPr="00A56E77">
        <w:rPr>
          <w:lang w:val="el-GR"/>
        </w:rPr>
        <w:t xml:space="preserve"> απαιτείται να παρέχει υψηλού επιπέδου απόδοση καθώς και δυνατότητα αύξησης της χρησιμοποιούμενης υπολογιστικής ισχύος</w:t>
      </w:r>
      <w:r w:rsidR="00E204FE" w:rsidRPr="00A56E77">
        <w:rPr>
          <w:lang w:val="el-GR"/>
        </w:rPr>
        <w:t>,</w:t>
      </w:r>
      <w:r w:rsidR="00EF2797" w:rsidRPr="00A56E77">
        <w:rPr>
          <w:lang w:val="el-GR"/>
        </w:rPr>
        <w:t xml:space="preserve"> σε όλα τα τμήματα των υποδομών και των εφαρμογών.</w:t>
      </w:r>
    </w:p>
    <w:p w14:paraId="55FBCCDA" w14:textId="58CB996B" w:rsidR="00EF2797" w:rsidRDefault="00EF2797" w:rsidP="00D476C8">
      <w:pPr>
        <w:spacing w:line="276" w:lineRule="auto"/>
        <w:rPr>
          <w:lang w:val="el-GR"/>
        </w:rPr>
      </w:pPr>
      <w:r w:rsidRPr="00A56E77">
        <w:rPr>
          <w:lang w:val="el-GR"/>
        </w:rPr>
        <w:t xml:space="preserve">Οι συμμετέχοντες στον διαγωνισμό οφείλουν να τεκμηριώσουν </w:t>
      </w:r>
      <w:r w:rsidR="0033755F" w:rsidRPr="00A56E77">
        <w:rPr>
          <w:lang w:val="el-GR"/>
        </w:rPr>
        <w:t xml:space="preserve">ότι οι προσφερόμενες υπηρεσίες και το  τεχνικά στοιχεία και αρχές  που θα χρησιμοποιηθούν για τις τροποποιήσεις/επεκτάσεις  </w:t>
      </w:r>
      <w:r w:rsidRPr="00A56E77">
        <w:rPr>
          <w:lang w:val="el-GR"/>
        </w:rPr>
        <w:t>που θα προτείνουν</w:t>
      </w:r>
      <w:r w:rsidR="009F7807">
        <w:rPr>
          <w:lang w:val="el-GR"/>
        </w:rPr>
        <w:t>,</w:t>
      </w:r>
      <w:r w:rsidR="0033755F" w:rsidRPr="00A56E77">
        <w:rPr>
          <w:lang w:val="el-GR"/>
        </w:rPr>
        <w:t xml:space="preserve"> υποστηρίζουν τις προαναφερθείσες ανάγκες</w:t>
      </w:r>
      <w:r w:rsidR="00E204FE" w:rsidRPr="00A56E77">
        <w:rPr>
          <w:lang w:val="el-GR"/>
        </w:rPr>
        <w:t>,</w:t>
      </w:r>
      <w:r w:rsidRPr="00A56E77">
        <w:rPr>
          <w:lang w:val="el-GR"/>
        </w:rPr>
        <w:t xml:space="preserve"> με σχετικά τεχνικά έγγραφα και παραδείγματα λύσεων αντίστοιχης έκτασης και φόρτου. Θα πρέπει να αναφερθεί</w:t>
      </w:r>
      <w:r w:rsidR="00E204FE" w:rsidRPr="00A56E77">
        <w:rPr>
          <w:lang w:val="el-GR"/>
        </w:rPr>
        <w:t>,</w:t>
      </w:r>
      <w:r w:rsidRPr="00A56E77">
        <w:rPr>
          <w:lang w:val="el-GR"/>
        </w:rPr>
        <w:t xml:space="preserve"> εκτός από τις δυνατότητες του λογισμικού</w:t>
      </w:r>
      <w:r w:rsidR="00E204FE" w:rsidRPr="00A56E77">
        <w:rPr>
          <w:lang w:val="el-GR"/>
        </w:rPr>
        <w:t>,</w:t>
      </w:r>
      <w:r w:rsidRPr="00A56E77">
        <w:rPr>
          <w:lang w:val="el-GR"/>
        </w:rPr>
        <w:t xml:space="preserve"> και η δυνατότητα της ομάδας έργου ώστε να αξιοποιηθούν αυτές οι δυνατότητες.</w:t>
      </w:r>
    </w:p>
    <w:p w14:paraId="0EC103C1" w14:textId="77777777" w:rsidR="00D77556" w:rsidRPr="00D77556" w:rsidRDefault="00D77556" w:rsidP="00D476C8">
      <w:pPr>
        <w:spacing w:line="276" w:lineRule="auto"/>
        <w:rPr>
          <w:lang w:val="el-GR"/>
        </w:rPr>
      </w:pPr>
    </w:p>
    <w:p w14:paraId="78F1DAC4" w14:textId="4C775DE3" w:rsidR="00947DDB" w:rsidRPr="00D476C8" w:rsidRDefault="00D77556">
      <w:pPr>
        <w:pStyle w:val="2"/>
        <w:numPr>
          <w:ilvl w:val="1"/>
          <w:numId w:val="64"/>
        </w:numPr>
      </w:pPr>
      <w:bookmarkStart w:id="457" w:name="_Ref88751189"/>
      <w:bookmarkStart w:id="458" w:name="_Toc123810219"/>
      <w:bookmarkEnd w:id="456"/>
      <w:proofErr w:type="spellStart"/>
      <w:r w:rsidRPr="00D476C8">
        <w:t>Υψηλή</w:t>
      </w:r>
      <w:proofErr w:type="spellEnd"/>
      <w:r w:rsidRPr="00D476C8">
        <w:t xml:space="preserve"> </w:t>
      </w:r>
      <w:proofErr w:type="spellStart"/>
      <w:r w:rsidRPr="00D476C8">
        <w:t>Δι</w:t>
      </w:r>
      <w:proofErr w:type="spellEnd"/>
      <w:r w:rsidRPr="00D476C8">
        <w:t>αθεσιμότητα</w:t>
      </w:r>
      <w:bookmarkEnd w:id="457"/>
      <w:bookmarkEnd w:id="458"/>
      <w:r w:rsidR="00947DDB" w:rsidRPr="00D476C8">
        <w:tab/>
      </w:r>
    </w:p>
    <w:p w14:paraId="1BC969F2" w14:textId="7DE89527" w:rsidR="00D77556" w:rsidRDefault="00D77556" w:rsidP="00A15212">
      <w:pPr>
        <w:spacing w:line="276" w:lineRule="auto"/>
        <w:rPr>
          <w:lang w:val="el-GR"/>
        </w:rPr>
      </w:pPr>
      <w:r w:rsidRPr="00D77556">
        <w:rPr>
          <w:lang w:val="el-GR"/>
        </w:rPr>
        <w:t xml:space="preserve">Οι συμμετέχοντες στον διαγωνισμό οφείλουν να τεκμηριώσουν </w:t>
      </w:r>
      <w:r w:rsidR="00B63565">
        <w:rPr>
          <w:lang w:val="el-GR"/>
        </w:rPr>
        <w:t>ότι οι υπηρεσίες που θα προτείνουν υποστηρίζουν τους στόχους για διαθεσιμότητα του συστήματος</w:t>
      </w:r>
      <w:r w:rsidR="009F7807">
        <w:rPr>
          <w:lang w:val="el-GR"/>
        </w:rPr>
        <w:t>,</w:t>
      </w:r>
      <w:r w:rsidR="00B63565">
        <w:rPr>
          <w:lang w:val="el-GR"/>
        </w:rPr>
        <w:t xml:space="preserve"> </w:t>
      </w:r>
      <w:r w:rsidRPr="00D77556">
        <w:rPr>
          <w:lang w:val="el-GR"/>
        </w:rPr>
        <w:t>με σχετικά τεχνικά έγγραφα και παραδείγματα λύσεων αντίστοιχης έκτασης και φόρτου. Θα πρέπει να αναφερθεί εκτός από τις δυνατότητες του λογισμικού και η δυνατότητα της ομάδας έργου</w:t>
      </w:r>
      <w:r w:rsidR="00E204FE">
        <w:rPr>
          <w:lang w:val="el-GR"/>
        </w:rPr>
        <w:t>,</w:t>
      </w:r>
      <w:r w:rsidRPr="00D77556">
        <w:rPr>
          <w:lang w:val="el-GR"/>
        </w:rPr>
        <w:t xml:space="preserve"> ώστε να αξιοποιηθούν αυτές οι δυνατότητες.</w:t>
      </w:r>
    </w:p>
    <w:p w14:paraId="5A2410C7" w14:textId="77777777" w:rsidR="00E204FE" w:rsidRPr="00990757" w:rsidRDefault="00E204FE" w:rsidP="00A15212">
      <w:pPr>
        <w:spacing w:line="276" w:lineRule="auto"/>
        <w:rPr>
          <w:rFonts w:asciiTheme="majorHAnsi" w:hAnsiTheme="majorHAnsi" w:cstheme="majorHAnsi"/>
          <w:lang w:val="el-GR"/>
        </w:rPr>
      </w:pPr>
    </w:p>
    <w:p w14:paraId="716277A1" w14:textId="60F5C03F" w:rsidR="00947DDB" w:rsidRPr="00D77556" w:rsidRDefault="00D77556">
      <w:pPr>
        <w:pStyle w:val="2"/>
        <w:numPr>
          <w:ilvl w:val="1"/>
          <w:numId w:val="64"/>
        </w:numPr>
        <w:spacing w:line="276" w:lineRule="auto"/>
        <w:rPr>
          <w:lang w:val="el-GR"/>
        </w:rPr>
      </w:pPr>
      <w:bookmarkStart w:id="459" w:name="_Ref88751196"/>
      <w:bookmarkStart w:id="460" w:name="_Toc123810220"/>
      <w:r w:rsidRPr="00D77556">
        <w:rPr>
          <w:lang w:val="el-GR"/>
        </w:rPr>
        <w:t>Παρακολούθηση και Ιχνηλασιμότητα Τεχνικής Λειτουργίας του Συστήματος</w:t>
      </w:r>
      <w:bookmarkEnd w:id="459"/>
      <w:bookmarkEnd w:id="460"/>
      <w:r w:rsidR="00947DDB" w:rsidRPr="00D77556">
        <w:rPr>
          <w:lang w:val="el-GR"/>
        </w:rPr>
        <w:tab/>
      </w:r>
    </w:p>
    <w:p w14:paraId="70B43AFF" w14:textId="7DF72CD5" w:rsidR="00D77556" w:rsidRPr="00D77556" w:rsidRDefault="00B63565" w:rsidP="00E204FE">
      <w:pPr>
        <w:spacing w:line="276" w:lineRule="auto"/>
        <w:rPr>
          <w:lang w:val="el-GR"/>
        </w:rPr>
      </w:pPr>
      <w:r w:rsidRPr="006F6951">
        <w:rPr>
          <w:lang w:val="el-GR"/>
        </w:rPr>
        <w:t xml:space="preserve">Οι προτεινόμενες υπηρεσίες και τροποποιήσεις/επεκτάσεις </w:t>
      </w:r>
      <w:r w:rsidR="00D77556" w:rsidRPr="006F6951">
        <w:rPr>
          <w:lang w:val="el-GR"/>
        </w:rPr>
        <w:t xml:space="preserve"> </w:t>
      </w:r>
      <w:r w:rsidR="00D77556" w:rsidRPr="00D77556">
        <w:rPr>
          <w:lang w:val="el-GR"/>
        </w:rPr>
        <w:t xml:space="preserve">απαιτείται να </w:t>
      </w:r>
      <w:r>
        <w:rPr>
          <w:lang w:val="el-GR"/>
        </w:rPr>
        <w:t xml:space="preserve">παρέχουν </w:t>
      </w:r>
      <w:r w:rsidR="00D77556" w:rsidRPr="00D77556">
        <w:rPr>
          <w:lang w:val="el-GR"/>
        </w:rPr>
        <w:t xml:space="preserve"> υψηλού επιπέδου δυνατότητες παρακολούθησης της λειτουργίας του συστήματος</w:t>
      </w:r>
      <w:r w:rsidR="009F7807">
        <w:rPr>
          <w:lang w:val="el-GR"/>
        </w:rPr>
        <w:t>,</w:t>
      </w:r>
      <w:r w:rsidR="00D77556" w:rsidRPr="00D77556">
        <w:rPr>
          <w:lang w:val="el-GR"/>
        </w:rPr>
        <w:t xml:space="preserve"> καθώς και ιχνηλασιμότητα της λειτουργίας του.</w:t>
      </w:r>
    </w:p>
    <w:p w14:paraId="77655EB2" w14:textId="77777777" w:rsidR="00E204FE" w:rsidRDefault="00D77556" w:rsidP="00A15212">
      <w:pPr>
        <w:spacing w:line="276" w:lineRule="auto"/>
        <w:rPr>
          <w:lang w:val="el-GR"/>
        </w:rPr>
      </w:pPr>
      <w:r w:rsidRPr="00D77556">
        <w:rPr>
          <w:lang w:val="el-GR"/>
        </w:rPr>
        <w:t>Οι συμμετέχοντες στον διαγωνισμό οφείλουν να τεκμηριώσουν τις δυνατότητες της λύσης που θα προτείνουν με σχετικά τεχνικά έγγραφα και παραδείγματα λύσεων αντίστοιχης έκτασης και φόρτου.</w:t>
      </w:r>
    </w:p>
    <w:p w14:paraId="4D484F0F" w14:textId="06EED3D8" w:rsidR="00D77556" w:rsidRPr="00D77556" w:rsidRDefault="00D77556" w:rsidP="00A15212">
      <w:pPr>
        <w:spacing w:line="276" w:lineRule="auto"/>
        <w:rPr>
          <w:lang w:val="el-GR"/>
        </w:rPr>
      </w:pPr>
      <w:r w:rsidRPr="00D77556">
        <w:rPr>
          <w:lang w:val="el-GR"/>
        </w:rPr>
        <w:t xml:space="preserve"> </w:t>
      </w:r>
    </w:p>
    <w:p w14:paraId="69944104" w14:textId="77777777" w:rsidR="00947DDB" w:rsidRPr="00EF2204" w:rsidRDefault="00947DDB">
      <w:pPr>
        <w:pStyle w:val="2"/>
        <w:numPr>
          <w:ilvl w:val="1"/>
          <w:numId w:val="64"/>
        </w:numPr>
        <w:spacing w:line="276" w:lineRule="auto"/>
        <w:rPr>
          <w:lang w:val="el-GR"/>
        </w:rPr>
      </w:pPr>
      <w:bookmarkStart w:id="461" w:name="_Ref88751208"/>
      <w:bookmarkStart w:id="462" w:name="_Toc123810221"/>
      <w:r w:rsidRPr="00EF2204">
        <w:rPr>
          <w:lang w:val="el-GR"/>
        </w:rPr>
        <w:t>Προσβασιμότητα – Ευχρηστία</w:t>
      </w:r>
      <w:bookmarkEnd w:id="461"/>
      <w:bookmarkEnd w:id="462"/>
      <w:r w:rsidRPr="00EF2204">
        <w:rPr>
          <w:lang w:val="el-GR"/>
        </w:rPr>
        <w:tab/>
      </w:r>
    </w:p>
    <w:p w14:paraId="614E8BF9" w14:textId="326C94E2" w:rsidR="00D77556" w:rsidRPr="00990757" w:rsidRDefault="00D77556" w:rsidP="00E204FE">
      <w:pPr>
        <w:spacing w:line="276" w:lineRule="auto"/>
        <w:rPr>
          <w:lang w:val="el-GR" w:eastAsia="el-GR"/>
        </w:rPr>
      </w:pPr>
      <w:r w:rsidRPr="00990757">
        <w:rPr>
          <w:lang w:val="el-GR" w:eastAsia="el-GR"/>
        </w:rPr>
        <w:t xml:space="preserve">Οι </w:t>
      </w:r>
      <w:r w:rsidR="006F6951">
        <w:rPr>
          <w:lang w:val="el-GR" w:eastAsia="el-GR"/>
        </w:rPr>
        <w:t xml:space="preserve">τροποποιήσεις και επεκτάσεις στις </w:t>
      </w:r>
      <w:r w:rsidRPr="00990757">
        <w:rPr>
          <w:lang w:val="el-GR" w:eastAsia="el-GR"/>
        </w:rPr>
        <w:t xml:space="preserve"> διαδικασίες </w:t>
      </w:r>
      <w:r w:rsidR="006F6951">
        <w:rPr>
          <w:lang w:val="el-GR" w:eastAsia="el-GR"/>
        </w:rPr>
        <w:t xml:space="preserve">καθώς και οι υπηρεσίες υποστήριξης </w:t>
      </w:r>
      <w:r w:rsidRPr="00990757">
        <w:rPr>
          <w:lang w:val="el-GR" w:eastAsia="el-GR"/>
        </w:rPr>
        <w:t xml:space="preserve">θα πρέπει να </w:t>
      </w:r>
      <w:r w:rsidRPr="00990757">
        <w:rPr>
          <w:lang w:val="el-GR"/>
        </w:rPr>
        <w:t>διακρίνονται</w:t>
      </w:r>
      <w:r w:rsidRPr="00990757">
        <w:rPr>
          <w:lang w:val="el-GR" w:eastAsia="el-GR"/>
        </w:rPr>
        <w:t xml:space="preserve"> από υψηλό επίπεδο χρηστικότητας – ευχρηστίας στην οργάνωση</w:t>
      </w:r>
      <w:r w:rsidR="006F6951">
        <w:rPr>
          <w:lang w:val="el-GR" w:eastAsia="el-GR"/>
        </w:rPr>
        <w:t xml:space="preserve">, παρακολούθηση και </w:t>
      </w:r>
      <w:r w:rsidRPr="00990757">
        <w:rPr>
          <w:lang w:val="el-GR" w:eastAsia="el-GR"/>
        </w:rPr>
        <w:t>παρουσίαση των ψηφιακών υπηρεσιών που θα παρέχονται.</w:t>
      </w:r>
    </w:p>
    <w:p w14:paraId="1D5CC15A" w14:textId="55C2E89C" w:rsidR="00D77556" w:rsidRPr="00990757" w:rsidRDefault="00D77556" w:rsidP="00E204FE">
      <w:pPr>
        <w:spacing w:line="276" w:lineRule="auto"/>
        <w:rPr>
          <w:lang w:val="el-GR" w:eastAsia="el-GR"/>
        </w:rPr>
      </w:pPr>
      <w:r w:rsidRPr="00990757">
        <w:rPr>
          <w:lang w:val="el-GR" w:eastAsia="el-GR"/>
        </w:rPr>
        <w:lastRenderedPageBreak/>
        <w:t xml:space="preserve">Ο </w:t>
      </w:r>
      <w:r w:rsidR="003428A6">
        <w:rPr>
          <w:lang w:val="el-GR" w:eastAsia="el-GR"/>
        </w:rPr>
        <w:t>Ανάδοχος</w:t>
      </w:r>
      <w:r w:rsidRPr="00990757">
        <w:rPr>
          <w:lang w:val="el-GR" w:eastAsia="el-GR"/>
        </w:rPr>
        <w:t>, θα πρέπει να λάβει υπόψη κατά το σχεδιασμό, τις διαφορετικές ομάδες χρηστών</w:t>
      </w:r>
      <w:r w:rsidR="00E204FE">
        <w:rPr>
          <w:lang w:val="el-GR" w:eastAsia="el-GR"/>
        </w:rPr>
        <w:t>,</w:t>
      </w:r>
      <w:r w:rsidRPr="00990757">
        <w:rPr>
          <w:lang w:val="el-GR" w:eastAsia="el-GR"/>
        </w:rPr>
        <w:t xml:space="preserve"> κι επομένως τους διαφορετικούς τρόπους εκπλήρωσης της παρεχόμενης λειτουργικότητας χωρίς να μειώνεται η χρηστικότητα των εφαρμογών. </w:t>
      </w:r>
    </w:p>
    <w:p w14:paraId="0A7250C5" w14:textId="77777777" w:rsidR="00D77556" w:rsidRPr="00990757" w:rsidRDefault="00D77556" w:rsidP="00A15212">
      <w:pPr>
        <w:spacing w:line="276" w:lineRule="auto"/>
        <w:rPr>
          <w:lang w:val="el-GR" w:eastAsia="el-GR"/>
        </w:rPr>
      </w:pPr>
      <w:r w:rsidRPr="00990757">
        <w:rPr>
          <w:lang w:val="el-GR" w:eastAsia="el-GR"/>
        </w:rPr>
        <w:t xml:space="preserve">Ιδιαίτερα κρίσιμη είναι και η χρήση ευρέως και διεθνώς χρησιμοποιούμενων πρακτικών ή/και προτύπων για συστήματα επιχειρησιακής διαχείρισης (ιδιαίτερα σε χώρες ανάλογου ή υψηλότερου επιπέδου διοικητικής οργάνωσης  και ανάπτυξης με την Ελλάδα). </w:t>
      </w:r>
    </w:p>
    <w:p w14:paraId="5E915C72" w14:textId="134D357D" w:rsidR="00D77556" w:rsidRPr="00990757" w:rsidRDefault="00D77556" w:rsidP="00A15212">
      <w:pPr>
        <w:spacing w:line="276" w:lineRule="auto"/>
        <w:rPr>
          <w:lang w:val="el-GR" w:eastAsia="el-GR"/>
        </w:rPr>
      </w:pPr>
      <w:r w:rsidRPr="00990757">
        <w:rPr>
          <w:lang w:val="el-GR" w:eastAsia="el-GR"/>
        </w:rPr>
        <w:t xml:space="preserve">Σκοπός του προαναφερόμενου είναι  να μεγιστοποιηθεί η υιοθέτηση ώριμων και δοκιμασμένων διεθνώς χρησιμοποιούμενων πρακτικών. Κρίνεται ότι ο σχεδιασμός των εφαρμογών με βασική αρχή την επίτευξη υψηλής </w:t>
      </w:r>
      <w:r w:rsidRPr="00990757">
        <w:rPr>
          <w:lang w:val="el-GR"/>
        </w:rPr>
        <w:t>χρηστικότητας</w:t>
      </w:r>
      <w:r w:rsidRPr="00990757">
        <w:rPr>
          <w:lang w:val="el-GR" w:eastAsia="el-GR"/>
        </w:rPr>
        <w:t>, εργονομίας και συνέπειας δεδομένων</w:t>
      </w:r>
      <w:r w:rsidR="00E204FE">
        <w:rPr>
          <w:lang w:val="el-GR" w:eastAsia="el-GR"/>
        </w:rPr>
        <w:t>,</w:t>
      </w:r>
      <w:r w:rsidRPr="00990757">
        <w:rPr>
          <w:lang w:val="el-GR" w:eastAsia="el-GR"/>
        </w:rPr>
        <w:t xml:space="preserve"> είναι κρίσιμος παράγοντας επιτυχίας για το παρόν έργο. </w:t>
      </w:r>
    </w:p>
    <w:p w14:paraId="09947B2D" w14:textId="65BC29FB" w:rsidR="00D77556" w:rsidRPr="00990757" w:rsidRDefault="00D77556" w:rsidP="00A15212">
      <w:pPr>
        <w:spacing w:line="276" w:lineRule="auto"/>
        <w:rPr>
          <w:lang w:val="el-GR" w:eastAsia="el-GR"/>
        </w:rPr>
      </w:pPr>
      <w:r w:rsidRPr="00990757">
        <w:rPr>
          <w:lang w:val="el-GR" w:eastAsia="el-GR"/>
        </w:rPr>
        <w:t xml:space="preserve">Η λογική/λειτουργική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sidRPr="00990757">
        <w:rPr>
          <w:lang w:val="el-GR" w:eastAsia="el-GR"/>
        </w:rPr>
        <w:t>διεπαφή</w:t>
      </w:r>
      <w:proofErr w:type="spellEnd"/>
      <w:r w:rsidRPr="00990757">
        <w:rPr>
          <w:lang w:val="el-GR" w:eastAsia="el-GR"/>
        </w:rPr>
        <w:t xml:space="preserve"> (ή </w:t>
      </w:r>
      <w:proofErr w:type="spellStart"/>
      <w:r w:rsidRPr="00990757">
        <w:rPr>
          <w:lang w:val="el-GR" w:eastAsia="el-GR"/>
        </w:rPr>
        <w:t>διεπαφές</w:t>
      </w:r>
      <w:proofErr w:type="spellEnd"/>
      <w:r w:rsidRPr="00990757">
        <w:rPr>
          <w:lang w:val="el-GR" w:eastAsia="el-GR"/>
        </w:rPr>
        <w:t>) που επιτρέπει σε χρήστες Αναθετουσών αρχών και Οικονομικών φορέων να εκτελέσουν τις εργασίες που απαιτούνται για συμμετοχή σε διαδικασίες δημόσιων προμηθειών</w:t>
      </w:r>
    </w:p>
    <w:p w14:paraId="5CBF1E3C" w14:textId="77777777" w:rsidR="009F7807" w:rsidRDefault="00D77556" w:rsidP="009F7807">
      <w:pPr>
        <w:spacing w:line="276" w:lineRule="auto"/>
        <w:rPr>
          <w:lang w:val="el-GR"/>
        </w:rPr>
      </w:pPr>
      <w:r w:rsidRPr="00990757">
        <w:rPr>
          <w:lang w:val="el-GR"/>
        </w:rPr>
        <w:t>Τα βήματα και οι ενέργειες από την πλευρά του χρήστη για κάθε επιθυμητή λειτουργία πρέπει να είναι ανάλογα με το προφίλ του και τις εργασίες που είναι αρμόδιος να εκτελέσει.</w:t>
      </w:r>
    </w:p>
    <w:p w14:paraId="4A5DA955" w14:textId="5A0068BE" w:rsidR="009F7807" w:rsidRPr="00990757" w:rsidRDefault="009F7807" w:rsidP="009F7807">
      <w:pPr>
        <w:spacing w:line="276" w:lineRule="auto"/>
        <w:rPr>
          <w:lang w:val="el-GR"/>
        </w:rPr>
      </w:pPr>
      <w:r w:rsidRPr="009F7807">
        <w:rPr>
          <w:lang w:val="el-GR"/>
        </w:rPr>
        <w:t xml:space="preserve"> </w:t>
      </w:r>
      <w:r w:rsidRPr="00990757">
        <w:rPr>
          <w:lang w:val="el-GR"/>
        </w:rPr>
        <w:t>Οι κυριότερες αρχές προς την κατεύθυνση της ευχρηστίας περιλαμβάνουν:</w:t>
      </w:r>
    </w:p>
    <w:p w14:paraId="2CEE4240" w14:textId="7EA3739F" w:rsidR="00D77556" w:rsidRPr="00990757" w:rsidRDefault="00D77556">
      <w:pPr>
        <w:pStyle w:val="aff"/>
        <w:numPr>
          <w:ilvl w:val="0"/>
          <w:numId w:val="47"/>
        </w:numPr>
        <w:spacing w:line="276" w:lineRule="auto"/>
        <w:rPr>
          <w:lang w:val="el-GR"/>
        </w:rPr>
      </w:pPr>
      <w:r w:rsidRPr="00990757">
        <w:rPr>
          <w:b/>
          <w:bCs/>
          <w:i/>
          <w:lang w:val="el-GR" w:eastAsia="el-GR"/>
        </w:rPr>
        <w:t>Συμβατότητα</w:t>
      </w:r>
      <w:r w:rsidRPr="00990757">
        <w:rPr>
          <w:i/>
          <w:lang w:val="el-GR" w:eastAsia="el-GR"/>
        </w:rPr>
        <w:t>:</w:t>
      </w:r>
      <w:r w:rsidRPr="00990757">
        <w:rPr>
          <w:lang w:val="el-GR" w:eastAsia="el-GR"/>
        </w:rPr>
        <w:t xml:space="preserve"> Οι </w:t>
      </w:r>
      <w:r w:rsidRPr="00990757">
        <w:rPr>
          <w:lang w:eastAsia="el-GR"/>
        </w:rPr>
        <w:t>web</w:t>
      </w:r>
      <w:r w:rsidRPr="00990757">
        <w:rPr>
          <w:lang w:val="el-GR" w:eastAsia="el-GR"/>
        </w:rPr>
        <w:t xml:space="preserve">-εφαρμογές που θα υλοποιηθούν θα πρέπει να είναι </w:t>
      </w:r>
      <w:proofErr w:type="spellStart"/>
      <w:r w:rsidRPr="00990757">
        <w:rPr>
          <w:lang w:val="el-GR" w:eastAsia="el-GR"/>
        </w:rPr>
        <w:t>προσβάσιμες</w:t>
      </w:r>
      <w:proofErr w:type="spellEnd"/>
      <w:r w:rsidRPr="00990757">
        <w:rPr>
          <w:lang w:val="el-GR" w:eastAsia="el-GR"/>
        </w:rPr>
        <w:t xml:space="preserve">, από τους πιο διαδεδομένους </w:t>
      </w:r>
      <w:proofErr w:type="spellStart"/>
      <w:r w:rsidRPr="00990757">
        <w:rPr>
          <w:lang w:val="el-GR" w:eastAsia="el-GR"/>
        </w:rPr>
        <w:t>φυλλομετρητές</w:t>
      </w:r>
      <w:proofErr w:type="spellEnd"/>
      <w:r w:rsidRPr="00990757">
        <w:rPr>
          <w:lang w:val="el-GR" w:eastAsia="el-GR"/>
        </w:rPr>
        <w:t xml:space="preserve"> (</w:t>
      </w:r>
      <w:r w:rsidRPr="00990757">
        <w:rPr>
          <w:lang w:eastAsia="el-GR"/>
        </w:rPr>
        <w:t>web</w:t>
      </w:r>
      <w:r w:rsidRPr="00990757">
        <w:rPr>
          <w:lang w:val="el-GR" w:eastAsia="el-GR"/>
        </w:rPr>
        <w:t xml:space="preserve"> </w:t>
      </w:r>
      <w:r w:rsidRPr="00990757">
        <w:rPr>
          <w:lang w:eastAsia="el-GR"/>
        </w:rPr>
        <w:t>browsers</w:t>
      </w:r>
      <w:r w:rsidRPr="00990757">
        <w:rPr>
          <w:lang w:val="el-GR" w:eastAsia="el-GR"/>
        </w:rPr>
        <w:t xml:space="preserve">), καθώς και </w:t>
      </w:r>
      <w:r w:rsidRPr="00990757">
        <w:rPr>
          <w:lang w:val="el-GR"/>
        </w:rPr>
        <w:t>μέσω διαφόρων τερματικών συσκευών, συμπεριλαμβανομένων και των φορητών (</w:t>
      </w:r>
      <w:r w:rsidRPr="00990757">
        <w:t>tablets</w:t>
      </w:r>
      <w:r w:rsidRPr="00990757">
        <w:rPr>
          <w:lang w:val="el-GR"/>
        </w:rPr>
        <w:t xml:space="preserve">, </w:t>
      </w:r>
      <w:r w:rsidRPr="00990757">
        <w:t>smartphones</w:t>
      </w:r>
      <w:r w:rsidRPr="00990757">
        <w:rPr>
          <w:lang w:val="el-GR"/>
        </w:rPr>
        <w:t xml:space="preserve">), επομένως η </w:t>
      </w:r>
      <w:proofErr w:type="spellStart"/>
      <w:r w:rsidRPr="00990757">
        <w:rPr>
          <w:lang w:val="el-GR"/>
        </w:rPr>
        <w:t>διεπαφή</w:t>
      </w:r>
      <w:proofErr w:type="spellEnd"/>
      <w:r w:rsidRPr="00990757">
        <w:rPr>
          <w:lang w:val="el-GR"/>
        </w:rPr>
        <w:t xml:space="preserve"> με το χρήστη θα πρέπει να ανταποκρίνεται στον τύπο / Λειτουργικό Σύστημα συσκευής που αναμένεται να χρησιμοποιούν οι χρήστες (</w:t>
      </w:r>
      <w:r w:rsidRPr="00990757">
        <w:t>responsive</w:t>
      </w:r>
      <w:r w:rsidRPr="00990757">
        <w:rPr>
          <w:lang w:val="el-GR"/>
        </w:rPr>
        <w:t xml:space="preserve"> </w:t>
      </w:r>
      <w:r w:rsidRPr="00990757">
        <w:t>design</w:t>
      </w:r>
      <w:r w:rsidRPr="00990757">
        <w:rPr>
          <w:lang w:val="el-GR"/>
        </w:rPr>
        <w:t xml:space="preserve"> </w:t>
      </w:r>
      <w:r w:rsidRPr="00990757">
        <w:t>techniques</w:t>
      </w:r>
      <w:r w:rsidRPr="00990757">
        <w:rPr>
          <w:lang w:val="el-GR"/>
        </w:rPr>
        <w:t>)</w:t>
      </w:r>
    </w:p>
    <w:p w14:paraId="4B7058F5" w14:textId="77777777" w:rsidR="00D77556" w:rsidRPr="00990757" w:rsidRDefault="00D77556">
      <w:pPr>
        <w:pStyle w:val="aff"/>
        <w:numPr>
          <w:ilvl w:val="0"/>
          <w:numId w:val="47"/>
        </w:numPr>
        <w:spacing w:line="276" w:lineRule="auto"/>
        <w:rPr>
          <w:lang w:val="el-GR"/>
        </w:rPr>
      </w:pPr>
      <w:r w:rsidRPr="00990757">
        <w:rPr>
          <w:b/>
          <w:bCs/>
          <w:i/>
          <w:lang w:val="el-GR"/>
        </w:rPr>
        <w:t>Συνέπεια</w:t>
      </w:r>
      <w:r w:rsidRPr="00990757">
        <w:rPr>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sidRPr="00990757">
        <w:rPr>
          <w:lang w:val="el-GR"/>
        </w:rPr>
        <w:t>διαδραστικών</w:t>
      </w:r>
      <w:proofErr w:type="spellEnd"/>
      <w:r w:rsidRPr="00990757">
        <w:rPr>
          <w:lang w:val="el-GR"/>
        </w:rPr>
        <w:t xml:space="preserve"> λειτουργιών, παρόμοιες λεκτικές και λειτουργικές απεικονίσεις πρέπει να αντιστοιχούν σε ανάλογα αποτελέσματα.</w:t>
      </w:r>
    </w:p>
    <w:p w14:paraId="30118253" w14:textId="77777777" w:rsidR="00D77556" w:rsidRPr="00990757" w:rsidRDefault="00D77556">
      <w:pPr>
        <w:pStyle w:val="aff"/>
        <w:numPr>
          <w:ilvl w:val="0"/>
          <w:numId w:val="47"/>
        </w:numPr>
        <w:spacing w:line="276" w:lineRule="auto"/>
        <w:rPr>
          <w:lang w:val="el-GR"/>
        </w:rPr>
      </w:pPr>
      <w:r w:rsidRPr="00990757">
        <w:rPr>
          <w:b/>
          <w:bCs/>
          <w:i/>
          <w:lang w:val="el-GR"/>
        </w:rPr>
        <w:t>Αξιοπιστία</w:t>
      </w:r>
      <w:r w:rsidRPr="00990757">
        <w:rPr>
          <w:lang w:val="el-GR"/>
        </w:rPr>
        <w:t>: Ο χρήστης πρέπει να έχει σαφείς διαβεβαιώσεις δια μέσου της εμφάνισης και συμπεριφοράς του συστήματος ότι:</w:t>
      </w:r>
    </w:p>
    <w:p w14:paraId="2AC18365" w14:textId="77777777" w:rsidR="00D77556" w:rsidRPr="00990757" w:rsidRDefault="00D77556">
      <w:pPr>
        <w:numPr>
          <w:ilvl w:val="1"/>
          <w:numId w:val="48"/>
        </w:numPr>
        <w:suppressAutoHyphens w:val="0"/>
        <w:spacing w:after="0" w:line="276" w:lineRule="auto"/>
        <w:ind w:hanging="257"/>
        <w:jc w:val="left"/>
        <w:rPr>
          <w:color w:val="000000"/>
          <w:lang w:val="el-GR"/>
        </w:rPr>
      </w:pPr>
      <w:r w:rsidRPr="00990757">
        <w:rPr>
          <w:color w:val="000000"/>
          <w:lang w:val="el-GR"/>
        </w:rPr>
        <w:t>οι συναλλαγές του διεκπεραιώνονται με ασφάλεια,</w:t>
      </w:r>
    </w:p>
    <w:p w14:paraId="5CDA79FA" w14:textId="77777777" w:rsidR="00D77556" w:rsidRPr="00990757" w:rsidRDefault="00D77556">
      <w:pPr>
        <w:numPr>
          <w:ilvl w:val="1"/>
          <w:numId w:val="48"/>
        </w:numPr>
        <w:suppressAutoHyphens w:val="0"/>
        <w:spacing w:after="0" w:line="276" w:lineRule="auto"/>
        <w:ind w:hanging="257"/>
        <w:jc w:val="left"/>
        <w:rPr>
          <w:color w:val="000000"/>
          <w:lang w:val="el-GR"/>
        </w:rPr>
      </w:pPr>
      <w:r w:rsidRPr="00990757">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4486662E" w14:textId="77777777" w:rsidR="00D77556" w:rsidRPr="00990757" w:rsidRDefault="00D77556">
      <w:pPr>
        <w:numPr>
          <w:ilvl w:val="1"/>
          <w:numId w:val="48"/>
        </w:numPr>
        <w:suppressAutoHyphens w:val="0"/>
        <w:spacing w:after="0" w:line="276" w:lineRule="auto"/>
        <w:ind w:hanging="257"/>
        <w:jc w:val="left"/>
        <w:rPr>
          <w:color w:val="000000"/>
          <w:lang w:val="el-GR"/>
        </w:rPr>
      </w:pPr>
      <w:r w:rsidRPr="00990757">
        <w:rPr>
          <w:color w:val="000000"/>
          <w:lang w:val="el-GR"/>
        </w:rPr>
        <w:t xml:space="preserve">οι πληροφορίες που λαμβάνει από το σύστημα είναι ακριβείς και </w:t>
      </w:r>
      <w:proofErr w:type="spellStart"/>
      <w:r w:rsidRPr="00990757">
        <w:rPr>
          <w:color w:val="000000"/>
          <w:lang w:val="el-GR"/>
        </w:rPr>
        <w:t>επικαιροποιημένες</w:t>
      </w:r>
      <w:proofErr w:type="spellEnd"/>
      <w:r w:rsidRPr="00990757">
        <w:rPr>
          <w:color w:val="000000"/>
          <w:lang w:val="el-GR"/>
        </w:rPr>
        <w:t>,</w:t>
      </w:r>
    </w:p>
    <w:p w14:paraId="730ABDF0" w14:textId="77777777" w:rsidR="00D77556" w:rsidRPr="00990757" w:rsidRDefault="00D77556">
      <w:pPr>
        <w:numPr>
          <w:ilvl w:val="1"/>
          <w:numId w:val="48"/>
        </w:numPr>
        <w:suppressAutoHyphens w:val="0"/>
        <w:spacing w:after="0" w:line="276" w:lineRule="auto"/>
        <w:ind w:hanging="257"/>
        <w:jc w:val="left"/>
        <w:rPr>
          <w:color w:val="000000"/>
          <w:lang w:val="el-GR"/>
        </w:rPr>
      </w:pPr>
      <w:r w:rsidRPr="00990757">
        <w:rPr>
          <w:color w:val="000000"/>
          <w:lang w:val="el-GR"/>
        </w:rPr>
        <w:t>η συμπεριφορά του συστήματος είναι προβλέψιμη,</w:t>
      </w:r>
    </w:p>
    <w:p w14:paraId="7E25881C" w14:textId="56268738" w:rsidR="00D77556" w:rsidRPr="00990757" w:rsidRDefault="00D77556">
      <w:pPr>
        <w:numPr>
          <w:ilvl w:val="1"/>
          <w:numId w:val="48"/>
        </w:numPr>
        <w:suppressAutoHyphens w:val="0"/>
        <w:spacing w:after="0" w:line="276" w:lineRule="auto"/>
        <w:ind w:hanging="257"/>
        <w:jc w:val="left"/>
        <w:rPr>
          <w:color w:val="000000"/>
          <w:lang w:val="el-GR"/>
        </w:rPr>
      </w:pPr>
      <w:r w:rsidRPr="00990757">
        <w:rPr>
          <w:color w:val="000000"/>
          <w:lang w:val="el-GR"/>
        </w:rPr>
        <w:t xml:space="preserve">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w:t>
      </w:r>
      <w:r w:rsidR="00A15212">
        <w:rPr>
          <w:color w:val="000000"/>
          <w:lang w:val="el-GR"/>
        </w:rPr>
        <w:t xml:space="preserve">αν </w:t>
      </w:r>
      <w:r w:rsidRPr="00990757">
        <w:rPr>
          <w:color w:val="000000"/>
          <w:lang w:val="el-GR"/>
        </w:rPr>
        <w:t>χρειάζεται να προβεί σε περαιτέρω ενέργειες. Αυτό επιτυγχάνεται με υψηλά επίπεδα πληροφόρησης (</w:t>
      </w:r>
      <w:r w:rsidRPr="00990757">
        <w:rPr>
          <w:color w:val="000000"/>
        </w:rPr>
        <w:t>online</w:t>
      </w:r>
      <w:r w:rsidRPr="00990757">
        <w:rPr>
          <w:color w:val="000000"/>
          <w:lang w:val="el-GR"/>
        </w:rPr>
        <w:t xml:space="preserve"> και </w:t>
      </w:r>
      <w:r w:rsidRPr="00990757">
        <w:rPr>
          <w:color w:val="000000"/>
        </w:rPr>
        <w:t>offline</w:t>
      </w:r>
      <w:r w:rsidRPr="00990757">
        <w:rPr>
          <w:color w:val="000000"/>
          <w:lang w:val="el-GR"/>
        </w:rPr>
        <w:t>).</w:t>
      </w:r>
    </w:p>
    <w:p w14:paraId="00E397FB" w14:textId="77777777" w:rsidR="00D77556" w:rsidRPr="00990757" w:rsidRDefault="00D77556">
      <w:pPr>
        <w:pStyle w:val="aff"/>
        <w:numPr>
          <w:ilvl w:val="0"/>
          <w:numId w:val="47"/>
        </w:numPr>
        <w:spacing w:line="276" w:lineRule="auto"/>
        <w:rPr>
          <w:lang w:val="el-GR"/>
        </w:rPr>
      </w:pPr>
      <w:r w:rsidRPr="00990757">
        <w:rPr>
          <w:b/>
          <w:bCs/>
          <w:i/>
          <w:iCs/>
          <w:lang w:val="el-GR"/>
        </w:rPr>
        <w:t>Υποστήριξη Χρηστών</w:t>
      </w:r>
      <w:r w:rsidRPr="00990757">
        <w:rPr>
          <w:i/>
          <w:iCs/>
          <w:lang w:val="el-GR"/>
        </w:rPr>
        <w:t>:</w:t>
      </w:r>
      <w:r w:rsidRPr="00990757">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w:t>
      </w:r>
    </w:p>
    <w:p w14:paraId="778F1516" w14:textId="77777777" w:rsidR="00947DDB" w:rsidRPr="0041483E" w:rsidRDefault="00947DDB">
      <w:pPr>
        <w:pStyle w:val="2"/>
        <w:numPr>
          <w:ilvl w:val="1"/>
          <w:numId w:val="64"/>
        </w:numPr>
        <w:spacing w:line="276" w:lineRule="auto"/>
        <w:rPr>
          <w:lang w:val="el-GR"/>
        </w:rPr>
      </w:pPr>
      <w:bookmarkStart w:id="463" w:name="_Ref88751216"/>
      <w:bookmarkStart w:id="464" w:name="_Toc123810222"/>
      <w:r w:rsidRPr="0041483E">
        <w:rPr>
          <w:lang w:val="el-GR"/>
        </w:rPr>
        <w:lastRenderedPageBreak/>
        <w:t>Ανοικτά Πρότυπα και Δεδομένα</w:t>
      </w:r>
      <w:bookmarkEnd w:id="463"/>
      <w:bookmarkEnd w:id="464"/>
      <w:r w:rsidRPr="0041483E">
        <w:rPr>
          <w:lang w:val="el-GR"/>
        </w:rPr>
        <w:tab/>
      </w:r>
    </w:p>
    <w:p w14:paraId="0BE02E67" w14:textId="77777777" w:rsidR="0041483E" w:rsidRPr="00990757" w:rsidRDefault="0041483E" w:rsidP="00075680">
      <w:pPr>
        <w:spacing w:after="0" w:line="276" w:lineRule="auto"/>
        <w:rPr>
          <w:lang w:val="el-GR"/>
        </w:rPr>
      </w:pPr>
      <w:r w:rsidRPr="00990757">
        <w:rPr>
          <w:lang w:val="el-GR"/>
        </w:rPr>
        <w:t>Η γενική φιλοσοφία του συστήματος θα πρέπει να ακολουθεί τις σύγχρονες τάσεις για ανοικτή αρχιτεκτονική (</w:t>
      </w:r>
      <w:r w:rsidRPr="00990757">
        <w:t>open</w:t>
      </w:r>
      <w:r w:rsidRPr="00990757">
        <w:rPr>
          <w:lang w:val="el-GR"/>
        </w:rPr>
        <w:t xml:space="preserve"> </w:t>
      </w:r>
      <w:r w:rsidRPr="00990757">
        <w:t>architecture</w:t>
      </w:r>
      <w:r w:rsidRPr="00990757">
        <w:rPr>
          <w:lang w:val="el-GR"/>
        </w:rPr>
        <w:t>) και ανοικτά συστήματα (</w:t>
      </w:r>
      <w:r w:rsidRPr="00990757">
        <w:t>open</w:t>
      </w:r>
      <w:r w:rsidRPr="00990757">
        <w:rPr>
          <w:lang w:val="el-GR"/>
        </w:rPr>
        <w:t xml:space="preserve"> </w:t>
      </w:r>
      <w:r w:rsidRPr="00990757">
        <w:t>systems</w:t>
      </w:r>
      <w:r w:rsidRPr="00990757">
        <w:rPr>
          <w:lang w:val="el-GR"/>
        </w:rPr>
        <w:t>). Ο όρος «ανοικτό» υποδηλώνει κατά βάση την υποχρεωτική χρήση προτύπων (</w:t>
      </w:r>
      <w:proofErr w:type="spellStart"/>
      <w:r w:rsidRPr="00990757">
        <w:rPr>
          <w:lang w:val="el-GR"/>
        </w:rPr>
        <w:t>standards</w:t>
      </w:r>
      <w:proofErr w:type="spellEnd"/>
      <w:r w:rsidRPr="00990757">
        <w:rPr>
          <w:lang w:val="el-GR"/>
        </w:rPr>
        <w:t>), τα οποία διασφαλίζουν:</w:t>
      </w:r>
    </w:p>
    <w:p w14:paraId="3260EA47" w14:textId="77777777" w:rsidR="0041483E" w:rsidRPr="00990757" w:rsidRDefault="0041483E">
      <w:pPr>
        <w:widowControl w:val="0"/>
        <w:numPr>
          <w:ilvl w:val="0"/>
          <w:numId w:val="49"/>
        </w:numPr>
        <w:suppressAutoHyphens w:val="0"/>
        <w:spacing w:before="120" w:after="60" w:line="276" w:lineRule="auto"/>
        <w:jc w:val="left"/>
        <w:rPr>
          <w:lang w:val="el-GR"/>
        </w:rPr>
      </w:pPr>
      <w:r w:rsidRPr="00990757">
        <w:rPr>
          <w:lang w:val="el-GR"/>
        </w:rPr>
        <w:t>την αρμονική συνεργασία και λειτουργία μεταξύ συστημάτων και λειτουργικών εφαρμογών διαφορετικών προμηθευτών</w:t>
      </w:r>
    </w:p>
    <w:p w14:paraId="4B087CDC" w14:textId="77777777" w:rsidR="0041483E" w:rsidRPr="00990757" w:rsidRDefault="0041483E">
      <w:pPr>
        <w:widowControl w:val="0"/>
        <w:numPr>
          <w:ilvl w:val="0"/>
          <w:numId w:val="49"/>
        </w:numPr>
        <w:suppressAutoHyphens w:val="0"/>
        <w:spacing w:before="120" w:after="60" w:line="276" w:lineRule="auto"/>
        <w:jc w:val="left"/>
        <w:rPr>
          <w:lang w:val="el-GR"/>
        </w:rPr>
      </w:pPr>
      <w:r w:rsidRPr="00990757">
        <w:rPr>
          <w:lang w:val="el-GR"/>
        </w:rPr>
        <w:t>τη διαδικτυακή ή άλλη συνεργασία εφαρμογών που βρίσκονται σε διαφορετικά υπολογιστικά συστήματα</w:t>
      </w:r>
    </w:p>
    <w:p w14:paraId="1FAAE050" w14:textId="1F1E4776" w:rsidR="0041483E" w:rsidRPr="00990757" w:rsidRDefault="0041483E">
      <w:pPr>
        <w:widowControl w:val="0"/>
        <w:numPr>
          <w:ilvl w:val="0"/>
          <w:numId w:val="49"/>
        </w:numPr>
        <w:suppressAutoHyphens w:val="0"/>
        <w:spacing w:before="120" w:after="60" w:line="276" w:lineRule="auto"/>
        <w:jc w:val="left"/>
      </w:pPr>
      <w:proofErr w:type="spellStart"/>
      <w:r w:rsidRPr="00990757">
        <w:t>τη</w:t>
      </w:r>
      <w:proofErr w:type="spellEnd"/>
      <w:r w:rsidRPr="00990757">
        <w:t xml:space="preserve"> </w:t>
      </w:r>
      <w:proofErr w:type="spellStart"/>
      <w:r w:rsidRPr="00990757">
        <w:t>φορητότητ</w:t>
      </w:r>
      <w:proofErr w:type="spellEnd"/>
      <w:r w:rsidRPr="00990757">
        <w:t xml:space="preserve">α (portability) </w:t>
      </w:r>
      <w:proofErr w:type="spellStart"/>
      <w:r w:rsidRPr="00990757">
        <w:t>των</w:t>
      </w:r>
      <w:proofErr w:type="spellEnd"/>
      <w:r w:rsidRPr="00990757">
        <w:t xml:space="preserve"> </w:t>
      </w:r>
      <w:proofErr w:type="spellStart"/>
      <w:r w:rsidRPr="00990757">
        <w:t>εφ</w:t>
      </w:r>
      <w:proofErr w:type="spellEnd"/>
      <w:r w:rsidRPr="00990757">
        <w:t>αρμογών</w:t>
      </w:r>
    </w:p>
    <w:p w14:paraId="796C0F1D" w14:textId="77777777" w:rsidR="0041483E" w:rsidRPr="00990757" w:rsidRDefault="0041483E" w:rsidP="00303BF0">
      <w:pPr>
        <w:spacing w:after="0" w:line="276" w:lineRule="auto"/>
        <w:rPr>
          <w:lang w:val="el-GR"/>
        </w:rPr>
      </w:pPr>
    </w:p>
    <w:p w14:paraId="418CB243" w14:textId="72AA3E13" w:rsidR="0041483E" w:rsidRPr="00990757" w:rsidRDefault="0041483E" w:rsidP="00303BF0">
      <w:pPr>
        <w:spacing w:after="0" w:line="276" w:lineRule="auto"/>
        <w:rPr>
          <w:lang w:val="el-GR"/>
        </w:rPr>
      </w:pPr>
      <w:r w:rsidRPr="00990757">
        <w:rPr>
          <w:lang w:val="el-GR"/>
        </w:rPr>
        <w:t xml:space="preserve">Σύμφωνα με τα παραπάνω, ο </w:t>
      </w:r>
      <w:r w:rsidR="003428A6">
        <w:rPr>
          <w:lang w:val="el-GR"/>
        </w:rPr>
        <w:t>Ανάδοχος</w:t>
      </w:r>
      <w:r w:rsidRPr="00990757">
        <w:rPr>
          <w:lang w:val="el-GR"/>
        </w:rPr>
        <w:t xml:space="preserve"> θα πρέπει να προσφέρει λύση</w:t>
      </w:r>
      <w:r w:rsidR="009F7807">
        <w:rPr>
          <w:lang w:val="el-GR"/>
        </w:rPr>
        <w:t>,</w:t>
      </w:r>
      <w:r w:rsidRPr="00990757">
        <w:rPr>
          <w:lang w:val="el-GR"/>
        </w:rPr>
        <w:t xml:space="preserve"> η οποία να ακολουθεί τις παρακάτω αναφερόμενες αρχές:</w:t>
      </w:r>
    </w:p>
    <w:p w14:paraId="4D9F8F61" w14:textId="77777777" w:rsidR="0041483E" w:rsidRPr="00990757" w:rsidRDefault="0041483E">
      <w:pPr>
        <w:widowControl w:val="0"/>
        <w:numPr>
          <w:ilvl w:val="0"/>
          <w:numId w:val="49"/>
        </w:numPr>
        <w:suppressAutoHyphens w:val="0"/>
        <w:spacing w:before="120" w:after="60" w:line="276" w:lineRule="auto"/>
        <w:jc w:val="left"/>
        <w:rPr>
          <w:lang w:val="el-GR"/>
        </w:rPr>
      </w:pPr>
      <w:r w:rsidRPr="00990757">
        <w:rPr>
          <w:lang w:val="el-GR"/>
        </w:rPr>
        <w:t>Αρθρωτή ανάπτυξη και υλοποίηση των υποσυστημάτων λογισμικού,</w:t>
      </w:r>
    </w:p>
    <w:p w14:paraId="7D4C4A4F" w14:textId="77777777" w:rsidR="0041483E" w:rsidRPr="00990757" w:rsidRDefault="0041483E">
      <w:pPr>
        <w:widowControl w:val="0"/>
        <w:numPr>
          <w:ilvl w:val="0"/>
          <w:numId w:val="49"/>
        </w:numPr>
        <w:suppressAutoHyphens w:val="0"/>
        <w:spacing w:before="120" w:after="60" w:line="276" w:lineRule="auto"/>
        <w:jc w:val="left"/>
        <w:rPr>
          <w:lang w:val="el-GR"/>
        </w:rPr>
      </w:pPr>
      <w:r w:rsidRPr="00990757">
        <w:rPr>
          <w:lang w:val="el-GR"/>
        </w:rPr>
        <w:t xml:space="preserve">Χρήση διεθνών και εμπορικώς αποδεκτών προτύπων </w:t>
      </w:r>
      <w:proofErr w:type="spellStart"/>
      <w:r w:rsidRPr="00990757">
        <w:rPr>
          <w:lang w:val="el-GR"/>
        </w:rPr>
        <w:t>διαλειτουργικότητας</w:t>
      </w:r>
      <w:proofErr w:type="spellEnd"/>
      <w:r w:rsidRPr="00990757">
        <w:rPr>
          <w:lang w:val="el-GR"/>
        </w:rPr>
        <w:t xml:space="preserve">, </w:t>
      </w:r>
    </w:p>
    <w:p w14:paraId="72CBC33D" w14:textId="67A844B8" w:rsidR="0041483E" w:rsidRPr="00990757" w:rsidRDefault="0041483E">
      <w:pPr>
        <w:widowControl w:val="0"/>
        <w:numPr>
          <w:ilvl w:val="0"/>
          <w:numId w:val="49"/>
        </w:numPr>
        <w:suppressAutoHyphens w:val="0"/>
        <w:spacing w:before="120" w:after="60" w:line="276" w:lineRule="auto"/>
        <w:jc w:val="left"/>
        <w:rPr>
          <w:lang w:val="el-GR"/>
        </w:rPr>
      </w:pPr>
      <w:r w:rsidRPr="00990757">
        <w:rPr>
          <w:lang w:val="el-GR"/>
        </w:rPr>
        <w:t>Για τις Λειτουργικές περιοχές εξωστρεφών υπηρεσιών, υλοποίηση βασισμένη σε αρχιτεκτονική τουλάχιστον 3 επιπέδων (3-</w:t>
      </w:r>
      <w:r w:rsidRPr="00990757">
        <w:t>tier</w:t>
      </w:r>
      <w:r w:rsidRPr="00990757">
        <w:rPr>
          <w:lang w:val="el-GR"/>
        </w:rPr>
        <w:t xml:space="preserve"> </w:t>
      </w:r>
      <w:r w:rsidRPr="00990757">
        <w:t>architecture</w:t>
      </w:r>
      <w:r w:rsidRPr="00990757">
        <w:rPr>
          <w:lang w:val="el-GR"/>
        </w:rPr>
        <w:t>), η οποία περιλαμβάνει κατ’ ελάχιστο, το επίπεδο παρουσίασης, το επίπεδο επιχειρησιακής λογικής και το επίπεδο των δεδομένων.</w:t>
      </w:r>
    </w:p>
    <w:p w14:paraId="0E0DF5D2" w14:textId="6729223E" w:rsidR="0041483E" w:rsidRDefault="0041483E" w:rsidP="00EF1EDC">
      <w:pPr>
        <w:spacing w:line="276" w:lineRule="auto"/>
        <w:rPr>
          <w:lang w:val="el-GR"/>
        </w:rPr>
      </w:pPr>
      <w:r w:rsidRPr="00990757">
        <w:rPr>
          <w:lang w:val="el-GR"/>
        </w:rPr>
        <w:t>Το είδος των δεδομένων που θα εξάγονται</w:t>
      </w:r>
      <w:r w:rsidR="009F7807">
        <w:rPr>
          <w:lang w:val="el-GR"/>
        </w:rPr>
        <w:t>,</w:t>
      </w:r>
      <w:r w:rsidRPr="00990757">
        <w:rPr>
          <w:lang w:val="el-GR"/>
        </w:rPr>
        <w:t xml:space="preserve"> καθώς και των προτύπων που θα εφαρμοσθούν</w:t>
      </w:r>
      <w:r w:rsidR="009F7807">
        <w:rPr>
          <w:lang w:val="el-GR"/>
        </w:rPr>
        <w:t>,</w:t>
      </w:r>
      <w:r w:rsidRPr="00990757">
        <w:rPr>
          <w:lang w:val="el-GR"/>
        </w:rPr>
        <w:t xml:space="preserve"> θα εξειδικευτεί περαιτέρω και θα οριστικοποιηθεί στο πλαίσιο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w:t>
      </w:r>
      <w:r w:rsidR="00A15212">
        <w:rPr>
          <w:lang w:val="el-GR"/>
        </w:rPr>
        <w:t>ή</w:t>
      </w:r>
      <w:r w:rsidRPr="00990757">
        <w:rPr>
          <w:lang w:val="el-GR"/>
        </w:rPr>
        <w:t xml:space="preserve"> τους θα γίνεται στο </w:t>
      </w:r>
      <w:hyperlink r:id="rId38" w:history="1">
        <w:r w:rsidR="00A15212" w:rsidRPr="00822244">
          <w:rPr>
            <w:rStyle w:val="-"/>
          </w:rPr>
          <w:t>http</w:t>
        </w:r>
        <w:r w:rsidR="00A15212" w:rsidRPr="00822244">
          <w:rPr>
            <w:rStyle w:val="-"/>
            <w:lang w:val="el-GR"/>
          </w:rPr>
          <w:t>://</w:t>
        </w:r>
        <w:r w:rsidR="00A15212" w:rsidRPr="00822244">
          <w:rPr>
            <w:rStyle w:val="-"/>
          </w:rPr>
          <w:t>data</w:t>
        </w:r>
        <w:r w:rsidR="00A15212" w:rsidRPr="00822244">
          <w:rPr>
            <w:rStyle w:val="-"/>
            <w:lang w:val="el-GR"/>
          </w:rPr>
          <w:t>.</w:t>
        </w:r>
        <w:r w:rsidR="00A15212" w:rsidRPr="00822244">
          <w:rPr>
            <w:rStyle w:val="-"/>
          </w:rPr>
          <w:t>gov</w:t>
        </w:r>
        <w:r w:rsidR="00A15212" w:rsidRPr="00822244">
          <w:rPr>
            <w:rStyle w:val="-"/>
            <w:lang w:val="el-GR"/>
          </w:rPr>
          <w:t>.</w:t>
        </w:r>
        <w:r w:rsidR="00A15212" w:rsidRPr="00822244">
          <w:rPr>
            <w:rStyle w:val="-"/>
          </w:rPr>
          <w:t>gr</w:t>
        </w:r>
        <w:r w:rsidR="00A15212" w:rsidRPr="00822244">
          <w:rPr>
            <w:rStyle w:val="-"/>
            <w:lang w:val="el-GR"/>
          </w:rPr>
          <w:t>/</w:t>
        </w:r>
      </w:hyperlink>
      <w:r w:rsidR="00A15212">
        <w:rPr>
          <w:lang w:val="el-GR"/>
        </w:rPr>
        <w:t xml:space="preserve"> </w:t>
      </w:r>
      <w:r w:rsidRPr="00990757">
        <w:rPr>
          <w:lang w:val="el-GR"/>
        </w:rPr>
        <w:t xml:space="preserve">. Τα ανοιχτά δεδομένα θα πρέπει να παρέχονται με τη μορφή διασυνδεδεμένων </w:t>
      </w:r>
      <w:r w:rsidRPr="006E7C2B">
        <w:rPr>
          <w:lang w:val="el-GR"/>
        </w:rPr>
        <w:t>δεδομένων (</w:t>
      </w:r>
      <w:r w:rsidRPr="006E7C2B">
        <w:t>linked</w:t>
      </w:r>
      <w:r w:rsidRPr="006E7C2B">
        <w:rPr>
          <w:lang w:val="el-GR"/>
        </w:rPr>
        <w:t xml:space="preserve"> </w:t>
      </w:r>
      <w:r w:rsidRPr="006E7C2B">
        <w:t>data</w:t>
      </w:r>
      <w:r w:rsidRPr="006E7C2B">
        <w:rPr>
          <w:lang w:val="el-GR"/>
        </w:rPr>
        <w:t>).</w:t>
      </w:r>
    </w:p>
    <w:p w14:paraId="4853DA60" w14:textId="77777777" w:rsidR="009F7807" w:rsidRPr="006E7C2B" w:rsidRDefault="009F7807" w:rsidP="00EF1EDC">
      <w:pPr>
        <w:spacing w:line="276" w:lineRule="auto"/>
        <w:rPr>
          <w:lang w:val="el-GR"/>
        </w:rPr>
      </w:pPr>
    </w:p>
    <w:p w14:paraId="4728D6A4" w14:textId="77777777" w:rsidR="00EA3400" w:rsidRPr="006E7C2B" w:rsidRDefault="00947DDB">
      <w:pPr>
        <w:pStyle w:val="2"/>
        <w:numPr>
          <w:ilvl w:val="1"/>
          <w:numId w:val="64"/>
        </w:numPr>
        <w:spacing w:line="276" w:lineRule="auto"/>
        <w:rPr>
          <w:lang w:val="el-GR"/>
        </w:rPr>
      </w:pPr>
      <w:bookmarkStart w:id="465" w:name="_Ref88751226"/>
      <w:bookmarkStart w:id="466" w:name="_Toc123810223"/>
      <w:proofErr w:type="spellStart"/>
      <w:r w:rsidRPr="006E7C2B">
        <w:rPr>
          <w:lang w:val="el-GR"/>
        </w:rPr>
        <w:t>Πολυκαναλική</w:t>
      </w:r>
      <w:proofErr w:type="spellEnd"/>
      <w:r w:rsidRPr="006E7C2B">
        <w:rPr>
          <w:lang w:val="el-GR"/>
        </w:rPr>
        <w:t xml:space="preserve"> προσέγγιση</w:t>
      </w:r>
      <w:bookmarkEnd w:id="465"/>
      <w:bookmarkEnd w:id="466"/>
      <w:r w:rsidRPr="006E7C2B">
        <w:rPr>
          <w:lang w:val="el-GR"/>
        </w:rPr>
        <w:tab/>
      </w:r>
    </w:p>
    <w:p w14:paraId="04BF2FEB" w14:textId="446C9D95" w:rsidR="0041770C" w:rsidRPr="006E7C2B" w:rsidRDefault="0041770C" w:rsidP="006F493E">
      <w:pPr>
        <w:spacing w:line="276" w:lineRule="auto"/>
        <w:rPr>
          <w:lang w:val="el-GR"/>
        </w:rPr>
      </w:pPr>
      <w:r w:rsidRPr="006E7C2B">
        <w:rPr>
          <w:lang w:val="el-GR"/>
        </w:rPr>
        <w:t xml:space="preserve">Με την υλοποίηση του παρόντος Έργου θα παρέχονται ηλεκτρονικές </w:t>
      </w:r>
      <w:proofErr w:type="spellStart"/>
      <w:r w:rsidRPr="006E7C2B">
        <w:rPr>
          <w:lang w:val="el-GR"/>
        </w:rPr>
        <w:t>πολυκαναλικές</w:t>
      </w:r>
      <w:proofErr w:type="spellEnd"/>
      <w:r w:rsidRPr="006E7C2B">
        <w:rPr>
          <w:lang w:val="el-GR"/>
        </w:rPr>
        <w:t xml:space="preserve"> υπηρεσίες τόσο προς τους εσωτερικούς χρήστες του έργου, όσο και προς το ευρύτερο κοινό και τ</w:t>
      </w:r>
      <w:r w:rsidR="00A15212" w:rsidRPr="006E7C2B">
        <w:rPr>
          <w:lang w:val="el-GR"/>
        </w:rPr>
        <w:t>ους</w:t>
      </w:r>
      <w:r w:rsidRPr="006E7C2B">
        <w:rPr>
          <w:lang w:val="el-GR"/>
        </w:rPr>
        <w:t xml:space="preserve"> </w:t>
      </w:r>
      <w:r w:rsidR="0028659A" w:rsidRPr="006E7C2B">
        <w:rPr>
          <w:lang w:val="el-GR"/>
        </w:rPr>
        <w:t xml:space="preserve">κατά περίπτωση </w:t>
      </w:r>
      <w:r w:rsidRPr="006E7C2B">
        <w:rPr>
          <w:lang w:val="el-GR"/>
        </w:rPr>
        <w:t>ωφελούμεν</w:t>
      </w:r>
      <w:r w:rsidR="00A15212" w:rsidRPr="006E7C2B">
        <w:rPr>
          <w:lang w:val="el-GR"/>
        </w:rPr>
        <w:t>ους</w:t>
      </w:r>
      <w:r w:rsidRPr="006E7C2B">
        <w:rPr>
          <w:lang w:val="el-GR"/>
        </w:rPr>
        <w:t xml:space="preserve">. Ως εκ τούτου υπάρχουν απαιτήσεις πρόσβασης για όλα τα κανάλια επικοινωνίας που προβλέπονται στο πλαίσιο του Έργου. </w:t>
      </w:r>
    </w:p>
    <w:p w14:paraId="359DF1C9" w14:textId="77777777" w:rsidR="0041770C" w:rsidRPr="006E7C2B" w:rsidRDefault="0041770C" w:rsidP="00075680">
      <w:pPr>
        <w:spacing w:line="276" w:lineRule="auto"/>
        <w:rPr>
          <w:lang w:val="el-GR"/>
        </w:rPr>
      </w:pPr>
      <w:r w:rsidRPr="006E7C2B">
        <w:rPr>
          <w:lang w:val="el-GR"/>
        </w:rPr>
        <w:t>Ειδικότερα το σύστημα θα μπορεί να παρέχει πληροφορίες μέσα από διαφορετικά κανάλια, όπως ενδεικτικά αναφέρονται παρακάτω:</w:t>
      </w:r>
    </w:p>
    <w:p w14:paraId="07517454" w14:textId="77777777" w:rsidR="0041770C" w:rsidRPr="006E7C2B" w:rsidRDefault="0041770C">
      <w:pPr>
        <w:pStyle w:val="aff"/>
        <w:numPr>
          <w:ilvl w:val="0"/>
          <w:numId w:val="22"/>
        </w:numPr>
        <w:spacing w:before="120" w:line="276" w:lineRule="auto"/>
        <w:ind w:left="425" w:hanging="425"/>
        <w:contextualSpacing w:val="0"/>
        <w:rPr>
          <w:lang w:val="el-GR"/>
        </w:rPr>
      </w:pPr>
      <w:r w:rsidRPr="006E7C2B">
        <w:rPr>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6E7C2B">
        <w:t>milestones</w:t>
      </w:r>
      <w:r w:rsidRPr="006E7C2B">
        <w:rPr>
          <w:lang w:val="el-GR"/>
        </w:rPr>
        <w:t>).</w:t>
      </w:r>
    </w:p>
    <w:p w14:paraId="23714832" w14:textId="59D05CD7" w:rsidR="0041770C" w:rsidRPr="006E7C2B" w:rsidRDefault="0041770C">
      <w:pPr>
        <w:pStyle w:val="aff"/>
        <w:numPr>
          <w:ilvl w:val="0"/>
          <w:numId w:val="22"/>
        </w:numPr>
        <w:spacing w:before="120" w:line="276" w:lineRule="auto"/>
        <w:ind w:left="425" w:hanging="425"/>
        <w:contextualSpacing w:val="0"/>
        <w:rPr>
          <w:strike/>
          <w:lang w:val="el-GR"/>
        </w:rPr>
      </w:pPr>
      <w:r w:rsidRPr="006E7C2B">
        <w:rPr>
          <w:lang w:val="el-GR"/>
        </w:rPr>
        <w:t>Πρόσβαση από διαφορετικές πλατφόρμες: το σύστημα θα πρέπει να παρέχει τη δυνατότητα πρόσβασης (</w:t>
      </w:r>
      <w:r w:rsidRPr="006E7C2B">
        <w:t>access</w:t>
      </w:r>
      <w:r w:rsidRPr="006E7C2B">
        <w:rPr>
          <w:lang w:val="el-GR"/>
        </w:rPr>
        <w:t xml:space="preserve">) σε επιλεγμένες ηλεκτρονικές υπηρεσίες από κινητές πλατφόρμες (π.χ. </w:t>
      </w:r>
      <w:r w:rsidRPr="006E7C2B">
        <w:t>tablet</w:t>
      </w:r>
      <w:r w:rsidRPr="006E7C2B">
        <w:rPr>
          <w:lang w:val="el-GR"/>
        </w:rPr>
        <w:t xml:space="preserve"> </w:t>
      </w:r>
      <w:r w:rsidRPr="006E7C2B">
        <w:t>devices</w:t>
      </w:r>
      <w:r w:rsidRPr="006E7C2B">
        <w:rPr>
          <w:lang w:val="el-GR"/>
        </w:rPr>
        <w:t xml:space="preserve">, </w:t>
      </w:r>
      <w:r w:rsidRPr="006E7C2B">
        <w:t>iOS</w:t>
      </w:r>
      <w:r w:rsidRPr="006E7C2B">
        <w:rPr>
          <w:lang w:val="el-GR"/>
        </w:rPr>
        <w:t xml:space="preserve"> και </w:t>
      </w:r>
      <w:r w:rsidRPr="006E7C2B">
        <w:t>Android</w:t>
      </w:r>
      <w:r w:rsidRPr="006E7C2B">
        <w:rPr>
          <w:lang w:val="el-GR"/>
        </w:rPr>
        <w:t xml:space="preserve"> </w:t>
      </w:r>
      <w:r w:rsidRPr="006E7C2B">
        <w:t>smart</w:t>
      </w:r>
      <w:r w:rsidRPr="006E7C2B">
        <w:rPr>
          <w:lang w:val="el-GR"/>
        </w:rPr>
        <w:t xml:space="preserve"> </w:t>
      </w:r>
      <w:r w:rsidRPr="006E7C2B">
        <w:t>phones</w:t>
      </w:r>
      <w:r w:rsidRPr="006E7C2B">
        <w:rPr>
          <w:lang w:val="el-GR"/>
        </w:rPr>
        <w:t xml:space="preserve"> </w:t>
      </w:r>
      <w:proofErr w:type="spellStart"/>
      <w:r w:rsidRPr="006E7C2B">
        <w:rPr>
          <w:lang w:val="el-GR"/>
        </w:rPr>
        <w:t>κλπ</w:t>
      </w:r>
      <w:proofErr w:type="spellEnd"/>
      <w:r w:rsidRPr="006E7C2B">
        <w:rPr>
          <w:lang w:val="el-GR"/>
        </w:rPr>
        <w:t>). Αφορά στο</w:t>
      </w:r>
      <w:r w:rsidR="009F7807">
        <w:rPr>
          <w:lang w:val="el-GR"/>
        </w:rPr>
        <w:t>ν</w:t>
      </w:r>
      <w:r w:rsidRPr="006E7C2B">
        <w:rPr>
          <w:lang w:val="el-GR"/>
        </w:rPr>
        <w:t xml:space="preserve"> διαδικτυακό τόπο ενημέρωσης πολιτών και επιλεγμένες λειτουργίες του έργου</w:t>
      </w:r>
      <w:r w:rsidR="00A15212" w:rsidRPr="006E7C2B">
        <w:rPr>
          <w:lang w:val="el-GR"/>
        </w:rPr>
        <w:t>,</w:t>
      </w:r>
      <w:r w:rsidRPr="006E7C2B">
        <w:rPr>
          <w:lang w:val="el-GR"/>
        </w:rPr>
        <w:t xml:space="preserve"> όπως θα προσδιοριστούν κατά τη Μελέτη Εφαρμογής και τις </w:t>
      </w:r>
      <w:proofErr w:type="spellStart"/>
      <w:r w:rsidRPr="006E7C2B">
        <w:rPr>
          <w:lang w:val="el-GR"/>
        </w:rPr>
        <w:t>επικαιροποιήσεις</w:t>
      </w:r>
      <w:proofErr w:type="spellEnd"/>
      <w:r w:rsidRPr="006E7C2B">
        <w:rPr>
          <w:lang w:val="el-GR"/>
        </w:rPr>
        <w:t xml:space="preserve"> αυτής.</w:t>
      </w:r>
    </w:p>
    <w:p w14:paraId="4BEB6973" w14:textId="77777777" w:rsidR="0041770C" w:rsidRDefault="0041770C" w:rsidP="0041770C">
      <w:pPr>
        <w:rPr>
          <w:lang w:val="el-GR"/>
        </w:rPr>
      </w:pPr>
    </w:p>
    <w:p w14:paraId="784E8C0C" w14:textId="6D3DA4AB" w:rsidR="00E44DED" w:rsidRPr="00B4396D" w:rsidRDefault="006F493E">
      <w:pPr>
        <w:pStyle w:val="2"/>
        <w:numPr>
          <w:ilvl w:val="1"/>
          <w:numId w:val="64"/>
        </w:numPr>
        <w:spacing w:line="276" w:lineRule="auto"/>
        <w:rPr>
          <w:lang w:val="el-GR"/>
        </w:rPr>
      </w:pPr>
      <w:bookmarkStart w:id="467" w:name="_Toc82591716"/>
      <w:bookmarkStart w:id="468" w:name="_Ref86403415"/>
      <w:bookmarkStart w:id="469" w:name="_Ref86405547"/>
      <w:r>
        <w:rPr>
          <w:lang w:val="el-GR"/>
        </w:rPr>
        <w:lastRenderedPageBreak/>
        <w:t xml:space="preserve"> </w:t>
      </w:r>
      <w:bookmarkStart w:id="470" w:name="_Ref88744314"/>
      <w:bookmarkStart w:id="471" w:name="_Toc123810224"/>
      <w:r w:rsidR="00E44DED" w:rsidRPr="00B4396D">
        <w:rPr>
          <w:lang w:val="el-GR"/>
        </w:rPr>
        <w:t>Άδειες Χρήσης Προϊόντων Λογισμικού</w:t>
      </w:r>
      <w:bookmarkEnd w:id="467"/>
      <w:bookmarkEnd w:id="468"/>
      <w:bookmarkEnd w:id="469"/>
      <w:bookmarkEnd w:id="470"/>
      <w:bookmarkEnd w:id="471"/>
      <w:r w:rsidR="00E44DED" w:rsidRPr="00B4396D">
        <w:rPr>
          <w:lang w:val="el-GR"/>
        </w:rPr>
        <w:t xml:space="preserve"> </w:t>
      </w:r>
    </w:p>
    <w:p w14:paraId="785F9347" w14:textId="0DA2362D" w:rsidR="00E44DED" w:rsidRPr="00B4396D" w:rsidRDefault="00E44DED" w:rsidP="006F493E">
      <w:pPr>
        <w:spacing w:line="276" w:lineRule="auto"/>
        <w:rPr>
          <w:lang w:val="el-GR"/>
        </w:rPr>
      </w:pPr>
      <w:r w:rsidRPr="00B4396D">
        <w:rPr>
          <w:lang w:val="el-GR"/>
        </w:rPr>
        <w:t>Το Ελληνικό δημόσιο</w:t>
      </w:r>
      <w:r w:rsidR="007D3E50">
        <w:rPr>
          <w:lang w:val="el-GR"/>
        </w:rPr>
        <w:t xml:space="preserve"> θα</w:t>
      </w:r>
      <w:r w:rsidRPr="00B4396D">
        <w:rPr>
          <w:lang w:val="el-GR"/>
        </w:rPr>
        <w:t xml:space="preserve"> </w:t>
      </w:r>
      <w:r w:rsidR="007D3E50">
        <w:rPr>
          <w:lang w:val="el-GR"/>
        </w:rPr>
        <w:t xml:space="preserve">έχει </w:t>
      </w:r>
      <w:r w:rsidRPr="00B4396D">
        <w:rPr>
          <w:lang w:val="el-GR"/>
        </w:rPr>
        <w:t xml:space="preserve"> </w:t>
      </w:r>
      <w:r w:rsidR="007D3E50">
        <w:rPr>
          <w:lang w:val="el-GR"/>
        </w:rPr>
        <w:t xml:space="preserve">στη διάθεσή του </w:t>
      </w:r>
      <w:r w:rsidRPr="00B4396D">
        <w:rPr>
          <w:lang w:val="el-GR"/>
        </w:rPr>
        <w:t xml:space="preserve">σημαντική ποσότητα αδειών χρήσης λογισμικού του κατασκευαστή </w:t>
      </w:r>
      <w:r w:rsidRPr="00B4396D">
        <w:rPr>
          <w:lang w:val="en-US"/>
        </w:rPr>
        <w:t>Oracle</w:t>
      </w:r>
      <w:r w:rsidR="0013355C">
        <w:rPr>
          <w:lang w:val="el-GR"/>
        </w:rPr>
        <w:t>.</w:t>
      </w:r>
      <w:r w:rsidRPr="00B4396D">
        <w:rPr>
          <w:lang w:val="el-GR"/>
        </w:rPr>
        <w:t xml:space="preserve"> </w:t>
      </w:r>
    </w:p>
    <w:p w14:paraId="127F89F1" w14:textId="7FC944A3" w:rsidR="00D35DC8" w:rsidRPr="00E67D1C" w:rsidRDefault="00E44DED" w:rsidP="00075680">
      <w:pPr>
        <w:spacing w:line="276" w:lineRule="auto"/>
        <w:rPr>
          <w:lang w:val="el-GR"/>
        </w:rPr>
      </w:pPr>
      <w:r w:rsidRPr="00B4396D">
        <w:rPr>
          <w:lang w:val="el-GR"/>
        </w:rPr>
        <w:t xml:space="preserve">Ο φορέας Λειτουργίας έχει την υποχρέωση να μεριμνά για τις  άδειες χρήσης λογισμικού </w:t>
      </w:r>
      <w:r w:rsidRPr="00B4396D">
        <w:rPr>
          <w:lang w:val="en-US"/>
        </w:rPr>
        <w:t>Oracle</w:t>
      </w:r>
      <w:r w:rsidR="00E67D1C" w:rsidRPr="00E67D1C">
        <w:rPr>
          <w:lang w:val="el-GR"/>
        </w:rPr>
        <w:t>,</w:t>
      </w:r>
      <w:r w:rsidRPr="00B4396D">
        <w:rPr>
          <w:lang w:val="el-GR"/>
        </w:rPr>
        <w:t xml:space="preserve"> </w:t>
      </w:r>
      <w:r w:rsidRPr="00B4396D">
        <w:rPr>
          <w:lang w:val="en-US"/>
        </w:rPr>
        <w:t>Microsoft</w:t>
      </w:r>
      <w:r w:rsidR="00D35DC8" w:rsidRPr="00B4396D">
        <w:rPr>
          <w:lang w:val="el-GR"/>
        </w:rPr>
        <w:t xml:space="preserve"> </w:t>
      </w:r>
      <w:r w:rsidR="00D35DC8" w:rsidRPr="00E67D1C">
        <w:rPr>
          <w:lang w:val="el-GR"/>
        </w:rPr>
        <w:t>και οιουδήποτε άλλου κατασκευαστή λογισμικού</w:t>
      </w:r>
      <w:r w:rsidR="00D35DC8" w:rsidRPr="00D93FA9">
        <w:rPr>
          <w:b/>
          <w:bCs/>
          <w:lang w:val="el-GR"/>
        </w:rPr>
        <w:t xml:space="preserve"> </w:t>
      </w:r>
      <w:r w:rsidRPr="00D93FA9">
        <w:rPr>
          <w:lang w:val="el-GR"/>
        </w:rPr>
        <w:t xml:space="preserve"> </w:t>
      </w:r>
      <w:r w:rsidRPr="00B4396D">
        <w:rPr>
          <w:lang w:val="el-GR"/>
        </w:rPr>
        <w:t xml:space="preserve">(Βλ. παράγραφο </w:t>
      </w:r>
      <w:r w:rsidR="009F7807">
        <w:rPr>
          <w:lang w:val="el-GR"/>
        </w:rPr>
        <w:fldChar w:fldCharType="begin"/>
      </w:r>
      <w:r w:rsidR="009F7807">
        <w:rPr>
          <w:lang w:val="el-GR"/>
        </w:rPr>
        <w:instrText xml:space="preserve"> REF _Ref117176704 \r \h </w:instrText>
      </w:r>
      <w:r w:rsidR="009F7807">
        <w:rPr>
          <w:lang w:val="el-GR"/>
        </w:rPr>
      </w:r>
      <w:r w:rsidR="009F7807">
        <w:rPr>
          <w:lang w:val="el-GR"/>
        </w:rPr>
        <w:fldChar w:fldCharType="separate"/>
      </w:r>
      <w:r w:rsidR="009D0EA5">
        <w:rPr>
          <w:lang w:val="el-GR"/>
        </w:rPr>
        <w:t>1.2.2</w:t>
      </w:r>
      <w:r w:rsidR="009F7807">
        <w:rPr>
          <w:lang w:val="el-GR"/>
        </w:rPr>
        <w:fldChar w:fldCharType="end"/>
      </w:r>
      <w:r w:rsidR="009F7807">
        <w:rPr>
          <w:lang w:val="el-GR"/>
        </w:rPr>
        <w:t xml:space="preserve"> </w:t>
      </w:r>
      <w:r w:rsidRPr="00B4396D">
        <w:rPr>
          <w:lang w:val="el-GR"/>
        </w:rPr>
        <w:t xml:space="preserve">Παραρτήματος Ι) και τις </w:t>
      </w:r>
      <w:r w:rsidRPr="00E67D1C">
        <w:rPr>
          <w:lang w:val="el-GR"/>
        </w:rPr>
        <w:t xml:space="preserve">αντίστοιχες συμβάσεις εγγύησης/υποστήριξης των προϊόντων του κατασκευαστή λογισμικού </w:t>
      </w:r>
      <w:r w:rsidRPr="00E67D1C">
        <w:rPr>
          <w:lang w:val="en-US"/>
        </w:rPr>
        <w:t>Oracle</w:t>
      </w:r>
      <w:r w:rsidRPr="00E67D1C">
        <w:rPr>
          <w:lang w:val="el-GR"/>
        </w:rPr>
        <w:t xml:space="preserve"> καθώς και οποιουδήποτε άλλου λογισμικού</w:t>
      </w:r>
      <w:r w:rsidR="00D35DC8" w:rsidRPr="00E67D1C">
        <w:rPr>
          <w:lang w:val="el-GR"/>
        </w:rPr>
        <w:t xml:space="preserve">-προϊόντος ή υπηρεσίας </w:t>
      </w:r>
      <w:r w:rsidRPr="00E67D1C">
        <w:rPr>
          <w:lang w:val="el-GR"/>
        </w:rPr>
        <w:t>(</w:t>
      </w:r>
      <w:r w:rsidR="00D35DC8" w:rsidRPr="00E67D1C">
        <w:rPr>
          <w:lang w:val="en-US"/>
        </w:rPr>
        <w:t>IaaS</w:t>
      </w:r>
      <w:r w:rsidR="00D35DC8" w:rsidRPr="00E67D1C">
        <w:rPr>
          <w:lang w:val="el-GR"/>
        </w:rPr>
        <w:t xml:space="preserve">, </w:t>
      </w:r>
      <w:r w:rsidR="00D35DC8" w:rsidRPr="00E67D1C">
        <w:rPr>
          <w:lang w:val="en-US"/>
        </w:rPr>
        <w:t>PaaS</w:t>
      </w:r>
      <w:r w:rsidR="00D35DC8" w:rsidRPr="00E67D1C">
        <w:rPr>
          <w:lang w:val="el-GR"/>
        </w:rPr>
        <w:t xml:space="preserve">, </w:t>
      </w:r>
      <w:proofErr w:type="spellStart"/>
      <w:r w:rsidRPr="00E67D1C">
        <w:rPr>
          <w:lang w:val="el-GR"/>
        </w:rPr>
        <w:t>SaaS</w:t>
      </w:r>
      <w:proofErr w:type="spellEnd"/>
      <w:r w:rsidRPr="00E67D1C">
        <w:rPr>
          <w:lang w:val="el-GR"/>
        </w:rPr>
        <w:t xml:space="preserve"> ή </w:t>
      </w:r>
      <w:r w:rsidR="00D35DC8" w:rsidRPr="00E67D1C">
        <w:rPr>
          <w:lang w:val="en-US"/>
        </w:rPr>
        <w:t>public</w:t>
      </w:r>
      <w:r w:rsidR="00D35DC8" w:rsidRPr="00E67D1C">
        <w:rPr>
          <w:lang w:val="el-GR"/>
        </w:rPr>
        <w:t xml:space="preserve"> ή </w:t>
      </w:r>
      <w:r w:rsidRPr="00E67D1C">
        <w:rPr>
          <w:lang w:val="el-GR"/>
        </w:rPr>
        <w:t xml:space="preserve">on </w:t>
      </w:r>
      <w:r w:rsidRPr="00E67D1C">
        <w:rPr>
          <w:lang w:val="en-US"/>
        </w:rPr>
        <w:t>premises</w:t>
      </w:r>
      <w:r w:rsidRPr="00E67D1C">
        <w:rPr>
          <w:lang w:val="el-GR"/>
        </w:rPr>
        <w:t>)</w:t>
      </w:r>
      <w:r w:rsidR="00D35DC8" w:rsidRPr="00E67D1C">
        <w:rPr>
          <w:lang w:val="el-GR"/>
        </w:rPr>
        <w:t xml:space="preserve"> απαιτείται</w:t>
      </w:r>
      <w:r w:rsidRPr="00E67D1C">
        <w:rPr>
          <w:lang w:val="el-GR"/>
        </w:rPr>
        <w:t xml:space="preserve">. </w:t>
      </w:r>
    </w:p>
    <w:p w14:paraId="05A212CB" w14:textId="5DF8D896" w:rsidR="00E44DED" w:rsidRPr="00E67D1C" w:rsidRDefault="00E44DED" w:rsidP="00075680">
      <w:pPr>
        <w:spacing w:line="276" w:lineRule="auto"/>
        <w:rPr>
          <w:lang w:val="el-GR"/>
        </w:rPr>
      </w:pPr>
      <w:r w:rsidRPr="00E67D1C">
        <w:rPr>
          <w:lang w:val="el-GR"/>
        </w:rPr>
        <w:t>Επίσης οι προαναφερόμενες άδειες λογισμικού και συμβάσεις εγγύησης/υποστήριξης</w:t>
      </w:r>
      <w:r w:rsidR="00A15212" w:rsidRPr="00E67D1C">
        <w:rPr>
          <w:lang w:val="el-GR"/>
        </w:rPr>
        <w:t>,</w:t>
      </w:r>
      <w:r w:rsidRPr="00E67D1C">
        <w:rPr>
          <w:lang w:val="el-GR"/>
        </w:rPr>
        <w:t xml:space="preserve"> αποτελούν ουσιώδη προϋπόθεση και υποχρέωση του φορέα Λειτουργίας για την παροχή από τον </w:t>
      </w:r>
      <w:r w:rsidR="003428A6">
        <w:rPr>
          <w:lang w:val="el-GR"/>
        </w:rPr>
        <w:t>Ανάδοχο</w:t>
      </w:r>
      <w:r w:rsidRPr="00E67D1C">
        <w:rPr>
          <w:lang w:val="el-GR"/>
        </w:rPr>
        <w:t xml:space="preserve"> των υπηρεσιών υλοποίησης</w:t>
      </w:r>
      <w:r w:rsidR="00B4396D" w:rsidRPr="00E67D1C">
        <w:rPr>
          <w:lang w:val="el-GR"/>
        </w:rPr>
        <w:t>,</w:t>
      </w:r>
      <w:r w:rsidRPr="00E67D1C">
        <w:rPr>
          <w:lang w:val="el-GR"/>
        </w:rPr>
        <w:t xml:space="preserve"> υποστήριξης και εγγύησης που θα προσφέρει ο </w:t>
      </w:r>
      <w:r w:rsidR="003428A6">
        <w:rPr>
          <w:lang w:val="el-GR"/>
        </w:rPr>
        <w:t>Ανάδοχος</w:t>
      </w:r>
      <w:r w:rsidRPr="00E67D1C">
        <w:rPr>
          <w:lang w:val="el-GR"/>
        </w:rPr>
        <w:t>.</w:t>
      </w:r>
    </w:p>
    <w:p w14:paraId="720A7B55" w14:textId="2E99CA63" w:rsidR="00E44DED" w:rsidRPr="00E67D1C" w:rsidRDefault="00EF4B6D" w:rsidP="0041770C">
      <w:pPr>
        <w:rPr>
          <w:lang w:val="el-GR"/>
        </w:rPr>
      </w:pPr>
      <w:r w:rsidRPr="00E67D1C">
        <w:rPr>
          <w:lang w:val="el-GR"/>
        </w:rPr>
        <w:t xml:space="preserve">Σε περίπτωση που ο </w:t>
      </w:r>
      <w:r w:rsidR="003428A6">
        <w:rPr>
          <w:lang w:val="el-GR"/>
        </w:rPr>
        <w:t>Ανάδοχος</w:t>
      </w:r>
      <w:r w:rsidRPr="00E67D1C">
        <w:rPr>
          <w:lang w:val="el-GR"/>
        </w:rPr>
        <w:t xml:space="preserve"> προσφέρει επιπλέον ή άλλο λογισμικό, εκτός εάν αυτό απαιτείται από τη διακήρυξη, οφείλει να παράσχει χωρίς επιπλέον τίμημα, αντίστοιχου επιπέδου και τύπου άδειες λογισμικού </w:t>
      </w:r>
      <w:r w:rsidR="00D35DC8" w:rsidRPr="00E67D1C">
        <w:rPr>
          <w:lang w:val="el-GR"/>
        </w:rPr>
        <w:t xml:space="preserve">ή άδειες χρήσης ηλεκτρονικών υπηρεσιών κατά την περίοδο της σύμβασης </w:t>
      </w:r>
      <w:r w:rsidRPr="00E67D1C">
        <w:rPr>
          <w:lang w:val="el-GR"/>
        </w:rPr>
        <w:t>ΚΑΙ ιδίου επιπέδου υπηρεσίες συντήρησης από τον κατασκευαστή του λογισμικού</w:t>
      </w:r>
      <w:r w:rsidR="006B3DB1" w:rsidRPr="00E67D1C">
        <w:rPr>
          <w:lang w:val="el-GR"/>
        </w:rPr>
        <w:t xml:space="preserve">. </w:t>
      </w:r>
    </w:p>
    <w:p w14:paraId="7BEDD619" w14:textId="77777777" w:rsidR="006B3DB1" w:rsidRPr="006B3DB1" w:rsidRDefault="006B3DB1" w:rsidP="0041770C">
      <w:pPr>
        <w:rPr>
          <w:lang w:val="el-GR"/>
        </w:rPr>
      </w:pPr>
    </w:p>
    <w:p w14:paraId="72F692F4" w14:textId="75B71A57" w:rsidR="00125414" w:rsidRPr="006C23CC" w:rsidRDefault="00125414">
      <w:pPr>
        <w:pStyle w:val="1"/>
        <w:numPr>
          <w:ilvl w:val="0"/>
          <w:numId w:val="64"/>
        </w:numPr>
        <w:ind w:left="426" w:hanging="426"/>
        <w:rPr>
          <w:lang w:val="el-GR"/>
        </w:rPr>
      </w:pPr>
      <w:bookmarkStart w:id="472" w:name="_Ref117168574"/>
      <w:bookmarkStart w:id="473" w:name="_Toc123810225"/>
      <w:r>
        <w:rPr>
          <w:lang w:val="el-GR"/>
        </w:rPr>
        <w:lastRenderedPageBreak/>
        <w:t xml:space="preserve">Εγκατάσταση αναδόχου </w:t>
      </w:r>
      <w:r w:rsidR="006C23CC">
        <w:rPr>
          <w:lang w:val="el-GR"/>
        </w:rPr>
        <w:t xml:space="preserve"> - </w:t>
      </w:r>
      <w:r>
        <w:rPr>
          <w:lang w:val="el-GR"/>
        </w:rPr>
        <w:t>ανάληψη</w:t>
      </w:r>
      <w:bookmarkEnd w:id="472"/>
      <w:bookmarkEnd w:id="473"/>
      <w:r>
        <w:rPr>
          <w:lang w:val="el-GR"/>
        </w:rPr>
        <w:t xml:space="preserve"> </w:t>
      </w:r>
    </w:p>
    <w:p w14:paraId="0FB54777" w14:textId="77777777" w:rsidR="00125414" w:rsidRPr="00D5003B" w:rsidRDefault="00125414">
      <w:pPr>
        <w:pStyle w:val="2"/>
        <w:numPr>
          <w:ilvl w:val="1"/>
          <w:numId w:val="64"/>
        </w:numPr>
        <w:tabs>
          <w:tab w:val="num" w:pos="397"/>
        </w:tabs>
        <w:spacing w:line="276" w:lineRule="auto"/>
        <w:ind w:left="1276" w:hanging="1276"/>
        <w:rPr>
          <w:lang w:val="el-GR"/>
        </w:rPr>
      </w:pPr>
      <w:bookmarkStart w:id="474" w:name="_Toc123810226"/>
      <w:r w:rsidRPr="00D5003B">
        <w:rPr>
          <w:lang w:val="el-GR"/>
        </w:rPr>
        <w:t>Περίοδος προσαρμογής και εγκατάστασης αναδόχου</w:t>
      </w:r>
      <w:bookmarkEnd w:id="474"/>
      <w:r w:rsidRPr="00D5003B">
        <w:rPr>
          <w:lang w:val="el-GR"/>
        </w:rPr>
        <w:t xml:space="preserve"> </w:t>
      </w:r>
    </w:p>
    <w:p w14:paraId="388357E7" w14:textId="2D37E8FC" w:rsidR="00125414" w:rsidRPr="00FA1173" w:rsidRDefault="00125414" w:rsidP="00D25CDF">
      <w:pPr>
        <w:autoSpaceDE w:val="0"/>
        <w:autoSpaceDN w:val="0"/>
        <w:adjustRightInd w:val="0"/>
        <w:spacing w:line="276" w:lineRule="auto"/>
        <w:rPr>
          <w:lang w:val="el-GR" w:eastAsia="el-GR"/>
        </w:rPr>
      </w:pPr>
      <w:r w:rsidRPr="00FA1173">
        <w:rPr>
          <w:lang w:val="el-GR" w:eastAsia="el-GR"/>
        </w:rPr>
        <w:t>Άμεσα μετά την υπογραφή της σύμβασης γίνεται έναρξη της «Φάσης Φ1 – Σχέδιο Υλοποίησης Έργου - Εγκατάσταση Αναδόχου περιόδου προσαρμογής και εγκατάστασης του αναδόχου»</w:t>
      </w:r>
      <w:r w:rsidR="009F7807">
        <w:rPr>
          <w:lang w:val="el-GR" w:eastAsia="el-GR"/>
        </w:rPr>
        <w:t>.</w:t>
      </w:r>
    </w:p>
    <w:p w14:paraId="1BE0F7F9" w14:textId="63DCE29F" w:rsidR="006C23CC" w:rsidRPr="00FA1173" w:rsidRDefault="006C23CC" w:rsidP="00D25CDF">
      <w:pPr>
        <w:autoSpaceDE w:val="0"/>
        <w:autoSpaceDN w:val="0"/>
        <w:adjustRightInd w:val="0"/>
        <w:spacing w:line="276" w:lineRule="auto"/>
        <w:rPr>
          <w:lang w:val="el-GR" w:eastAsia="el-GR"/>
        </w:rPr>
      </w:pPr>
      <w:r w:rsidRPr="00FA1173">
        <w:rPr>
          <w:lang w:val="el-GR" w:eastAsia="el-GR"/>
        </w:rPr>
        <w:t xml:space="preserve">Ο </w:t>
      </w:r>
      <w:r w:rsidR="003428A6">
        <w:rPr>
          <w:lang w:val="el-GR" w:eastAsia="el-GR"/>
        </w:rPr>
        <w:t>Ανάδοχος</w:t>
      </w:r>
      <w:r w:rsidRPr="00FA1173">
        <w:rPr>
          <w:lang w:val="el-GR" w:eastAsia="el-GR"/>
        </w:rPr>
        <w:t xml:space="preserve"> εντός του πρώτου </w:t>
      </w:r>
      <w:r w:rsidR="009F7807">
        <w:rPr>
          <w:lang w:val="el-GR" w:eastAsia="el-GR"/>
        </w:rPr>
        <w:t>μήνα</w:t>
      </w:r>
      <w:r w:rsidR="009F7807" w:rsidRPr="00FA1173">
        <w:rPr>
          <w:lang w:val="el-GR" w:eastAsia="el-GR"/>
        </w:rPr>
        <w:t xml:space="preserve"> </w:t>
      </w:r>
      <w:r w:rsidRPr="00FA1173">
        <w:rPr>
          <w:lang w:val="el-GR" w:eastAsia="el-GR"/>
        </w:rPr>
        <w:t>από την υπογραφή της σύμβασης</w:t>
      </w:r>
      <w:r w:rsidR="009F7807">
        <w:rPr>
          <w:lang w:val="el-GR" w:eastAsia="el-GR"/>
        </w:rPr>
        <w:t>,</w:t>
      </w:r>
      <w:r w:rsidRPr="00FA1173">
        <w:rPr>
          <w:lang w:val="el-GR" w:eastAsia="el-GR"/>
        </w:rPr>
        <w:t xml:space="preserve"> θα πρέπει να ενημερώσει τον φορέα εκτέλεσης της σύμβασης και τον φορέα λειτουργίας του συστήματος για τις ενέργειες εγκατάστασης</w:t>
      </w:r>
      <w:r w:rsidR="00382BEB" w:rsidRPr="00FA1173">
        <w:rPr>
          <w:lang w:val="el-GR" w:eastAsia="el-GR"/>
        </w:rPr>
        <w:t>.</w:t>
      </w:r>
    </w:p>
    <w:p w14:paraId="7525BF49" w14:textId="08D146FB" w:rsidR="00382BEB" w:rsidRPr="00FA1173" w:rsidRDefault="00382BEB" w:rsidP="00D25CDF">
      <w:pPr>
        <w:autoSpaceDE w:val="0"/>
        <w:autoSpaceDN w:val="0"/>
        <w:adjustRightInd w:val="0"/>
        <w:spacing w:line="276" w:lineRule="auto"/>
        <w:rPr>
          <w:lang w:val="el-GR" w:eastAsia="el-GR"/>
        </w:rPr>
      </w:pPr>
      <w:r w:rsidRPr="00FA1173">
        <w:rPr>
          <w:lang w:val="el-GR" w:eastAsia="el-GR"/>
        </w:rPr>
        <w:t xml:space="preserve">Ο φορέας λειτουργίας θα παράσχει στον </w:t>
      </w:r>
      <w:r w:rsidR="003428A6">
        <w:rPr>
          <w:lang w:val="el-GR" w:eastAsia="el-GR"/>
        </w:rPr>
        <w:t>Ανάδοχο</w:t>
      </w:r>
      <w:r w:rsidRPr="00FA1173">
        <w:rPr>
          <w:lang w:val="el-GR" w:eastAsia="el-GR"/>
        </w:rPr>
        <w:t xml:space="preserve"> όλες τις διαθέσιμες πληροφορίες σχετικά με την τρέχουσα μορφή και λειτουργία του συστήματος</w:t>
      </w:r>
      <w:r w:rsidR="009F7807">
        <w:rPr>
          <w:lang w:val="el-GR" w:eastAsia="el-GR"/>
        </w:rPr>
        <w:t>,</w:t>
      </w:r>
      <w:r w:rsidRPr="00FA1173">
        <w:rPr>
          <w:lang w:val="el-GR" w:eastAsia="el-GR"/>
        </w:rPr>
        <w:t xml:space="preserve"> επιπλέον των αναφερόμενων στο κεφάλαιο «1. Περιβάλλον της σύμβασης» για </w:t>
      </w:r>
      <w:r w:rsidR="00A5572C">
        <w:rPr>
          <w:lang w:val="el-GR" w:eastAsia="el-GR"/>
        </w:rPr>
        <w:t>περαιτέρω</w:t>
      </w:r>
      <w:r w:rsidRPr="00FA1173">
        <w:rPr>
          <w:lang w:val="el-GR" w:eastAsia="el-GR"/>
        </w:rPr>
        <w:t xml:space="preserve"> </w:t>
      </w:r>
      <w:r w:rsidR="00E67F04" w:rsidRPr="00FA1173">
        <w:rPr>
          <w:lang w:val="el-GR" w:eastAsia="el-GR"/>
        </w:rPr>
        <w:t>εξειδικεύσεις και διευκρινίσεις</w:t>
      </w:r>
      <w:r w:rsidR="009F7807">
        <w:rPr>
          <w:lang w:val="el-GR" w:eastAsia="el-GR"/>
        </w:rPr>
        <w:t>,</w:t>
      </w:r>
      <w:r w:rsidR="00E67F04" w:rsidRPr="00FA1173">
        <w:rPr>
          <w:lang w:val="el-GR" w:eastAsia="el-GR"/>
        </w:rPr>
        <w:t xml:space="preserve"> </w:t>
      </w:r>
    </w:p>
    <w:p w14:paraId="2F08D81D" w14:textId="6CA5563A" w:rsidR="00382BEB" w:rsidRPr="00FA1173" w:rsidRDefault="00382BEB" w:rsidP="00D25CDF">
      <w:pPr>
        <w:autoSpaceDE w:val="0"/>
        <w:autoSpaceDN w:val="0"/>
        <w:adjustRightInd w:val="0"/>
        <w:spacing w:line="276" w:lineRule="auto"/>
        <w:rPr>
          <w:lang w:val="el-GR" w:eastAsia="el-GR"/>
        </w:rPr>
      </w:pPr>
      <w:r w:rsidRPr="00FA1173">
        <w:rPr>
          <w:lang w:val="el-GR" w:eastAsia="el-GR"/>
        </w:rPr>
        <w:t>Διαπίστωση σημαντικών αποκλίσεων από τα αναφερόμενα στο κεφάλαιο «1. Περιβάλλον της σύμβασης» θα επιλυθούν με διαπραγματεύσεις με τον φορέα λειτουργίας του συστήματος και τον φορέα εκτέλεσης της σύμβασης. Αν απαιτηθεί με κοινή απόφαση αναδόχου και αναθέτουσας αρχής μπορεί να υπάρξει μικρής έκτασης τροποποίησης της σύμβασης.</w:t>
      </w:r>
    </w:p>
    <w:p w14:paraId="21D01130" w14:textId="77777777" w:rsidR="00125414" w:rsidRPr="00FA1173" w:rsidRDefault="00125414" w:rsidP="00D25CDF">
      <w:pPr>
        <w:autoSpaceDE w:val="0"/>
        <w:autoSpaceDN w:val="0"/>
        <w:adjustRightInd w:val="0"/>
        <w:spacing w:line="276" w:lineRule="auto"/>
        <w:rPr>
          <w:lang w:val="el-GR" w:eastAsia="el-GR"/>
        </w:rPr>
      </w:pPr>
      <w:r w:rsidRPr="00FA1173">
        <w:rPr>
          <w:lang w:val="el-GR" w:eastAsia="el-GR"/>
        </w:rPr>
        <w:t xml:space="preserve">Ως περίοδος εγκατάστασης Αναδόχου ορίζεται το χρονικό διάστημα από την ημερομηνία υπογραφής της Σύμβασης, μέχρι και την έγγραφη δήλωση ετοιμότητας του Αναδόχου ότι μπορεί να προβεί στην υλοποίηση αιτημάτων. </w:t>
      </w:r>
    </w:p>
    <w:p w14:paraId="4678B9F2" w14:textId="280B5860" w:rsidR="00125414" w:rsidRDefault="00125414" w:rsidP="00D25CDF">
      <w:pPr>
        <w:autoSpaceDE w:val="0"/>
        <w:autoSpaceDN w:val="0"/>
        <w:adjustRightInd w:val="0"/>
        <w:spacing w:line="276" w:lineRule="auto"/>
        <w:rPr>
          <w:lang w:val="el-GR" w:eastAsia="el-GR"/>
        </w:rPr>
      </w:pPr>
      <w:r w:rsidRPr="00FA1173">
        <w:rPr>
          <w:lang w:val="el-GR" w:eastAsia="el-GR"/>
        </w:rPr>
        <w:t xml:space="preserve">Σε κάθε περίπτωση η περίοδος προσαρμογής για τον </w:t>
      </w:r>
      <w:r w:rsidR="003428A6">
        <w:rPr>
          <w:lang w:val="el-GR" w:eastAsia="el-GR"/>
        </w:rPr>
        <w:t>Ανάδοχο</w:t>
      </w:r>
      <w:r w:rsidRPr="00FA1173">
        <w:rPr>
          <w:lang w:val="el-GR" w:eastAsia="el-GR"/>
        </w:rPr>
        <w:t xml:space="preserve"> </w:t>
      </w:r>
      <w:r w:rsidRPr="00FA1173">
        <w:rPr>
          <w:u w:val="single"/>
          <w:lang w:val="el-GR" w:eastAsia="el-GR"/>
        </w:rPr>
        <w:t xml:space="preserve">δεν μπορεί να υπερβαίνει </w:t>
      </w:r>
      <w:r w:rsidR="00963BC7" w:rsidRPr="00FA1173">
        <w:rPr>
          <w:u w:val="single"/>
          <w:lang w:val="el-GR" w:eastAsia="el-GR"/>
        </w:rPr>
        <w:t>τους τρε</w:t>
      </w:r>
      <w:r w:rsidR="009F7807">
        <w:rPr>
          <w:u w:val="single"/>
          <w:lang w:val="el-GR" w:eastAsia="el-GR"/>
        </w:rPr>
        <w:t>ι</w:t>
      </w:r>
      <w:r w:rsidR="00963BC7" w:rsidRPr="00FA1173">
        <w:rPr>
          <w:u w:val="single"/>
          <w:lang w:val="el-GR" w:eastAsia="el-GR"/>
        </w:rPr>
        <w:t xml:space="preserve">ς </w:t>
      </w:r>
      <w:r w:rsidRPr="00FA1173">
        <w:rPr>
          <w:u w:val="single"/>
          <w:lang w:val="el-GR" w:eastAsia="el-GR"/>
        </w:rPr>
        <w:t xml:space="preserve"> (</w:t>
      </w:r>
      <w:r w:rsidR="00963BC7" w:rsidRPr="00FA1173">
        <w:rPr>
          <w:u w:val="single"/>
          <w:lang w:val="el-GR" w:eastAsia="el-GR"/>
        </w:rPr>
        <w:t>3</w:t>
      </w:r>
      <w:r w:rsidRPr="00FA1173">
        <w:rPr>
          <w:u w:val="single"/>
          <w:lang w:val="el-GR" w:eastAsia="el-GR"/>
        </w:rPr>
        <w:t>) μήνες</w:t>
      </w:r>
      <w:r w:rsidRPr="00FA1173">
        <w:rPr>
          <w:lang w:val="el-GR" w:eastAsia="el-GR"/>
        </w:rPr>
        <w:t xml:space="preserve">. Κατά την περίοδο προσαρμογής, ο </w:t>
      </w:r>
      <w:r w:rsidR="003428A6">
        <w:rPr>
          <w:lang w:val="el-GR" w:eastAsia="el-GR"/>
        </w:rPr>
        <w:t>Ανάδοχος</w:t>
      </w:r>
      <w:r w:rsidRPr="00FA1173">
        <w:rPr>
          <w:lang w:val="el-GR" w:eastAsia="el-GR"/>
        </w:rPr>
        <w:t xml:space="preserve"> έχει ως στόχο την καλή ενημέρωση και προσαρμογή του στο εν γένει περιβάλλον του έργου.</w:t>
      </w:r>
    </w:p>
    <w:p w14:paraId="747BD9F5" w14:textId="77777777" w:rsidR="009F7807" w:rsidRPr="00FA1173" w:rsidRDefault="009F7807" w:rsidP="00D5003B">
      <w:pPr>
        <w:autoSpaceDE w:val="0"/>
        <w:autoSpaceDN w:val="0"/>
        <w:adjustRightInd w:val="0"/>
        <w:rPr>
          <w:lang w:val="el-GR" w:eastAsia="el-GR"/>
        </w:rPr>
      </w:pPr>
    </w:p>
    <w:p w14:paraId="794A5E9E" w14:textId="7918D2FA" w:rsidR="00125414" w:rsidRPr="00600338" w:rsidRDefault="000D4D87">
      <w:pPr>
        <w:pStyle w:val="2"/>
        <w:numPr>
          <w:ilvl w:val="1"/>
          <w:numId w:val="64"/>
        </w:numPr>
        <w:spacing w:line="276" w:lineRule="auto"/>
        <w:rPr>
          <w:lang w:val="el-GR"/>
        </w:rPr>
      </w:pPr>
      <w:bookmarkStart w:id="475" w:name="_Ref88751249"/>
      <w:bookmarkStart w:id="476" w:name="_Toc123810227"/>
      <w:r>
        <w:rPr>
          <w:lang w:val="el-GR"/>
        </w:rPr>
        <w:t xml:space="preserve">Εγκατάσταση διαδικασιών </w:t>
      </w:r>
      <w:r w:rsidR="00125414" w:rsidRPr="00600338">
        <w:rPr>
          <w:lang w:val="el-GR"/>
        </w:rPr>
        <w:t>Διαχείριση</w:t>
      </w:r>
      <w:r>
        <w:rPr>
          <w:lang w:val="el-GR"/>
        </w:rPr>
        <w:t>ς</w:t>
      </w:r>
      <w:r w:rsidR="00125414" w:rsidRPr="00600338">
        <w:rPr>
          <w:lang w:val="el-GR"/>
        </w:rPr>
        <w:t xml:space="preserve"> Έργου – Σχέδιο </w:t>
      </w:r>
      <w:r w:rsidR="00E20736">
        <w:rPr>
          <w:lang w:val="el-GR"/>
        </w:rPr>
        <w:t>Διαχείρισης</w:t>
      </w:r>
      <w:r w:rsidR="00125414" w:rsidRPr="00600338">
        <w:rPr>
          <w:lang w:val="el-GR"/>
        </w:rPr>
        <w:t xml:space="preserve"> Έργου (Σ</w:t>
      </w:r>
      <w:r w:rsidR="00E20736">
        <w:rPr>
          <w:lang w:val="el-GR"/>
        </w:rPr>
        <w:t>Υ</w:t>
      </w:r>
      <w:r w:rsidR="00125414" w:rsidRPr="00600338">
        <w:rPr>
          <w:lang w:val="el-GR"/>
        </w:rPr>
        <w:t>Ε)</w:t>
      </w:r>
      <w:bookmarkEnd w:id="475"/>
      <w:bookmarkEnd w:id="476"/>
      <w:r w:rsidR="00125414" w:rsidRPr="00600338">
        <w:rPr>
          <w:lang w:val="el-GR"/>
        </w:rPr>
        <w:tab/>
      </w:r>
    </w:p>
    <w:p w14:paraId="351CDB8B" w14:textId="564A2700" w:rsidR="00125414" w:rsidRPr="00FA1173" w:rsidRDefault="00125414" w:rsidP="00D25CDF">
      <w:pPr>
        <w:autoSpaceDE w:val="0"/>
        <w:autoSpaceDN w:val="0"/>
        <w:adjustRightInd w:val="0"/>
        <w:spacing w:line="276" w:lineRule="auto"/>
        <w:rPr>
          <w:lang w:val="el-GR" w:eastAsia="el-GR"/>
        </w:rPr>
      </w:pPr>
      <w:r w:rsidRPr="00FA1173">
        <w:rPr>
          <w:lang w:val="el-GR" w:eastAsia="el-GR"/>
        </w:rPr>
        <w:t xml:space="preserve">Μετά την υπογραφή της </w:t>
      </w:r>
      <w:r w:rsidRPr="00EF3E39">
        <w:rPr>
          <w:lang w:val="el-GR" w:eastAsia="el-GR"/>
        </w:rPr>
        <w:t xml:space="preserve">σύμβασης και εντός διαστήματος </w:t>
      </w:r>
      <w:r w:rsidR="00264FB2" w:rsidRPr="00EF3E39">
        <w:rPr>
          <w:lang w:val="el-GR" w:eastAsia="el-GR"/>
        </w:rPr>
        <w:t>τριών (</w:t>
      </w:r>
      <w:r w:rsidRPr="00EF3E39">
        <w:rPr>
          <w:lang w:val="el-GR" w:eastAsia="el-GR"/>
        </w:rPr>
        <w:t>3</w:t>
      </w:r>
      <w:r w:rsidR="00264FB2" w:rsidRPr="00EF3E39">
        <w:rPr>
          <w:lang w:val="el-GR" w:eastAsia="el-GR"/>
        </w:rPr>
        <w:t>)</w:t>
      </w:r>
      <w:r w:rsidRPr="00EF3E39">
        <w:rPr>
          <w:lang w:val="el-GR" w:eastAsia="el-GR"/>
        </w:rPr>
        <w:t xml:space="preserve"> μηνών ο</w:t>
      </w:r>
      <w:r w:rsidRPr="00FA1173">
        <w:rPr>
          <w:lang w:val="el-GR" w:eastAsia="el-GR"/>
        </w:rPr>
        <w:t xml:space="preserve"> </w:t>
      </w:r>
      <w:r w:rsidR="003428A6">
        <w:rPr>
          <w:lang w:val="el-GR" w:eastAsia="el-GR"/>
        </w:rPr>
        <w:t>Ανάδοχος</w:t>
      </w:r>
      <w:r w:rsidRPr="00FA1173">
        <w:rPr>
          <w:lang w:val="el-GR" w:eastAsia="el-GR"/>
        </w:rPr>
        <w:t xml:space="preserve"> θα προβεί στη σύνταξη και υποβολή του «Σχεδίου Διαχείρισης Έργου». Οι όροι του «Σχεδίου Διαχείρισης Έργου» δεν θα αναιρούν όρους ή προβλέψεις, της Σύμβασης και της Προσφοράς. Είναι σαφώς επιτρεπτό να εξειδικευτούν οι σχετικοί όροι ή προβλέψεις της Σύμβασης </w:t>
      </w:r>
      <w:r w:rsidR="00264FB2" w:rsidRPr="00FA1173">
        <w:rPr>
          <w:lang w:val="el-GR" w:eastAsia="el-GR"/>
        </w:rPr>
        <w:t>και</w:t>
      </w:r>
      <w:r w:rsidRPr="00FA1173">
        <w:rPr>
          <w:lang w:val="el-GR" w:eastAsia="el-GR"/>
        </w:rPr>
        <w:t xml:space="preserve"> της Προσφοράς.</w:t>
      </w:r>
    </w:p>
    <w:p w14:paraId="2F1F3EFC" w14:textId="75C719D1" w:rsidR="00125414" w:rsidRPr="00FA1173" w:rsidRDefault="00125414" w:rsidP="00D25CDF">
      <w:pPr>
        <w:autoSpaceDE w:val="0"/>
        <w:autoSpaceDN w:val="0"/>
        <w:adjustRightInd w:val="0"/>
        <w:spacing w:line="276" w:lineRule="auto"/>
        <w:rPr>
          <w:lang w:val="el-GR" w:eastAsia="el-GR"/>
        </w:rPr>
      </w:pPr>
      <w:r w:rsidRPr="00FA1173">
        <w:rPr>
          <w:lang w:val="el-GR" w:eastAsia="el-GR"/>
        </w:rPr>
        <w:t xml:space="preserve">Το Σχέδιο Διαχείρισης Έργου θα είναι το κείμενο αναφοράς για την συνεργασία της ομάδας έργου (φορέας εκτέλεσης της σύμβασης, φορέας λειτουργίας του συστήματος, </w:t>
      </w:r>
      <w:r w:rsidR="003428A6">
        <w:rPr>
          <w:lang w:val="el-GR" w:eastAsia="el-GR"/>
        </w:rPr>
        <w:t>Ανάδοχος</w:t>
      </w:r>
      <w:r w:rsidRPr="00FA1173">
        <w:rPr>
          <w:lang w:val="el-GR" w:eastAsia="el-GR"/>
        </w:rPr>
        <w:t xml:space="preserve">) και όλα τα μέλη της ομάδας έργου καθώς και τα σχετικά συλλογικά όργανα ή στελέχη των αντισυμβαλλομένων μερών (συμπεριλαμβανομένης της ΕΠΠΕ, πιθανής ΟΔΔΕ, </w:t>
      </w:r>
      <w:r w:rsidRPr="00FA1173">
        <w:rPr>
          <w:lang w:val="en-US" w:eastAsia="el-GR"/>
        </w:rPr>
        <w:t>Steering</w:t>
      </w:r>
      <w:r w:rsidRPr="00FA1173">
        <w:rPr>
          <w:lang w:val="el-GR" w:eastAsia="el-GR"/>
        </w:rPr>
        <w:t xml:space="preserve"> </w:t>
      </w:r>
      <w:r w:rsidRPr="00FA1173">
        <w:rPr>
          <w:lang w:val="en-US" w:eastAsia="el-GR"/>
        </w:rPr>
        <w:t>Committee</w:t>
      </w:r>
      <w:r w:rsidRPr="00FA1173">
        <w:rPr>
          <w:lang w:val="el-GR" w:eastAsia="el-GR"/>
        </w:rPr>
        <w:t xml:space="preserve"> ) να λειτουργούν στο πλαίσιο της εκτέλεσης της σύμβασης σύμφωνα με αυτό. </w:t>
      </w:r>
    </w:p>
    <w:p w14:paraId="5CC01B11" w14:textId="72365990" w:rsidR="00125414" w:rsidRPr="00FA1173" w:rsidRDefault="00125414" w:rsidP="00D25CDF">
      <w:pPr>
        <w:autoSpaceDE w:val="0"/>
        <w:autoSpaceDN w:val="0"/>
        <w:adjustRightInd w:val="0"/>
        <w:spacing w:line="276" w:lineRule="auto"/>
        <w:rPr>
          <w:lang w:val="el-GR" w:eastAsia="el-GR"/>
        </w:rPr>
      </w:pPr>
      <w:r w:rsidRPr="00FA1173">
        <w:rPr>
          <w:lang w:val="el-GR" w:eastAsia="el-GR"/>
        </w:rPr>
        <w:t>Περιστασιακή λειτουργία ή ενέργεια μη σύμφωνη με το ΣΔΕ δεν αποτελεί αντισυμβατική ενέργεια</w:t>
      </w:r>
      <w:r w:rsidR="00F13E3F">
        <w:rPr>
          <w:lang w:val="el-GR" w:eastAsia="el-GR"/>
        </w:rPr>
        <w:t>,</w:t>
      </w:r>
      <w:r w:rsidRPr="00FA1173">
        <w:rPr>
          <w:lang w:val="el-GR" w:eastAsia="el-GR"/>
        </w:rPr>
        <w:t xml:space="preserve"> ωστόσο λαμβάνεται </w:t>
      </w:r>
      <w:proofErr w:type="spellStart"/>
      <w:r w:rsidRPr="00FA1173">
        <w:rPr>
          <w:lang w:val="el-GR" w:eastAsia="el-GR"/>
        </w:rPr>
        <w:t>υπ</w:t>
      </w:r>
      <w:proofErr w:type="spellEnd"/>
      <w:r w:rsidRPr="00FA1173">
        <w:rPr>
          <w:lang w:val="el-GR" w:eastAsia="el-GR"/>
        </w:rPr>
        <w:t>΄ όψη κατά τις εργασίες  των οργάνων και στελεχών που εκτελούν διοίκηση της σύμβασης (προγραμματισμό εργασιών, αποτύπωση τρέχουσας κατάστασης έργου, αξιολόγηση/εκτίμηση τρέχουσας κατάστασης και επιτευγμάτων ή/και παραδοτέων κ.α.) και την έκδοση σχετικών διοικητικών πράξεων.</w:t>
      </w:r>
    </w:p>
    <w:p w14:paraId="50DB4CFE" w14:textId="625BD2C7" w:rsidR="00125414" w:rsidRPr="00FA1173" w:rsidRDefault="00125414" w:rsidP="00D25CDF">
      <w:pPr>
        <w:autoSpaceDE w:val="0"/>
        <w:autoSpaceDN w:val="0"/>
        <w:adjustRightInd w:val="0"/>
        <w:spacing w:line="276" w:lineRule="auto"/>
        <w:rPr>
          <w:lang w:val="el-GR" w:eastAsia="el-GR"/>
        </w:rPr>
      </w:pPr>
      <w:r w:rsidRPr="00FA1173">
        <w:rPr>
          <w:lang w:val="el-GR" w:eastAsia="el-GR"/>
        </w:rPr>
        <w:t>Αλλαγή (τροποποίηση, επέκταση) του «Σχεδίου διαχείρισης Έργου» μπορεί να γίνει</w:t>
      </w:r>
      <w:r w:rsidR="00F13E3F">
        <w:rPr>
          <w:lang w:val="el-GR" w:eastAsia="el-GR"/>
        </w:rPr>
        <w:t>,</w:t>
      </w:r>
      <w:r w:rsidRPr="00FA1173">
        <w:rPr>
          <w:lang w:val="el-GR" w:eastAsia="el-GR"/>
        </w:rPr>
        <w:t xml:space="preserve"> ωστόσο προαπαιτεί σύμφωνη γνώμη αμφοτέρων των συμβαλλομένων.</w:t>
      </w:r>
    </w:p>
    <w:p w14:paraId="34D0085E" w14:textId="18F669E3" w:rsidR="00E20736" w:rsidRPr="00FA1173" w:rsidRDefault="00125414" w:rsidP="004D27C4">
      <w:pPr>
        <w:spacing w:line="276" w:lineRule="auto"/>
        <w:rPr>
          <w:lang w:val="el-GR"/>
        </w:rPr>
      </w:pPr>
      <w:r w:rsidRPr="00FA1173">
        <w:rPr>
          <w:lang w:val="el-GR"/>
        </w:rPr>
        <w:lastRenderedPageBreak/>
        <w:t>Οι διαδικασίες και μηχανισμοί που θα περιγράφονται αναλυτικά στο ΣΔΕ</w:t>
      </w:r>
      <w:r w:rsidR="00F13E3F">
        <w:rPr>
          <w:lang w:val="el-GR"/>
        </w:rPr>
        <w:t>,</w:t>
      </w:r>
      <w:r w:rsidRPr="00FA1173">
        <w:rPr>
          <w:lang w:val="el-GR"/>
        </w:rPr>
        <w:t xml:space="preserve">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w:t>
      </w:r>
    </w:p>
    <w:p w14:paraId="082582BF" w14:textId="036AD73E" w:rsidR="00125414" w:rsidRPr="00FA1173" w:rsidRDefault="00125414" w:rsidP="00125414">
      <w:pPr>
        <w:spacing w:line="276" w:lineRule="auto"/>
        <w:rPr>
          <w:lang w:val="el-GR"/>
        </w:rPr>
      </w:pPr>
      <w:r w:rsidRPr="00FA1173">
        <w:rPr>
          <w:lang w:val="el-GR"/>
        </w:rPr>
        <w:t>Με βάση τα παραπάνω, τα περιεχόμενα του ΣΔΕ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0F5E7FB8" w14:textId="77777777" w:rsidR="00E20736" w:rsidRPr="00FA1173" w:rsidRDefault="00E20736" w:rsidP="00E20736">
      <w:pPr>
        <w:numPr>
          <w:ilvl w:val="0"/>
          <w:numId w:val="113"/>
        </w:numPr>
        <w:spacing w:before="120" w:line="276" w:lineRule="auto"/>
        <w:ind w:hanging="185"/>
        <w:rPr>
          <w:lang w:val="el-GR" w:eastAsia="en-US"/>
        </w:rPr>
      </w:pPr>
      <w:r w:rsidRPr="00FA1173">
        <w:rPr>
          <w:lang w:val="el-GR"/>
        </w:rPr>
        <w:t>Οργανωτικό Σχήμα / Δομή Διοίκησης Έργου</w:t>
      </w:r>
    </w:p>
    <w:p w14:paraId="37567E6E" w14:textId="77777777" w:rsidR="00E20736" w:rsidRPr="00FA1173" w:rsidRDefault="00E20736" w:rsidP="00E20736">
      <w:pPr>
        <w:numPr>
          <w:ilvl w:val="0"/>
          <w:numId w:val="113"/>
        </w:numPr>
        <w:spacing w:before="120" w:line="276" w:lineRule="auto"/>
        <w:ind w:hanging="185"/>
        <w:rPr>
          <w:lang w:val="el-GR"/>
        </w:rPr>
      </w:pPr>
      <w:r w:rsidRPr="00FA1173">
        <w:rPr>
          <w:lang w:val="el-GR"/>
        </w:rPr>
        <w:t>Εξειδίκευση εργασιών υλοποίησης του έργου</w:t>
      </w:r>
    </w:p>
    <w:p w14:paraId="0C3D2407" w14:textId="77777777" w:rsidR="00E20736" w:rsidRPr="00FA1173" w:rsidRDefault="00E20736" w:rsidP="00E20736">
      <w:pPr>
        <w:numPr>
          <w:ilvl w:val="0"/>
          <w:numId w:val="113"/>
        </w:numPr>
        <w:spacing w:before="120" w:line="276" w:lineRule="auto"/>
        <w:ind w:hanging="185"/>
        <w:rPr>
          <w:lang w:val="el-GR"/>
        </w:rPr>
      </w:pPr>
      <w:r w:rsidRPr="00FA1173">
        <w:rPr>
          <w:lang w:val="el-GR"/>
        </w:rPr>
        <w:t xml:space="preserve">Σχέδιο Επικοινωνιών ομάδας έργου και εμπλεκομένων </w:t>
      </w:r>
    </w:p>
    <w:p w14:paraId="209BD2F9" w14:textId="77777777" w:rsidR="00E20736" w:rsidRPr="00FA1173" w:rsidRDefault="00E20736" w:rsidP="00E20736">
      <w:pPr>
        <w:numPr>
          <w:ilvl w:val="0"/>
          <w:numId w:val="113"/>
        </w:numPr>
        <w:spacing w:before="120" w:line="276" w:lineRule="auto"/>
        <w:ind w:hanging="185"/>
        <w:rPr>
          <w:lang w:val="el-GR"/>
        </w:rPr>
      </w:pPr>
      <w:r w:rsidRPr="00FA1173">
        <w:rPr>
          <w:lang w:val="el-GR"/>
        </w:rPr>
        <w:t>Διαχείριση συνεργασίας με εμπλεκόμενα / επηρεαζόμενα  μέρη (</w:t>
      </w:r>
      <w:r w:rsidRPr="00FA1173">
        <w:t>stakeholders</w:t>
      </w:r>
      <w:r w:rsidRPr="00FA1173">
        <w:rPr>
          <w:lang w:val="el-GR"/>
        </w:rPr>
        <w:t xml:space="preserve"> </w:t>
      </w:r>
      <w:r w:rsidRPr="00FA1173">
        <w:t>management</w:t>
      </w:r>
      <w:r w:rsidRPr="00FA1173">
        <w:rPr>
          <w:lang w:val="el-GR"/>
        </w:rPr>
        <w:t>)</w:t>
      </w:r>
    </w:p>
    <w:p w14:paraId="14F9574D" w14:textId="77777777" w:rsidR="00E20736" w:rsidRPr="00FA1173" w:rsidRDefault="00E20736" w:rsidP="00E20736">
      <w:pPr>
        <w:numPr>
          <w:ilvl w:val="0"/>
          <w:numId w:val="113"/>
        </w:numPr>
        <w:spacing w:before="120" w:line="276" w:lineRule="auto"/>
        <w:ind w:hanging="185"/>
        <w:rPr>
          <w:lang w:val="el-GR"/>
        </w:rPr>
      </w:pPr>
      <w:r w:rsidRPr="00FA1173">
        <w:rPr>
          <w:lang w:val="el-GR"/>
        </w:rPr>
        <w:t>Εκτίμηση – Μέσα και μεθοδολογία Διαχείρισης Κινδύνων</w:t>
      </w:r>
    </w:p>
    <w:p w14:paraId="3C96EB55" w14:textId="77777777" w:rsidR="00E20736" w:rsidRPr="00FA1173" w:rsidRDefault="00E20736" w:rsidP="00E20736">
      <w:pPr>
        <w:numPr>
          <w:ilvl w:val="0"/>
          <w:numId w:val="113"/>
        </w:numPr>
        <w:spacing w:before="120" w:line="276" w:lineRule="auto"/>
        <w:ind w:hanging="185"/>
        <w:rPr>
          <w:lang w:val="el-GR"/>
        </w:rPr>
      </w:pPr>
      <w:r w:rsidRPr="00FA1173">
        <w:rPr>
          <w:lang w:val="el-GR"/>
        </w:rPr>
        <w:t>Διασφάλιση - Έλεγχος Ποιότητας</w:t>
      </w:r>
    </w:p>
    <w:p w14:paraId="04CEE4DD" w14:textId="77777777" w:rsidR="00E20736" w:rsidRPr="00FA1173" w:rsidRDefault="00E20736" w:rsidP="00E20736">
      <w:pPr>
        <w:numPr>
          <w:ilvl w:val="0"/>
          <w:numId w:val="113"/>
        </w:numPr>
        <w:spacing w:before="120" w:line="276" w:lineRule="auto"/>
        <w:ind w:hanging="185"/>
        <w:rPr>
          <w:lang w:val="el-GR"/>
        </w:rPr>
      </w:pPr>
      <w:r w:rsidRPr="00FA1173">
        <w:rPr>
          <w:lang w:val="el-GR"/>
        </w:rPr>
        <w:t>Σχέδιο ασφάλειας κατά την εκτέλεση του έργου και την παροχή υπηρεσιών υποστήριξης και εγγύησης</w:t>
      </w:r>
    </w:p>
    <w:p w14:paraId="102EA29E" w14:textId="43798049" w:rsidR="00E20736" w:rsidRPr="00FA1173" w:rsidRDefault="00E20736" w:rsidP="00EF3E39">
      <w:pPr>
        <w:numPr>
          <w:ilvl w:val="0"/>
          <w:numId w:val="113"/>
        </w:numPr>
        <w:spacing w:before="120" w:line="276" w:lineRule="auto"/>
        <w:ind w:hanging="185"/>
        <w:rPr>
          <w:lang w:val="el-GR"/>
        </w:rPr>
      </w:pPr>
      <w:r w:rsidRPr="00FA1173">
        <w:rPr>
          <w:lang w:val="el-GR"/>
        </w:rPr>
        <w:t xml:space="preserve">Διαχείριση Αλλαγών </w:t>
      </w:r>
      <w:r w:rsidR="006F6951" w:rsidRPr="00FA1173">
        <w:rPr>
          <w:lang w:val="el-GR"/>
        </w:rPr>
        <w:t>της σύμβασης και του έργου</w:t>
      </w:r>
    </w:p>
    <w:p w14:paraId="118D2FC3" w14:textId="2A16E638" w:rsidR="00125414" w:rsidRPr="00FA1173" w:rsidRDefault="00125414" w:rsidP="00C42011">
      <w:pPr>
        <w:autoSpaceDE w:val="0"/>
        <w:autoSpaceDN w:val="0"/>
        <w:adjustRightInd w:val="0"/>
        <w:spacing w:line="276" w:lineRule="auto"/>
        <w:rPr>
          <w:lang w:val="el-GR" w:eastAsia="el-GR"/>
        </w:rPr>
      </w:pPr>
      <w:r w:rsidRPr="00FA1173">
        <w:rPr>
          <w:lang w:val="el-GR" w:eastAsia="el-GR"/>
        </w:rPr>
        <w:t>Με τη λήξη της ανωτέρω περιόδου 3 μηνών</w:t>
      </w:r>
      <w:r w:rsidR="00F13E3F">
        <w:rPr>
          <w:lang w:val="el-GR" w:eastAsia="el-GR"/>
        </w:rPr>
        <w:t>,</w:t>
      </w:r>
      <w:r w:rsidRPr="00FA1173">
        <w:rPr>
          <w:lang w:val="el-GR" w:eastAsia="el-GR"/>
        </w:rPr>
        <w:t xml:space="preserve"> ο </w:t>
      </w:r>
      <w:r w:rsidR="003428A6">
        <w:rPr>
          <w:lang w:val="el-GR" w:eastAsia="el-GR"/>
        </w:rPr>
        <w:t>Ανάδοχος</w:t>
      </w:r>
      <w:r w:rsidRPr="00FA1173">
        <w:rPr>
          <w:lang w:val="el-GR" w:eastAsia="el-GR"/>
        </w:rPr>
        <w:t xml:space="preserve"> θα υποβάλει το «Σχέδιο </w:t>
      </w:r>
      <w:r w:rsidR="006F6951" w:rsidRPr="00FA1173">
        <w:rPr>
          <w:lang w:val="el-GR" w:eastAsia="el-GR"/>
        </w:rPr>
        <w:t>Υλοποίησης</w:t>
      </w:r>
      <w:r w:rsidRPr="00FA1173">
        <w:rPr>
          <w:lang w:val="el-GR" w:eastAsia="el-GR"/>
        </w:rPr>
        <w:t xml:space="preserve"> Έργου» προς αποδοχή και παραλαβή. </w:t>
      </w:r>
    </w:p>
    <w:p w14:paraId="706E1771" w14:textId="386EB312" w:rsidR="00125414" w:rsidRPr="00FA1173" w:rsidRDefault="00125414" w:rsidP="00C42011">
      <w:pPr>
        <w:autoSpaceDE w:val="0"/>
        <w:autoSpaceDN w:val="0"/>
        <w:adjustRightInd w:val="0"/>
        <w:spacing w:line="276" w:lineRule="auto"/>
        <w:rPr>
          <w:lang w:val="el-GR" w:eastAsia="el-GR"/>
        </w:rPr>
      </w:pPr>
      <w:r w:rsidRPr="00FA1173">
        <w:rPr>
          <w:lang w:val="el-GR" w:eastAsia="el-GR"/>
        </w:rPr>
        <w:t>Για να επιτευχθεί η απρόσκοπτη λειτουργία του συστήματος</w:t>
      </w:r>
      <w:r w:rsidR="00F13E3F">
        <w:rPr>
          <w:lang w:val="el-GR" w:eastAsia="el-GR"/>
        </w:rPr>
        <w:t>,</w:t>
      </w:r>
      <w:r w:rsidRPr="00FA1173">
        <w:rPr>
          <w:lang w:val="el-GR" w:eastAsia="el-GR"/>
        </w:rPr>
        <w:t xml:space="preserve"> </w:t>
      </w:r>
      <w:r w:rsidR="00F13E3F">
        <w:rPr>
          <w:lang w:val="el-GR" w:eastAsia="el-GR"/>
        </w:rPr>
        <w:t>η</w:t>
      </w:r>
      <w:r w:rsidR="00F13E3F" w:rsidRPr="00FA1173">
        <w:rPr>
          <w:lang w:val="el-GR" w:eastAsia="el-GR"/>
        </w:rPr>
        <w:t xml:space="preserve"> </w:t>
      </w:r>
      <w:r w:rsidRPr="00FA1173">
        <w:rPr>
          <w:lang w:val="el-GR" w:eastAsia="el-GR"/>
        </w:rPr>
        <w:t xml:space="preserve">παροχή υπηρεσιών </w:t>
      </w:r>
      <w:r w:rsidR="006F6951" w:rsidRPr="00FA1173">
        <w:rPr>
          <w:lang w:val="el-GR" w:eastAsia="el-GR"/>
        </w:rPr>
        <w:t xml:space="preserve">είναι δυνατόν </w:t>
      </w:r>
      <w:r w:rsidRPr="00FA1173">
        <w:rPr>
          <w:lang w:val="el-GR" w:eastAsia="el-GR"/>
        </w:rPr>
        <w:t xml:space="preserve"> να ξεκινήσει άμεσα μετά την υπογραφή της σύμβασης με χρήση </w:t>
      </w:r>
      <w:r w:rsidRPr="00FA1173">
        <w:rPr>
          <w:lang w:val="en-US" w:eastAsia="el-GR"/>
        </w:rPr>
        <w:t>ad</w:t>
      </w:r>
      <w:r w:rsidRPr="00FA1173">
        <w:rPr>
          <w:lang w:val="el-GR" w:eastAsia="el-GR"/>
        </w:rPr>
        <w:t xml:space="preserve"> </w:t>
      </w:r>
      <w:r w:rsidRPr="00FA1173">
        <w:rPr>
          <w:lang w:val="en-US" w:eastAsia="el-GR"/>
        </w:rPr>
        <w:t>hoc</w:t>
      </w:r>
      <w:r w:rsidR="00E91C13" w:rsidRPr="00D25CDF">
        <w:rPr>
          <w:lang w:val="el-GR" w:eastAsia="el-GR"/>
        </w:rPr>
        <w:t xml:space="preserve"> / </w:t>
      </w:r>
      <w:r w:rsidR="00E91C13">
        <w:rPr>
          <w:lang w:val="en-US" w:eastAsia="el-GR"/>
        </w:rPr>
        <w:t>Best</w:t>
      </w:r>
      <w:r w:rsidR="00E91C13" w:rsidRPr="00D25CDF">
        <w:rPr>
          <w:lang w:val="el-GR" w:eastAsia="el-GR"/>
        </w:rPr>
        <w:t xml:space="preserve"> </w:t>
      </w:r>
      <w:r w:rsidR="00E91C13">
        <w:rPr>
          <w:lang w:val="en-US" w:eastAsia="el-GR"/>
        </w:rPr>
        <w:t>Effort</w:t>
      </w:r>
      <w:r w:rsidRPr="00FA1173">
        <w:rPr>
          <w:lang w:val="el-GR" w:eastAsia="el-GR"/>
        </w:rPr>
        <w:t xml:space="preserve"> μεθοδολογίας.</w:t>
      </w:r>
    </w:p>
    <w:p w14:paraId="4A862E74" w14:textId="67245B6E" w:rsidR="00125414" w:rsidRPr="00FA1173" w:rsidRDefault="00125414" w:rsidP="00C42011">
      <w:pPr>
        <w:autoSpaceDE w:val="0"/>
        <w:autoSpaceDN w:val="0"/>
        <w:adjustRightInd w:val="0"/>
        <w:spacing w:line="276" w:lineRule="auto"/>
        <w:rPr>
          <w:lang w:val="el-GR" w:eastAsia="el-GR"/>
        </w:rPr>
      </w:pPr>
      <w:r w:rsidRPr="00FA1173">
        <w:rPr>
          <w:lang w:val="el-GR" w:eastAsia="el-GR"/>
        </w:rPr>
        <w:t>Η Αναθέτουσα Αρχή</w:t>
      </w:r>
      <w:r w:rsidR="003F1C39">
        <w:rPr>
          <w:lang w:val="el-GR" w:eastAsia="el-GR"/>
        </w:rPr>
        <w:t xml:space="preserve">/Κύριος του Έργου </w:t>
      </w:r>
      <w:r w:rsidRPr="00FA1173">
        <w:rPr>
          <w:lang w:val="el-GR" w:eastAsia="el-GR"/>
        </w:rPr>
        <w:t xml:space="preserve"> και ο </w:t>
      </w:r>
      <w:r w:rsidR="003428A6">
        <w:rPr>
          <w:lang w:val="el-GR" w:eastAsia="el-GR"/>
        </w:rPr>
        <w:t>Ανάδοχος</w:t>
      </w:r>
      <w:r w:rsidRPr="00FA1173">
        <w:rPr>
          <w:lang w:val="el-GR" w:eastAsia="el-GR"/>
        </w:rPr>
        <w:t xml:space="preserve"> δύνανται να ζητήσουν την αναθεώρηση του Σχεδίου </w:t>
      </w:r>
      <w:r w:rsidR="006F6951" w:rsidRPr="00FA1173">
        <w:rPr>
          <w:lang w:val="el-GR" w:eastAsia="el-GR"/>
        </w:rPr>
        <w:t>Υλοποίησης</w:t>
      </w:r>
      <w:r w:rsidRPr="00FA1173">
        <w:rPr>
          <w:lang w:val="el-GR" w:eastAsia="el-GR"/>
        </w:rPr>
        <w:t xml:space="preserve"> Έργου</w:t>
      </w:r>
      <w:r w:rsidR="00F13E3F">
        <w:rPr>
          <w:lang w:val="el-GR" w:eastAsia="el-GR"/>
        </w:rPr>
        <w:t>,</w:t>
      </w:r>
      <w:r w:rsidRPr="00FA1173">
        <w:rPr>
          <w:lang w:val="el-GR" w:eastAsia="el-GR"/>
        </w:rPr>
        <w:t xml:space="preserve"> όποτε κρίν</w:t>
      </w:r>
      <w:r w:rsidR="00F13E3F">
        <w:rPr>
          <w:lang w:val="el-GR" w:eastAsia="el-GR"/>
        </w:rPr>
        <w:t>ουν</w:t>
      </w:r>
      <w:r w:rsidRPr="00FA1173">
        <w:rPr>
          <w:lang w:val="el-GR" w:eastAsia="el-GR"/>
        </w:rPr>
        <w:t xml:space="preserve"> ότι υπάρχει ανάγκη</w:t>
      </w:r>
      <w:r w:rsidR="00F13E3F">
        <w:rPr>
          <w:lang w:val="el-GR" w:eastAsia="el-GR"/>
        </w:rPr>
        <w:t>,</w:t>
      </w:r>
      <w:r w:rsidRPr="00FA1173">
        <w:rPr>
          <w:lang w:val="el-GR" w:eastAsia="el-GR"/>
        </w:rPr>
        <w:t xml:space="preserve"> παρέχοντας εκτενή και λεπτομερή τεκμηρίωση για τους λόγους που προτείνε</w:t>
      </w:r>
      <w:r w:rsidR="003F1C39">
        <w:rPr>
          <w:lang w:val="el-GR" w:eastAsia="el-GR"/>
        </w:rPr>
        <w:t>ται η</w:t>
      </w:r>
      <w:r w:rsidRPr="00FA1173">
        <w:rPr>
          <w:lang w:val="el-GR" w:eastAsia="el-GR"/>
        </w:rPr>
        <w:t xml:space="preserve"> αναθεώρηση. </w:t>
      </w:r>
    </w:p>
    <w:p w14:paraId="21393EF7" w14:textId="0884F49A" w:rsidR="00A22261" w:rsidRDefault="00A22261">
      <w:pPr>
        <w:pStyle w:val="1"/>
        <w:numPr>
          <w:ilvl w:val="0"/>
          <w:numId w:val="64"/>
        </w:numPr>
        <w:ind w:hanging="994"/>
      </w:pPr>
      <w:bookmarkStart w:id="477" w:name="_Toc123810228"/>
      <w:r>
        <w:lastRenderedPageBreak/>
        <w:t>Υπ</w:t>
      </w:r>
      <w:proofErr w:type="spellStart"/>
      <w:r>
        <w:t>ηρεσίες</w:t>
      </w:r>
      <w:bookmarkEnd w:id="477"/>
      <w:proofErr w:type="spellEnd"/>
      <w:r>
        <w:t xml:space="preserve"> </w:t>
      </w:r>
    </w:p>
    <w:p w14:paraId="10093275" w14:textId="4FBA76CF" w:rsidR="0031268C" w:rsidRPr="00EF3E39" w:rsidRDefault="0031268C" w:rsidP="00C42011">
      <w:pPr>
        <w:spacing w:line="276" w:lineRule="auto"/>
        <w:rPr>
          <w:lang w:val="el-GR"/>
        </w:rPr>
      </w:pPr>
      <w:r w:rsidRPr="00EF3E39">
        <w:rPr>
          <w:lang w:val="el-GR"/>
        </w:rPr>
        <w:t>Ο ανάδοχος θα κληθεί να προσφέρει τέσσερεις διακριτές ομάδες υπηρεσιών μετά την ολοκλήρωσης εγκατάσταση του</w:t>
      </w:r>
      <w:r w:rsidR="00EF3E39" w:rsidRPr="00C42011">
        <w:rPr>
          <w:lang w:val="el-GR"/>
        </w:rPr>
        <w:t xml:space="preserve"> :</w:t>
      </w:r>
    </w:p>
    <w:p w14:paraId="4420250C" w14:textId="77777777" w:rsidR="0031268C" w:rsidRPr="00EF3E39" w:rsidRDefault="0031268C" w:rsidP="00C42011">
      <w:pPr>
        <w:pStyle w:val="aff"/>
        <w:numPr>
          <w:ilvl w:val="0"/>
          <w:numId w:val="140"/>
        </w:numPr>
        <w:spacing w:line="276" w:lineRule="auto"/>
        <w:rPr>
          <w:lang w:val="el-GR"/>
        </w:rPr>
      </w:pPr>
      <w:r w:rsidRPr="00EF3E39">
        <w:rPr>
          <w:lang w:val="el-GR"/>
        </w:rPr>
        <w:t>Παρακολούθηση λειτουργίας και χειρισμός του συστήματος (</w:t>
      </w:r>
      <w:proofErr w:type="spellStart"/>
      <w:r w:rsidRPr="00EF3E39">
        <w:rPr>
          <w:lang w:val="el-GR"/>
        </w:rPr>
        <w:t>System</w:t>
      </w:r>
      <w:proofErr w:type="spellEnd"/>
      <w:r w:rsidRPr="00EF3E39">
        <w:rPr>
          <w:lang w:val="el-GR"/>
        </w:rPr>
        <w:t xml:space="preserve"> </w:t>
      </w:r>
      <w:proofErr w:type="spellStart"/>
      <w:r w:rsidRPr="00EF3E39">
        <w:rPr>
          <w:lang w:val="el-GR"/>
        </w:rPr>
        <w:t>Monitoring</w:t>
      </w:r>
      <w:proofErr w:type="spellEnd"/>
      <w:r w:rsidRPr="00EF3E39">
        <w:rPr>
          <w:lang w:val="el-GR"/>
        </w:rPr>
        <w:t xml:space="preserve"> &amp; Operation)</w:t>
      </w:r>
    </w:p>
    <w:p w14:paraId="5578BDED" w14:textId="77777777" w:rsidR="0031268C" w:rsidRPr="00EF3E39" w:rsidRDefault="0031268C" w:rsidP="00C42011">
      <w:pPr>
        <w:pStyle w:val="aff"/>
        <w:numPr>
          <w:ilvl w:val="0"/>
          <w:numId w:val="140"/>
        </w:numPr>
        <w:spacing w:line="276" w:lineRule="auto"/>
        <w:rPr>
          <w:lang w:val="en-US"/>
        </w:rPr>
      </w:pPr>
      <w:r w:rsidRPr="00EF3E39">
        <w:rPr>
          <w:lang w:val="el-GR"/>
        </w:rPr>
        <w:t>Αντιμετώπιση</w:t>
      </w:r>
      <w:r w:rsidRPr="00EF3E39">
        <w:rPr>
          <w:lang w:val="en-US"/>
        </w:rPr>
        <w:t xml:space="preserve"> </w:t>
      </w:r>
      <w:r w:rsidRPr="00EF3E39">
        <w:rPr>
          <w:lang w:val="el-GR"/>
        </w:rPr>
        <w:t>βλαβών</w:t>
      </w:r>
      <w:r w:rsidRPr="00EF3E39">
        <w:rPr>
          <w:lang w:val="en-US"/>
        </w:rPr>
        <w:t xml:space="preserve"> (Administration, Fault management) </w:t>
      </w:r>
    </w:p>
    <w:p w14:paraId="7A62CD39" w14:textId="13C9E93E" w:rsidR="0031268C" w:rsidRPr="00EF3E39" w:rsidRDefault="0031268C" w:rsidP="00C42011">
      <w:pPr>
        <w:pStyle w:val="aff"/>
        <w:numPr>
          <w:ilvl w:val="0"/>
          <w:numId w:val="140"/>
        </w:numPr>
        <w:spacing w:line="276" w:lineRule="auto"/>
        <w:rPr>
          <w:lang w:val="el-GR"/>
        </w:rPr>
      </w:pPr>
      <w:r w:rsidRPr="00EF3E39">
        <w:rPr>
          <w:lang w:val="el-GR"/>
        </w:rPr>
        <w:t>Υπηρεσίες  υποστήριξης χρηστών και επιχειρησιακών διαχειριστών του ΕΣΗΔΗΣ, διαχείριση αιτημάτων επιχειρησιακών ενεργειών</w:t>
      </w:r>
    </w:p>
    <w:p w14:paraId="29837EDB" w14:textId="6D87BE8C" w:rsidR="0031268C" w:rsidRPr="00EF3E39" w:rsidRDefault="0031268C" w:rsidP="00C42011">
      <w:pPr>
        <w:pStyle w:val="aff"/>
        <w:numPr>
          <w:ilvl w:val="0"/>
          <w:numId w:val="140"/>
        </w:numPr>
        <w:spacing w:line="276" w:lineRule="auto"/>
        <w:rPr>
          <w:lang w:val="el-GR"/>
        </w:rPr>
      </w:pPr>
      <w:r w:rsidRPr="00EF3E39">
        <w:rPr>
          <w:lang w:val="el-GR"/>
        </w:rPr>
        <w:t xml:space="preserve">Υλοποίηση τροποποιήσεων και   επεκτάσεων εφαρμογών και υποσυστημάτων </w:t>
      </w:r>
    </w:p>
    <w:p w14:paraId="1A8DA09F" w14:textId="4A85CFD4" w:rsidR="0071014D" w:rsidRPr="00EF3E39" w:rsidRDefault="000C3346" w:rsidP="00C42011">
      <w:pPr>
        <w:spacing w:line="276" w:lineRule="auto"/>
        <w:rPr>
          <w:lang w:val="el-GR"/>
        </w:rPr>
      </w:pPr>
      <w:r w:rsidRPr="00EF3E39">
        <w:rPr>
          <w:lang w:val="el-GR"/>
        </w:rPr>
        <w:t>Οι παραπάνω επιγραμματικά αναφερόμενες ομάδες εργασιών, επειδή η φύση και ο σκοπιμότητ</w:t>
      </w:r>
      <w:r w:rsidR="00EF3E39" w:rsidRPr="00C42011">
        <w:rPr>
          <w:lang w:val="el-GR"/>
        </w:rPr>
        <w:t>ά</w:t>
      </w:r>
      <w:r w:rsidRPr="00EF3E39">
        <w:rPr>
          <w:lang w:val="el-GR"/>
        </w:rPr>
        <w:t xml:space="preserve"> τους είναι σαφώς διαφορετικές</w:t>
      </w:r>
      <w:r w:rsidR="00EF3E39" w:rsidRPr="00C42011">
        <w:rPr>
          <w:lang w:val="el-GR"/>
        </w:rPr>
        <w:t>,</w:t>
      </w:r>
      <w:r w:rsidRPr="00EF3E39">
        <w:rPr>
          <w:lang w:val="el-GR"/>
        </w:rPr>
        <w:t xml:space="preserve"> θα παρέχονται με χρήση διαφορετικών μεθοδολογιών  </w:t>
      </w:r>
      <w:r w:rsidR="00EF3E39" w:rsidRPr="00C42011">
        <w:rPr>
          <w:lang w:val="el-GR"/>
        </w:rPr>
        <w:t xml:space="preserve">αλλά θα </w:t>
      </w:r>
      <w:proofErr w:type="spellStart"/>
      <w:r w:rsidR="0071014D" w:rsidRPr="00EF3E39">
        <w:rPr>
          <w:lang w:val="el-GR"/>
        </w:rPr>
        <w:t>διέπονται</w:t>
      </w:r>
      <w:proofErr w:type="spellEnd"/>
      <w:r w:rsidR="0071014D" w:rsidRPr="00EF3E39">
        <w:rPr>
          <w:lang w:val="el-GR"/>
        </w:rPr>
        <w:t xml:space="preserve"> από διαφορετικούς όρους (π.χ. χρόνο απάντησης (</w:t>
      </w:r>
      <w:r w:rsidR="0071014D" w:rsidRPr="00EF3E39">
        <w:rPr>
          <w:lang w:val="en-US"/>
        </w:rPr>
        <w:t>response</w:t>
      </w:r>
      <w:r w:rsidR="0071014D" w:rsidRPr="00C42011">
        <w:rPr>
          <w:lang w:val="el-GR"/>
        </w:rPr>
        <w:t xml:space="preserve"> </w:t>
      </w:r>
      <w:r w:rsidR="0071014D" w:rsidRPr="00EF3E39">
        <w:rPr>
          <w:lang w:val="en-US"/>
        </w:rPr>
        <w:t>time</w:t>
      </w:r>
      <w:r w:rsidR="0071014D" w:rsidRPr="00C42011">
        <w:rPr>
          <w:lang w:val="el-GR"/>
        </w:rPr>
        <w:t xml:space="preserve">), </w:t>
      </w:r>
      <w:r w:rsidR="0071014D" w:rsidRPr="00EF3E39">
        <w:rPr>
          <w:lang w:val="el-GR"/>
        </w:rPr>
        <w:t>χρόνο ολοκλήρωσης επιμέρους εργασιών, τρόπο και ρυθμό ενημέρωσης του φορέα λειτουργίας του συστήματος, τρόπο αναφοράς εκτέλεσης τους κ.α.)</w:t>
      </w:r>
      <w:r w:rsidR="00EF3E39" w:rsidRPr="00C42011">
        <w:rPr>
          <w:lang w:val="el-GR"/>
        </w:rPr>
        <w:t>.</w:t>
      </w:r>
    </w:p>
    <w:p w14:paraId="0BA5FA8C" w14:textId="4CE9158B" w:rsidR="0031268C" w:rsidRPr="00EF3E39" w:rsidRDefault="0071014D" w:rsidP="00C42011">
      <w:pPr>
        <w:spacing w:line="276" w:lineRule="auto"/>
        <w:rPr>
          <w:lang w:val="el-GR"/>
        </w:rPr>
      </w:pPr>
      <w:r w:rsidRPr="00EF3E39">
        <w:rPr>
          <w:lang w:val="el-GR"/>
        </w:rPr>
        <w:t xml:space="preserve">Στις ακόλουθες παραγράφους περιγράφονται αναλυτικά οι υπηρεσίες, το μεθοδολογικό πλαίσιο παροχής τους και η διαδικασία παραλαβής τους </w:t>
      </w:r>
      <w:r w:rsidRPr="00C42011">
        <w:rPr>
          <w:u w:val="single"/>
          <w:lang w:val="el-GR"/>
        </w:rPr>
        <w:t>για κάθε ομάδα υπηρεσιών ξεχωριστά</w:t>
      </w:r>
      <w:r w:rsidRPr="00EF3E39">
        <w:rPr>
          <w:lang w:val="el-GR"/>
        </w:rPr>
        <w:t xml:space="preserve">. </w:t>
      </w:r>
    </w:p>
    <w:p w14:paraId="33E84D07" w14:textId="0A82DCDF" w:rsidR="0031268C" w:rsidRPr="00D23CF3" w:rsidRDefault="00D23CF3" w:rsidP="00C42011">
      <w:pPr>
        <w:spacing w:line="276" w:lineRule="auto"/>
        <w:rPr>
          <w:lang w:val="el-GR"/>
        </w:rPr>
      </w:pPr>
      <w:r w:rsidRPr="00EF3E39">
        <w:rPr>
          <w:lang w:val="el-GR"/>
        </w:rPr>
        <w:t xml:space="preserve">Επίσης οι υπηρεσίες θα παρέχονται αποκλειστικά με χρήση του λογισμικού που περιλαμβάνεται στο ΕΣΗΔΗΣ ή που παρέχεται ως </w:t>
      </w:r>
      <w:r w:rsidRPr="00EF3E39">
        <w:rPr>
          <w:lang w:val="en-US"/>
        </w:rPr>
        <w:t>IaaS</w:t>
      </w:r>
      <w:r w:rsidRPr="00C42011">
        <w:rPr>
          <w:lang w:val="el-GR"/>
        </w:rPr>
        <w:t xml:space="preserve">, </w:t>
      </w:r>
      <w:r w:rsidRPr="00EF3E39">
        <w:rPr>
          <w:lang w:val="en-US"/>
        </w:rPr>
        <w:t>PaaS</w:t>
      </w:r>
      <w:r w:rsidRPr="00C42011">
        <w:rPr>
          <w:lang w:val="el-GR"/>
        </w:rPr>
        <w:t xml:space="preserve"> </w:t>
      </w:r>
      <w:r w:rsidRPr="00EF3E39">
        <w:rPr>
          <w:lang w:val="el-GR"/>
        </w:rPr>
        <w:t xml:space="preserve">ή </w:t>
      </w:r>
      <w:r w:rsidRPr="00EF3E39">
        <w:rPr>
          <w:lang w:val="en-US"/>
        </w:rPr>
        <w:t>SaaS</w:t>
      </w:r>
      <w:r w:rsidRPr="00C42011">
        <w:rPr>
          <w:lang w:val="el-GR"/>
        </w:rPr>
        <w:t xml:space="preserve"> </w:t>
      </w:r>
      <w:r w:rsidRPr="00EF3E39">
        <w:rPr>
          <w:lang w:val="el-GR"/>
        </w:rPr>
        <w:t xml:space="preserve">από το </w:t>
      </w:r>
      <w:r w:rsidRPr="00EF3E39">
        <w:rPr>
          <w:lang w:val="en-US"/>
        </w:rPr>
        <w:t>EKN</w:t>
      </w:r>
      <w:r w:rsidRPr="00C42011">
        <w:rPr>
          <w:lang w:val="el-GR"/>
        </w:rPr>
        <w:t>/</w:t>
      </w:r>
      <w:proofErr w:type="spellStart"/>
      <w:r w:rsidRPr="00EF3E39">
        <w:rPr>
          <w:lang w:val="en-US"/>
        </w:rPr>
        <w:t>gCloud</w:t>
      </w:r>
      <w:proofErr w:type="spellEnd"/>
      <w:r w:rsidRPr="00C42011">
        <w:rPr>
          <w:lang w:val="el-GR"/>
        </w:rPr>
        <w:t xml:space="preserve"> </w:t>
      </w:r>
      <w:r w:rsidRPr="00EF3E39">
        <w:rPr>
          <w:lang w:val="el-GR"/>
        </w:rPr>
        <w:t xml:space="preserve">κατά την δημοσίευση της τρέχουσας διακήρυξης. Υπηρεσίες που απαιτούν χρήση άλλου λογισμικού (το οποίο απαιτεί προμήθεια αδειών λειτουργίας ή </w:t>
      </w:r>
      <w:r w:rsidRPr="00EF3E39">
        <w:rPr>
          <w:lang w:val="en-US"/>
        </w:rPr>
        <w:t>F</w:t>
      </w:r>
      <w:r w:rsidR="002C32C3" w:rsidRPr="00C42011">
        <w:rPr>
          <w:lang w:val="en-US"/>
        </w:rPr>
        <w:t>ree</w:t>
      </w:r>
      <w:r w:rsidR="002C32C3" w:rsidRPr="00C42011">
        <w:rPr>
          <w:lang w:val="el-GR"/>
        </w:rPr>
        <w:t xml:space="preserve"> </w:t>
      </w:r>
      <w:r w:rsidR="002C32C3" w:rsidRPr="00C42011">
        <w:rPr>
          <w:lang w:val="en-US"/>
        </w:rPr>
        <w:t>or</w:t>
      </w:r>
      <w:r w:rsidR="002C32C3" w:rsidRPr="00C42011">
        <w:rPr>
          <w:lang w:val="el-GR"/>
        </w:rPr>
        <w:t xml:space="preserve"> </w:t>
      </w:r>
      <w:r w:rsidR="002C32C3" w:rsidRPr="00C42011">
        <w:rPr>
          <w:lang w:val="en-US"/>
        </w:rPr>
        <w:t>Open</w:t>
      </w:r>
      <w:r w:rsidR="002C32C3" w:rsidRPr="00C42011">
        <w:rPr>
          <w:lang w:val="el-GR"/>
        </w:rPr>
        <w:t xml:space="preserve"> </w:t>
      </w:r>
      <w:r w:rsidR="002C32C3" w:rsidRPr="00C42011">
        <w:rPr>
          <w:lang w:val="en-US"/>
        </w:rPr>
        <w:t>Source</w:t>
      </w:r>
      <w:r w:rsidR="002C32C3" w:rsidRPr="00C42011">
        <w:rPr>
          <w:lang w:val="el-GR"/>
        </w:rPr>
        <w:t xml:space="preserve"> </w:t>
      </w:r>
      <w:r w:rsidR="002C32C3" w:rsidRPr="00C42011">
        <w:rPr>
          <w:lang w:val="en-US"/>
        </w:rPr>
        <w:t>Software</w:t>
      </w:r>
      <w:r w:rsidRPr="00C42011">
        <w:rPr>
          <w:lang w:val="el-GR"/>
        </w:rPr>
        <w:t xml:space="preserve">) </w:t>
      </w:r>
      <w:r w:rsidRPr="00EF3E39">
        <w:rPr>
          <w:lang w:val="el-GR"/>
        </w:rPr>
        <w:t xml:space="preserve">δεν περιλαμβάνονται στο </w:t>
      </w:r>
      <w:r w:rsidR="00AE0EC5" w:rsidRPr="00C42011">
        <w:rPr>
          <w:lang w:val="el-GR"/>
        </w:rPr>
        <w:t>αντικείμενο</w:t>
      </w:r>
      <w:r w:rsidRPr="00EF3E39">
        <w:rPr>
          <w:lang w:val="el-GR"/>
        </w:rPr>
        <w:t xml:space="preserve"> της σύμβασης</w:t>
      </w:r>
      <w:r w:rsidR="00EF3E39" w:rsidRPr="00EF3E39">
        <w:rPr>
          <w:lang w:val="el-GR"/>
        </w:rPr>
        <w:t>.</w:t>
      </w:r>
    </w:p>
    <w:p w14:paraId="6E2A35B4" w14:textId="77777777" w:rsidR="00856108" w:rsidRPr="0031268C" w:rsidRDefault="00856108" w:rsidP="00C42011">
      <w:pPr>
        <w:spacing w:line="276" w:lineRule="auto"/>
        <w:rPr>
          <w:lang w:val="el-GR"/>
        </w:rPr>
      </w:pPr>
    </w:p>
    <w:p w14:paraId="5694BB99" w14:textId="60A5D4DA" w:rsidR="00711D18" w:rsidRDefault="00711D18">
      <w:pPr>
        <w:pStyle w:val="2"/>
        <w:numPr>
          <w:ilvl w:val="1"/>
          <w:numId w:val="64"/>
        </w:numPr>
        <w:spacing w:line="276" w:lineRule="auto"/>
        <w:rPr>
          <w:lang w:val="el-GR"/>
        </w:rPr>
      </w:pPr>
      <w:bookmarkStart w:id="478" w:name="_Hlk115565007"/>
      <w:bookmarkStart w:id="479" w:name="_Toc112545018"/>
      <w:bookmarkStart w:id="480" w:name="_Toc116461997"/>
      <w:bookmarkStart w:id="481" w:name="_Ref117240588"/>
      <w:bookmarkStart w:id="482" w:name="_Ref117240595"/>
      <w:bookmarkStart w:id="483" w:name="_Ref117242390"/>
      <w:bookmarkStart w:id="484" w:name="_Ref117508247"/>
      <w:bookmarkStart w:id="485" w:name="_Ref118101048"/>
      <w:bookmarkStart w:id="486" w:name="_Ref118101058"/>
      <w:bookmarkStart w:id="487" w:name="_Toc123810229"/>
      <w:bookmarkStart w:id="488" w:name="_Hlk117622711"/>
      <w:bookmarkStart w:id="489" w:name="_Hlk116511692"/>
      <w:r w:rsidRPr="00600338">
        <w:rPr>
          <w:lang w:val="el-GR"/>
        </w:rPr>
        <w:t xml:space="preserve">Παρακολούθηση λειτουργίας και χειρισμός του συστήματος </w:t>
      </w:r>
      <w:bookmarkEnd w:id="478"/>
      <w:r w:rsidRPr="00600338">
        <w:rPr>
          <w:lang w:val="el-GR"/>
        </w:rPr>
        <w:t>(</w:t>
      </w:r>
      <w:proofErr w:type="spellStart"/>
      <w:r w:rsidRPr="00600338">
        <w:rPr>
          <w:lang w:val="el-GR"/>
        </w:rPr>
        <w:t>System</w:t>
      </w:r>
      <w:proofErr w:type="spellEnd"/>
      <w:r w:rsidRPr="00600338">
        <w:rPr>
          <w:lang w:val="el-GR"/>
        </w:rPr>
        <w:t xml:space="preserve"> </w:t>
      </w:r>
      <w:proofErr w:type="spellStart"/>
      <w:r w:rsidRPr="00600338">
        <w:rPr>
          <w:lang w:val="el-GR"/>
        </w:rPr>
        <w:t>Monitoring</w:t>
      </w:r>
      <w:proofErr w:type="spellEnd"/>
      <w:r w:rsidRPr="00600338">
        <w:rPr>
          <w:lang w:val="el-GR"/>
        </w:rPr>
        <w:t xml:space="preserve"> &amp; Operation)</w:t>
      </w:r>
      <w:bookmarkEnd w:id="479"/>
      <w:bookmarkEnd w:id="480"/>
      <w:bookmarkEnd w:id="481"/>
      <w:bookmarkEnd w:id="482"/>
      <w:bookmarkEnd w:id="483"/>
      <w:bookmarkEnd w:id="484"/>
      <w:bookmarkEnd w:id="485"/>
      <w:bookmarkEnd w:id="486"/>
      <w:bookmarkEnd w:id="487"/>
    </w:p>
    <w:bookmarkEnd w:id="488"/>
    <w:p w14:paraId="54E3A967" w14:textId="6DBB642C" w:rsidR="00856108" w:rsidRDefault="00856108" w:rsidP="00856108">
      <w:pPr>
        <w:rPr>
          <w:lang w:val="el-GR"/>
        </w:rPr>
      </w:pPr>
    </w:p>
    <w:p w14:paraId="16FD2212" w14:textId="02653549" w:rsidR="00711D18" w:rsidRPr="00055DE2" w:rsidRDefault="00711D18">
      <w:pPr>
        <w:pStyle w:val="2"/>
        <w:numPr>
          <w:ilvl w:val="2"/>
          <w:numId w:val="64"/>
        </w:numPr>
        <w:spacing w:line="276" w:lineRule="auto"/>
        <w:rPr>
          <w:lang w:val="el-GR"/>
        </w:rPr>
      </w:pPr>
      <w:bookmarkStart w:id="490" w:name="_Toc112545019"/>
      <w:bookmarkStart w:id="491" w:name="_Toc116461998"/>
      <w:bookmarkStart w:id="492" w:name="_Toc123810230"/>
      <w:bookmarkStart w:id="493" w:name="_Ref125036839"/>
      <w:bookmarkEnd w:id="489"/>
      <w:r w:rsidRPr="00055DE2">
        <w:rPr>
          <w:lang w:val="el-GR"/>
        </w:rPr>
        <w:t>Περιγραφή υπηρεσιών</w:t>
      </w:r>
      <w:bookmarkEnd w:id="490"/>
      <w:bookmarkEnd w:id="491"/>
      <w:bookmarkEnd w:id="492"/>
      <w:bookmarkEnd w:id="493"/>
      <w:r w:rsidRPr="00055DE2">
        <w:rPr>
          <w:lang w:val="el-GR"/>
        </w:rPr>
        <w:t xml:space="preserve"> </w:t>
      </w:r>
    </w:p>
    <w:p w14:paraId="0810C14B" w14:textId="554BE84A" w:rsidR="00711D18" w:rsidRPr="00FA1173" w:rsidRDefault="00711D18" w:rsidP="00D25CDF">
      <w:pPr>
        <w:spacing w:line="276" w:lineRule="auto"/>
        <w:rPr>
          <w:lang w:val="el-GR"/>
        </w:rPr>
      </w:pPr>
      <w:r w:rsidRPr="00FA1173">
        <w:rPr>
          <w:lang w:val="el-GR"/>
        </w:rPr>
        <w:t xml:space="preserve">Οι παρακάτω περιγραφόμενες υπηρεσίες θα παρέχονται </w:t>
      </w:r>
      <w:r w:rsidRPr="00FA1173">
        <w:rPr>
          <w:u w:val="single"/>
          <w:lang w:val="el-GR"/>
        </w:rPr>
        <w:t>για 12 ώρες κάθε ημέρα (από τις 08:00 έως τις 20:00) σε ημέρες εργασίας καθ’ όλη τη διάρκεια του χρόνου</w:t>
      </w:r>
      <w:r w:rsidRPr="00FA1173">
        <w:rPr>
          <w:lang w:val="el-GR"/>
        </w:rPr>
        <w:t xml:space="preserve"> από ομάδα του </w:t>
      </w:r>
      <w:r w:rsidR="00F13E3F">
        <w:rPr>
          <w:lang w:val="el-GR"/>
        </w:rPr>
        <w:t>Α</w:t>
      </w:r>
      <w:r w:rsidRPr="00FA1173">
        <w:rPr>
          <w:lang w:val="el-GR"/>
        </w:rPr>
        <w:t>ναδόχου (ομάδα υποστήριξης λειτουργίας).</w:t>
      </w:r>
    </w:p>
    <w:p w14:paraId="32674C28" w14:textId="16604816" w:rsidR="00711D18" w:rsidRPr="00FA1173" w:rsidRDefault="00711D18" w:rsidP="00D25CDF">
      <w:pPr>
        <w:spacing w:line="276" w:lineRule="auto"/>
        <w:rPr>
          <w:lang w:val="el-GR"/>
        </w:rPr>
      </w:pPr>
      <w:r w:rsidRPr="00FA1173">
        <w:rPr>
          <w:lang w:val="el-GR"/>
        </w:rPr>
        <w:t xml:space="preserve">Η ομάδα υποστήριξης λειτουργίας θα εργάζεται μέσω διατάξεων απομακρυσμένη πρόσβασης </w:t>
      </w:r>
      <w:r w:rsidR="00F13E3F" w:rsidRPr="00FA1173">
        <w:rPr>
          <w:lang w:val="el-GR"/>
        </w:rPr>
        <w:t>χρησιμοποιώντας</w:t>
      </w:r>
      <w:r w:rsidRPr="00FA1173">
        <w:rPr>
          <w:lang w:val="el-GR"/>
        </w:rPr>
        <w:t xml:space="preserve"> </w:t>
      </w:r>
      <w:r w:rsidR="00600338" w:rsidRPr="00FA1173">
        <w:rPr>
          <w:lang w:val="el-GR"/>
        </w:rPr>
        <w:t>υψηλού</w:t>
      </w:r>
      <w:r w:rsidRPr="00FA1173">
        <w:rPr>
          <w:lang w:val="el-GR"/>
        </w:rPr>
        <w:t xml:space="preserve"> επιπέδου λογισμικό και εξοπλισμό ασφαλείας.</w:t>
      </w:r>
      <w:r w:rsidR="00600338" w:rsidRPr="00FA1173">
        <w:rPr>
          <w:lang w:val="el-GR"/>
        </w:rPr>
        <w:t xml:space="preserve"> Ζητείται οι </w:t>
      </w:r>
      <w:r w:rsidR="00F13E3F">
        <w:rPr>
          <w:lang w:val="el-GR"/>
        </w:rPr>
        <w:t xml:space="preserve">προσφέροντες </w:t>
      </w:r>
      <w:r w:rsidR="00600338" w:rsidRPr="00FA1173">
        <w:rPr>
          <w:lang w:val="el-GR"/>
        </w:rPr>
        <w:t>οικονομικοί φορείς</w:t>
      </w:r>
      <w:r w:rsidR="00F13E3F">
        <w:rPr>
          <w:lang w:val="el-GR"/>
        </w:rPr>
        <w:t>,</w:t>
      </w:r>
      <w:r w:rsidR="00600338" w:rsidRPr="00FA1173">
        <w:rPr>
          <w:lang w:val="el-GR"/>
        </w:rPr>
        <w:t xml:space="preserve"> να περιγράψουν τ</w:t>
      </w:r>
      <w:r w:rsidR="00F13E3F">
        <w:rPr>
          <w:lang w:val="el-GR"/>
        </w:rPr>
        <w:t>ο</w:t>
      </w:r>
      <w:r w:rsidR="00600338" w:rsidRPr="00FA1173">
        <w:rPr>
          <w:lang w:val="el-GR"/>
        </w:rPr>
        <w:t xml:space="preserve"> λογισμικό/εξοπλισμό που δεσμεύονται να χρησιμοποιήσουν. </w:t>
      </w:r>
    </w:p>
    <w:p w14:paraId="2E50359D" w14:textId="77777777" w:rsidR="00B335F5" w:rsidRPr="00FA1173" w:rsidRDefault="00711D18" w:rsidP="00D25CDF">
      <w:pPr>
        <w:spacing w:line="276" w:lineRule="auto"/>
        <w:rPr>
          <w:lang w:val="el-GR"/>
        </w:rPr>
      </w:pPr>
      <w:r w:rsidRPr="00FA1173">
        <w:rPr>
          <w:lang w:val="el-GR"/>
        </w:rPr>
        <w:t xml:space="preserve">Επίσης ο ομάδα του </w:t>
      </w:r>
      <w:r w:rsidR="00F13E3F">
        <w:rPr>
          <w:lang w:val="el-GR"/>
        </w:rPr>
        <w:t>Α</w:t>
      </w:r>
      <w:r w:rsidRPr="00FA1173">
        <w:rPr>
          <w:lang w:val="el-GR"/>
        </w:rPr>
        <w:t>ναδόχου θα ακολουθεί κατά την εκτέλεση των εργασιών</w:t>
      </w:r>
      <w:r w:rsidR="00F13E3F">
        <w:rPr>
          <w:lang w:val="el-GR"/>
        </w:rPr>
        <w:t>,</w:t>
      </w:r>
      <w:r w:rsidRPr="00FA1173">
        <w:rPr>
          <w:lang w:val="el-GR"/>
        </w:rPr>
        <w:t xml:space="preserve"> τις διαδικασίες ασφάλειας οι οποίες να είναι σύμφωνες με διεθνούς κύρους πιστοποιήσεις ασφαλείας και θα πρέπει να  εκτελούνται τακτικοί και έκτακτοι σχετικοί έλεγχοι</w:t>
      </w:r>
      <w:r w:rsidR="00F13E3F">
        <w:rPr>
          <w:lang w:val="el-GR"/>
        </w:rPr>
        <w:t>,</w:t>
      </w:r>
      <w:r w:rsidRPr="00FA1173">
        <w:rPr>
          <w:lang w:val="el-GR"/>
        </w:rPr>
        <w:t xml:space="preserve"> από εξειδικευμένους σε θέματα ασφάλειας εμπειρογνώμονες του αναδόχου ή άλλου ιδιωτικού οργανισμού. </w:t>
      </w:r>
      <w:r w:rsidR="00B335F5">
        <w:rPr>
          <w:lang w:val="el-GR"/>
        </w:rPr>
        <w:t xml:space="preserve">Περαιτέρω </w:t>
      </w:r>
      <w:bookmarkStart w:id="494" w:name="_Hlk121837958"/>
      <w:r w:rsidR="00B335F5">
        <w:rPr>
          <w:lang w:val="el-GR"/>
        </w:rPr>
        <w:t>ο Ανάδοχος οφείλει να εναρμονίζεται με την εκάστοτε Πολιτική Ασφάλειας της ΓΓΠΣΔΔ</w:t>
      </w:r>
      <w:bookmarkEnd w:id="494"/>
      <w:r w:rsidR="00B335F5">
        <w:rPr>
          <w:lang w:val="el-GR"/>
        </w:rPr>
        <w:t xml:space="preserve">, ενώ για οποιοδήποτε έλεγχο του αναδόχου σύμφωνα με τα παραπάνω, τακτικό ή έκτακτο, θα πρέπει να ενημερώσει σχετικά εγγράφως και να λάβει την έγγραφη έγκριση της ΓΓΠΣΔΔ. </w:t>
      </w:r>
    </w:p>
    <w:p w14:paraId="2FEDCB43" w14:textId="77777777" w:rsidR="00711D18" w:rsidRPr="00FA1173" w:rsidRDefault="00711D18" w:rsidP="00C42011">
      <w:pPr>
        <w:spacing w:line="276" w:lineRule="auto"/>
        <w:rPr>
          <w:lang w:val="el-GR"/>
        </w:rPr>
      </w:pPr>
      <w:r w:rsidRPr="00FA1173">
        <w:rPr>
          <w:lang w:val="el-GR"/>
        </w:rPr>
        <w:t xml:space="preserve">Οι υπηρεσίες συνίστανται σε : </w:t>
      </w:r>
    </w:p>
    <w:p w14:paraId="7E2BE93E" w14:textId="2D87D9B8" w:rsidR="00711D18" w:rsidRDefault="00F13E3F" w:rsidP="004D27C4">
      <w:pPr>
        <w:pStyle w:val="aff"/>
        <w:numPr>
          <w:ilvl w:val="0"/>
          <w:numId w:val="71"/>
        </w:numPr>
        <w:suppressAutoHyphens w:val="0"/>
        <w:spacing w:after="200" w:line="276" w:lineRule="auto"/>
        <w:rPr>
          <w:lang w:val="el-GR"/>
        </w:rPr>
      </w:pPr>
      <w:r>
        <w:rPr>
          <w:lang w:val="el-GR"/>
        </w:rPr>
        <w:lastRenderedPageBreak/>
        <w:t>π</w:t>
      </w:r>
      <w:r w:rsidR="00711D18" w:rsidRPr="00FA1173">
        <w:rPr>
          <w:lang w:val="el-GR"/>
        </w:rPr>
        <w:t>αρακολούθηση, συλλογή και οργάνωση τεχνικών δεδομένων λειτουργίας λογισμικού υποδομών και εφαρμογών</w:t>
      </w:r>
      <w:r>
        <w:rPr>
          <w:lang w:val="el-GR"/>
        </w:rPr>
        <w:t>,</w:t>
      </w:r>
      <w:r w:rsidR="00711D18" w:rsidRPr="00FA1173">
        <w:rPr>
          <w:lang w:val="el-GR"/>
        </w:rPr>
        <w:t xml:space="preserve"> που είναι τεχνικά εφικτό να αντληθούν με χρήση του λογισμικού</w:t>
      </w:r>
      <w:r>
        <w:rPr>
          <w:lang w:val="el-GR"/>
        </w:rPr>
        <w:t>,</w:t>
      </w:r>
      <w:r w:rsidR="00711D18" w:rsidRPr="00FA1173">
        <w:rPr>
          <w:lang w:val="el-GR"/>
        </w:rPr>
        <w:t xml:space="preserve"> για το οποί</w:t>
      </w:r>
      <w:r>
        <w:rPr>
          <w:lang w:val="el-GR"/>
        </w:rPr>
        <w:t>ο</w:t>
      </w:r>
      <w:r w:rsidR="00711D18" w:rsidRPr="00FA1173">
        <w:rPr>
          <w:lang w:val="el-GR"/>
        </w:rPr>
        <w:t xml:space="preserve"> διαθέτει άδεια χρήσης ο φορέας και είναι εγκατεστημένα στους εξυπηρετητές του ΕΣΗΔΗΣ</w:t>
      </w:r>
    </w:p>
    <w:p w14:paraId="5BAB647A" w14:textId="04B0D3B2" w:rsidR="00F47FDD" w:rsidRPr="009E4463" w:rsidRDefault="008C2912" w:rsidP="004D27C4">
      <w:pPr>
        <w:pStyle w:val="aff"/>
        <w:numPr>
          <w:ilvl w:val="0"/>
          <w:numId w:val="71"/>
        </w:numPr>
        <w:suppressAutoHyphens w:val="0"/>
        <w:spacing w:after="200" w:line="276" w:lineRule="auto"/>
        <w:rPr>
          <w:lang w:val="el-GR"/>
        </w:rPr>
      </w:pPr>
      <w:r w:rsidRPr="009E4463">
        <w:rPr>
          <w:lang w:val="el-GR"/>
        </w:rPr>
        <w:t xml:space="preserve">θέσπιση διαδικασιών και ελέγχων / επιβεβαιώσεων, που θα </w:t>
      </w:r>
      <w:r w:rsidR="00CE1A8A" w:rsidRPr="009E4463">
        <w:rPr>
          <w:lang w:val="el-GR"/>
        </w:rPr>
        <w:t>υποστηρίζει</w:t>
      </w:r>
      <w:r w:rsidRPr="009E4463">
        <w:rPr>
          <w:lang w:val="el-GR"/>
        </w:rPr>
        <w:t xml:space="preserve"> και θα τεκμηριώνει </w:t>
      </w:r>
      <w:r w:rsidR="000365AC">
        <w:rPr>
          <w:lang w:val="el-GR"/>
        </w:rPr>
        <w:t xml:space="preserve">και </w:t>
      </w:r>
      <w:r w:rsidRPr="009E4463">
        <w:rPr>
          <w:lang w:val="el-GR"/>
        </w:rPr>
        <w:t xml:space="preserve">με σχετικές αναφορές την αρμόδια και σύννομη </w:t>
      </w:r>
      <w:r w:rsidR="00437197" w:rsidRPr="009E4463">
        <w:rPr>
          <w:lang w:val="el-GR"/>
        </w:rPr>
        <w:t>πρόσβαση</w:t>
      </w:r>
      <w:r w:rsidRPr="009E4463">
        <w:rPr>
          <w:lang w:val="el-GR"/>
        </w:rPr>
        <w:t xml:space="preserve"> πληροφορίας, </w:t>
      </w:r>
      <w:r w:rsidR="00C72763" w:rsidRPr="009E4463">
        <w:rPr>
          <w:lang w:val="el-GR"/>
        </w:rPr>
        <w:t xml:space="preserve">και </w:t>
      </w:r>
      <w:r w:rsidRPr="009E4463">
        <w:rPr>
          <w:lang w:val="el-GR"/>
        </w:rPr>
        <w:t xml:space="preserve">θα πρέπει να υποστηρίζεται από κατάλληλα </w:t>
      </w:r>
      <w:r w:rsidR="00EA5D5F" w:rsidRPr="009E4463">
        <w:rPr>
          <w:lang w:val="el-GR"/>
        </w:rPr>
        <w:t xml:space="preserve">τεχνικά </w:t>
      </w:r>
      <w:r w:rsidR="00467878" w:rsidRPr="009E4463">
        <w:rPr>
          <w:lang w:val="el-GR"/>
        </w:rPr>
        <w:t xml:space="preserve">εργαλεία και </w:t>
      </w:r>
      <w:r w:rsidRPr="009E4463">
        <w:rPr>
          <w:lang w:val="el-GR"/>
        </w:rPr>
        <w:t>μέσα</w:t>
      </w:r>
      <w:r w:rsidR="00EA5D5F" w:rsidRPr="009E4463">
        <w:rPr>
          <w:lang w:val="el-GR"/>
        </w:rPr>
        <w:t xml:space="preserve"> </w:t>
      </w:r>
      <w:r w:rsidR="00467878" w:rsidRPr="009E4463">
        <w:rPr>
          <w:lang w:val="el-GR"/>
        </w:rPr>
        <w:t>όπως ενδεικτικά</w:t>
      </w:r>
      <w:r w:rsidR="006A0687" w:rsidRPr="00D235F4">
        <w:rPr>
          <w:lang w:val="el-GR"/>
        </w:rPr>
        <w:t>:</w:t>
      </w:r>
      <w:r w:rsidR="00467878" w:rsidRPr="009E4463">
        <w:rPr>
          <w:lang w:val="el-GR"/>
        </w:rPr>
        <w:t xml:space="preserve"> </w:t>
      </w:r>
      <w:r w:rsidR="00467878" w:rsidRPr="009E4463">
        <w:rPr>
          <w:lang w:val="en-US"/>
        </w:rPr>
        <w:t>oracle</w:t>
      </w:r>
      <w:r w:rsidR="00467878" w:rsidRPr="00D235F4">
        <w:rPr>
          <w:lang w:val="el-GR"/>
        </w:rPr>
        <w:t xml:space="preserve"> </w:t>
      </w:r>
      <w:r w:rsidR="00467878" w:rsidRPr="009E4463">
        <w:rPr>
          <w:lang w:val="en-US"/>
        </w:rPr>
        <w:t>enterprise</w:t>
      </w:r>
      <w:r w:rsidR="00467878" w:rsidRPr="00D235F4">
        <w:rPr>
          <w:lang w:val="el-GR"/>
        </w:rPr>
        <w:t xml:space="preserve"> </w:t>
      </w:r>
      <w:r w:rsidR="0061353B" w:rsidRPr="009E4463">
        <w:rPr>
          <w:lang w:val="en-US"/>
        </w:rPr>
        <w:t>manager</w:t>
      </w:r>
      <w:r w:rsidR="0061353B" w:rsidRPr="00D235F4">
        <w:rPr>
          <w:lang w:val="el-GR"/>
        </w:rPr>
        <w:t xml:space="preserve">, </w:t>
      </w:r>
      <w:r w:rsidR="0061353B" w:rsidRPr="009E4463">
        <w:rPr>
          <w:lang w:val="en-US"/>
        </w:rPr>
        <w:t>PRTG</w:t>
      </w:r>
      <w:r w:rsidR="0061353B" w:rsidRPr="00D235F4">
        <w:rPr>
          <w:lang w:val="el-GR"/>
        </w:rPr>
        <w:t xml:space="preserve"> </w:t>
      </w:r>
      <w:r w:rsidR="0061353B" w:rsidRPr="009E4463">
        <w:rPr>
          <w:lang w:val="en-US"/>
        </w:rPr>
        <w:t>community</w:t>
      </w:r>
      <w:r w:rsidR="0061353B" w:rsidRPr="00D235F4">
        <w:rPr>
          <w:lang w:val="el-GR"/>
        </w:rPr>
        <w:t xml:space="preserve">, </w:t>
      </w:r>
      <w:r w:rsidR="0061353B" w:rsidRPr="009E4463">
        <w:rPr>
          <w:lang w:val="en-US"/>
        </w:rPr>
        <w:t>GRAY</w:t>
      </w:r>
      <w:r w:rsidR="0061353B" w:rsidRPr="00D235F4">
        <w:rPr>
          <w:lang w:val="el-GR"/>
        </w:rPr>
        <w:t xml:space="preserve"> </w:t>
      </w:r>
      <w:r w:rsidR="0061353B" w:rsidRPr="009E4463">
        <w:rPr>
          <w:lang w:val="en-US"/>
        </w:rPr>
        <w:t>LOG</w:t>
      </w:r>
      <w:r w:rsidR="0061353B" w:rsidRPr="00D235F4">
        <w:rPr>
          <w:lang w:val="el-GR"/>
        </w:rPr>
        <w:t xml:space="preserve"> </w:t>
      </w:r>
      <w:r w:rsidR="0061353B" w:rsidRPr="009E4463">
        <w:rPr>
          <w:lang w:val="en-US"/>
        </w:rPr>
        <w:t>community</w:t>
      </w:r>
      <w:r w:rsidR="0061353B" w:rsidRPr="00D235F4">
        <w:rPr>
          <w:lang w:val="el-GR"/>
        </w:rPr>
        <w:t xml:space="preserve">, </w:t>
      </w:r>
      <w:r w:rsidR="0061353B" w:rsidRPr="009E4463">
        <w:rPr>
          <w:lang w:val="en-US"/>
        </w:rPr>
        <w:t>web</w:t>
      </w:r>
      <w:r w:rsidR="0061353B" w:rsidRPr="00D235F4">
        <w:rPr>
          <w:lang w:val="el-GR"/>
        </w:rPr>
        <w:t xml:space="preserve"> </w:t>
      </w:r>
      <w:r w:rsidR="0061353B" w:rsidRPr="009E4463">
        <w:rPr>
          <w:lang w:val="en-US"/>
        </w:rPr>
        <w:t>logic</w:t>
      </w:r>
      <w:r w:rsidR="0061353B" w:rsidRPr="00D235F4">
        <w:rPr>
          <w:lang w:val="el-GR"/>
        </w:rPr>
        <w:t xml:space="preserve"> </w:t>
      </w:r>
      <w:r w:rsidR="0061353B" w:rsidRPr="009E4463">
        <w:rPr>
          <w:lang w:val="en-US"/>
        </w:rPr>
        <w:t>admin</w:t>
      </w:r>
      <w:r w:rsidR="0061353B" w:rsidRPr="00D235F4">
        <w:rPr>
          <w:lang w:val="el-GR"/>
        </w:rPr>
        <w:t xml:space="preserve"> </w:t>
      </w:r>
      <w:r w:rsidR="0061353B" w:rsidRPr="009E4463">
        <w:rPr>
          <w:lang w:val="en-US"/>
        </w:rPr>
        <w:t>console</w:t>
      </w:r>
      <w:r w:rsidR="0061353B" w:rsidRPr="00D235F4">
        <w:rPr>
          <w:lang w:val="el-GR"/>
        </w:rPr>
        <w:t xml:space="preserve"> </w:t>
      </w:r>
      <w:r w:rsidR="0061353B" w:rsidRPr="009E4463">
        <w:rPr>
          <w:lang w:val="el-GR"/>
        </w:rPr>
        <w:t xml:space="preserve">κλπ. </w:t>
      </w:r>
      <w:r w:rsidR="009E4463" w:rsidRPr="009E4463">
        <w:rPr>
          <w:lang w:val="el-GR"/>
        </w:rPr>
        <w:t>Η επάρκεια των λογισμικών θα πρέπει να επιβεβαιωθεί από τη ΓΓΠΣΔΔ στο ΣΥΕ, η ΓΓΠΣΔΔ θα πρέπει να έχει πρόσβαση σε αυτά και ο Ανάδοχος θα πρέπει να ενημερώσει επιλεγμένα στελέχη της ΓΓΠΣΔΔ για τον τρόπο πρόσβασης και για σημαντικές επιμέρους ενέργειες ελέγχου.</w:t>
      </w:r>
    </w:p>
    <w:p w14:paraId="759FDE7D" w14:textId="29EC0725" w:rsidR="00711D18" w:rsidRPr="00FA1173" w:rsidRDefault="001D5723" w:rsidP="004D27C4">
      <w:pPr>
        <w:pStyle w:val="aff"/>
        <w:numPr>
          <w:ilvl w:val="0"/>
          <w:numId w:val="71"/>
        </w:numPr>
        <w:suppressAutoHyphens w:val="0"/>
        <w:spacing w:after="200" w:line="276" w:lineRule="auto"/>
        <w:jc w:val="left"/>
        <w:rPr>
          <w:lang w:val="el-GR"/>
        </w:rPr>
      </w:pPr>
      <w:r w:rsidRPr="00FA1173">
        <w:rPr>
          <w:lang w:val="el-GR"/>
        </w:rPr>
        <w:t>π</w:t>
      </w:r>
      <w:r w:rsidR="00711D18" w:rsidRPr="00FA1173">
        <w:rPr>
          <w:lang w:val="el-GR"/>
        </w:rPr>
        <w:t>άγια τεχνική διαχείριση (</w:t>
      </w:r>
      <w:r w:rsidR="00711D18" w:rsidRPr="00FA1173">
        <w:t>technical</w:t>
      </w:r>
      <w:r w:rsidR="00711D18" w:rsidRPr="00FA1173">
        <w:rPr>
          <w:lang w:val="el-GR"/>
        </w:rPr>
        <w:t xml:space="preserve"> </w:t>
      </w:r>
      <w:r w:rsidR="00711D18" w:rsidRPr="00FA1173">
        <w:t>operation</w:t>
      </w:r>
      <w:r w:rsidR="00711D18" w:rsidRPr="00FA1173">
        <w:rPr>
          <w:lang w:val="el-GR"/>
        </w:rPr>
        <w:t>) τεχνικών υποσυστημάτων</w:t>
      </w:r>
    </w:p>
    <w:p w14:paraId="2932960A" w14:textId="65466652" w:rsidR="001D5723" w:rsidRPr="00FA1173" w:rsidRDefault="001D5723" w:rsidP="004D27C4">
      <w:pPr>
        <w:pStyle w:val="aff"/>
        <w:numPr>
          <w:ilvl w:val="0"/>
          <w:numId w:val="71"/>
        </w:numPr>
        <w:suppressAutoHyphens w:val="0"/>
        <w:spacing w:after="200" w:line="276" w:lineRule="auto"/>
        <w:jc w:val="left"/>
        <w:rPr>
          <w:lang w:val="el-GR"/>
        </w:rPr>
      </w:pPr>
      <w:r w:rsidRPr="00FA1173">
        <w:rPr>
          <w:lang w:val="el-GR"/>
        </w:rPr>
        <w:t xml:space="preserve">άμεσους  χειρισμούς αντιμετώπισης μικρής έκτασης βλαβών/θεμάτων </w:t>
      </w:r>
    </w:p>
    <w:p w14:paraId="11276211" w14:textId="77777777" w:rsidR="00711D18" w:rsidRPr="00FA1173" w:rsidRDefault="00711D18" w:rsidP="004D27C4">
      <w:pPr>
        <w:pStyle w:val="aff"/>
        <w:numPr>
          <w:ilvl w:val="0"/>
          <w:numId w:val="71"/>
        </w:numPr>
        <w:suppressAutoHyphens w:val="0"/>
        <w:spacing w:after="200" w:line="276" w:lineRule="auto"/>
        <w:jc w:val="left"/>
        <w:rPr>
          <w:lang w:val="el-GR"/>
        </w:rPr>
      </w:pPr>
      <w:r w:rsidRPr="00FA1173">
        <w:rPr>
          <w:lang w:val="el-GR"/>
        </w:rPr>
        <w:t>τεχνική διερεύνηση μικρής πολυπλοκότητας και έκτασης θεμάτων ή/και αστοχιών που εμφανίζονται</w:t>
      </w:r>
    </w:p>
    <w:p w14:paraId="5B9D755B" w14:textId="77777777" w:rsidR="00711D18" w:rsidRPr="00FA1173" w:rsidRDefault="00711D18" w:rsidP="004D27C4">
      <w:pPr>
        <w:pStyle w:val="aff"/>
        <w:numPr>
          <w:ilvl w:val="0"/>
          <w:numId w:val="71"/>
        </w:numPr>
        <w:suppressAutoHyphens w:val="0"/>
        <w:spacing w:after="200" w:line="276" w:lineRule="auto"/>
        <w:jc w:val="left"/>
        <w:rPr>
          <w:lang w:val="el-GR"/>
        </w:rPr>
      </w:pPr>
      <w:r w:rsidRPr="00FA1173">
        <w:rPr>
          <w:lang w:val="el-GR"/>
        </w:rPr>
        <w:t>άμεση ενημέρωση ομάδας επίλυσης βλαβών και διοίκησης συστημάτων αναδόχου και φορέα λειτουργία του συστήματος</w:t>
      </w:r>
    </w:p>
    <w:p w14:paraId="5EF2874A" w14:textId="4A3484B6" w:rsidR="00711D18" w:rsidRPr="00FA1173" w:rsidRDefault="00711D18" w:rsidP="00D25CDF">
      <w:pPr>
        <w:spacing w:line="276" w:lineRule="auto"/>
        <w:rPr>
          <w:lang w:val="el-GR"/>
        </w:rPr>
      </w:pPr>
      <w:r w:rsidRPr="00FA1173">
        <w:rPr>
          <w:lang w:val="el-GR"/>
        </w:rPr>
        <w:t>Θα παρέχονται στον φορέα λειτουργία του συστήματος</w:t>
      </w:r>
      <w:r w:rsidR="00F13E3F">
        <w:rPr>
          <w:lang w:val="el-GR"/>
        </w:rPr>
        <w:t>,</w:t>
      </w:r>
      <w:r w:rsidRPr="00FA1173">
        <w:rPr>
          <w:lang w:val="el-GR"/>
        </w:rPr>
        <w:t xml:space="preserve"> σύντομες </w:t>
      </w:r>
      <w:r w:rsidR="00F52C9E" w:rsidRPr="00FA1173">
        <w:rPr>
          <w:lang w:val="el-GR"/>
        </w:rPr>
        <w:t>μηνιαίες</w:t>
      </w:r>
      <w:r w:rsidR="00F13E3F">
        <w:rPr>
          <w:lang w:val="el-GR"/>
        </w:rPr>
        <w:t xml:space="preserve"> </w:t>
      </w:r>
      <w:r w:rsidRPr="00FA1173">
        <w:rPr>
          <w:lang w:val="el-GR"/>
        </w:rPr>
        <w:t>αναφορές</w:t>
      </w:r>
      <w:r w:rsidR="00F13E3F">
        <w:rPr>
          <w:lang w:val="el-GR"/>
        </w:rPr>
        <w:t>,</w:t>
      </w:r>
      <w:r w:rsidRPr="00FA1173">
        <w:rPr>
          <w:lang w:val="el-GR"/>
        </w:rPr>
        <w:t xml:space="preserve"> στ</w:t>
      </w:r>
      <w:r w:rsidR="00F13E3F">
        <w:rPr>
          <w:lang w:val="el-GR"/>
        </w:rPr>
        <w:t>ις</w:t>
      </w:r>
      <w:r w:rsidRPr="00FA1173">
        <w:rPr>
          <w:lang w:val="el-GR"/>
        </w:rPr>
        <w:t xml:space="preserve"> οποί</w:t>
      </w:r>
      <w:r w:rsidR="00F13E3F">
        <w:rPr>
          <w:lang w:val="el-GR"/>
        </w:rPr>
        <w:t>ες</w:t>
      </w:r>
      <w:r w:rsidRPr="00FA1173">
        <w:rPr>
          <w:lang w:val="el-GR"/>
        </w:rPr>
        <w:t xml:space="preserve"> θα περιλαμβάνονται </w:t>
      </w:r>
      <w:r w:rsidR="001D5723" w:rsidRPr="00FA1173">
        <w:rPr>
          <w:lang w:val="el-GR"/>
        </w:rPr>
        <w:t xml:space="preserve">συγκεντρωτικές κωδικοποιημένες </w:t>
      </w:r>
      <w:r w:rsidRPr="00FA1173">
        <w:rPr>
          <w:lang w:val="el-GR"/>
        </w:rPr>
        <w:t>τεχνικές μετρήσεις λειτουργίας και επιγραμματική αναφορά έκτακτων συμβάντων.</w:t>
      </w:r>
    </w:p>
    <w:p w14:paraId="5EDBB6C6" w14:textId="77777777" w:rsidR="006B1DE5" w:rsidRPr="00FA1173" w:rsidRDefault="006B1DE5" w:rsidP="00D25CDF">
      <w:pPr>
        <w:spacing w:line="276" w:lineRule="auto"/>
        <w:rPr>
          <w:lang w:val="el-GR"/>
        </w:rPr>
      </w:pPr>
      <w:r w:rsidRPr="00FA1173">
        <w:rPr>
          <w:lang w:val="el-GR"/>
        </w:rPr>
        <w:t xml:space="preserve">Οι </w:t>
      </w:r>
      <w:r>
        <w:rPr>
          <w:lang w:val="el-GR"/>
        </w:rPr>
        <w:t>σχετικές</w:t>
      </w:r>
      <w:r w:rsidRPr="00FA1173">
        <w:rPr>
          <w:lang w:val="el-GR"/>
        </w:rPr>
        <w:t xml:space="preserve"> υπηρεσίες θα προσφέρονται σε μορφή διοικούμενων από τον </w:t>
      </w:r>
      <w:r>
        <w:rPr>
          <w:lang w:val="el-GR"/>
        </w:rPr>
        <w:t>Ανάδοχο</w:t>
      </w:r>
      <w:r w:rsidRPr="00FA1173">
        <w:rPr>
          <w:lang w:val="el-GR"/>
        </w:rPr>
        <w:t xml:space="preserve"> και ολοκληρωμένων υπηρεσιών (</w:t>
      </w:r>
      <w:r w:rsidRPr="00FA1173">
        <w:t>managed</w:t>
      </w:r>
      <w:r w:rsidRPr="00FA1173">
        <w:rPr>
          <w:lang w:val="el-GR"/>
        </w:rPr>
        <w:t xml:space="preserve"> </w:t>
      </w:r>
      <w:r w:rsidRPr="00FA1173">
        <w:t>service</w:t>
      </w:r>
      <w:r w:rsidRPr="00FA1173">
        <w:rPr>
          <w:lang w:val="el-GR"/>
        </w:rPr>
        <w:t>) δηλ. ως επιμέρους ολοκληρωμένα τεκμηριωμένα αποτελέσματα</w:t>
      </w:r>
      <w:r>
        <w:rPr>
          <w:lang w:val="el-GR"/>
        </w:rPr>
        <w:t>,</w:t>
      </w:r>
      <w:r w:rsidRPr="00FA1173">
        <w:rPr>
          <w:lang w:val="el-GR"/>
        </w:rPr>
        <w:t xml:space="preserve"> σε απάντηση αιτημάτων που θα υποβάλει από την Δ/</w:t>
      </w:r>
      <w:proofErr w:type="spellStart"/>
      <w:r>
        <w:rPr>
          <w:lang w:val="el-GR"/>
        </w:rPr>
        <w:t>ν</w:t>
      </w:r>
      <w:r w:rsidRPr="00FA1173">
        <w:rPr>
          <w:lang w:val="el-GR"/>
        </w:rPr>
        <w:t>ση</w:t>
      </w:r>
      <w:proofErr w:type="spellEnd"/>
      <w:r w:rsidRPr="00FA1173">
        <w:rPr>
          <w:lang w:val="el-GR"/>
        </w:rPr>
        <w:t xml:space="preserve"> ΕΣΗΔΗΣ.</w:t>
      </w:r>
    </w:p>
    <w:p w14:paraId="58D7B7D0" w14:textId="1E4F6BEB" w:rsidR="001D5723" w:rsidRPr="00FA1173" w:rsidRDefault="001D5723" w:rsidP="00D25CDF">
      <w:pPr>
        <w:spacing w:line="276" w:lineRule="auto"/>
        <w:rPr>
          <w:lang w:val="el-GR"/>
        </w:rPr>
      </w:pPr>
      <w:r w:rsidRPr="00FA1173">
        <w:rPr>
          <w:lang w:val="el-GR"/>
        </w:rPr>
        <w:t>Ζητείται ο</w:t>
      </w:r>
      <w:r w:rsidR="00F13E3F">
        <w:rPr>
          <w:lang w:val="el-GR"/>
        </w:rPr>
        <w:t>ι</w:t>
      </w:r>
      <w:r w:rsidRPr="00FA1173">
        <w:rPr>
          <w:lang w:val="el-GR"/>
        </w:rPr>
        <w:t xml:space="preserve"> </w:t>
      </w:r>
      <w:r w:rsidR="00F13E3F">
        <w:rPr>
          <w:lang w:val="el-GR"/>
        </w:rPr>
        <w:t>προσφέροντες</w:t>
      </w:r>
      <w:r w:rsidR="00F13E3F" w:rsidRPr="00FA1173">
        <w:rPr>
          <w:lang w:val="el-GR"/>
        </w:rPr>
        <w:t xml:space="preserve"> </w:t>
      </w:r>
      <w:r w:rsidRPr="00FA1173">
        <w:rPr>
          <w:lang w:val="el-GR"/>
        </w:rPr>
        <w:t>να περιλάβ</w:t>
      </w:r>
      <w:r w:rsidR="00F13E3F">
        <w:rPr>
          <w:lang w:val="el-GR"/>
        </w:rPr>
        <w:t>ουν</w:t>
      </w:r>
      <w:r w:rsidRPr="00FA1173">
        <w:rPr>
          <w:lang w:val="el-GR"/>
        </w:rPr>
        <w:t xml:space="preserve"> στην πρότασή </w:t>
      </w:r>
      <w:r w:rsidR="00F13E3F">
        <w:rPr>
          <w:lang w:val="el-GR"/>
        </w:rPr>
        <w:t>τους,</w:t>
      </w:r>
      <w:r w:rsidRPr="00FA1173">
        <w:rPr>
          <w:lang w:val="el-GR"/>
        </w:rPr>
        <w:t xml:space="preserve"> τις μετρήσεις που θα περιλαμβάνονται στις αναφορές. </w:t>
      </w:r>
    </w:p>
    <w:p w14:paraId="556EE469" w14:textId="4BDA55AF" w:rsidR="00711D18" w:rsidRPr="00FA1173" w:rsidRDefault="00711D18" w:rsidP="00D25CDF">
      <w:pPr>
        <w:spacing w:line="276" w:lineRule="auto"/>
        <w:rPr>
          <w:lang w:val="el-GR"/>
        </w:rPr>
      </w:pPr>
      <w:r w:rsidRPr="00FA1173">
        <w:rPr>
          <w:lang w:val="el-GR"/>
        </w:rPr>
        <w:t xml:space="preserve">Η ομάδα υποστήριξης λειτουργίας θα διοικείται από αρμόδια στελέχη του </w:t>
      </w:r>
      <w:r w:rsidR="00F13E3F">
        <w:rPr>
          <w:lang w:val="el-GR"/>
        </w:rPr>
        <w:t>Α</w:t>
      </w:r>
      <w:r w:rsidRPr="00FA1173">
        <w:rPr>
          <w:lang w:val="el-GR"/>
        </w:rPr>
        <w:t xml:space="preserve">ναδόχου και οι σχετικές με τις εργασίες της επικοινωνίες θα γίνονται μόνο μέσω του αρμόδιων διευθυντών έργων ή συντονιστών ομάδων (PM ή </w:t>
      </w:r>
      <w:proofErr w:type="spellStart"/>
      <w:r w:rsidRPr="00FA1173">
        <w:rPr>
          <w:lang w:val="el-GR"/>
        </w:rPr>
        <w:t>Team</w:t>
      </w:r>
      <w:proofErr w:type="spellEnd"/>
      <w:r w:rsidRPr="00FA1173">
        <w:rPr>
          <w:lang w:val="el-GR"/>
        </w:rPr>
        <w:t xml:space="preserve"> </w:t>
      </w:r>
      <w:proofErr w:type="spellStart"/>
      <w:r w:rsidRPr="00FA1173">
        <w:rPr>
          <w:lang w:val="el-GR"/>
        </w:rPr>
        <w:t>Leader</w:t>
      </w:r>
      <w:proofErr w:type="spellEnd"/>
      <w:r w:rsidRPr="00FA1173">
        <w:rPr>
          <w:lang w:val="el-GR"/>
        </w:rPr>
        <w:t>) του αναδόχου</w:t>
      </w:r>
      <w:r w:rsidR="001D5723" w:rsidRPr="00FA1173">
        <w:rPr>
          <w:lang w:val="el-GR"/>
        </w:rPr>
        <w:t xml:space="preserve"> και την ηλεκτρονική πλατφόρμα διαχείρισης αιτημάτων</w:t>
      </w:r>
      <w:r w:rsidRPr="00FA1173">
        <w:rPr>
          <w:lang w:val="el-GR"/>
        </w:rPr>
        <w:t>.</w:t>
      </w:r>
    </w:p>
    <w:p w14:paraId="1A3D6FFB" w14:textId="77777777" w:rsidR="00711D18" w:rsidRPr="00055DE2" w:rsidRDefault="00711D18" w:rsidP="00711D18">
      <w:pPr>
        <w:pStyle w:val="aff"/>
        <w:ind w:left="360"/>
        <w:rPr>
          <w:rFonts w:ascii="Century Gothic" w:hAnsi="Century Gothic"/>
          <w:sz w:val="20"/>
          <w:szCs w:val="20"/>
          <w:lang w:val="el-GR"/>
        </w:rPr>
      </w:pPr>
    </w:p>
    <w:p w14:paraId="41FDAFDF" w14:textId="5078AF39" w:rsidR="00711D18" w:rsidRPr="00055DE2" w:rsidRDefault="00055DE2">
      <w:pPr>
        <w:pStyle w:val="2"/>
        <w:numPr>
          <w:ilvl w:val="2"/>
          <w:numId w:val="64"/>
        </w:numPr>
        <w:spacing w:line="276" w:lineRule="auto"/>
        <w:rPr>
          <w:lang w:val="el-GR"/>
        </w:rPr>
      </w:pPr>
      <w:bookmarkStart w:id="495" w:name="_Toc116461999"/>
      <w:r>
        <w:rPr>
          <w:lang w:val="el-GR"/>
        </w:rPr>
        <w:t xml:space="preserve"> </w:t>
      </w:r>
      <w:bookmarkStart w:id="496" w:name="_Toc123810231"/>
      <w:bookmarkStart w:id="497" w:name="_Ref125036848"/>
      <w:r w:rsidR="00711D18" w:rsidRPr="00055DE2">
        <w:rPr>
          <w:lang w:val="el-GR"/>
        </w:rPr>
        <w:t>Μεθοδολογία και τεχνικά μέσα παροχής υπηρεσιών παρακολούθησης και λειτουργίας συστήματος</w:t>
      </w:r>
      <w:bookmarkEnd w:id="495"/>
      <w:bookmarkEnd w:id="496"/>
      <w:bookmarkEnd w:id="497"/>
    </w:p>
    <w:p w14:paraId="49F7C359" w14:textId="6E573913" w:rsidR="00055DE2" w:rsidRPr="00055DE2" w:rsidRDefault="00055DE2">
      <w:pPr>
        <w:pStyle w:val="2"/>
        <w:numPr>
          <w:ilvl w:val="3"/>
          <w:numId w:val="64"/>
        </w:numPr>
        <w:spacing w:line="276" w:lineRule="auto"/>
        <w:rPr>
          <w:lang w:val="el-GR"/>
        </w:rPr>
      </w:pPr>
      <w:bookmarkStart w:id="498" w:name="_Toc123810232"/>
      <w:r w:rsidRPr="00055DE2">
        <w:rPr>
          <w:lang w:val="el-GR"/>
        </w:rPr>
        <w:t>Κρίσιμες αρχές μεθοδολογίας</w:t>
      </w:r>
      <w:bookmarkEnd w:id="498"/>
      <w:r w:rsidRPr="00055DE2">
        <w:rPr>
          <w:lang w:val="el-GR"/>
        </w:rPr>
        <w:t xml:space="preserve"> </w:t>
      </w:r>
    </w:p>
    <w:p w14:paraId="3C50E6FD" w14:textId="37FEEDDB" w:rsidR="00711D18" w:rsidRPr="00FA1173" w:rsidRDefault="00711D18" w:rsidP="003A25C6">
      <w:pPr>
        <w:rPr>
          <w:lang w:val="el-GR"/>
        </w:rPr>
      </w:pPr>
      <w:r w:rsidRPr="00FA1173">
        <w:rPr>
          <w:lang w:val="el-GR"/>
        </w:rPr>
        <w:t>Στόχοι και κρίσιμες συνθήκες της παροχής υπηρεσιών και τρόπου συνεργασίας των εμπλεκομένων είναι :</w:t>
      </w:r>
    </w:p>
    <w:p w14:paraId="31DF86F4" w14:textId="77777777" w:rsidR="00711D18" w:rsidRPr="00FA1173" w:rsidRDefault="00711D18" w:rsidP="003A25C6">
      <w:pPr>
        <w:pStyle w:val="aff"/>
        <w:numPr>
          <w:ilvl w:val="0"/>
          <w:numId w:val="72"/>
        </w:numPr>
        <w:suppressAutoHyphens w:val="0"/>
        <w:spacing w:after="200"/>
        <w:rPr>
          <w:lang w:val="el-GR"/>
        </w:rPr>
      </w:pPr>
      <w:r w:rsidRPr="00FA1173">
        <w:rPr>
          <w:lang w:val="el-GR"/>
        </w:rPr>
        <w:t>Η εκτενής καταγραφή των τεχνικών αλλά και των διοικητικών εργασιών, ορόσημων και των επιτευγμάτων (</w:t>
      </w:r>
      <w:proofErr w:type="spellStart"/>
      <w:r w:rsidRPr="00FA1173">
        <w:rPr>
          <w:lang w:val="el-GR"/>
        </w:rPr>
        <w:t>achievements</w:t>
      </w:r>
      <w:proofErr w:type="spellEnd"/>
      <w:r w:rsidRPr="00FA1173">
        <w:rPr>
          <w:lang w:val="el-GR"/>
        </w:rPr>
        <w:t xml:space="preserve"> / </w:t>
      </w:r>
      <w:r w:rsidRPr="00FA1173">
        <w:t>deliverables</w:t>
      </w:r>
      <w:r w:rsidRPr="00FA1173">
        <w:rPr>
          <w:lang w:val="el-GR"/>
        </w:rPr>
        <w:t xml:space="preserve"> )</w:t>
      </w:r>
    </w:p>
    <w:p w14:paraId="67490BD1" w14:textId="6FC432E0" w:rsidR="00711D18" w:rsidRPr="00FA1173" w:rsidRDefault="00711D18" w:rsidP="003A25C6">
      <w:pPr>
        <w:pStyle w:val="aff"/>
        <w:numPr>
          <w:ilvl w:val="0"/>
          <w:numId w:val="72"/>
        </w:numPr>
        <w:suppressAutoHyphens w:val="0"/>
        <w:spacing w:after="200"/>
        <w:rPr>
          <w:lang w:val="el-GR"/>
        </w:rPr>
      </w:pPr>
      <w:r w:rsidRPr="00FA1173">
        <w:rPr>
          <w:lang w:val="el-GR"/>
        </w:rPr>
        <w:t>Η συγκέντρωση ορθών δεδομένων και πληροφοριών σχετικά με τη λειτουργία του συστήματος και γενικότερα σαφούς και πλήρους αποτύπωσης της κατάστασης του</w:t>
      </w:r>
    </w:p>
    <w:p w14:paraId="78572E35" w14:textId="54E0AB9E" w:rsidR="00711D18" w:rsidRPr="00FA1173" w:rsidRDefault="00711D18" w:rsidP="003A25C6">
      <w:pPr>
        <w:pStyle w:val="aff"/>
        <w:numPr>
          <w:ilvl w:val="0"/>
          <w:numId w:val="72"/>
        </w:numPr>
        <w:suppressAutoHyphens w:val="0"/>
        <w:spacing w:after="200"/>
        <w:rPr>
          <w:lang w:val="el-GR"/>
        </w:rPr>
      </w:pPr>
      <w:r w:rsidRPr="00FA1173">
        <w:t>H</w:t>
      </w:r>
      <w:r w:rsidRPr="00FA1173">
        <w:rPr>
          <w:lang w:val="el-GR"/>
        </w:rPr>
        <w:t xml:space="preserve"> εξασφάλιση σαφούς αποτύπωσης της τρέχουσας κατάστασης και του προγραμματισμού των εργασιών</w:t>
      </w:r>
    </w:p>
    <w:p w14:paraId="4394ACED" w14:textId="4A24AA22" w:rsidR="00711D18" w:rsidRPr="00FA1173" w:rsidRDefault="00711D18" w:rsidP="003A25C6">
      <w:pPr>
        <w:pStyle w:val="aff"/>
        <w:numPr>
          <w:ilvl w:val="0"/>
          <w:numId w:val="72"/>
        </w:numPr>
        <w:suppressAutoHyphens w:val="0"/>
        <w:spacing w:after="200"/>
        <w:rPr>
          <w:lang w:val="el-GR"/>
        </w:rPr>
      </w:pPr>
      <w:r w:rsidRPr="00FA1173">
        <w:rPr>
          <w:lang w:val="el-GR"/>
        </w:rPr>
        <w:lastRenderedPageBreak/>
        <w:t>Η ασφάλεια έναντι αστοχιών, μη αρμόδιας πρόσβασης ή αλλαγής των δεδομένων και η τεκμηρίωση της</w:t>
      </w:r>
    </w:p>
    <w:p w14:paraId="39BADBBC" w14:textId="77777777" w:rsidR="00711D18" w:rsidRPr="00FA1173" w:rsidRDefault="00711D18" w:rsidP="003A25C6">
      <w:pPr>
        <w:rPr>
          <w:lang w:val="el-GR"/>
        </w:rPr>
      </w:pPr>
      <w:r w:rsidRPr="00FA1173">
        <w:rPr>
          <w:lang w:val="el-GR"/>
        </w:rPr>
        <w:t>Για να επιτευχθούν τα ανωτέρω απαιτείται</w:t>
      </w:r>
    </w:p>
    <w:p w14:paraId="3D19C7B0" w14:textId="7B9FBD1B" w:rsidR="00711D18" w:rsidRPr="00FA1173" w:rsidRDefault="00711D18" w:rsidP="00C42011">
      <w:pPr>
        <w:pStyle w:val="aff"/>
        <w:numPr>
          <w:ilvl w:val="0"/>
          <w:numId w:val="72"/>
        </w:numPr>
        <w:suppressAutoHyphens w:val="0"/>
        <w:spacing w:after="200" w:line="276" w:lineRule="auto"/>
        <w:rPr>
          <w:lang w:val="el-GR"/>
        </w:rPr>
      </w:pPr>
      <w:r w:rsidRPr="00FA1173">
        <w:rPr>
          <w:lang w:val="el-GR"/>
        </w:rPr>
        <w:t>Η εκτενέστερη δυνατή χρήση ηλεκτρονικών επικοινωνιών και αυτοματισμών για τον συντονισμό και την διακίνηση των αποτελεσμάτων των εργασιών. Δηλαδή η χρήση ηλεκτρονικής πλατφόρμας διαχείρισης  αιτημάτων</w:t>
      </w:r>
      <w:r w:rsidR="00F13E3F">
        <w:rPr>
          <w:lang w:val="el-GR"/>
        </w:rPr>
        <w:t>,</w:t>
      </w:r>
      <w:r w:rsidRPr="00FA1173">
        <w:rPr>
          <w:lang w:val="el-GR"/>
        </w:rPr>
        <w:t xml:space="preserve"> η οποία θα παρέχει και </w:t>
      </w:r>
      <w:r w:rsidR="00A5572C">
        <w:rPr>
          <w:lang w:val="el-GR"/>
        </w:rPr>
        <w:t>περαιτέρω</w:t>
      </w:r>
      <w:r w:rsidRPr="00FA1173">
        <w:rPr>
          <w:lang w:val="el-GR"/>
        </w:rPr>
        <w:t xml:space="preserve"> υπηρεσίες συντονισμού και διαχείρισης εργασιών.</w:t>
      </w:r>
    </w:p>
    <w:p w14:paraId="210E8228" w14:textId="77777777" w:rsidR="00711D18" w:rsidRPr="00FA1173" w:rsidRDefault="00711D18" w:rsidP="00C42011">
      <w:pPr>
        <w:pStyle w:val="aff"/>
        <w:numPr>
          <w:ilvl w:val="0"/>
          <w:numId w:val="72"/>
        </w:numPr>
        <w:suppressAutoHyphens w:val="0"/>
        <w:spacing w:after="200" w:line="276" w:lineRule="auto"/>
        <w:rPr>
          <w:lang w:val="el-GR"/>
        </w:rPr>
      </w:pPr>
      <w:r w:rsidRPr="00FA1173">
        <w:rPr>
          <w:lang w:val="el-GR"/>
        </w:rPr>
        <w:t>Η χρήση τυποποιημένων αναφορών και δομών δεδομένων στις περιπτώσεις όπου αυτό είναι εφικτό.</w:t>
      </w:r>
    </w:p>
    <w:p w14:paraId="44A3FC7E" w14:textId="77777777" w:rsidR="00711D18" w:rsidRPr="00FA1173" w:rsidRDefault="00711D18" w:rsidP="00C42011">
      <w:pPr>
        <w:pStyle w:val="aff"/>
        <w:numPr>
          <w:ilvl w:val="0"/>
          <w:numId w:val="72"/>
        </w:numPr>
        <w:suppressAutoHyphens w:val="0"/>
        <w:spacing w:after="200" w:line="276" w:lineRule="auto"/>
        <w:rPr>
          <w:lang w:val="el-GR"/>
        </w:rPr>
      </w:pPr>
      <w:r w:rsidRPr="00FA1173">
        <w:rPr>
          <w:lang w:val="el-GR"/>
        </w:rPr>
        <w:t>Η μέγιστη δυνατή χρήση γραπτών επικοινωνιών.</w:t>
      </w:r>
    </w:p>
    <w:p w14:paraId="621A3DF2" w14:textId="073FA68C" w:rsidR="00711D18" w:rsidRPr="00FA1173" w:rsidRDefault="00711D18" w:rsidP="00C42011">
      <w:pPr>
        <w:pStyle w:val="aff"/>
        <w:numPr>
          <w:ilvl w:val="0"/>
          <w:numId w:val="72"/>
        </w:numPr>
        <w:suppressAutoHyphens w:val="0"/>
        <w:spacing w:after="200" w:line="276" w:lineRule="auto"/>
        <w:rPr>
          <w:lang w:val="el-GR"/>
        </w:rPr>
      </w:pPr>
      <w:r w:rsidRPr="00FA1173">
        <w:rPr>
          <w:lang w:val="el-GR"/>
        </w:rPr>
        <w:t>Η ελαχιστοποίηση της άμεσης προσωπικής αλληλεπίδρασης στελεχών που εκτελούν τεχνικές και διαχειριστικές εργασίες οι οποίες προ-απαιτούν αυξημένη δυνατότητα πρόσβασης σε δεδομένα και λειτουργίες του συστήματος με στελέχη που εκτελούν επιχειρησιακές εργασίες και</w:t>
      </w:r>
      <w:r w:rsidR="00AE027E" w:rsidRPr="00FA1173">
        <w:rPr>
          <w:lang w:val="el-GR"/>
        </w:rPr>
        <w:t xml:space="preserve"> </w:t>
      </w:r>
      <w:r w:rsidRPr="00FA1173">
        <w:rPr>
          <w:lang w:val="el-GR"/>
        </w:rPr>
        <w:t>συνεργασίες δηλ. με τους τελικούς χρήστες του συστήματος (στελέχη Οικονομικών Φορέων και Αναθετουσών Αρχών)</w:t>
      </w:r>
    </w:p>
    <w:p w14:paraId="23C75464" w14:textId="5229757F" w:rsidR="00711D18" w:rsidRPr="00FA1173" w:rsidRDefault="00711D18" w:rsidP="00C42011">
      <w:pPr>
        <w:pStyle w:val="aff"/>
        <w:numPr>
          <w:ilvl w:val="0"/>
          <w:numId w:val="72"/>
        </w:numPr>
        <w:suppressAutoHyphens w:val="0"/>
        <w:spacing w:after="200" w:line="276" w:lineRule="auto"/>
        <w:rPr>
          <w:lang w:val="el-GR"/>
        </w:rPr>
      </w:pPr>
      <w:r w:rsidRPr="00FA1173">
        <w:rPr>
          <w:lang w:val="el-GR"/>
        </w:rPr>
        <w:t>Η θέσπιση διαδικασιών και ελέγχων / επιβεβαιώσεων</w:t>
      </w:r>
      <w:r w:rsidR="00F13E3F">
        <w:rPr>
          <w:lang w:val="el-GR"/>
        </w:rPr>
        <w:t>,</w:t>
      </w:r>
      <w:r w:rsidRPr="00FA1173">
        <w:rPr>
          <w:lang w:val="el-GR"/>
        </w:rPr>
        <w:t xml:space="preserve"> που θα εξασφαλίζει και θα τεκμηριώνει την αρμόδια και σύννομη διακίνηση πληροφορίας</w:t>
      </w:r>
      <w:r w:rsidR="00F13E3F">
        <w:rPr>
          <w:lang w:val="el-GR"/>
        </w:rPr>
        <w:t>.</w:t>
      </w:r>
    </w:p>
    <w:p w14:paraId="30FD5440" w14:textId="3A269E15" w:rsidR="00711D18" w:rsidRDefault="00711D18" w:rsidP="00F13E3F">
      <w:pPr>
        <w:pStyle w:val="aff"/>
        <w:numPr>
          <w:ilvl w:val="0"/>
          <w:numId w:val="72"/>
        </w:numPr>
        <w:suppressAutoHyphens w:val="0"/>
        <w:spacing w:after="200" w:line="276" w:lineRule="auto"/>
        <w:rPr>
          <w:lang w:val="el-GR"/>
        </w:rPr>
      </w:pPr>
      <w:r w:rsidRPr="00FA1173">
        <w:rPr>
          <w:lang w:val="el-GR"/>
        </w:rPr>
        <w:t xml:space="preserve">Υψηλού επιπέδου εξειδίκευση των επιμέρους εμπλεκόμενων ομάδων (και των μεθοδολογιών – πρακτικών που ακολουθούν) και σαφή οριοθέτησης των αρμοδιοτήτων και ευθυνών </w:t>
      </w:r>
      <w:r w:rsidR="00F13E3F">
        <w:rPr>
          <w:lang w:val="el-GR"/>
        </w:rPr>
        <w:t>τους.</w:t>
      </w:r>
    </w:p>
    <w:p w14:paraId="7D1DD007" w14:textId="77777777" w:rsidR="00F13E3F" w:rsidRPr="00FA1173" w:rsidRDefault="00F13E3F" w:rsidP="00C42011">
      <w:pPr>
        <w:pStyle w:val="aff"/>
        <w:suppressAutoHyphens w:val="0"/>
        <w:spacing w:after="200" w:line="276" w:lineRule="auto"/>
        <w:ind w:left="360"/>
        <w:rPr>
          <w:lang w:val="el-GR"/>
        </w:rPr>
      </w:pPr>
    </w:p>
    <w:p w14:paraId="0A75D66D" w14:textId="67EF212F" w:rsidR="00711D18" w:rsidRPr="00055DE2" w:rsidRDefault="00055DE2">
      <w:pPr>
        <w:pStyle w:val="2"/>
        <w:numPr>
          <w:ilvl w:val="3"/>
          <w:numId w:val="64"/>
        </w:numPr>
        <w:spacing w:line="276" w:lineRule="auto"/>
        <w:rPr>
          <w:lang w:val="el-GR"/>
        </w:rPr>
      </w:pPr>
      <w:bookmarkStart w:id="499" w:name="_Toc116462000"/>
      <w:bookmarkStart w:id="500" w:name="_Hlk116511800"/>
      <w:r>
        <w:rPr>
          <w:lang w:val="el-GR"/>
        </w:rPr>
        <w:t xml:space="preserve"> </w:t>
      </w:r>
      <w:bookmarkStart w:id="501" w:name="_Ref117194843"/>
      <w:bookmarkStart w:id="502" w:name="_Toc123810233"/>
      <w:r w:rsidR="00711D18" w:rsidRPr="00055DE2">
        <w:rPr>
          <w:lang w:val="el-GR"/>
        </w:rPr>
        <w:t>Ηλεκτρονική πλατφόρμα επικοινωνίας</w:t>
      </w:r>
      <w:bookmarkEnd w:id="499"/>
      <w:bookmarkEnd w:id="501"/>
      <w:bookmarkEnd w:id="502"/>
    </w:p>
    <w:bookmarkEnd w:id="500"/>
    <w:p w14:paraId="65AFCE44" w14:textId="42C548C4" w:rsidR="00711D18" w:rsidRPr="00FA1173" w:rsidRDefault="00711D18" w:rsidP="00C42011">
      <w:pPr>
        <w:spacing w:line="276" w:lineRule="auto"/>
        <w:rPr>
          <w:lang w:val="el-GR"/>
        </w:rPr>
      </w:pPr>
      <w:r w:rsidRPr="00FA1173">
        <w:rPr>
          <w:lang w:val="el-GR"/>
        </w:rPr>
        <w:t>Σύμφωνα με την ευρύτερη πολιτική της διοίκησης</w:t>
      </w:r>
      <w:r w:rsidR="00F13E3F">
        <w:rPr>
          <w:lang w:val="el-GR"/>
        </w:rPr>
        <w:t>,</w:t>
      </w:r>
      <w:r w:rsidRPr="00FA1173">
        <w:rPr>
          <w:lang w:val="el-GR"/>
        </w:rPr>
        <w:t xml:space="preserve"> που χρησιμοποιείται σε διαδικασίες που απαιτούν υψηλού επιπέδου και τεκμηριωμένη ασφάλεια και διαφάνεια, τα στελέχη που θα εκτελούν διαδικασίες τεχνικής διαχείρισης και που προ-απαιτείται να έχουν υψηλό επίπεδο πρόσβασης και παρέμβασης</w:t>
      </w:r>
      <w:r w:rsidR="002E292E" w:rsidRPr="00FA1173">
        <w:rPr>
          <w:lang w:val="el-GR"/>
        </w:rPr>
        <w:t xml:space="preserve"> σε κρίσιμα και προστατευόμενα δεδομένα και σε εκτέλεση αντίστοιχων ηλεκτρονικών διαδικασιών</w:t>
      </w:r>
      <w:r w:rsidR="00F13E3F">
        <w:rPr>
          <w:lang w:val="el-GR"/>
        </w:rPr>
        <w:t xml:space="preserve"> :</w:t>
      </w:r>
    </w:p>
    <w:p w14:paraId="3365974C" w14:textId="41448108" w:rsidR="00711D18" w:rsidRPr="00FA1173" w:rsidRDefault="00711D18" w:rsidP="00C42011">
      <w:pPr>
        <w:pStyle w:val="aff"/>
        <w:numPr>
          <w:ilvl w:val="0"/>
          <w:numId w:val="77"/>
        </w:numPr>
        <w:suppressAutoHyphens w:val="0"/>
        <w:spacing w:after="200" w:line="276" w:lineRule="auto"/>
        <w:jc w:val="left"/>
        <w:rPr>
          <w:lang w:val="el-GR"/>
        </w:rPr>
      </w:pPr>
      <w:r w:rsidRPr="00FA1173">
        <w:rPr>
          <w:lang w:val="el-GR"/>
        </w:rPr>
        <w:t>θα έχουν την ελάχιστη δυνατή επαφή  με στελέχη που έχουν ανάμιξη σε επιχειρησιακά θέματ</w:t>
      </w:r>
      <w:r w:rsidR="002E292E" w:rsidRPr="00FA1173">
        <w:rPr>
          <w:lang w:val="el-GR"/>
        </w:rPr>
        <w:t>α</w:t>
      </w:r>
      <w:r w:rsidR="00F13E3F">
        <w:rPr>
          <w:lang w:val="el-GR"/>
        </w:rPr>
        <w:t>,</w:t>
      </w:r>
    </w:p>
    <w:p w14:paraId="5B6A0A6F" w14:textId="06BB0DC3" w:rsidR="00711D18" w:rsidRPr="00FA1173" w:rsidRDefault="00711D18" w:rsidP="00C42011">
      <w:pPr>
        <w:pStyle w:val="aff"/>
        <w:numPr>
          <w:ilvl w:val="0"/>
          <w:numId w:val="77"/>
        </w:numPr>
        <w:suppressAutoHyphens w:val="0"/>
        <w:spacing w:after="200" w:line="276" w:lineRule="auto"/>
        <w:jc w:val="left"/>
        <w:rPr>
          <w:lang w:val="el-GR"/>
        </w:rPr>
      </w:pPr>
      <w:r w:rsidRPr="00FA1173">
        <w:rPr>
          <w:lang w:val="el-GR"/>
        </w:rPr>
        <w:t xml:space="preserve">θα εισέρχεται </w:t>
      </w:r>
      <w:r w:rsidR="00F13E3F">
        <w:rPr>
          <w:lang w:val="el-GR"/>
        </w:rPr>
        <w:t>παράγοντας</w:t>
      </w:r>
      <w:r w:rsidR="00F13E3F" w:rsidRPr="00FA1173">
        <w:rPr>
          <w:lang w:val="el-GR"/>
        </w:rPr>
        <w:t xml:space="preserve"> </w:t>
      </w:r>
      <w:r w:rsidRPr="00FA1173">
        <w:rPr>
          <w:lang w:val="el-GR"/>
        </w:rPr>
        <w:t>απρόβλεπτου στην ανάθεση των εργασιών που γίνεται σε αυτούς</w:t>
      </w:r>
      <w:r w:rsidR="00F13E3F">
        <w:rPr>
          <w:lang w:val="el-GR"/>
        </w:rPr>
        <w:t>,</w:t>
      </w:r>
      <w:r w:rsidRPr="00FA1173">
        <w:rPr>
          <w:lang w:val="el-GR"/>
        </w:rPr>
        <w:t xml:space="preserve"> </w:t>
      </w:r>
    </w:p>
    <w:p w14:paraId="0E1F3DA3" w14:textId="45D4F17A" w:rsidR="00711D18" w:rsidRPr="00FA1173" w:rsidRDefault="00711D18" w:rsidP="00C42011">
      <w:pPr>
        <w:pStyle w:val="aff"/>
        <w:numPr>
          <w:ilvl w:val="0"/>
          <w:numId w:val="77"/>
        </w:numPr>
        <w:suppressAutoHyphens w:val="0"/>
        <w:spacing w:after="200" w:line="276" w:lineRule="auto"/>
        <w:jc w:val="left"/>
        <w:rPr>
          <w:lang w:val="el-GR"/>
        </w:rPr>
      </w:pPr>
      <w:r w:rsidRPr="00FA1173">
        <w:rPr>
          <w:lang w:val="el-GR"/>
        </w:rPr>
        <w:t>θα είναι σε ελάχιστους γνωστό (</w:t>
      </w:r>
      <w:r w:rsidRPr="00FA1173">
        <w:t>need</w:t>
      </w:r>
      <w:r w:rsidRPr="00FA1173">
        <w:rPr>
          <w:lang w:val="el-GR"/>
        </w:rPr>
        <w:t xml:space="preserve"> </w:t>
      </w:r>
      <w:r w:rsidRPr="00FA1173">
        <w:t>to</w:t>
      </w:r>
      <w:r w:rsidRPr="00FA1173">
        <w:rPr>
          <w:lang w:val="el-GR"/>
        </w:rPr>
        <w:t xml:space="preserve"> </w:t>
      </w:r>
      <w:r w:rsidRPr="00FA1173">
        <w:t>know</w:t>
      </w:r>
      <w:r w:rsidRPr="00FA1173">
        <w:rPr>
          <w:lang w:val="el-GR"/>
        </w:rPr>
        <w:t xml:space="preserve"> </w:t>
      </w:r>
      <w:r w:rsidRPr="00FA1173">
        <w:t>basis</w:t>
      </w:r>
      <w:r w:rsidR="002E292E" w:rsidRPr="00FA1173">
        <w:rPr>
          <w:lang w:val="el-GR"/>
        </w:rPr>
        <w:t xml:space="preserve"> και κυρίως για τη διοίκηση των σχετικών ομάδων</w:t>
      </w:r>
      <w:r w:rsidRPr="00FA1173">
        <w:rPr>
          <w:lang w:val="el-GR"/>
        </w:rPr>
        <w:t>) ποιο συγκεκριμένο στέλεχος (χείριστής ή διαχειριστής συστήματος) εκτελεί διαδικασία που σχετίζεται με συγκεκριμένο επιχειρησιακό αίτημα</w:t>
      </w:r>
      <w:r w:rsidR="00F13E3F">
        <w:rPr>
          <w:lang w:val="el-GR"/>
        </w:rPr>
        <w:t>,</w:t>
      </w:r>
    </w:p>
    <w:p w14:paraId="5F8C4C9C" w14:textId="77777777" w:rsidR="00711D18" w:rsidRPr="00FA1173" w:rsidRDefault="00711D18" w:rsidP="00C42011">
      <w:pPr>
        <w:pStyle w:val="aff"/>
        <w:numPr>
          <w:ilvl w:val="0"/>
          <w:numId w:val="77"/>
        </w:numPr>
        <w:suppressAutoHyphens w:val="0"/>
        <w:spacing w:after="200" w:line="276" w:lineRule="auto"/>
        <w:jc w:val="left"/>
        <w:rPr>
          <w:lang w:val="el-GR"/>
        </w:rPr>
      </w:pPr>
      <w:r w:rsidRPr="00FA1173">
        <w:rPr>
          <w:lang w:val="el-GR"/>
        </w:rPr>
        <w:t xml:space="preserve">οι εργασίες τους θα είναι πλήρως </w:t>
      </w:r>
      <w:proofErr w:type="spellStart"/>
      <w:r w:rsidRPr="00FA1173">
        <w:rPr>
          <w:lang w:val="el-GR"/>
        </w:rPr>
        <w:t>ιχνηλάσιμες</w:t>
      </w:r>
      <w:proofErr w:type="spellEnd"/>
      <w:r w:rsidRPr="00FA1173">
        <w:rPr>
          <w:lang w:val="el-GR"/>
        </w:rPr>
        <w:t xml:space="preserve"> και τεκμηριωμένες</w:t>
      </w:r>
    </w:p>
    <w:p w14:paraId="2463F7EE" w14:textId="1540C019" w:rsidR="00711D18" w:rsidRPr="00FA1173" w:rsidRDefault="00711D18" w:rsidP="00C42011">
      <w:pPr>
        <w:spacing w:line="276" w:lineRule="auto"/>
        <w:rPr>
          <w:lang w:val="el-GR"/>
        </w:rPr>
      </w:pPr>
      <w:r w:rsidRPr="00FA1173">
        <w:rPr>
          <w:lang w:val="el-GR"/>
        </w:rPr>
        <w:t>Δηλαδή οι χειριστές-διαχειριστές θα εκτελούν σταθερά τις πάγιες εργασίες παρακολούθησης και χειρισμού και θα κοινοποιούν τα αποτελέσματ</w:t>
      </w:r>
      <w:r w:rsidR="00F13E3F">
        <w:rPr>
          <w:lang w:val="el-GR"/>
        </w:rPr>
        <w:t>ά</w:t>
      </w:r>
      <w:r w:rsidRPr="00FA1173">
        <w:rPr>
          <w:lang w:val="el-GR"/>
        </w:rPr>
        <w:t xml:space="preserve"> τους και τα αποτελέσματα εργασιών ειδικών αιτημάτων (διερευνήσεις αναφερόμενων θεμάτων ή αστοχιών) στους αρμόδιους</w:t>
      </w:r>
      <w:r w:rsidR="00F13E3F">
        <w:rPr>
          <w:lang w:val="el-GR"/>
        </w:rPr>
        <w:t>,</w:t>
      </w:r>
      <w:r w:rsidRPr="00FA1173">
        <w:rPr>
          <w:lang w:val="el-GR"/>
        </w:rPr>
        <w:t xml:space="preserve"> μέσω ηλεκτρονικής πλατφόρμας και συμβολικών κωδικών αναγνώρισης</w:t>
      </w:r>
      <w:r w:rsidR="00F13E3F">
        <w:rPr>
          <w:lang w:val="el-GR"/>
        </w:rPr>
        <w:t>,</w:t>
      </w:r>
      <w:r w:rsidRPr="00FA1173">
        <w:rPr>
          <w:lang w:val="el-GR"/>
        </w:rPr>
        <w:t xml:space="preserve"> η οποία θα προσδιορίζει τον ρόλο τους και όχι τα συγκεκριμένα προσωπικά στοιχεία του χειριστή ή διαχειριστή που εκτέλεσε τις εργασίες.  </w:t>
      </w:r>
    </w:p>
    <w:p w14:paraId="2A2B3796" w14:textId="7D727D4C" w:rsidR="00711D18" w:rsidRPr="00FA1173" w:rsidRDefault="00711D18" w:rsidP="00C42011">
      <w:pPr>
        <w:spacing w:line="276" w:lineRule="auto"/>
        <w:rPr>
          <w:lang w:val="el-GR"/>
        </w:rPr>
      </w:pPr>
      <w:r w:rsidRPr="00FA1173">
        <w:rPr>
          <w:lang w:val="el-GR"/>
        </w:rPr>
        <w:t xml:space="preserve">Η ταυτότητά τους θα είναι γνωστή μόνο στον άμεσα προϊστάμενο και συντονιστή τους,  </w:t>
      </w:r>
      <w:r w:rsidR="00F13E3F">
        <w:rPr>
          <w:lang w:val="el-GR"/>
        </w:rPr>
        <w:t>σ</w:t>
      </w:r>
      <w:r w:rsidRPr="00FA1173">
        <w:rPr>
          <w:lang w:val="el-GR"/>
        </w:rPr>
        <w:t>το</w:t>
      </w:r>
      <w:r w:rsidR="00F13E3F">
        <w:rPr>
          <w:lang w:val="el-GR"/>
        </w:rPr>
        <w:t>ν</w:t>
      </w:r>
      <w:r w:rsidRPr="00FA1173">
        <w:rPr>
          <w:lang w:val="el-GR"/>
        </w:rPr>
        <w:t xml:space="preserve"> οργανισμ</w:t>
      </w:r>
      <w:r w:rsidR="00F13E3F">
        <w:rPr>
          <w:lang w:val="el-GR"/>
        </w:rPr>
        <w:t>ό</w:t>
      </w:r>
      <w:r w:rsidRPr="00FA1173">
        <w:rPr>
          <w:lang w:val="el-GR"/>
        </w:rPr>
        <w:t xml:space="preserve"> στον οποίο υπάγονται (φορέας λειτουργίας ή </w:t>
      </w:r>
      <w:r w:rsidR="003428A6">
        <w:rPr>
          <w:lang w:val="el-GR"/>
        </w:rPr>
        <w:t>Ανάδοχος</w:t>
      </w:r>
      <w:r w:rsidRPr="00FA1173">
        <w:rPr>
          <w:lang w:val="el-GR"/>
        </w:rPr>
        <w:t xml:space="preserve">). </w:t>
      </w:r>
    </w:p>
    <w:p w14:paraId="3CA37E98" w14:textId="2C3DCF70" w:rsidR="00711D18" w:rsidRPr="00FA1173" w:rsidRDefault="00711D18" w:rsidP="00C42011">
      <w:pPr>
        <w:spacing w:line="276" w:lineRule="auto"/>
        <w:rPr>
          <w:lang w:val="el-GR"/>
        </w:rPr>
      </w:pPr>
      <w:r w:rsidRPr="00FA1173">
        <w:rPr>
          <w:lang w:val="el-GR"/>
        </w:rPr>
        <w:t xml:space="preserve">Ο </w:t>
      </w:r>
      <w:r w:rsidR="003428A6">
        <w:rPr>
          <w:lang w:val="el-GR"/>
        </w:rPr>
        <w:t>Ανάδοχος</w:t>
      </w:r>
      <w:r w:rsidRPr="00FA1173">
        <w:rPr>
          <w:lang w:val="el-GR"/>
        </w:rPr>
        <w:t xml:space="preserve"> θα προετοιμάσει και θα διαθέσει καθ’ όλη τη διάρκεια του έργου, υπηρεσίες ηλεκτρονικής πλατφόρμας διακίνησης αιτημάτων (</w:t>
      </w:r>
      <w:proofErr w:type="spellStart"/>
      <w:r w:rsidRPr="00FA1173">
        <w:rPr>
          <w:lang w:val="el-GR"/>
        </w:rPr>
        <w:t>ticket</w:t>
      </w:r>
      <w:proofErr w:type="spellEnd"/>
      <w:r w:rsidRPr="00FA1173">
        <w:rPr>
          <w:lang w:val="el-GR"/>
        </w:rPr>
        <w:t xml:space="preserve"> </w:t>
      </w:r>
      <w:proofErr w:type="spellStart"/>
      <w:r w:rsidRPr="00FA1173">
        <w:rPr>
          <w:lang w:val="el-GR"/>
        </w:rPr>
        <w:t>management</w:t>
      </w:r>
      <w:proofErr w:type="spellEnd"/>
      <w:r w:rsidRPr="00FA1173">
        <w:rPr>
          <w:lang w:val="el-GR"/>
        </w:rPr>
        <w:t xml:space="preserve"> </w:t>
      </w:r>
      <w:proofErr w:type="spellStart"/>
      <w:r w:rsidRPr="00FA1173">
        <w:rPr>
          <w:lang w:val="el-GR"/>
        </w:rPr>
        <w:t>tool</w:t>
      </w:r>
      <w:proofErr w:type="spellEnd"/>
      <w:r w:rsidRPr="00FA1173">
        <w:rPr>
          <w:lang w:val="el-GR"/>
        </w:rPr>
        <w:t>)</w:t>
      </w:r>
      <w:r w:rsidR="00F13E3F">
        <w:rPr>
          <w:lang w:val="el-GR"/>
        </w:rPr>
        <w:t xml:space="preserve"> </w:t>
      </w:r>
      <w:r w:rsidRPr="00FA1173">
        <w:rPr>
          <w:lang w:val="el-GR"/>
        </w:rPr>
        <w:t xml:space="preserve">με δυνατότητα παραγωγής αναφορών, στην οποία θα δοθεί πρόσβαση σε εξουσιοδοτημένα στελέχη της Αναθέτουσας Αρχής. </w:t>
      </w:r>
    </w:p>
    <w:p w14:paraId="1184508F" w14:textId="2566261A" w:rsidR="00711D18" w:rsidRPr="00FA1173" w:rsidRDefault="00711D18" w:rsidP="00C42011">
      <w:pPr>
        <w:spacing w:line="276" w:lineRule="auto"/>
        <w:rPr>
          <w:lang w:val="el-GR"/>
        </w:rPr>
      </w:pPr>
      <w:r w:rsidRPr="00FA1173">
        <w:rPr>
          <w:lang w:val="el-GR"/>
        </w:rPr>
        <w:lastRenderedPageBreak/>
        <w:t xml:space="preserve">Στην ανωτέρω ηλεκτρονική πλατφόρμα θα αναρτώνται οι πάγιες αναφορές παρακολούθησης των συστημάτων, η τεκμηρίωση ειδικών θεμάτων και μέσω αυτής θα υποβάλλονται ειδικά αιτήματα από τον φορέα λειτουργίας του συστήματος προς τον </w:t>
      </w:r>
      <w:r w:rsidR="003428A6">
        <w:rPr>
          <w:lang w:val="el-GR"/>
        </w:rPr>
        <w:t>Ανάδοχο</w:t>
      </w:r>
      <w:r w:rsidRPr="00FA1173">
        <w:rPr>
          <w:lang w:val="el-GR"/>
        </w:rPr>
        <w:t xml:space="preserve"> και από τον </w:t>
      </w:r>
      <w:r w:rsidR="003428A6">
        <w:rPr>
          <w:lang w:val="el-GR"/>
        </w:rPr>
        <w:t>Ανάδοχο</w:t>
      </w:r>
      <w:r w:rsidRPr="00FA1173">
        <w:rPr>
          <w:lang w:val="el-GR"/>
        </w:rPr>
        <w:t xml:space="preserve"> προς τον φορέα λειτουργίας.</w:t>
      </w:r>
    </w:p>
    <w:p w14:paraId="272276DC" w14:textId="0CC646D6" w:rsidR="00711D18" w:rsidRPr="00FA1173" w:rsidRDefault="00711D18" w:rsidP="00C42011">
      <w:pPr>
        <w:spacing w:line="276" w:lineRule="auto"/>
        <w:rPr>
          <w:lang w:val="el-GR"/>
        </w:rPr>
      </w:pPr>
      <w:r w:rsidRPr="00FA1173">
        <w:rPr>
          <w:lang w:val="el-GR"/>
        </w:rPr>
        <w:t>Η ανωτέρω πλατφόρμα θα κρατά το πλήρες ιστορικό για κάθε αίτημα που υποβάλλεται και θα δίδει τη δυνατότητα παρακολούθησης της υλοποίησης του κάθε αιτήματος. Τα δεδομένα και οι αναφορές που θα παράγονται</w:t>
      </w:r>
      <w:r w:rsidR="00F13E3F">
        <w:rPr>
          <w:lang w:val="el-GR"/>
        </w:rPr>
        <w:t>,</w:t>
      </w:r>
      <w:r w:rsidRPr="00FA1173">
        <w:rPr>
          <w:lang w:val="el-GR"/>
        </w:rPr>
        <w:t xml:space="preserve"> θα είναι άμεσα διαθέσιμα στα στελέχη της Αναθέτουσας Αρχής και θα εξασφαλιστεί η δυνατότητα να εξάγει τα δεδομένα από τη σχετική πλατφόρμα. </w:t>
      </w:r>
    </w:p>
    <w:p w14:paraId="780B16AC" w14:textId="7E844F15" w:rsidR="00711D18" w:rsidRPr="00FA1173" w:rsidRDefault="00711D18" w:rsidP="00C42011">
      <w:pPr>
        <w:spacing w:line="276" w:lineRule="auto"/>
        <w:rPr>
          <w:lang w:val="el-GR"/>
        </w:rPr>
      </w:pPr>
      <w:r w:rsidRPr="00FA1173">
        <w:rPr>
          <w:lang w:val="el-GR"/>
        </w:rPr>
        <w:t xml:space="preserve">Στην προσφορά του ο </w:t>
      </w:r>
      <w:r w:rsidR="00F13E3F">
        <w:rPr>
          <w:lang w:val="el-GR"/>
        </w:rPr>
        <w:t>προσφέρων</w:t>
      </w:r>
      <w:r w:rsidR="00F13E3F" w:rsidRPr="00FA1173">
        <w:rPr>
          <w:lang w:val="el-GR"/>
        </w:rPr>
        <w:t xml:space="preserve"> </w:t>
      </w:r>
      <w:r w:rsidRPr="00FA1173">
        <w:rPr>
          <w:lang w:val="el-GR"/>
        </w:rPr>
        <w:t xml:space="preserve">θα περιλάβει εκτενή </w:t>
      </w:r>
      <w:r w:rsidR="00F13E3F">
        <w:rPr>
          <w:lang w:val="el-GR"/>
        </w:rPr>
        <w:t xml:space="preserve">περιγραφή </w:t>
      </w:r>
      <w:r w:rsidRPr="00FA1173">
        <w:rPr>
          <w:lang w:val="el-GR"/>
        </w:rPr>
        <w:t>της ηλεκτρονικής πλατφόρμας που θα παράσχει</w:t>
      </w:r>
      <w:r w:rsidR="00F13E3F">
        <w:rPr>
          <w:lang w:val="el-GR"/>
        </w:rPr>
        <w:t xml:space="preserve">. </w:t>
      </w:r>
      <w:r w:rsidRPr="00FA1173">
        <w:rPr>
          <w:lang w:val="el-GR"/>
        </w:rPr>
        <w:t xml:space="preserve"> </w:t>
      </w:r>
      <w:r w:rsidR="00F13E3F">
        <w:rPr>
          <w:lang w:val="el-GR"/>
        </w:rPr>
        <w:t>Κ</w:t>
      </w:r>
      <w:r w:rsidRPr="00FA1173">
        <w:rPr>
          <w:lang w:val="el-GR"/>
        </w:rPr>
        <w:t>ατ’ ελάχιστο θα πρέπει να περιγράφεται στην προσφορά η ροή δεδομένων και ενεργειών</w:t>
      </w:r>
      <w:r w:rsidR="00174330">
        <w:rPr>
          <w:lang w:val="el-GR"/>
        </w:rPr>
        <w:t xml:space="preserve"> και η</w:t>
      </w:r>
      <w:r w:rsidRPr="00FA1173">
        <w:rPr>
          <w:lang w:val="el-GR"/>
        </w:rPr>
        <w:t xml:space="preserve"> τυποποίηση των χρηστών</w:t>
      </w:r>
      <w:r w:rsidR="00174330">
        <w:rPr>
          <w:lang w:val="el-GR"/>
        </w:rPr>
        <w:t>.</w:t>
      </w:r>
      <w:r w:rsidRPr="00FA1173">
        <w:rPr>
          <w:lang w:val="el-GR"/>
        </w:rPr>
        <w:t xml:space="preserve">  </w:t>
      </w:r>
    </w:p>
    <w:p w14:paraId="5C71B04E" w14:textId="67216D87" w:rsidR="00711D18" w:rsidRPr="00C42011" w:rsidRDefault="00711D18" w:rsidP="00711D18">
      <w:pPr>
        <w:rPr>
          <w:lang w:val="el-GR"/>
        </w:rPr>
      </w:pPr>
      <w:r w:rsidRPr="00C42011">
        <w:rPr>
          <w:lang w:val="el-GR"/>
        </w:rPr>
        <w:t>Μικρής έκτασης προσθήκες μπορούν να γίνουν στις υπηρεσίες τ</w:t>
      </w:r>
      <w:r w:rsidR="00174330" w:rsidRPr="00C42011">
        <w:rPr>
          <w:lang w:val="el-GR"/>
        </w:rPr>
        <w:t>ης</w:t>
      </w:r>
      <w:r w:rsidRPr="00C42011">
        <w:rPr>
          <w:lang w:val="el-GR"/>
        </w:rPr>
        <w:t xml:space="preserve"> ηλεκτρονικής πλατφόρμας</w:t>
      </w:r>
      <w:r w:rsidR="00174330" w:rsidRPr="00C42011">
        <w:rPr>
          <w:lang w:val="el-GR"/>
        </w:rPr>
        <w:t>,</w:t>
      </w:r>
      <w:r w:rsidRPr="00C42011">
        <w:rPr>
          <w:lang w:val="el-GR"/>
        </w:rPr>
        <w:t xml:space="preserve"> σύμφωνα με τις προβλέψεις της σύμβασης για υλοποίηση αλλαγών νέων υλοποιήσεων.</w:t>
      </w:r>
    </w:p>
    <w:p w14:paraId="45730863" w14:textId="77777777" w:rsidR="00174330" w:rsidRPr="00FA1173" w:rsidRDefault="00174330" w:rsidP="00711D18">
      <w:pPr>
        <w:rPr>
          <w:lang w:val="el-GR"/>
        </w:rPr>
      </w:pPr>
    </w:p>
    <w:p w14:paraId="45C02E4C" w14:textId="7B342B39" w:rsidR="00711D18" w:rsidRPr="00055DE2" w:rsidRDefault="00055DE2">
      <w:pPr>
        <w:pStyle w:val="2"/>
        <w:numPr>
          <w:ilvl w:val="3"/>
          <w:numId w:val="64"/>
        </w:numPr>
        <w:spacing w:line="276" w:lineRule="auto"/>
        <w:rPr>
          <w:lang w:val="el-GR"/>
        </w:rPr>
      </w:pPr>
      <w:bookmarkStart w:id="503" w:name="_Toc116462001"/>
      <w:r>
        <w:rPr>
          <w:lang w:val="el-GR"/>
        </w:rPr>
        <w:t xml:space="preserve"> </w:t>
      </w:r>
      <w:bookmarkStart w:id="504" w:name="_Toc123810234"/>
      <w:r w:rsidR="00711D18" w:rsidRPr="00055DE2">
        <w:rPr>
          <w:lang w:val="el-GR"/>
        </w:rPr>
        <w:t>Τεχνικά μέσα για παρακολούθηση του συστήματος</w:t>
      </w:r>
      <w:bookmarkEnd w:id="503"/>
      <w:bookmarkEnd w:id="504"/>
    </w:p>
    <w:p w14:paraId="78BCECA0" w14:textId="1F12EA98" w:rsidR="00711D18" w:rsidRDefault="00711D18" w:rsidP="003A25C6">
      <w:pPr>
        <w:rPr>
          <w:lang w:val="el-GR"/>
        </w:rPr>
      </w:pPr>
      <w:r w:rsidRPr="00FA1173">
        <w:rPr>
          <w:lang w:val="el-GR"/>
        </w:rPr>
        <w:t>Η παρακολούθηση και διαχείριση του συστήματος θα γίνει με τα τεχνικά μέσα (λογισμικό και εξοπλισμό) που είναι εγκατεστημένα</w:t>
      </w:r>
      <w:r w:rsidR="00BD01B6">
        <w:rPr>
          <w:lang w:val="el-GR"/>
        </w:rPr>
        <w:t xml:space="preserve"> ή εφόσον απαιτούνται επιπρόσθετα θα εγκατασταθούν</w:t>
      </w:r>
      <w:r w:rsidRPr="00FA1173">
        <w:rPr>
          <w:lang w:val="el-GR"/>
        </w:rPr>
        <w:t xml:space="preserve"> στο σύστημα </w:t>
      </w:r>
      <w:r w:rsidR="008F7355" w:rsidRPr="008F7355">
        <w:rPr>
          <w:lang w:val="el-GR"/>
        </w:rPr>
        <w:t xml:space="preserve"> </w:t>
      </w:r>
      <w:r w:rsidR="008F7355">
        <w:rPr>
          <w:lang w:val="el-GR"/>
        </w:rPr>
        <w:t>από τον Ανάδοχο</w:t>
      </w:r>
      <w:r w:rsidR="008F7355" w:rsidRPr="00FA1173">
        <w:rPr>
          <w:lang w:val="el-GR"/>
        </w:rPr>
        <w:t>.</w:t>
      </w:r>
    </w:p>
    <w:p w14:paraId="076B0A16" w14:textId="20500D15" w:rsidR="002C16C4" w:rsidRPr="00FA1173" w:rsidRDefault="00134843" w:rsidP="003A25C6">
      <w:pPr>
        <w:rPr>
          <w:lang w:val="el-GR"/>
        </w:rPr>
      </w:pPr>
      <w:r>
        <w:rPr>
          <w:lang w:val="el-GR"/>
        </w:rPr>
        <w:t xml:space="preserve">Ο υποψήφιος Ανάδοχος θα πρέπει στην τεχνική του πρόταση να προτείνει </w:t>
      </w:r>
      <w:r w:rsidR="006C4D6B">
        <w:rPr>
          <w:lang w:val="el-GR"/>
        </w:rPr>
        <w:t xml:space="preserve">εργαλεία και λογισμικά που θα </w:t>
      </w:r>
      <w:r w:rsidR="00F17E7B">
        <w:rPr>
          <w:lang w:val="el-GR"/>
        </w:rPr>
        <w:t>κρίνει</w:t>
      </w:r>
      <w:r w:rsidR="006C4D6B">
        <w:rPr>
          <w:lang w:val="el-GR"/>
        </w:rPr>
        <w:t xml:space="preserve"> ότι </w:t>
      </w:r>
      <w:r w:rsidR="00F17E7B">
        <w:rPr>
          <w:lang w:val="el-GR"/>
        </w:rPr>
        <w:t>χρειάζονται</w:t>
      </w:r>
      <w:r w:rsidR="006C4D6B">
        <w:rPr>
          <w:lang w:val="el-GR"/>
        </w:rPr>
        <w:t xml:space="preserve"> για την καλύτερη </w:t>
      </w:r>
      <w:r w:rsidR="00F17E7B">
        <w:rPr>
          <w:lang w:val="el-GR"/>
        </w:rPr>
        <w:t xml:space="preserve">παρακολούθηση και διαχείριση του συστήματος. </w:t>
      </w:r>
    </w:p>
    <w:p w14:paraId="50B0F531" w14:textId="51817A19" w:rsidR="00711D18" w:rsidRPr="00FA1173" w:rsidRDefault="00711D18" w:rsidP="003A25C6">
      <w:pPr>
        <w:rPr>
          <w:lang w:val="el-GR"/>
        </w:rPr>
      </w:pPr>
      <w:r w:rsidRPr="00FA1173">
        <w:rPr>
          <w:lang w:val="el-GR"/>
        </w:rPr>
        <w:t xml:space="preserve">Ο </w:t>
      </w:r>
      <w:r w:rsidR="003428A6">
        <w:rPr>
          <w:lang w:val="el-GR"/>
        </w:rPr>
        <w:t>Ανάδοχος</w:t>
      </w:r>
      <w:r w:rsidRPr="00FA1173">
        <w:rPr>
          <w:lang w:val="el-GR"/>
        </w:rPr>
        <w:t xml:space="preserve"> </w:t>
      </w:r>
      <w:r w:rsidR="00F17E7B">
        <w:rPr>
          <w:lang w:val="el-GR"/>
        </w:rPr>
        <w:t>θ</w:t>
      </w:r>
      <w:r w:rsidRPr="00FA1173">
        <w:rPr>
          <w:lang w:val="el-GR"/>
        </w:rPr>
        <w:t>α εγκαταστήσει εντός του συστήματος ειδικό λογισμικό</w:t>
      </w:r>
      <w:r w:rsidR="00F17E7B">
        <w:rPr>
          <w:lang w:val="el-GR"/>
        </w:rPr>
        <w:t xml:space="preserve"> που θα προτείνει </w:t>
      </w:r>
      <w:r w:rsidRPr="00FA1173">
        <w:rPr>
          <w:lang w:val="el-GR"/>
        </w:rPr>
        <w:t xml:space="preserve"> για την εκτέλεση των υπηρεσιών του ή να κάνει χρήση αντίστοιχων υπηρεσιών </w:t>
      </w:r>
      <w:proofErr w:type="spellStart"/>
      <w:r w:rsidRPr="00FA1173">
        <w:rPr>
          <w:lang w:val="el-GR"/>
        </w:rPr>
        <w:t>SaaS</w:t>
      </w:r>
      <w:proofErr w:type="spellEnd"/>
      <w:r w:rsidRPr="00FA1173">
        <w:rPr>
          <w:lang w:val="el-GR"/>
        </w:rPr>
        <w:t xml:space="preserve"> με την προϋπόθεση ότι </w:t>
      </w:r>
      <w:r w:rsidR="00174330">
        <w:rPr>
          <w:lang w:val="el-GR"/>
        </w:rPr>
        <w:t>:</w:t>
      </w:r>
    </w:p>
    <w:p w14:paraId="2FBB3245" w14:textId="77777777" w:rsidR="00711D18" w:rsidRPr="00FA1173" w:rsidRDefault="00711D18" w:rsidP="00C42011">
      <w:pPr>
        <w:pStyle w:val="aff"/>
        <w:numPr>
          <w:ilvl w:val="0"/>
          <w:numId w:val="78"/>
        </w:numPr>
        <w:suppressAutoHyphens w:val="0"/>
        <w:spacing w:after="200" w:line="276" w:lineRule="auto"/>
        <w:rPr>
          <w:lang w:val="el-GR"/>
        </w:rPr>
      </w:pPr>
      <w:r w:rsidRPr="00FA1173">
        <w:rPr>
          <w:lang w:val="el-GR"/>
        </w:rPr>
        <w:t xml:space="preserve">θα λάβει σύμφωνη γνώμη του φορέα </w:t>
      </w:r>
    </w:p>
    <w:p w14:paraId="3B8446E6" w14:textId="77777777" w:rsidR="00711D18" w:rsidRPr="00FA1173" w:rsidRDefault="00711D18" w:rsidP="00C42011">
      <w:pPr>
        <w:pStyle w:val="aff"/>
        <w:numPr>
          <w:ilvl w:val="0"/>
          <w:numId w:val="78"/>
        </w:numPr>
        <w:suppressAutoHyphens w:val="0"/>
        <w:spacing w:after="200" w:line="276" w:lineRule="auto"/>
        <w:rPr>
          <w:lang w:val="el-GR"/>
        </w:rPr>
      </w:pPr>
      <w:r w:rsidRPr="00FA1173">
        <w:rPr>
          <w:lang w:val="el-GR"/>
        </w:rPr>
        <w:t xml:space="preserve">δεν θα ζητηθεί τίμημα για άδεις χρήσης λογισμικού ή υπηρεσίας </w:t>
      </w:r>
      <w:r w:rsidRPr="00FA1173">
        <w:t>SaaS</w:t>
      </w:r>
      <w:r w:rsidRPr="00FA1173">
        <w:rPr>
          <w:lang w:val="el-GR"/>
        </w:rPr>
        <w:t xml:space="preserve"> από τον φορέα </w:t>
      </w:r>
    </w:p>
    <w:p w14:paraId="5CA0CA7B" w14:textId="6E66CD81" w:rsidR="00711D18" w:rsidRDefault="00711D18" w:rsidP="00C42011">
      <w:pPr>
        <w:pStyle w:val="aff"/>
        <w:numPr>
          <w:ilvl w:val="0"/>
          <w:numId w:val="78"/>
        </w:numPr>
        <w:suppressAutoHyphens w:val="0"/>
        <w:spacing w:after="200" w:line="276" w:lineRule="auto"/>
        <w:rPr>
          <w:lang w:val="el-GR"/>
        </w:rPr>
      </w:pPr>
      <w:r w:rsidRPr="00FA1173">
        <w:rPr>
          <w:lang w:val="el-GR"/>
        </w:rPr>
        <w:t xml:space="preserve">δεν θα ζητηθεί τίμημα για τις εργασίες εγκατάστασης/ προσθήκης του λογισμικού στο ΕΣΗΔΗΣ </w:t>
      </w:r>
    </w:p>
    <w:p w14:paraId="43689BFE" w14:textId="6F6C7DC5" w:rsidR="00711D18" w:rsidRPr="00FA1173" w:rsidRDefault="00711D18" w:rsidP="00C42011">
      <w:pPr>
        <w:spacing w:line="276" w:lineRule="auto"/>
        <w:rPr>
          <w:lang w:val="el-GR"/>
        </w:rPr>
      </w:pPr>
      <w:r w:rsidRPr="00EF3E39">
        <w:rPr>
          <w:lang w:val="el-GR"/>
        </w:rPr>
        <w:t>Επίσης προσθήκες / εγκαταστάσεις άλλων λογισμικών μικρής έκτασης για παρακολούθηση και διαχείριση του συστήματος</w:t>
      </w:r>
      <w:r w:rsidR="00174330" w:rsidRPr="00EF3E39">
        <w:rPr>
          <w:lang w:val="el-GR"/>
        </w:rPr>
        <w:t>,</w:t>
      </w:r>
      <w:r w:rsidRPr="00EF3E39">
        <w:rPr>
          <w:lang w:val="el-GR"/>
        </w:rPr>
        <w:t xml:space="preserve"> είναι δυνατόν να γίνουν σε συνέχεια αιτήματος του φορέα </w:t>
      </w:r>
      <w:r w:rsidR="002E292E" w:rsidRPr="00EF3E39">
        <w:rPr>
          <w:lang w:val="el-GR"/>
        </w:rPr>
        <w:t xml:space="preserve">για τροποποίηση/επέκταση </w:t>
      </w:r>
      <w:r w:rsidRPr="00EF3E39">
        <w:rPr>
          <w:lang w:val="el-GR"/>
        </w:rPr>
        <w:t xml:space="preserve"> ακολουθώντας τη διαδικασία αιτημάτων και τις σχετικές προβλέψεις της σύμβασης σχετικά με τίμημα για  υλοποιήσεις</w:t>
      </w:r>
      <w:r w:rsidR="002E292E" w:rsidRPr="00EF3E39">
        <w:rPr>
          <w:lang w:val="el-GR"/>
        </w:rPr>
        <w:t xml:space="preserve"> τροποποιήσεων και αλλαγών</w:t>
      </w:r>
      <w:r w:rsidR="00174330" w:rsidRPr="00EF3E39">
        <w:rPr>
          <w:lang w:val="el-GR"/>
        </w:rPr>
        <w:t>.</w:t>
      </w:r>
      <w:r w:rsidRPr="00FA1173">
        <w:rPr>
          <w:lang w:val="el-GR"/>
        </w:rPr>
        <w:t xml:space="preserve"> </w:t>
      </w:r>
      <w:bookmarkStart w:id="505" w:name="_Toc118987434"/>
      <w:bookmarkStart w:id="506" w:name="_Toc118993265"/>
      <w:bookmarkEnd w:id="505"/>
      <w:bookmarkEnd w:id="506"/>
    </w:p>
    <w:p w14:paraId="58AEB5C4" w14:textId="7C0D8A68" w:rsidR="00711D18" w:rsidRPr="00FA1173" w:rsidRDefault="00711D18" w:rsidP="00C42011">
      <w:pPr>
        <w:spacing w:line="276" w:lineRule="auto"/>
        <w:rPr>
          <w:lang w:val="el-GR"/>
        </w:rPr>
      </w:pPr>
      <w:r w:rsidRPr="00FA1173">
        <w:rPr>
          <w:lang w:val="el-GR"/>
        </w:rPr>
        <w:t xml:space="preserve">Ουσιαστική συμβατική προϋπόθεση για να γίνουν οι </w:t>
      </w:r>
      <w:r w:rsidR="002E292E" w:rsidRPr="00FA1173">
        <w:rPr>
          <w:lang w:val="el-GR"/>
        </w:rPr>
        <w:t xml:space="preserve">προαναφερόμενες </w:t>
      </w:r>
      <w:r w:rsidRPr="00FA1173">
        <w:rPr>
          <w:lang w:val="el-GR"/>
        </w:rPr>
        <w:t>προσθήκες λογισμικού</w:t>
      </w:r>
      <w:r w:rsidR="002E292E" w:rsidRPr="00FA1173">
        <w:rPr>
          <w:lang w:val="el-GR"/>
        </w:rPr>
        <w:t xml:space="preserve"> (λογισμικού διαχείρισης λογισμικού συστήματος) </w:t>
      </w:r>
      <w:r w:rsidRPr="00FA1173">
        <w:rPr>
          <w:lang w:val="el-GR"/>
        </w:rPr>
        <w:t xml:space="preserve"> σε συνέχεια αιτήματος του φορέα  είναι </w:t>
      </w:r>
      <w:r w:rsidR="00174330">
        <w:rPr>
          <w:lang w:val="el-GR"/>
        </w:rPr>
        <w:t>:</w:t>
      </w:r>
      <w:bookmarkStart w:id="507" w:name="_Toc118987435"/>
      <w:bookmarkStart w:id="508" w:name="_Toc118993266"/>
      <w:bookmarkEnd w:id="507"/>
      <w:bookmarkEnd w:id="508"/>
    </w:p>
    <w:p w14:paraId="417FFFA9" w14:textId="66224E96" w:rsidR="00711D18" w:rsidRPr="00B93FCF" w:rsidRDefault="00711D18" w:rsidP="00C42011">
      <w:pPr>
        <w:pStyle w:val="aff"/>
        <w:numPr>
          <w:ilvl w:val="0"/>
          <w:numId w:val="75"/>
        </w:numPr>
        <w:suppressAutoHyphens w:val="0"/>
        <w:spacing w:after="200" w:line="276" w:lineRule="auto"/>
        <w:rPr>
          <w:lang w:val="el-GR"/>
        </w:rPr>
      </w:pPr>
      <w:r w:rsidRPr="00B93FCF">
        <w:rPr>
          <w:lang w:val="el-GR"/>
        </w:rPr>
        <w:t xml:space="preserve">η  </w:t>
      </w:r>
      <w:r w:rsidR="00A05CB4">
        <w:rPr>
          <w:lang w:val="el-GR"/>
        </w:rPr>
        <w:t xml:space="preserve"> από κοινού συμφωνία του φορέα και του Αναδόχου </w:t>
      </w:r>
      <w:bookmarkStart w:id="509" w:name="_Toc118987436"/>
      <w:bookmarkStart w:id="510" w:name="_Toc118993267"/>
      <w:bookmarkEnd w:id="509"/>
      <w:bookmarkEnd w:id="510"/>
    </w:p>
    <w:p w14:paraId="667FDFF7" w14:textId="3DB54E37" w:rsidR="00711D18" w:rsidRPr="00FA1173" w:rsidRDefault="00711D18" w:rsidP="00C42011">
      <w:pPr>
        <w:pStyle w:val="aff"/>
        <w:numPr>
          <w:ilvl w:val="0"/>
          <w:numId w:val="75"/>
        </w:numPr>
        <w:suppressAutoHyphens w:val="0"/>
        <w:spacing w:after="200" w:line="276" w:lineRule="auto"/>
        <w:rPr>
          <w:lang w:val="el-GR"/>
        </w:rPr>
      </w:pPr>
      <w:r w:rsidRPr="00FA1173">
        <w:rPr>
          <w:lang w:val="el-GR"/>
        </w:rPr>
        <w:t>ο φορέας να παράσχει άδειες χρήσης του λογισμικού (εάν απαιτούνται) και υπηρεσίες υποστήριξής του</w:t>
      </w:r>
      <w:r w:rsidR="00174330">
        <w:rPr>
          <w:lang w:val="el-GR"/>
        </w:rPr>
        <w:t>,</w:t>
      </w:r>
      <w:r w:rsidRPr="00FA1173">
        <w:rPr>
          <w:lang w:val="el-GR"/>
        </w:rPr>
        <w:t xml:space="preserve"> που θα παρέχονται στο πλαίσιο σύμβασης με τον κατασκευαστή </w:t>
      </w:r>
      <w:bookmarkStart w:id="511" w:name="_Toc118987437"/>
      <w:bookmarkStart w:id="512" w:name="_Toc118993268"/>
      <w:bookmarkEnd w:id="511"/>
      <w:bookmarkEnd w:id="512"/>
    </w:p>
    <w:p w14:paraId="52C0044F" w14:textId="654C68EE" w:rsidR="00711D18" w:rsidRPr="00FA1173" w:rsidRDefault="00711D18" w:rsidP="00C42011">
      <w:pPr>
        <w:pStyle w:val="aff"/>
        <w:numPr>
          <w:ilvl w:val="0"/>
          <w:numId w:val="75"/>
        </w:numPr>
        <w:suppressAutoHyphens w:val="0"/>
        <w:spacing w:after="200" w:line="276" w:lineRule="auto"/>
        <w:rPr>
          <w:lang w:val="el-GR"/>
        </w:rPr>
      </w:pPr>
      <w:r w:rsidRPr="00FA1173">
        <w:rPr>
          <w:lang w:val="el-GR"/>
        </w:rPr>
        <w:t xml:space="preserve">ο φορέας να εξασφαλίσει τη σύμφωνη γνώμη άλλων εμπλεκόμενων φορέων </w:t>
      </w:r>
      <w:r w:rsidR="002E292E" w:rsidRPr="00FA1173">
        <w:rPr>
          <w:lang w:val="el-GR"/>
        </w:rPr>
        <w:t xml:space="preserve">ή ιδιωτικών οργανισμών </w:t>
      </w:r>
      <w:r w:rsidRPr="00FA1173">
        <w:rPr>
          <w:lang w:val="el-GR"/>
        </w:rPr>
        <w:t>(π.χ. Δ/</w:t>
      </w:r>
      <w:proofErr w:type="spellStart"/>
      <w:r w:rsidRPr="00FA1173">
        <w:rPr>
          <w:lang w:val="el-GR"/>
        </w:rPr>
        <w:t>ση</w:t>
      </w:r>
      <w:proofErr w:type="spellEnd"/>
      <w:r w:rsidRPr="00FA1173">
        <w:rPr>
          <w:lang w:val="el-GR"/>
        </w:rPr>
        <w:t xml:space="preserve"> διαχείρισης ΕΚΝ, ΣΥΖ</w:t>
      </w:r>
      <w:r w:rsidR="006D2EDF">
        <w:rPr>
          <w:lang w:val="el-GR"/>
        </w:rPr>
        <w:t>Ε</w:t>
      </w:r>
      <w:r w:rsidRPr="00FA1173">
        <w:rPr>
          <w:lang w:val="el-GR"/>
        </w:rPr>
        <w:t>ΥΞΙΣ</w:t>
      </w:r>
      <w:r w:rsidR="002E292E" w:rsidRPr="00FA1173">
        <w:rPr>
          <w:lang w:val="el-GR"/>
        </w:rPr>
        <w:t xml:space="preserve">, </w:t>
      </w:r>
      <w:proofErr w:type="spellStart"/>
      <w:r w:rsidR="002E292E" w:rsidRPr="00FA1173">
        <w:rPr>
          <w:lang w:val="el-GR"/>
        </w:rPr>
        <w:t>παρόχων</w:t>
      </w:r>
      <w:proofErr w:type="spellEnd"/>
      <w:r w:rsidR="002E292E" w:rsidRPr="00FA1173">
        <w:rPr>
          <w:lang w:val="el-GR"/>
        </w:rPr>
        <w:t xml:space="preserve"> υπηρεσιών </w:t>
      </w:r>
      <w:r w:rsidR="002E292E" w:rsidRPr="00FA1173">
        <w:rPr>
          <w:lang w:val="en-US"/>
        </w:rPr>
        <w:t>SaaS</w:t>
      </w:r>
      <w:r w:rsidRPr="00FA1173">
        <w:rPr>
          <w:lang w:val="el-GR"/>
        </w:rPr>
        <w:t xml:space="preserve"> κ.α.)</w:t>
      </w:r>
      <w:bookmarkStart w:id="513" w:name="_Toc118987438"/>
      <w:bookmarkStart w:id="514" w:name="_Toc118993269"/>
      <w:bookmarkEnd w:id="513"/>
      <w:bookmarkEnd w:id="514"/>
    </w:p>
    <w:p w14:paraId="2B723506" w14:textId="6C51F3AD" w:rsidR="00711D18" w:rsidRPr="00FA1173" w:rsidRDefault="00711D18" w:rsidP="00C42011">
      <w:pPr>
        <w:pStyle w:val="aff"/>
        <w:numPr>
          <w:ilvl w:val="0"/>
          <w:numId w:val="75"/>
        </w:numPr>
        <w:suppressAutoHyphens w:val="0"/>
        <w:spacing w:after="200" w:line="276" w:lineRule="auto"/>
        <w:rPr>
          <w:lang w:val="el-GR"/>
        </w:rPr>
      </w:pPr>
      <w:r w:rsidRPr="00FA1173">
        <w:rPr>
          <w:lang w:val="el-GR"/>
        </w:rPr>
        <w:t>ο φορέας να εξασφαλίσει τους απαραίτητους πόρους (π.χ. εικονικούς εξυπηρετητές, δικτυακή πρόσβαση και άλλα πιθανά).</w:t>
      </w:r>
      <w:bookmarkStart w:id="515" w:name="_Toc118987439"/>
      <w:bookmarkStart w:id="516" w:name="_Toc118993270"/>
      <w:bookmarkEnd w:id="515"/>
      <w:bookmarkEnd w:id="516"/>
    </w:p>
    <w:p w14:paraId="70E61F2B" w14:textId="5EB57872" w:rsidR="00711D18" w:rsidRPr="00055DE2" w:rsidRDefault="00055DE2">
      <w:pPr>
        <w:pStyle w:val="2"/>
        <w:numPr>
          <w:ilvl w:val="3"/>
          <w:numId w:val="64"/>
        </w:numPr>
        <w:spacing w:line="276" w:lineRule="auto"/>
        <w:rPr>
          <w:lang w:val="el-GR"/>
        </w:rPr>
      </w:pPr>
      <w:bookmarkStart w:id="517" w:name="_Toc116462002"/>
      <w:bookmarkStart w:id="518" w:name="_Toc123810235"/>
      <w:r>
        <w:rPr>
          <w:lang w:val="el-GR"/>
        </w:rPr>
        <w:t>Ενημέρωση - π</w:t>
      </w:r>
      <w:r w:rsidR="00711D18" w:rsidRPr="00055DE2">
        <w:rPr>
          <w:lang w:val="el-GR"/>
        </w:rPr>
        <w:t>άγιες και έκτακτες αναφορές</w:t>
      </w:r>
      <w:bookmarkEnd w:id="517"/>
      <w:bookmarkEnd w:id="518"/>
    </w:p>
    <w:p w14:paraId="4746AEE7" w14:textId="358D95A4" w:rsidR="00711D18" w:rsidRPr="00FA1173" w:rsidRDefault="00711D18" w:rsidP="00C42011">
      <w:pPr>
        <w:spacing w:line="276" w:lineRule="auto"/>
        <w:rPr>
          <w:lang w:val="el-GR"/>
        </w:rPr>
      </w:pPr>
      <w:r w:rsidRPr="00FA1173">
        <w:rPr>
          <w:lang w:val="el-GR"/>
        </w:rPr>
        <w:t xml:space="preserve">Απαιτείται ο </w:t>
      </w:r>
      <w:r w:rsidR="00174330">
        <w:rPr>
          <w:lang w:val="el-GR"/>
        </w:rPr>
        <w:t>προσφέρων</w:t>
      </w:r>
      <w:r w:rsidR="00174330" w:rsidRPr="00FA1173">
        <w:rPr>
          <w:lang w:val="el-GR"/>
        </w:rPr>
        <w:t xml:space="preserve"> </w:t>
      </w:r>
      <w:r w:rsidRPr="00FA1173">
        <w:rPr>
          <w:lang w:val="el-GR"/>
        </w:rPr>
        <w:t xml:space="preserve">να προτείνει στην προσφορά του : </w:t>
      </w:r>
    </w:p>
    <w:p w14:paraId="7DB0BE8A" w14:textId="3412371B" w:rsidR="00711D18" w:rsidRPr="00FA1173" w:rsidRDefault="00711D18" w:rsidP="00C42011">
      <w:pPr>
        <w:pStyle w:val="aff"/>
        <w:numPr>
          <w:ilvl w:val="0"/>
          <w:numId w:val="79"/>
        </w:numPr>
        <w:suppressAutoHyphens w:val="0"/>
        <w:spacing w:after="200" w:line="276" w:lineRule="auto"/>
        <w:rPr>
          <w:lang w:val="el-GR"/>
        </w:rPr>
      </w:pPr>
      <w:r w:rsidRPr="00FA1173">
        <w:rPr>
          <w:lang w:val="el-GR"/>
        </w:rPr>
        <w:lastRenderedPageBreak/>
        <w:t xml:space="preserve">τουλάχιστον </w:t>
      </w:r>
      <w:r w:rsidR="00AE027E" w:rsidRPr="00FA1173">
        <w:rPr>
          <w:lang w:val="el-GR"/>
        </w:rPr>
        <w:t>4</w:t>
      </w:r>
      <w:r w:rsidRPr="00FA1173">
        <w:rPr>
          <w:lang w:val="el-GR"/>
        </w:rPr>
        <w:t xml:space="preserve"> πάγιες αναφορές και  σύντομη επισκόπηση του περιεχόμενου </w:t>
      </w:r>
      <w:r w:rsidR="00174330">
        <w:rPr>
          <w:lang w:val="el-GR"/>
        </w:rPr>
        <w:t>τους,</w:t>
      </w:r>
      <w:r w:rsidRPr="00FA1173">
        <w:rPr>
          <w:lang w:val="el-GR"/>
        </w:rPr>
        <w:t xml:space="preserve"> για την καταγραφή λειτουργίας των υποδομών που περιγράφονται στην παράγραφο </w:t>
      </w:r>
      <w:r w:rsidR="00F762C7">
        <w:rPr>
          <w:lang w:val="el-GR"/>
        </w:rPr>
        <w:fldChar w:fldCharType="begin"/>
      </w:r>
      <w:r w:rsidR="00F762C7">
        <w:rPr>
          <w:lang w:val="el-GR"/>
        </w:rPr>
        <w:instrText xml:space="preserve"> REF _Ref125036751 \r \h </w:instrText>
      </w:r>
      <w:r w:rsidR="00F762C7">
        <w:rPr>
          <w:lang w:val="el-GR"/>
        </w:rPr>
      </w:r>
      <w:r w:rsidR="00F762C7">
        <w:rPr>
          <w:lang w:val="el-GR"/>
        </w:rPr>
        <w:fldChar w:fldCharType="separate"/>
      </w:r>
      <w:r w:rsidR="00F762C7">
        <w:rPr>
          <w:lang w:val="el-GR"/>
        </w:rPr>
        <w:t>1.2.4</w:t>
      </w:r>
      <w:r w:rsidR="00F762C7">
        <w:rPr>
          <w:lang w:val="el-GR"/>
        </w:rPr>
        <w:fldChar w:fldCharType="end"/>
      </w:r>
      <w:r w:rsidR="00F762C7">
        <w:rPr>
          <w:lang w:val="el-GR"/>
        </w:rPr>
        <w:t xml:space="preserve"> </w:t>
      </w:r>
      <w:r w:rsidR="00F762C7">
        <w:rPr>
          <w:lang w:val="el-GR"/>
        </w:rPr>
        <w:fldChar w:fldCharType="begin"/>
      </w:r>
      <w:r w:rsidR="00F762C7">
        <w:rPr>
          <w:lang w:val="el-GR"/>
        </w:rPr>
        <w:instrText xml:space="preserve"> REF _Ref125036756 \h </w:instrText>
      </w:r>
      <w:r w:rsidR="00F762C7">
        <w:rPr>
          <w:lang w:val="el-GR"/>
        </w:rPr>
      </w:r>
      <w:r w:rsidR="00F762C7">
        <w:rPr>
          <w:lang w:val="el-GR"/>
        </w:rPr>
        <w:fldChar w:fldCharType="separate"/>
      </w:r>
      <w:r w:rsidR="00F762C7">
        <w:rPr>
          <w:rFonts w:eastAsia="SimSun"/>
          <w:lang w:val="el-GR"/>
        </w:rPr>
        <w:t>Σ</w:t>
      </w:r>
      <w:r w:rsidR="00F762C7" w:rsidRPr="00243A73">
        <w:rPr>
          <w:rFonts w:eastAsia="SimSun"/>
          <w:lang w:val="el-GR"/>
        </w:rPr>
        <w:t>τοιχεία</w:t>
      </w:r>
      <w:r w:rsidR="00F762C7">
        <w:rPr>
          <w:rFonts w:eastAsia="SimSun"/>
          <w:lang w:val="el-GR"/>
        </w:rPr>
        <w:t xml:space="preserve"> τεχνικής </w:t>
      </w:r>
      <w:r w:rsidR="00F762C7" w:rsidRPr="00243A73">
        <w:rPr>
          <w:rFonts w:eastAsia="SimSun"/>
          <w:lang w:val="el-GR"/>
        </w:rPr>
        <w:t xml:space="preserve"> δομής </w:t>
      </w:r>
      <w:r w:rsidR="00F762C7">
        <w:rPr>
          <w:rFonts w:eastAsia="SimSun"/>
          <w:lang w:val="el-GR"/>
        </w:rPr>
        <w:t xml:space="preserve">και αρχιτεκτονικής </w:t>
      </w:r>
      <w:r w:rsidR="00F762C7" w:rsidRPr="00243A73">
        <w:rPr>
          <w:rFonts w:eastAsia="SimSun"/>
          <w:lang w:val="el-GR"/>
        </w:rPr>
        <w:t>του ΕΣΗΔΗΣ</w:t>
      </w:r>
      <w:r w:rsidR="00F762C7">
        <w:rPr>
          <w:lang w:val="el-GR"/>
        </w:rPr>
        <w:fldChar w:fldCharType="end"/>
      </w:r>
      <w:r w:rsidRPr="00FA1173">
        <w:rPr>
          <w:lang w:val="el-GR"/>
        </w:rPr>
        <w:t xml:space="preserve"> και που θα αναρτά πάγια/σε τακτά χρονικά διαστήματα στην ηλεκτρονική πλατφόρμα. </w:t>
      </w:r>
    </w:p>
    <w:p w14:paraId="008AA02F" w14:textId="3B71DA44" w:rsidR="00711D18" w:rsidRPr="00FA1173" w:rsidRDefault="00711D18" w:rsidP="00C42011">
      <w:pPr>
        <w:pStyle w:val="aff"/>
        <w:numPr>
          <w:ilvl w:val="0"/>
          <w:numId w:val="79"/>
        </w:numPr>
        <w:suppressAutoHyphens w:val="0"/>
        <w:spacing w:after="200" w:line="276" w:lineRule="auto"/>
        <w:rPr>
          <w:lang w:val="el-GR"/>
        </w:rPr>
      </w:pPr>
      <w:r w:rsidRPr="00FA1173">
        <w:rPr>
          <w:lang w:val="el-GR"/>
        </w:rPr>
        <w:t xml:space="preserve">τουλάχιστον 2 αναφορές για ειδικά θέματα σχετικά με την λειτουργία του συστήματος </w:t>
      </w:r>
    </w:p>
    <w:p w14:paraId="267A433A" w14:textId="5B801812" w:rsidR="00AE027E" w:rsidRPr="00FA1173" w:rsidRDefault="00711D18" w:rsidP="00C42011">
      <w:pPr>
        <w:spacing w:line="276" w:lineRule="auto"/>
        <w:rPr>
          <w:lang w:val="el-GR"/>
        </w:rPr>
      </w:pPr>
      <w:r w:rsidRPr="00FA1173">
        <w:rPr>
          <w:lang w:val="el-GR"/>
        </w:rPr>
        <w:t xml:space="preserve">Οι αναφορές θα εξειδικευτούν </w:t>
      </w:r>
      <w:r w:rsidR="00A5572C">
        <w:rPr>
          <w:lang w:val="el-GR"/>
        </w:rPr>
        <w:t>περαιτέρω</w:t>
      </w:r>
      <w:r w:rsidRPr="00FA1173">
        <w:rPr>
          <w:lang w:val="el-GR"/>
        </w:rPr>
        <w:t xml:space="preserve"> στο σχέδιο υλοποίησης έργου. </w:t>
      </w:r>
    </w:p>
    <w:p w14:paraId="612FDBDA" w14:textId="12B6CDAD" w:rsidR="00711D18" w:rsidRDefault="00711D18" w:rsidP="00174330">
      <w:pPr>
        <w:spacing w:line="276" w:lineRule="auto"/>
        <w:rPr>
          <w:lang w:val="el-GR"/>
        </w:rPr>
      </w:pPr>
      <w:r w:rsidRPr="00FA1173">
        <w:rPr>
          <w:lang w:val="el-GR"/>
        </w:rPr>
        <w:t xml:space="preserve">Με σύμφωνη γνώμη </w:t>
      </w:r>
      <w:r w:rsidR="003428A6">
        <w:rPr>
          <w:lang w:val="el-GR"/>
        </w:rPr>
        <w:t>Ανάδοχο</w:t>
      </w:r>
      <w:r w:rsidRPr="00FA1173">
        <w:rPr>
          <w:lang w:val="el-GR"/>
        </w:rPr>
        <w:t>υ και φορέα</w:t>
      </w:r>
      <w:r w:rsidR="00174330">
        <w:rPr>
          <w:lang w:val="el-GR"/>
        </w:rPr>
        <w:t>,</w:t>
      </w:r>
      <w:r w:rsidRPr="00FA1173">
        <w:rPr>
          <w:lang w:val="el-GR"/>
        </w:rPr>
        <w:t xml:space="preserve"> είναι δυνατόν να αυξηθεί ο αριθμός των πάγιων αναφορών</w:t>
      </w:r>
      <w:r w:rsidR="00174330">
        <w:rPr>
          <w:lang w:val="el-GR"/>
        </w:rPr>
        <w:t>,</w:t>
      </w:r>
      <w:r w:rsidRPr="00FA1173">
        <w:rPr>
          <w:lang w:val="el-GR"/>
        </w:rPr>
        <w:t xml:space="preserve"> ωστόσο ο τελικός αριθμός τους δεν μπορεί να αυξηθεί περισσότερο από το </w:t>
      </w:r>
      <w:r w:rsidR="00AE027E" w:rsidRPr="00FA1173">
        <w:rPr>
          <w:lang w:val="el-GR"/>
        </w:rPr>
        <w:t>5</w:t>
      </w:r>
      <w:r w:rsidRPr="00FA1173">
        <w:rPr>
          <w:lang w:val="el-GR"/>
        </w:rPr>
        <w:t xml:space="preserve">0% του αριθμού των αναφορών που θα προτείνει ο </w:t>
      </w:r>
      <w:r w:rsidR="003428A6">
        <w:rPr>
          <w:lang w:val="el-GR"/>
        </w:rPr>
        <w:t>Ανάδοχος</w:t>
      </w:r>
      <w:r w:rsidRPr="00FA1173">
        <w:rPr>
          <w:lang w:val="el-GR"/>
        </w:rPr>
        <w:t>.</w:t>
      </w:r>
    </w:p>
    <w:p w14:paraId="11D95505" w14:textId="77777777" w:rsidR="00174330" w:rsidRPr="00FA1173" w:rsidRDefault="00174330" w:rsidP="00C42011">
      <w:pPr>
        <w:spacing w:line="276" w:lineRule="auto"/>
        <w:rPr>
          <w:lang w:val="el-GR"/>
        </w:rPr>
      </w:pPr>
    </w:p>
    <w:p w14:paraId="372E4145" w14:textId="233826CA" w:rsidR="00711D18" w:rsidRPr="00055DE2" w:rsidRDefault="00C145A9">
      <w:pPr>
        <w:pStyle w:val="2"/>
        <w:numPr>
          <w:ilvl w:val="3"/>
          <w:numId w:val="64"/>
        </w:numPr>
        <w:spacing w:line="276" w:lineRule="auto"/>
        <w:rPr>
          <w:lang w:val="el-GR"/>
        </w:rPr>
      </w:pPr>
      <w:bookmarkStart w:id="519" w:name="_Toc116462003"/>
      <w:bookmarkStart w:id="520" w:name="_Toc123810236"/>
      <w:r>
        <w:rPr>
          <w:lang w:val="el-GR"/>
        </w:rPr>
        <w:t xml:space="preserve">Δομή ομάδας </w:t>
      </w:r>
      <w:r w:rsidR="00711D18" w:rsidRPr="00055DE2">
        <w:rPr>
          <w:lang w:val="el-GR"/>
        </w:rPr>
        <w:t>παροχής υπηρεσιών παρακολούθησης και λειτουργίας συστήματος</w:t>
      </w:r>
      <w:bookmarkEnd w:id="519"/>
      <w:bookmarkEnd w:id="520"/>
    </w:p>
    <w:p w14:paraId="048ABACD" w14:textId="289CFAE8" w:rsidR="00711D18" w:rsidRPr="00FA1173" w:rsidRDefault="00711D18" w:rsidP="00C42011">
      <w:pPr>
        <w:spacing w:line="276" w:lineRule="auto"/>
        <w:rPr>
          <w:lang w:val="el-GR"/>
        </w:rPr>
      </w:pPr>
      <w:r w:rsidRPr="00FA1173">
        <w:rPr>
          <w:lang w:val="el-GR"/>
        </w:rPr>
        <w:t xml:space="preserve">Για την παροχή των συγκεκριμένων υπηρεσιών ο </w:t>
      </w:r>
      <w:r w:rsidR="003428A6">
        <w:rPr>
          <w:lang w:val="el-GR"/>
        </w:rPr>
        <w:t>Ανάδοχος</w:t>
      </w:r>
      <w:r w:rsidRPr="00FA1173">
        <w:rPr>
          <w:lang w:val="el-GR"/>
        </w:rPr>
        <w:t xml:space="preserve"> θα οργανώσει τις σχετικές ομάδες στελεχών. </w:t>
      </w:r>
    </w:p>
    <w:p w14:paraId="30C905EA" w14:textId="77777777" w:rsidR="00711D18" w:rsidRPr="00FA1173" w:rsidRDefault="00711D18" w:rsidP="00C42011">
      <w:pPr>
        <w:spacing w:line="276" w:lineRule="auto"/>
        <w:rPr>
          <w:lang w:val="el-GR"/>
        </w:rPr>
      </w:pPr>
      <w:r w:rsidRPr="00FA1173">
        <w:rPr>
          <w:lang w:val="el-GR"/>
        </w:rPr>
        <w:t xml:space="preserve">Κατ’ ελάχιστο απαιτείται να οριστούν δυο ομάδες : </w:t>
      </w:r>
    </w:p>
    <w:p w14:paraId="2AF49D6D" w14:textId="4DC3E585" w:rsidR="00711D18" w:rsidRPr="00FA1173" w:rsidRDefault="00711D18" w:rsidP="00C42011">
      <w:pPr>
        <w:pStyle w:val="aff"/>
        <w:numPr>
          <w:ilvl w:val="0"/>
          <w:numId w:val="73"/>
        </w:numPr>
        <w:suppressAutoHyphens w:val="0"/>
        <w:spacing w:after="200" w:line="276" w:lineRule="auto"/>
        <w:rPr>
          <w:lang w:val="el-GR"/>
        </w:rPr>
      </w:pPr>
      <w:r w:rsidRPr="00FA1173">
        <w:rPr>
          <w:lang w:val="el-GR"/>
        </w:rPr>
        <w:t>ομάδα χειριστών συστημάτων (</w:t>
      </w:r>
      <w:r w:rsidRPr="00FA1173">
        <w:t>operators</w:t>
      </w:r>
      <w:r w:rsidRPr="00FA1173">
        <w:rPr>
          <w:lang w:val="el-GR"/>
        </w:rPr>
        <w:t>)</w:t>
      </w:r>
      <w:r w:rsidR="00174330">
        <w:rPr>
          <w:lang w:val="el-GR"/>
        </w:rPr>
        <w:t>,</w:t>
      </w:r>
      <w:r w:rsidRPr="00FA1173">
        <w:rPr>
          <w:lang w:val="el-GR"/>
        </w:rPr>
        <w:t xml:space="preserve"> οι οποίοι θα εκτελούν τις εργασίες χειρισμού του συστήματος και αντιμετώπισης μη εκτεταμένων ή περίπλοκων θεμάτων σε πάγιες βάρδιες</w:t>
      </w:r>
      <w:r w:rsidR="00174330">
        <w:rPr>
          <w:lang w:val="el-GR"/>
        </w:rPr>
        <w:t>,</w:t>
      </w:r>
    </w:p>
    <w:p w14:paraId="05483A04" w14:textId="5A5C4A2A" w:rsidR="00711D18" w:rsidRPr="00FA1173" w:rsidRDefault="00711D18" w:rsidP="00C42011">
      <w:pPr>
        <w:pStyle w:val="aff"/>
        <w:numPr>
          <w:ilvl w:val="0"/>
          <w:numId w:val="73"/>
        </w:numPr>
        <w:suppressAutoHyphens w:val="0"/>
        <w:spacing w:after="200" w:line="276" w:lineRule="auto"/>
        <w:rPr>
          <w:lang w:val="el-GR"/>
        </w:rPr>
      </w:pPr>
      <w:r w:rsidRPr="00FA1173">
        <w:rPr>
          <w:lang w:val="el-GR"/>
        </w:rPr>
        <w:t>ομάδα διαχειριστών συστημάτων (</w:t>
      </w:r>
      <w:r w:rsidRPr="00FA1173">
        <w:t>administrators</w:t>
      </w:r>
      <w:r w:rsidRPr="00FA1173">
        <w:rPr>
          <w:lang w:val="el-GR"/>
        </w:rPr>
        <w:t>)</w:t>
      </w:r>
      <w:r w:rsidR="00174330">
        <w:rPr>
          <w:lang w:val="el-GR"/>
        </w:rPr>
        <w:t>,</w:t>
      </w:r>
      <w:r w:rsidRPr="00FA1173">
        <w:rPr>
          <w:lang w:val="el-GR"/>
        </w:rPr>
        <w:t xml:space="preserve"> οι οποίοι θα είναι «επιφυλακή - </w:t>
      </w:r>
      <w:r w:rsidRPr="00FA1173">
        <w:t>stand</w:t>
      </w:r>
      <w:r w:rsidRPr="00FA1173">
        <w:rPr>
          <w:lang w:val="el-GR"/>
        </w:rPr>
        <w:t xml:space="preserve"> </w:t>
      </w:r>
      <w:r w:rsidRPr="00FA1173">
        <w:t>by</w:t>
      </w:r>
      <w:r w:rsidRPr="00FA1173">
        <w:rPr>
          <w:lang w:val="el-GR"/>
        </w:rPr>
        <w:t xml:space="preserve">» και θα επεμβαίνουν – αναλαμβάνουν αν και όταν προκύπτουν σοβαρά θέματα </w:t>
      </w:r>
      <w:r w:rsidR="00174330">
        <w:rPr>
          <w:lang w:val="el-GR"/>
        </w:rPr>
        <w:t>ή</w:t>
      </w:r>
      <w:r w:rsidR="00174330" w:rsidRPr="00FA1173">
        <w:rPr>
          <w:lang w:val="el-GR"/>
        </w:rPr>
        <w:t xml:space="preserve"> </w:t>
      </w:r>
      <w:r w:rsidRPr="00FA1173">
        <w:rPr>
          <w:lang w:val="el-GR"/>
        </w:rPr>
        <w:t xml:space="preserve">αστοχίες. </w:t>
      </w:r>
    </w:p>
    <w:p w14:paraId="3EE64FA5" w14:textId="219620F3" w:rsidR="00711D18" w:rsidRDefault="00711D18" w:rsidP="00174330">
      <w:pPr>
        <w:spacing w:line="276" w:lineRule="auto"/>
        <w:rPr>
          <w:lang w:val="el-GR"/>
        </w:rPr>
      </w:pPr>
      <w:proofErr w:type="spellStart"/>
      <w:r w:rsidRPr="00FA1173">
        <w:rPr>
          <w:lang w:val="el-GR"/>
        </w:rPr>
        <w:t>T</w:t>
      </w:r>
      <w:r w:rsidR="00174330">
        <w:rPr>
          <w:lang w:val="el-GR"/>
        </w:rPr>
        <w:t>α</w:t>
      </w:r>
      <w:proofErr w:type="spellEnd"/>
      <w:r w:rsidRPr="00FA1173">
        <w:rPr>
          <w:lang w:val="el-GR"/>
        </w:rPr>
        <w:t xml:space="preserve"> στελέχη της ομάδας </w:t>
      </w:r>
      <w:proofErr w:type="spellStart"/>
      <w:r w:rsidRPr="00FA1173">
        <w:rPr>
          <w:lang w:val="el-GR"/>
        </w:rPr>
        <w:t>administrators</w:t>
      </w:r>
      <w:proofErr w:type="spellEnd"/>
      <w:r w:rsidR="00174330">
        <w:rPr>
          <w:lang w:val="el-GR"/>
        </w:rPr>
        <w:t>,</w:t>
      </w:r>
      <w:r w:rsidRPr="00FA1173">
        <w:rPr>
          <w:lang w:val="el-GR"/>
        </w:rPr>
        <w:t xml:space="preserve"> απαιτείται να διαθέτουν εκτενή εμπειρία και τεχνογνωσία.</w:t>
      </w:r>
      <w:r w:rsidR="00AE027E" w:rsidRPr="00FA1173">
        <w:rPr>
          <w:lang w:val="el-GR"/>
        </w:rPr>
        <w:t xml:space="preserve"> Επιτρέπεται η συμμετοχή των ιδίων στελεχών και στις δύο ομάδες.</w:t>
      </w:r>
    </w:p>
    <w:p w14:paraId="6F9F9087" w14:textId="77777777" w:rsidR="00174330" w:rsidRPr="00FA1173" w:rsidRDefault="00174330" w:rsidP="00C42011">
      <w:pPr>
        <w:spacing w:line="276" w:lineRule="auto"/>
        <w:rPr>
          <w:lang w:val="el-GR"/>
        </w:rPr>
      </w:pPr>
    </w:p>
    <w:p w14:paraId="50F67F91" w14:textId="60F8E044" w:rsidR="00711D18" w:rsidRPr="007D2C75" w:rsidRDefault="00EF3E39">
      <w:pPr>
        <w:pStyle w:val="2"/>
        <w:numPr>
          <w:ilvl w:val="2"/>
          <w:numId w:val="64"/>
        </w:numPr>
        <w:spacing w:line="276" w:lineRule="auto"/>
        <w:rPr>
          <w:lang w:val="el-GR"/>
        </w:rPr>
      </w:pPr>
      <w:bookmarkStart w:id="521" w:name="_Toc116462005"/>
      <w:bookmarkStart w:id="522" w:name="_Ref117194744"/>
      <w:r>
        <w:rPr>
          <w:lang w:val="el-GR"/>
        </w:rPr>
        <w:t xml:space="preserve"> </w:t>
      </w:r>
      <w:bookmarkStart w:id="523" w:name="_Toc123810237"/>
      <w:r w:rsidR="00711D18" w:rsidRPr="007D2C75">
        <w:rPr>
          <w:lang w:val="el-GR"/>
        </w:rPr>
        <w:t>Υποχρεώσεις φορέα</w:t>
      </w:r>
      <w:bookmarkEnd w:id="521"/>
      <w:bookmarkEnd w:id="522"/>
      <w:r w:rsidR="00CA3396">
        <w:rPr>
          <w:lang w:val="el-GR"/>
        </w:rPr>
        <w:t xml:space="preserve"> για την </w:t>
      </w:r>
      <w:r w:rsidR="00CA3396" w:rsidRPr="00CA3396">
        <w:rPr>
          <w:lang w:val="el-GR"/>
        </w:rPr>
        <w:t xml:space="preserve">παρακολούθηση και λειτουργία </w:t>
      </w:r>
      <w:r w:rsidR="00CA3396">
        <w:rPr>
          <w:lang w:val="el-GR"/>
        </w:rPr>
        <w:t xml:space="preserve">του </w:t>
      </w:r>
      <w:r w:rsidR="00CA3396" w:rsidRPr="00CA3396">
        <w:rPr>
          <w:lang w:val="el-GR"/>
        </w:rPr>
        <w:t>συστήματος</w:t>
      </w:r>
      <w:bookmarkEnd w:id="523"/>
    </w:p>
    <w:p w14:paraId="1B88BABD" w14:textId="3AE00703" w:rsidR="00711D18" w:rsidRPr="00FA1173" w:rsidRDefault="002B5E14" w:rsidP="00F5431E">
      <w:pPr>
        <w:spacing w:line="276" w:lineRule="auto"/>
        <w:ind w:left="21" w:right="439"/>
        <w:rPr>
          <w:lang w:val="el-GR"/>
        </w:rPr>
      </w:pPr>
      <w:r w:rsidRPr="00FA1173">
        <w:rPr>
          <w:lang w:val="el-GR"/>
        </w:rPr>
        <w:t>Τ</w:t>
      </w:r>
      <w:r w:rsidR="00711D18" w:rsidRPr="00FA1173">
        <w:rPr>
          <w:lang w:val="el-GR"/>
        </w:rPr>
        <w:t xml:space="preserve">ο υπουργείο Ψηφιακής Διακυβέρνησης δια της αρμόδιας Διεύθυνσης Διαχείρισης Ανάπτυξης και Υποστήριξης ΕΣΗΔΗΣ </w:t>
      </w:r>
      <w:r w:rsidR="00093EAA" w:rsidRPr="00FA1173">
        <w:rPr>
          <w:lang w:val="el-GR"/>
        </w:rPr>
        <w:t>(φορέας λειτουργίας του συστήματος)</w:t>
      </w:r>
      <w:r w:rsidR="00174330">
        <w:rPr>
          <w:lang w:val="el-GR"/>
        </w:rPr>
        <w:t>,</w:t>
      </w:r>
      <w:r w:rsidR="00093EAA" w:rsidRPr="00FA1173">
        <w:rPr>
          <w:lang w:val="el-GR"/>
        </w:rPr>
        <w:t xml:space="preserve"> </w:t>
      </w:r>
      <w:r w:rsidR="00711D18" w:rsidRPr="00FA1173">
        <w:rPr>
          <w:lang w:val="el-GR"/>
        </w:rPr>
        <w:t xml:space="preserve">αναλαμβάνει την υποχρέωση να εξασφαλίσει και να παρέχει συνεχώς : </w:t>
      </w:r>
    </w:p>
    <w:p w14:paraId="68F8E0D0" w14:textId="3422AACF" w:rsidR="00711D18" w:rsidRPr="00FA1173" w:rsidRDefault="00711D18" w:rsidP="00F5431E">
      <w:pPr>
        <w:pStyle w:val="aff"/>
        <w:numPr>
          <w:ilvl w:val="0"/>
          <w:numId w:val="74"/>
        </w:numPr>
        <w:suppressAutoHyphens w:val="0"/>
        <w:spacing w:after="0" w:line="276" w:lineRule="auto"/>
        <w:ind w:left="380" w:right="437" w:hanging="357"/>
        <w:rPr>
          <w:lang w:val="el-GR"/>
        </w:rPr>
      </w:pPr>
      <w:r w:rsidRPr="00FA1173">
        <w:rPr>
          <w:lang w:val="el-GR"/>
        </w:rPr>
        <w:t xml:space="preserve"> Διαθεσιμότητα (24x7) στελεχών της ΓΓΠΣ-ΔΔ με την απαιτούμενη αρμοδιότητα και εξειδίκευση, της αρμόδιας διεύθυνσης της ΓΓΠΣ-ΔΔ για παροχή μέσω email ή τηλεφώνου πληροφοριών, διευκρινήσεων, απαιτούμενων εγκρίσεων σε στελέχη του αναδόχου για την εκτέλεση των σχετικών εργασιών, εγκρίσεις του στις περιπτώσεις που κρίνεται σκόπιμο και συνδρομή σε σχετικές συνεργασίες με κατασκευαστές λογισμικού</w:t>
      </w:r>
      <w:r w:rsidR="008F6BA6">
        <w:rPr>
          <w:lang w:val="el-GR"/>
        </w:rPr>
        <w:t>,</w:t>
      </w:r>
      <w:r w:rsidRPr="00FA1173">
        <w:rPr>
          <w:lang w:val="el-GR"/>
        </w:rPr>
        <w:t xml:space="preserve"> που παρέχουν σχετικές υπηρεσίες (π.χ. αίτηση κλιμάκωσης τεχνικού θέματος υποστήριξης προς κατασκευαστή λογισμικού </w:t>
      </w:r>
      <w:proofErr w:type="spellStart"/>
      <w:r w:rsidRPr="00FA1173">
        <w:rPr>
          <w:lang w:val="el-GR"/>
        </w:rPr>
        <w:t>Oracle</w:t>
      </w:r>
      <w:proofErr w:type="spellEnd"/>
      <w:r w:rsidRPr="00FA1173">
        <w:rPr>
          <w:lang w:val="el-GR"/>
        </w:rPr>
        <w:t xml:space="preserve">). </w:t>
      </w:r>
    </w:p>
    <w:p w14:paraId="4C4C6A54" w14:textId="5A5C743E" w:rsidR="00711D18" w:rsidRPr="00FA1173" w:rsidRDefault="00711D18" w:rsidP="00F5431E">
      <w:pPr>
        <w:pStyle w:val="aff"/>
        <w:numPr>
          <w:ilvl w:val="0"/>
          <w:numId w:val="74"/>
        </w:numPr>
        <w:suppressAutoHyphens w:val="0"/>
        <w:spacing w:after="0" w:line="276" w:lineRule="auto"/>
        <w:ind w:left="380" w:right="437" w:hanging="357"/>
        <w:rPr>
          <w:lang w:val="el-GR"/>
        </w:rPr>
      </w:pPr>
      <w:r w:rsidRPr="00FA1173">
        <w:rPr>
          <w:lang w:val="el-GR"/>
        </w:rPr>
        <w:t>Πρόσβαση στα συστήματα του ΕΚΝ/</w:t>
      </w:r>
      <w:proofErr w:type="spellStart"/>
      <w:r w:rsidRPr="00FA1173">
        <w:rPr>
          <w:lang w:val="el-GR"/>
        </w:rPr>
        <w:t>gCloud</w:t>
      </w:r>
      <w:proofErr w:type="spellEnd"/>
      <w:r w:rsidRPr="00FA1173">
        <w:rPr>
          <w:lang w:val="el-GR"/>
        </w:rPr>
        <w:t xml:space="preserve">, στα σχετικά διαχειριστικά συστήματα και σε συστήματα τρίτων </w:t>
      </w:r>
      <w:proofErr w:type="spellStart"/>
      <w:r w:rsidRPr="00FA1173">
        <w:rPr>
          <w:lang w:val="el-GR"/>
        </w:rPr>
        <w:t>παρόχων</w:t>
      </w:r>
      <w:proofErr w:type="spellEnd"/>
      <w:r w:rsidRPr="00FA1173">
        <w:rPr>
          <w:lang w:val="el-GR"/>
        </w:rPr>
        <w:t xml:space="preserve"> υπηρεσιών σε επίπεδο ανώτατου διαχειριστή (</w:t>
      </w:r>
      <w:proofErr w:type="spellStart"/>
      <w:r w:rsidRPr="00FA1173">
        <w:rPr>
          <w:lang w:val="el-GR"/>
        </w:rPr>
        <w:t>administrator</w:t>
      </w:r>
      <w:proofErr w:type="spellEnd"/>
      <w:r w:rsidRPr="00FA1173">
        <w:rPr>
          <w:lang w:val="el-GR"/>
        </w:rPr>
        <w:t>)</w:t>
      </w:r>
      <w:r w:rsidR="008F6BA6">
        <w:rPr>
          <w:lang w:val="el-GR"/>
        </w:rPr>
        <w:t>,</w:t>
      </w:r>
      <w:r w:rsidRPr="00FA1173">
        <w:rPr>
          <w:lang w:val="el-GR"/>
        </w:rPr>
        <w:t xml:space="preserve"> που χρησιμοποιείται για την λειτουργία του ΕΣΗΔΗΣ.</w:t>
      </w:r>
    </w:p>
    <w:p w14:paraId="25587AC8" w14:textId="1AA0028E" w:rsidR="00711D18" w:rsidRPr="00FA1173" w:rsidRDefault="00711D18" w:rsidP="00F5431E">
      <w:pPr>
        <w:pStyle w:val="aff"/>
        <w:numPr>
          <w:ilvl w:val="0"/>
          <w:numId w:val="74"/>
        </w:numPr>
        <w:suppressAutoHyphens w:val="0"/>
        <w:spacing w:after="0" w:line="276" w:lineRule="auto"/>
        <w:ind w:left="380" w:right="437" w:hanging="357"/>
        <w:rPr>
          <w:lang w:val="el-GR"/>
        </w:rPr>
      </w:pPr>
      <w:r w:rsidRPr="00FA1173">
        <w:rPr>
          <w:lang w:val="el-GR"/>
        </w:rPr>
        <w:t xml:space="preserve">Σαφής </w:t>
      </w:r>
      <w:r w:rsidR="008F6BA6">
        <w:rPr>
          <w:lang w:val="el-GR"/>
        </w:rPr>
        <w:t xml:space="preserve">και </w:t>
      </w:r>
      <w:r w:rsidRPr="00FA1173">
        <w:rPr>
          <w:lang w:val="el-GR"/>
        </w:rPr>
        <w:t>νομικά/συμβατικά επαρκής έναντι τρίτων, εξουσιοδότηση</w:t>
      </w:r>
      <w:r w:rsidR="008F6BA6">
        <w:rPr>
          <w:lang w:val="el-GR"/>
        </w:rPr>
        <w:t>,</w:t>
      </w:r>
      <w:r w:rsidRPr="00FA1173">
        <w:rPr>
          <w:lang w:val="el-GR"/>
        </w:rPr>
        <w:t xml:space="preserve"> για χρήση της ανωτέρω πρόσβασης και δεδομένων που αντλούνται μέσω αυτής.</w:t>
      </w:r>
    </w:p>
    <w:p w14:paraId="7A5C27BE" w14:textId="4FC3F563" w:rsidR="00711D18" w:rsidRPr="00FA1173" w:rsidRDefault="00711D18" w:rsidP="00F5431E">
      <w:pPr>
        <w:pStyle w:val="aff"/>
        <w:numPr>
          <w:ilvl w:val="0"/>
          <w:numId w:val="74"/>
        </w:numPr>
        <w:suppressAutoHyphens w:val="0"/>
        <w:spacing w:after="0" w:line="276" w:lineRule="auto"/>
        <w:ind w:left="380" w:right="437" w:hanging="357"/>
        <w:rPr>
          <w:lang w:val="el-GR"/>
        </w:rPr>
      </w:pPr>
      <w:r w:rsidRPr="00FA1173">
        <w:rPr>
          <w:lang w:val="el-GR"/>
        </w:rPr>
        <w:t xml:space="preserve">Γραπτή και </w:t>
      </w:r>
      <w:proofErr w:type="spellStart"/>
      <w:r w:rsidRPr="00FA1173">
        <w:rPr>
          <w:lang w:val="el-GR"/>
        </w:rPr>
        <w:t>ιχνηλάσιμη</w:t>
      </w:r>
      <w:proofErr w:type="spellEnd"/>
      <w:r w:rsidRPr="00FA1173">
        <w:rPr>
          <w:lang w:val="el-GR"/>
        </w:rPr>
        <w:t xml:space="preserve"> ενημέρωση (με χρήση του σε προηγούμενες παραγράφους </w:t>
      </w:r>
      <w:proofErr w:type="spellStart"/>
      <w:r w:rsidRPr="00FA1173">
        <w:rPr>
          <w:lang w:val="el-GR"/>
        </w:rPr>
        <w:t>Ticketing</w:t>
      </w:r>
      <w:proofErr w:type="spellEnd"/>
      <w:r w:rsidRPr="00FA1173">
        <w:rPr>
          <w:lang w:val="el-GR"/>
        </w:rPr>
        <w:t xml:space="preserve"> συστήματος) για τις υποδομές και την λειτουργία των υποδομών του G-</w:t>
      </w:r>
      <w:proofErr w:type="spellStart"/>
      <w:r w:rsidRPr="00FA1173">
        <w:rPr>
          <w:lang w:val="el-GR"/>
        </w:rPr>
        <w:t>Cloud</w:t>
      </w:r>
      <w:proofErr w:type="spellEnd"/>
      <w:r w:rsidRPr="00FA1173">
        <w:rPr>
          <w:lang w:val="el-GR"/>
        </w:rPr>
        <w:t xml:space="preserve"> για όλα τα </w:t>
      </w:r>
      <w:r w:rsidRPr="00FA1173">
        <w:rPr>
          <w:lang w:val="el-GR"/>
        </w:rPr>
        <w:lastRenderedPageBreak/>
        <w:t xml:space="preserve">θέματα υποδομών το </w:t>
      </w:r>
      <w:proofErr w:type="spellStart"/>
      <w:r w:rsidRPr="00FA1173">
        <w:rPr>
          <w:lang w:val="el-GR"/>
        </w:rPr>
        <w:t>GCloud</w:t>
      </w:r>
      <w:proofErr w:type="spellEnd"/>
      <w:r w:rsidRPr="00FA1173">
        <w:rPr>
          <w:lang w:val="el-GR"/>
        </w:rPr>
        <w:t xml:space="preserve"> </w:t>
      </w:r>
      <w:r w:rsidR="002B5E14" w:rsidRPr="00FA1173">
        <w:rPr>
          <w:lang w:val="el-GR"/>
        </w:rPr>
        <w:t xml:space="preserve">ή τρίτων δημόσιων ή ιδιωτικών </w:t>
      </w:r>
      <w:proofErr w:type="spellStart"/>
      <w:r w:rsidR="002B5E14" w:rsidRPr="00FA1173">
        <w:rPr>
          <w:lang w:val="el-GR"/>
        </w:rPr>
        <w:t>παρόχων</w:t>
      </w:r>
      <w:proofErr w:type="spellEnd"/>
      <w:r w:rsidR="002B5E14" w:rsidRPr="00FA1173">
        <w:rPr>
          <w:lang w:val="el-GR"/>
        </w:rPr>
        <w:t xml:space="preserve"> υπηρεσιών </w:t>
      </w:r>
      <w:r w:rsidRPr="00FA1173">
        <w:rPr>
          <w:lang w:val="el-GR"/>
        </w:rPr>
        <w:t>που έχουν επιπτώσεις ή είναι δυνατόν να έχουν επιπτώσεις στην λειτουργία του Συστήματος που θα λειτουργεί στο G-</w:t>
      </w:r>
      <w:proofErr w:type="spellStart"/>
      <w:r w:rsidRPr="00FA1173">
        <w:rPr>
          <w:lang w:val="el-GR"/>
        </w:rPr>
        <w:t>Cloud</w:t>
      </w:r>
      <w:proofErr w:type="spellEnd"/>
      <w:r w:rsidRPr="00FA1173">
        <w:rPr>
          <w:lang w:val="el-GR"/>
        </w:rPr>
        <w:t xml:space="preserve">). </w:t>
      </w:r>
    </w:p>
    <w:p w14:paraId="55E8CF51" w14:textId="1D17D1FF" w:rsidR="00711D18" w:rsidRPr="00FA1173" w:rsidRDefault="00711D18" w:rsidP="00F5431E">
      <w:pPr>
        <w:pStyle w:val="aff"/>
        <w:numPr>
          <w:ilvl w:val="0"/>
          <w:numId w:val="74"/>
        </w:numPr>
        <w:suppressAutoHyphens w:val="0"/>
        <w:spacing w:after="0" w:line="276" w:lineRule="auto"/>
        <w:ind w:left="380" w:right="437" w:hanging="357"/>
        <w:rPr>
          <w:lang w:val="el-GR"/>
        </w:rPr>
      </w:pPr>
      <w:r w:rsidRPr="00FA1173">
        <w:rPr>
          <w:lang w:val="el-GR"/>
        </w:rPr>
        <w:t xml:space="preserve"> Άμεση ενημέρωση και τεκμηρίωση για τις ενέργειες των διαχειριστών ή άλλων, για οιαδήποτε αλλαγή ή εργασία γίνεται, αφορά ή/και υφίσταται πιθανότητα να επηρεάζει άμεσα ή έμμεσα το σύστημα, τις άμεσα διασυνδεδεμένες διατάξεις (π.χ. εξοπλισμός διασύνδεσης με ΣΥΖΕΥΞΙΣ, </w:t>
      </w:r>
      <w:proofErr w:type="spellStart"/>
      <w:r w:rsidRPr="00FA1173">
        <w:rPr>
          <w:lang w:val="el-GR"/>
        </w:rPr>
        <w:t>διαλειτουργόντα</w:t>
      </w:r>
      <w:proofErr w:type="spellEnd"/>
      <w:r w:rsidRPr="00FA1173">
        <w:rPr>
          <w:lang w:val="el-GR"/>
        </w:rPr>
        <w:t xml:space="preserve"> συστήματα) και όλες τις σημαντικές διαχειριστικές ενέργειες.</w:t>
      </w:r>
    </w:p>
    <w:p w14:paraId="1BBAA822" w14:textId="77777777" w:rsidR="008F6BA6" w:rsidRDefault="00711D18" w:rsidP="008F6BA6">
      <w:pPr>
        <w:pStyle w:val="aff"/>
        <w:numPr>
          <w:ilvl w:val="0"/>
          <w:numId w:val="74"/>
        </w:numPr>
        <w:suppressAutoHyphens w:val="0"/>
        <w:spacing w:after="0" w:line="276" w:lineRule="auto"/>
        <w:ind w:left="380" w:right="437" w:hanging="357"/>
        <w:rPr>
          <w:lang w:val="el-GR"/>
        </w:rPr>
      </w:pPr>
      <w:r w:rsidRPr="00FA1173">
        <w:rPr>
          <w:lang w:val="el-GR"/>
        </w:rPr>
        <w:t>Ενημέρωση και σύμφωνη γνώμη του αναδόχου για αλλαγές που υλοποιούνται σε σύστημα από τρίτους ή εκτός της σύμβασης</w:t>
      </w:r>
      <w:r w:rsidR="008F6BA6">
        <w:rPr>
          <w:lang w:val="el-GR"/>
        </w:rPr>
        <w:t>,</w:t>
      </w:r>
      <w:r w:rsidRPr="00FA1173">
        <w:rPr>
          <w:lang w:val="el-GR"/>
        </w:rPr>
        <w:t xml:space="preserve"> που θα υπογραφεί σε συνέχεια της υπάρχουσας διακήρυξης. Διευκρινίζεται ότι ο κάτοχος και διαχειριστής του συστήματος διατηρεί το δικαίωμα να προβεί σε οιασδήποτε έκτασης και τύπου αλλαγές στο σύστημα με τον τρόπο που θεωρεί ενδεδειγμένο (π.χ. ενέργειες στελεχών της ΓΓΠΣ-ΔΔ, άλλων φορέων ή ιδιωτικών εταιριών με τις οποίες είναι πιθανό να συνάψει δημόσιες συμβάσεις για παροχή υπηρεσιών, παροχή υπηρεσιών από άλλους δημόσιους εθνικούς ή διεθνείς οργανισμού κ.α</w:t>
      </w:r>
      <w:r w:rsidR="00107DC2" w:rsidRPr="00FA1173">
        <w:rPr>
          <w:lang w:val="el-GR"/>
        </w:rPr>
        <w:t>.</w:t>
      </w:r>
      <w:r w:rsidRPr="00FA1173">
        <w:rPr>
          <w:lang w:val="el-GR"/>
        </w:rPr>
        <w:t xml:space="preserve">). </w:t>
      </w:r>
    </w:p>
    <w:p w14:paraId="6DFD5662" w14:textId="6E0942F6" w:rsidR="00711D18" w:rsidRPr="00FA1173" w:rsidRDefault="00711D18" w:rsidP="00C42011">
      <w:pPr>
        <w:pStyle w:val="aff"/>
        <w:suppressAutoHyphens w:val="0"/>
        <w:spacing w:after="0" w:line="276" w:lineRule="auto"/>
        <w:ind w:left="380" w:right="437"/>
        <w:rPr>
          <w:lang w:val="el-GR"/>
        </w:rPr>
      </w:pPr>
      <w:r w:rsidRPr="00FA1173">
        <w:rPr>
          <w:lang w:val="el-GR"/>
        </w:rPr>
        <w:t xml:space="preserve">Ωστόσο η εκτέλεση εργασιών ή μη εκτέλεση </w:t>
      </w:r>
      <w:r w:rsidR="00093EAA" w:rsidRPr="00FA1173">
        <w:rPr>
          <w:lang w:val="el-GR"/>
        </w:rPr>
        <w:t xml:space="preserve">τεκμηριωμένων </w:t>
      </w:r>
      <w:r w:rsidRPr="00FA1173">
        <w:rPr>
          <w:lang w:val="el-GR"/>
        </w:rPr>
        <w:t>αιτημάτων (του αναδόχου) χωρίς την ενημέρωση, σύμφωνη γνώμη, επιτήρηση, αναλυτική ενημέρωση του αναδόχου και ανταπόκριση σε επισημάνσεις και παρατηρήσεις που υποβάλει</w:t>
      </w:r>
      <w:r w:rsidR="008F6BA6">
        <w:rPr>
          <w:lang w:val="el-GR"/>
        </w:rPr>
        <w:t>,</w:t>
      </w:r>
      <w:r w:rsidRPr="00FA1173">
        <w:rPr>
          <w:lang w:val="el-GR"/>
        </w:rPr>
        <w:t xml:space="preserve"> αποτελεί λόγο απαλλαγής του από μέρος ή το σύνολο των υποχρεώσεών του που προβλέπονται στην παρούσα διακήρυξη (συμπεριλαμβανομένων αυτών που αναφέρονται σε επιβολή ποινικών ρητρών ή κήρυξης του έκπτωτου). Ο </w:t>
      </w:r>
      <w:r w:rsidR="003428A6">
        <w:rPr>
          <w:lang w:val="el-GR"/>
        </w:rPr>
        <w:t>Ανάδοχος</w:t>
      </w:r>
      <w:r w:rsidRPr="00FA1173">
        <w:rPr>
          <w:lang w:val="el-GR"/>
        </w:rPr>
        <w:t xml:space="preserve"> οφείλει να παρέχει λεπτομερείς και τεκμηριωμένες απαντήσεις στις σχετικές ενημερώσεις και αιτήματα για σύμφωνη γνώμη που πιθανώς θα του υποβάλει ο κάτοχος και διαχειριστής του συστήματος και στην περίπτωση που ο κάτοχος και διαχειριστής προβεί σε εκτεταμένες αλλαγές του συστήματος και ο </w:t>
      </w:r>
      <w:r w:rsidR="003428A6">
        <w:rPr>
          <w:lang w:val="el-GR"/>
        </w:rPr>
        <w:t>Ανάδοχος</w:t>
      </w:r>
      <w:r w:rsidRPr="00FA1173">
        <w:rPr>
          <w:lang w:val="el-GR"/>
        </w:rPr>
        <w:t xml:space="preserve"> έχει επισημάνει μελλοντικά ζητήματα που θα προκύψουν, μόνον τότε θα του παρέχεται απαλλαγή από τα προβλεπόμενα της διακήρυξης. Δηλαδή, σε περίπτωση αλλαγών του συστήματος για τις οποίες ο </w:t>
      </w:r>
      <w:r w:rsidR="003428A6">
        <w:rPr>
          <w:lang w:val="el-GR"/>
        </w:rPr>
        <w:t>Ανάδοχος</w:t>
      </w:r>
      <w:r w:rsidRPr="00FA1173">
        <w:rPr>
          <w:lang w:val="el-GR"/>
        </w:rPr>
        <w:t xml:space="preserve"> θα έχει εκφράσει γραπτώς </w:t>
      </w:r>
      <w:r w:rsidR="003F1C39">
        <w:rPr>
          <w:lang w:val="el-GR"/>
        </w:rPr>
        <w:t xml:space="preserve">τεκμηριωμένα </w:t>
      </w:r>
      <w:r w:rsidRPr="00FA1173">
        <w:rPr>
          <w:lang w:val="el-GR"/>
        </w:rPr>
        <w:t xml:space="preserve">τις αντιρρήσεις του, τότε θα του παρέχεται απαλλαγή από τα προβλεπόμενα της διακήρυξης. </w:t>
      </w:r>
    </w:p>
    <w:p w14:paraId="1AAF96CC" w14:textId="3EE83BE0" w:rsidR="00711D18" w:rsidRPr="00FA1173" w:rsidRDefault="00711D18" w:rsidP="00C42011">
      <w:pPr>
        <w:pStyle w:val="aff"/>
        <w:numPr>
          <w:ilvl w:val="0"/>
          <w:numId w:val="74"/>
        </w:numPr>
        <w:suppressAutoHyphens w:val="0"/>
        <w:spacing w:after="0" w:line="276" w:lineRule="auto"/>
        <w:ind w:left="380" w:right="437" w:hanging="357"/>
        <w:rPr>
          <w:lang w:val="el-GR"/>
        </w:rPr>
      </w:pPr>
      <w:r w:rsidRPr="00FA1173">
        <w:rPr>
          <w:lang w:val="el-GR"/>
        </w:rPr>
        <w:t>Άμεση ενημέρωση για θέματα κατασκευαστικών υποδομών (δίκτυο ηλεκτροδότησης, δίκτυο ύδρευσης κ.λπ.)</w:t>
      </w:r>
      <w:r w:rsidR="008F6BA6">
        <w:rPr>
          <w:lang w:val="el-GR"/>
        </w:rPr>
        <w:t>,</w:t>
      </w:r>
      <w:r w:rsidRPr="00FA1173">
        <w:rPr>
          <w:lang w:val="el-GR"/>
        </w:rPr>
        <w:t xml:space="preserve"> τα οποία υπάρχει πιθανότητα να επηρεάσουν τον εξοπλισμό ή την λειτουργία του Συστήματος και τις διατάξεις απομακρυσμένης πρόσβασης. </w:t>
      </w:r>
    </w:p>
    <w:p w14:paraId="64CB4DA3" w14:textId="745AD518" w:rsidR="00711D18" w:rsidRPr="00FA1173" w:rsidRDefault="00711D18" w:rsidP="00C42011">
      <w:pPr>
        <w:pStyle w:val="aff"/>
        <w:numPr>
          <w:ilvl w:val="0"/>
          <w:numId w:val="74"/>
        </w:numPr>
        <w:suppressAutoHyphens w:val="0"/>
        <w:spacing w:after="0" w:line="276" w:lineRule="auto"/>
        <w:ind w:left="380" w:right="437" w:hanging="357"/>
        <w:rPr>
          <w:lang w:val="el-GR"/>
        </w:rPr>
      </w:pPr>
      <w:r w:rsidRPr="00FA1173">
        <w:rPr>
          <w:lang w:val="el-GR"/>
        </w:rPr>
        <w:t>Πλήρη τυπική ενημέρωση (κατ’ ελάχιστο με e-</w:t>
      </w:r>
      <w:proofErr w:type="spellStart"/>
      <w:r w:rsidRPr="00FA1173">
        <w:rPr>
          <w:lang w:val="el-GR"/>
        </w:rPr>
        <w:t>mail</w:t>
      </w:r>
      <w:proofErr w:type="spellEnd"/>
      <w:r w:rsidRPr="00FA1173">
        <w:rPr>
          <w:lang w:val="el-GR"/>
        </w:rPr>
        <w:t xml:space="preserve"> ή ανάρτηση στο σύστημα καταχώρησης θεμάτων τύπου JIRA ή ισοδύναμου συστήματος, πρόσβαση στο οποίο </w:t>
      </w:r>
      <w:r w:rsidR="008F6BA6">
        <w:rPr>
          <w:lang w:val="el-GR"/>
        </w:rPr>
        <w:t xml:space="preserve">θα </w:t>
      </w:r>
      <w:r w:rsidRPr="00FA1173">
        <w:rPr>
          <w:lang w:val="el-GR"/>
        </w:rPr>
        <w:t xml:space="preserve">προσφέρει ο </w:t>
      </w:r>
      <w:r w:rsidR="003428A6">
        <w:rPr>
          <w:lang w:val="el-GR"/>
        </w:rPr>
        <w:t>Ανάδοχος</w:t>
      </w:r>
      <w:r w:rsidRPr="00FA1173">
        <w:rPr>
          <w:lang w:val="el-GR"/>
        </w:rPr>
        <w:t xml:space="preserve">) για τις ηλεκτρονικές υπηρεσίες και πιθανές αλλαγές σε αυτές που παρέχουν άλλοι φορείς </w:t>
      </w:r>
    </w:p>
    <w:p w14:paraId="3292DD1B" w14:textId="5BADF221" w:rsidR="00711D18" w:rsidRPr="00FA1173" w:rsidRDefault="00711D18" w:rsidP="00C42011">
      <w:pPr>
        <w:pStyle w:val="aff"/>
        <w:numPr>
          <w:ilvl w:val="0"/>
          <w:numId w:val="74"/>
        </w:numPr>
        <w:suppressAutoHyphens w:val="0"/>
        <w:spacing w:after="0" w:line="276" w:lineRule="auto"/>
        <w:ind w:left="380" w:right="437" w:hanging="357"/>
        <w:rPr>
          <w:lang w:val="el-GR"/>
        </w:rPr>
      </w:pPr>
      <w:r w:rsidRPr="00FA1173">
        <w:rPr>
          <w:lang w:val="el-GR"/>
        </w:rPr>
        <w:t>Πλήρης και τεκμηριωμένη περιγραφή των συμπτωμάτων πιθανών δυσλειτουργιών που εντοπίζει γραπτά (κατ’ ελάχιστο με e-</w:t>
      </w:r>
      <w:proofErr w:type="spellStart"/>
      <w:r w:rsidRPr="00FA1173">
        <w:rPr>
          <w:lang w:val="el-GR"/>
        </w:rPr>
        <w:t>mail</w:t>
      </w:r>
      <w:proofErr w:type="spellEnd"/>
      <w:r w:rsidRPr="00FA1173">
        <w:rPr>
          <w:lang w:val="el-GR"/>
        </w:rPr>
        <w:t xml:space="preserve"> ή σχετική καταχώρηση στο σύστημα καταχώρησης θεμάτων, πρόσβαση στο οποίο </w:t>
      </w:r>
      <w:r w:rsidR="008F6BA6">
        <w:rPr>
          <w:lang w:val="el-GR"/>
        </w:rPr>
        <w:t xml:space="preserve">θα </w:t>
      </w:r>
      <w:r w:rsidRPr="00FA1173">
        <w:rPr>
          <w:lang w:val="el-GR"/>
        </w:rPr>
        <w:t xml:space="preserve">παρέχει ο </w:t>
      </w:r>
      <w:r w:rsidR="003428A6">
        <w:rPr>
          <w:lang w:val="el-GR"/>
        </w:rPr>
        <w:t>Ανάδοχος</w:t>
      </w:r>
      <w:r w:rsidRPr="00FA1173">
        <w:rPr>
          <w:lang w:val="el-GR"/>
        </w:rPr>
        <w:t>).</w:t>
      </w:r>
    </w:p>
    <w:p w14:paraId="18A53563" w14:textId="3B2EB1EF" w:rsidR="00711D18" w:rsidRPr="00FA1173" w:rsidRDefault="00711D18" w:rsidP="00C42011">
      <w:pPr>
        <w:pStyle w:val="aff"/>
        <w:numPr>
          <w:ilvl w:val="0"/>
          <w:numId w:val="74"/>
        </w:numPr>
        <w:suppressAutoHyphens w:val="0"/>
        <w:spacing w:after="0" w:line="276" w:lineRule="auto"/>
        <w:ind w:left="380" w:right="437" w:hanging="357"/>
        <w:rPr>
          <w:lang w:val="el-GR"/>
        </w:rPr>
      </w:pPr>
      <w:r w:rsidRPr="00FA1173">
        <w:rPr>
          <w:lang w:val="el-GR"/>
        </w:rPr>
        <w:t xml:space="preserve">Την απαιτούμενη συνεργασία με δημόσιους φορείς (του Ελληνικού κράτους ή διεθνείς) ή άλλους </w:t>
      </w:r>
      <w:proofErr w:type="spellStart"/>
      <w:r w:rsidRPr="00FA1173">
        <w:rPr>
          <w:lang w:val="el-GR"/>
        </w:rPr>
        <w:t>παρόχους</w:t>
      </w:r>
      <w:proofErr w:type="spellEnd"/>
      <w:r w:rsidRPr="00FA1173">
        <w:rPr>
          <w:lang w:val="el-GR"/>
        </w:rPr>
        <w:t xml:space="preserve"> υπηρεσιών προς το Ελληνικό κράτος</w:t>
      </w:r>
      <w:r w:rsidR="008F6BA6">
        <w:rPr>
          <w:lang w:val="el-GR"/>
        </w:rPr>
        <w:t>,</w:t>
      </w:r>
      <w:r w:rsidRPr="00FA1173">
        <w:rPr>
          <w:lang w:val="el-GR"/>
        </w:rPr>
        <w:t xml:space="preserve"> οι οποίοι εμπλέκονται στην λειτουργία του συστήματος. Οι δράσεις αυτές περιλαμβάνουν κατ’ ελάχιστο: εξασφάλισή διαθεσιμότητας των τρίτων φορέων</w:t>
      </w:r>
      <w:r w:rsidR="00107DC2" w:rsidRPr="00FA1173">
        <w:rPr>
          <w:lang w:val="el-GR"/>
        </w:rPr>
        <w:t>,</w:t>
      </w:r>
      <w:r w:rsidRPr="00FA1173">
        <w:rPr>
          <w:lang w:val="el-GR"/>
        </w:rPr>
        <w:t xml:space="preserve">  επικοινωνίες, συνεργασία για την διερεύνηση τεχνικών θεμάτων, διερεύνηση και προσδιορισμό συμπερασμάτων για νομικά και διοικητικά θέματα, διεκπεραίωση όλων των διοικητικών διαδικασιών που απαιτούνται για τη λειτουργία και χρήση του συστήματος. </w:t>
      </w:r>
    </w:p>
    <w:p w14:paraId="5752AC33" w14:textId="77777777" w:rsidR="002B5E14" w:rsidRPr="00FA1173" w:rsidRDefault="002B5E14" w:rsidP="00C42011">
      <w:pPr>
        <w:pStyle w:val="aff"/>
        <w:suppressAutoHyphens w:val="0"/>
        <w:spacing w:after="0" w:line="276" w:lineRule="auto"/>
        <w:ind w:left="380" w:right="437"/>
        <w:rPr>
          <w:lang w:val="el-GR"/>
        </w:rPr>
      </w:pPr>
    </w:p>
    <w:p w14:paraId="42C029F2" w14:textId="096CDE6B" w:rsidR="00711D18" w:rsidRPr="00FA1173" w:rsidRDefault="00711D18" w:rsidP="00C42011">
      <w:pPr>
        <w:pStyle w:val="aff"/>
        <w:spacing w:after="0" w:line="276" w:lineRule="auto"/>
        <w:ind w:left="380" w:right="437"/>
        <w:rPr>
          <w:strike/>
          <w:lang w:val="el-GR"/>
        </w:rPr>
      </w:pPr>
      <w:r w:rsidRPr="00FA1173">
        <w:rPr>
          <w:lang w:val="el-GR"/>
        </w:rPr>
        <w:t xml:space="preserve">Ο </w:t>
      </w:r>
      <w:r w:rsidR="003428A6">
        <w:rPr>
          <w:lang w:val="el-GR"/>
        </w:rPr>
        <w:t>Ανάδοχος</w:t>
      </w:r>
      <w:r w:rsidRPr="00FA1173">
        <w:rPr>
          <w:lang w:val="el-GR"/>
        </w:rPr>
        <w:t xml:space="preserve"> θα συνδράμει την ΓΓΠΣ-ΔΔ για όλες τις προηγουμένως αναφερόμενες εργασίες</w:t>
      </w:r>
      <w:r w:rsidRPr="00FA1173">
        <w:rPr>
          <w:strike/>
          <w:lang w:val="el-GR"/>
        </w:rPr>
        <w:t xml:space="preserve">. </w:t>
      </w:r>
    </w:p>
    <w:p w14:paraId="26EA06EE" w14:textId="309D5204" w:rsidR="00711D18" w:rsidRPr="00FA1173" w:rsidRDefault="00711D18" w:rsidP="00C42011">
      <w:pPr>
        <w:pStyle w:val="aff"/>
        <w:numPr>
          <w:ilvl w:val="0"/>
          <w:numId w:val="74"/>
        </w:numPr>
        <w:suppressAutoHyphens w:val="0"/>
        <w:spacing w:after="0" w:line="276" w:lineRule="auto"/>
        <w:ind w:left="380" w:right="437" w:hanging="357"/>
        <w:rPr>
          <w:lang w:val="el-GR"/>
        </w:rPr>
      </w:pPr>
      <w:r w:rsidRPr="00FA1173">
        <w:rPr>
          <w:lang w:val="el-GR"/>
        </w:rPr>
        <w:lastRenderedPageBreak/>
        <w:t xml:space="preserve">Η ΓΓΠΣ-ΔΔ θα παράσχει επαρκείς πόρους για εγκαταστάσεις λογισμικού που απαιτούνται για δοκιμές (αναβαθμίσεων και άλλων αλλαγών) καθώς και υπηρεσίες για εκτενείς δοκιμές των προαναφερόμενων αναβαθμίσεων. Θα απαιτείται ρητή έγκριση της ΓΓΠΣ-ΔΔ για την εγκατάσταση αναβαθμίσεων στο παραγωγικό σύστημα. Η δημιουργία και διαμόρφωση των εγκαταστάσεων δοκιμών θα γίνεται από τον </w:t>
      </w:r>
      <w:r w:rsidR="003428A6">
        <w:rPr>
          <w:lang w:val="el-GR"/>
        </w:rPr>
        <w:t>Ανάδοχο</w:t>
      </w:r>
      <w:r w:rsidRPr="00FA1173">
        <w:rPr>
          <w:lang w:val="el-GR"/>
        </w:rPr>
        <w:t xml:space="preserve">. </w:t>
      </w:r>
    </w:p>
    <w:p w14:paraId="7932F70B" w14:textId="56B1D78F" w:rsidR="00711D18" w:rsidRPr="00FA1173" w:rsidRDefault="00E055AA" w:rsidP="00C42011">
      <w:pPr>
        <w:pStyle w:val="aff"/>
        <w:numPr>
          <w:ilvl w:val="0"/>
          <w:numId w:val="74"/>
        </w:numPr>
        <w:suppressAutoHyphens w:val="0"/>
        <w:spacing w:after="0" w:line="276" w:lineRule="auto"/>
        <w:ind w:left="380" w:right="437" w:hanging="357"/>
        <w:rPr>
          <w:lang w:val="el-GR"/>
        </w:rPr>
      </w:pPr>
      <w:r w:rsidRPr="00FA1173">
        <w:rPr>
          <w:lang w:val="el-GR"/>
        </w:rPr>
        <w:t>Υ</w:t>
      </w:r>
      <w:r w:rsidR="00711D18" w:rsidRPr="00FA1173">
        <w:rPr>
          <w:lang w:val="el-GR"/>
        </w:rPr>
        <w:t>πηρεσίες υποστήριξη, άδειες χρήσης λογισμικού ή υπηρεσιών (</w:t>
      </w:r>
      <w:proofErr w:type="spellStart"/>
      <w:r w:rsidR="00711D18" w:rsidRPr="00FA1173">
        <w:rPr>
          <w:lang w:val="el-GR"/>
        </w:rPr>
        <w:t>SaaS</w:t>
      </w:r>
      <w:proofErr w:type="spellEnd"/>
      <w:r w:rsidR="00711D18" w:rsidRPr="00FA1173">
        <w:rPr>
          <w:lang w:val="el-GR"/>
        </w:rPr>
        <w:t xml:space="preserve">, </w:t>
      </w:r>
      <w:proofErr w:type="spellStart"/>
      <w:r w:rsidR="00711D18" w:rsidRPr="00FA1173">
        <w:rPr>
          <w:lang w:val="el-GR"/>
        </w:rPr>
        <w:t>PaaS</w:t>
      </w:r>
      <w:proofErr w:type="spellEnd"/>
      <w:r w:rsidR="00711D18" w:rsidRPr="00FA1173">
        <w:rPr>
          <w:lang w:val="el-GR"/>
        </w:rPr>
        <w:t xml:space="preserve">, </w:t>
      </w:r>
      <w:proofErr w:type="spellStart"/>
      <w:r w:rsidR="00711D18" w:rsidRPr="00FA1173">
        <w:rPr>
          <w:lang w:val="el-GR"/>
        </w:rPr>
        <w:t>IaaS</w:t>
      </w:r>
      <w:proofErr w:type="spellEnd"/>
      <w:r w:rsidR="00711D18" w:rsidRPr="00FA1173">
        <w:rPr>
          <w:lang w:val="el-GR"/>
        </w:rPr>
        <w:t xml:space="preserve">) </w:t>
      </w:r>
      <w:r w:rsidRPr="00FA1173">
        <w:rPr>
          <w:lang w:val="el-GR"/>
        </w:rPr>
        <w:t xml:space="preserve">οιουδήποτε κατασκευαστή </w:t>
      </w:r>
      <w:r w:rsidR="00711D18" w:rsidRPr="00FA1173">
        <w:rPr>
          <w:lang w:val="el-GR"/>
        </w:rPr>
        <w:t xml:space="preserve"> λογισμικού και άλλ</w:t>
      </w:r>
      <w:r w:rsidRPr="00FA1173">
        <w:rPr>
          <w:lang w:val="el-GR"/>
        </w:rPr>
        <w:t>ων</w:t>
      </w:r>
      <w:r w:rsidR="00711D18" w:rsidRPr="00FA1173">
        <w:rPr>
          <w:lang w:val="el-GR"/>
        </w:rPr>
        <w:t xml:space="preserve"> προϊόντ</w:t>
      </w:r>
      <w:r w:rsidRPr="00FA1173">
        <w:rPr>
          <w:lang w:val="el-GR"/>
        </w:rPr>
        <w:t>ων</w:t>
      </w:r>
      <w:r w:rsidR="00711D18" w:rsidRPr="00FA1173">
        <w:rPr>
          <w:lang w:val="el-GR"/>
        </w:rPr>
        <w:t>/</w:t>
      </w:r>
      <w:r w:rsidRPr="00FA1173">
        <w:rPr>
          <w:lang w:val="el-GR"/>
        </w:rPr>
        <w:t>υπηρεσιών</w:t>
      </w:r>
      <w:r w:rsidR="00711D18" w:rsidRPr="00FA1173">
        <w:rPr>
          <w:lang w:val="el-GR"/>
        </w:rPr>
        <w:t xml:space="preserve"> ΤΠΥ και ψηφιακής δικτύωσης (π.χ. ψηφιακά πιστοποιητικά) που χρησιμοποιούνται στο </w:t>
      </w:r>
      <w:r w:rsidRPr="00FA1173">
        <w:rPr>
          <w:lang w:val="el-GR"/>
        </w:rPr>
        <w:t xml:space="preserve">ΕΣΗΔΗΣ στο πλαίσιο συμβάσεων με τους προ-αναφερόμενους κατασκευαστές ή </w:t>
      </w:r>
      <w:proofErr w:type="spellStart"/>
      <w:r w:rsidRPr="00FA1173">
        <w:rPr>
          <w:lang w:val="el-GR"/>
        </w:rPr>
        <w:t>παρόχους</w:t>
      </w:r>
      <w:proofErr w:type="spellEnd"/>
      <w:r w:rsidRPr="00FA1173">
        <w:rPr>
          <w:lang w:val="el-GR"/>
        </w:rPr>
        <w:t xml:space="preserve"> προϊόντων/υπηρεσιών ΤΠΥ</w:t>
      </w:r>
      <w:r w:rsidR="00711D18" w:rsidRPr="00FA1173">
        <w:rPr>
          <w:lang w:val="el-GR"/>
        </w:rPr>
        <w:t xml:space="preserve">.  </w:t>
      </w:r>
    </w:p>
    <w:p w14:paraId="2E8C31B9" w14:textId="68734D96" w:rsidR="00711D18" w:rsidRPr="00FA1173" w:rsidRDefault="00E055AA" w:rsidP="00C42011">
      <w:pPr>
        <w:pStyle w:val="aff"/>
        <w:numPr>
          <w:ilvl w:val="0"/>
          <w:numId w:val="74"/>
        </w:numPr>
        <w:suppressAutoHyphens w:val="0"/>
        <w:spacing w:after="0" w:line="276" w:lineRule="auto"/>
        <w:ind w:left="380" w:right="437" w:hanging="357"/>
        <w:rPr>
          <w:lang w:val="el-GR"/>
        </w:rPr>
      </w:pPr>
      <w:r w:rsidRPr="00FA1173">
        <w:rPr>
          <w:lang w:val="el-GR"/>
        </w:rPr>
        <w:t xml:space="preserve">Οι </w:t>
      </w:r>
      <w:r w:rsidR="00711D18" w:rsidRPr="00FA1173">
        <w:rPr>
          <w:lang w:val="el-GR"/>
        </w:rPr>
        <w:t xml:space="preserve"> υπηρεσίες που απαιτούνται για τη χρήση του ΣΥΖΕΥΞΙΣ και τη συνεργασία με τον διαχειριστή του ΣΥΖΕΥΞΙΣ </w:t>
      </w:r>
    </w:p>
    <w:p w14:paraId="497193E9" w14:textId="77777777" w:rsidR="008003A4" w:rsidRPr="00FA1173" w:rsidRDefault="00E055AA" w:rsidP="00C42011">
      <w:pPr>
        <w:pStyle w:val="aff"/>
        <w:numPr>
          <w:ilvl w:val="0"/>
          <w:numId w:val="74"/>
        </w:numPr>
        <w:suppressAutoHyphens w:val="0"/>
        <w:spacing w:after="0" w:line="276" w:lineRule="auto"/>
        <w:ind w:left="380" w:right="437" w:hanging="357"/>
        <w:rPr>
          <w:lang w:val="el-GR"/>
        </w:rPr>
      </w:pPr>
      <w:r w:rsidRPr="00FA1173">
        <w:rPr>
          <w:lang w:val="el-GR"/>
        </w:rPr>
        <w:t>οι</w:t>
      </w:r>
      <w:r w:rsidR="00711D18" w:rsidRPr="00FA1173">
        <w:rPr>
          <w:lang w:val="el-GR"/>
        </w:rPr>
        <w:t xml:space="preserve"> υπηρεσίες που απαιτούνται για την χρήση άλλων συστημάτων δημόσιων οργανισμών της Ελλάδος ή άλλων διεθνών οργανισμών. </w:t>
      </w:r>
    </w:p>
    <w:p w14:paraId="771F2A4A" w14:textId="77777777" w:rsidR="008F6BA6" w:rsidRPr="00FA1173" w:rsidRDefault="008F6BA6" w:rsidP="009F10AD">
      <w:pPr>
        <w:rPr>
          <w:lang w:val="el-GR"/>
        </w:rPr>
      </w:pPr>
    </w:p>
    <w:p w14:paraId="42C2B8D6" w14:textId="41BEE96A" w:rsidR="00676FF8" w:rsidRPr="002B5E14" w:rsidRDefault="00EF3E39" w:rsidP="00676FF8">
      <w:pPr>
        <w:pStyle w:val="2"/>
        <w:numPr>
          <w:ilvl w:val="2"/>
          <w:numId w:val="64"/>
        </w:numPr>
        <w:spacing w:line="276" w:lineRule="auto"/>
        <w:rPr>
          <w:lang w:val="el-GR"/>
        </w:rPr>
      </w:pPr>
      <w:bookmarkStart w:id="524" w:name="_Toc116462007"/>
      <w:bookmarkStart w:id="525" w:name="_Ref117168722"/>
      <w:bookmarkStart w:id="526" w:name="_Ref117190528"/>
      <w:bookmarkStart w:id="527" w:name="_Ref117191020"/>
      <w:bookmarkStart w:id="528" w:name="_Ref117191035"/>
      <w:bookmarkStart w:id="529" w:name="_Ref117240658"/>
      <w:bookmarkStart w:id="530" w:name="_Ref117240677"/>
      <w:bookmarkStart w:id="531" w:name="_Ref117242402"/>
      <w:bookmarkStart w:id="532" w:name="_Ref117508254"/>
      <w:r>
        <w:rPr>
          <w:lang w:val="el-GR"/>
        </w:rPr>
        <w:t xml:space="preserve"> </w:t>
      </w:r>
      <w:bookmarkStart w:id="533" w:name="_Toc123810238"/>
      <w:r w:rsidR="00676FF8" w:rsidRPr="002B5E14">
        <w:rPr>
          <w:lang w:val="el-GR"/>
        </w:rPr>
        <w:t>Υποχρεώσεις αναδόχου</w:t>
      </w:r>
      <w:r w:rsidR="00676FF8">
        <w:rPr>
          <w:lang w:val="el-GR"/>
        </w:rPr>
        <w:t xml:space="preserve"> για την </w:t>
      </w:r>
      <w:r w:rsidR="00676FF8" w:rsidRPr="00CA3396">
        <w:rPr>
          <w:lang w:val="el-GR"/>
        </w:rPr>
        <w:t xml:space="preserve">παρακολούθηση και λειτουργία </w:t>
      </w:r>
      <w:r w:rsidR="00676FF8">
        <w:rPr>
          <w:lang w:val="el-GR"/>
        </w:rPr>
        <w:t xml:space="preserve">του </w:t>
      </w:r>
      <w:r w:rsidR="00676FF8" w:rsidRPr="00CA3396">
        <w:rPr>
          <w:lang w:val="el-GR"/>
        </w:rPr>
        <w:t>συστήματος</w:t>
      </w:r>
      <w:bookmarkEnd w:id="533"/>
    </w:p>
    <w:p w14:paraId="4339D45E" w14:textId="77777777" w:rsidR="00676FF8" w:rsidRPr="00FA1173" w:rsidRDefault="00676FF8" w:rsidP="00EF3E39">
      <w:pPr>
        <w:spacing w:line="276" w:lineRule="auto"/>
        <w:rPr>
          <w:lang w:val="el-GR"/>
        </w:rPr>
      </w:pPr>
      <w:r w:rsidRPr="00FA1173">
        <w:rPr>
          <w:lang w:val="el-GR"/>
        </w:rPr>
        <w:t xml:space="preserve">Οι παρεχόμενες από τον </w:t>
      </w:r>
      <w:r>
        <w:rPr>
          <w:lang w:val="el-GR"/>
        </w:rPr>
        <w:t>Ανάδοχο</w:t>
      </w:r>
      <w:r w:rsidRPr="00FA1173">
        <w:rPr>
          <w:lang w:val="el-GR"/>
        </w:rPr>
        <w:t xml:space="preserve"> υπηρεσίες περιλαμβάνουν τα παρακάτω</w:t>
      </w:r>
      <w:r>
        <w:rPr>
          <w:lang w:val="el-GR"/>
        </w:rPr>
        <w:t xml:space="preserve"> :</w:t>
      </w:r>
    </w:p>
    <w:p w14:paraId="1C94DFD6" w14:textId="4CD95863" w:rsidR="00676FF8" w:rsidRPr="00FA1173" w:rsidRDefault="00676FF8" w:rsidP="00EF3E39">
      <w:pPr>
        <w:pStyle w:val="aff"/>
        <w:numPr>
          <w:ilvl w:val="0"/>
          <w:numId w:val="76"/>
        </w:numPr>
        <w:suppressAutoHyphens w:val="0"/>
        <w:spacing w:after="200" w:line="276" w:lineRule="auto"/>
        <w:rPr>
          <w:lang w:val="el-GR"/>
        </w:rPr>
      </w:pPr>
      <w:r w:rsidRPr="00FA1173">
        <w:rPr>
          <w:lang w:val="el-GR"/>
        </w:rPr>
        <w:t xml:space="preserve">Την εκτέλεση των εργασιών που περιγράφονται στις </w:t>
      </w:r>
      <w:r>
        <w:rPr>
          <w:lang w:val="el-GR"/>
        </w:rPr>
        <w:t>παραγράφους</w:t>
      </w:r>
      <w:r w:rsidRPr="00FA1173">
        <w:rPr>
          <w:lang w:val="el-GR"/>
        </w:rPr>
        <w:t xml:space="preserve"> </w:t>
      </w:r>
      <w:r w:rsidR="00F762C7">
        <w:rPr>
          <w:lang w:val="el-GR"/>
        </w:rPr>
        <w:fldChar w:fldCharType="begin"/>
      </w:r>
      <w:r w:rsidR="00F762C7">
        <w:rPr>
          <w:lang w:val="el-GR"/>
        </w:rPr>
        <w:instrText xml:space="preserve"> REF _Ref125036839 \r \h </w:instrText>
      </w:r>
      <w:r w:rsidR="00F762C7">
        <w:rPr>
          <w:lang w:val="el-GR"/>
        </w:rPr>
      </w:r>
      <w:r w:rsidR="00F762C7">
        <w:rPr>
          <w:lang w:val="el-GR"/>
        </w:rPr>
        <w:fldChar w:fldCharType="separate"/>
      </w:r>
      <w:r w:rsidR="00F762C7">
        <w:rPr>
          <w:lang w:val="el-GR"/>
        </w:rPr>
        <w:t>6.1.1</w:t>
      </w:r>
      <w:r w:rsidR="00F762C7">
        <w:rPr>
          <w:lang w:val="el-GR"/>
        </w:rPr>
        <w:fldChar w:fldCharType="end"/>
      </w:r>
      <w:r w:rsidRPr="00FA1173">
        <w:rPr>
          <w:lang w:val="el-GR"/>
        </w:rPr>
        <w:t xml:space="preserve"> έως </w:t>
      </w:r>
      <w:r w:rsidR="00F762C7">
        <w:rPr>
          <w:lang w:val="el-GR"/>
        </w:rPr>
        <w:fldChar w:fldCharType="begin"/>
      </w:r>
      <w:r w:rsidR="00F762C7">
        <w:rPr>
          <w:lang w:val="el-GR"/>
        </w:rPr>
        <w:instrText xml:space="preserve"> REF _Ref125036848 \r \h </w:instrText>
      </w:r>
      <w:r w:rsidR="00F762C7">
        <w:rPr>
          <w:lang w:val="el-GR"/>
        </w:rPr>
      </w:r>
      <w:r w:rsidR="00F762C7">
        <w:rPr>
          <w:lang w:val="el-GR"/>
        </w:rPr>
        <w:fldChar w:fldCharType="separate"/>
      </w:r>
      <w:r w:rsidR="00F762C7">
        <w:rPr>
          <w:lang w:val="el-GR"/>
        </w:rPr>
        <w:t>6.1.2</w:t>
      </w:r>
      <w:r w:rsidR="00F762C7">
        <w:rPr>
          <w:lang w:val="el-GR"/>
        </w:rPr>
        <w:fldChar w:fldCharType="end"/>
      </w:r>
      <w:r>
        <w:rPr>
          <w:lang w:val="el-GR"/>
        </w:rPr>
        <w:t xml:space="preserve"> </w:t>
      </w:r>
      <w:r w:rsidRPr="00FA1173">
        <w:rPr>
          <w:lang w:val="el-GR"/>
        </w:rPr>
        <w:t xml:space="preserve">για τα ακόλουθα τεχνικά υποσυστήματα του ΕΣΗΔΗΣ  : </w:t>
      </w:r>
    </w:p>
    <w:p w14:paraId="165BC560" w14:textId="77777777" w:rsidR="00676FF8" w:rsidRPr="00FA1173" w:rsidRDefault="00676FF8" w:rsidP="00EF3E39">
      <w:pPr>
        <w:pStyle w:val="aff"/>
        <w:numPr>
          <w:ilvl w:val="1"/>
          <w:numId w:val="70"/>
        </w:numPr>
        <w:suppressAutoHyphens w:val="0"/>
        <w:spacing w:after="200" w:line="276" w:lineRule="auto"/>
        <w:rPr>
          <w:b/>
          <w:bCs/>
          <w:lang w:val="el-GR"/>
        </w:rPr>
      </w:pPr>
      <w:r w:rsidRPr="00FA1173">
        <w:rPr>
          <w:b/>
          <w:bCs/>
          <w:lang w:val="el-GR"/>
        </w:rPr>
        <w:t>Λογισμικό συστήματος</w:t>
      </w:r>
      <w:r w:rsidRPr="00FA1173">
        <w:rPr>
          <w:lang w:val="el-GR"/>
        </w:rPr>
        <w:t xml:space="preserve"> : Λειτουργικό σύστημα και </w:t>
      </w:r>
      <w:r w:rsidRPr="00FA1173">
        <w:t>system</w:t>
      </w:r>
      <w:r w:rsidRPr="00FA1173">
        <w:rPr>
          <w:lang w:val="el-GR"/>
        </w:rPr>
        <w:t xml:space="preserve"> </w:t>
      </w:r>
      <w:r w:rsidRPr="00FA1173">
        <w:t>utilities</w:t>
      </w:r>
      <w:r w:rsidRPr="00FA1173">
        <w:rPr>
          <w:lang w:val="el-GR"/>
        </w:rPr>
        <w:t xml:space="preserve"> για όλους τους εικονικούς εξυπηρετητές. </w:t>
      </w:r>
    </w:p>
    <w:p w14:paraId="59AFA2EE" w14:textId="77777777" w:rsidR="00676FF8" w:rsidRPr="00FA1173" w:rsidRDefault="00676FF8" w:rsidP="00EF3E39">
      <w:pPr>
        <w:pStyle w:val="aff"/>
        <w:numPr>
          <w:ilvl w:val="1"/>
          <w:numId w:val="70"/>
        </w:numPr>
        <w:suppressAutoHyphens w:val="0"/>
        <w:spacing w:after="200" w:line="276" w:lineRule="auto"/>
        <w:rPr>
          <w:b/>
          <w:bCs/>
          <w:lang w:val="el-GR"/>
        </w:rPr>
      </w:pPr>
      <w:r w:rsidRPr="00FA1173">
        <w:rPr>
          <w:b/>
          <w:bCs/>
          <w:lang w:val="el-GR"/>
        </w:rPr>
        <w:t>Λογισμικό υποδομών εφαρμογών του ΕΣΗΔΗΣ :</w:t>
      </w:r>
    </w:p>
    <w:p w14:paraId="420A60FF"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Συστημάτων διαχείρισης βάσεων δεδομένων.</w:t>
      </w:r>
    </w:p>
    <w:p w14:paraId="2337FCFE"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 xml:space="preserve">Συστημάτων καθοδήγησης </w:t>
      </w:r>
      <w:r w:rsidRPr="00FA1173">
        <w:t>backup</w:t>
      </w:r>
      <w:r w:rsidRPr="00FA1173">
        <w:rPr>
          <w:lang w:val="el-GR"/>
        </w:rPr>
        <w:t xml:space="preserve"> βάσεων δεδομένων  </w:t>
      </w:r>
    </w:p>
    <w:p w14:paraId="35F15465" w14:textId="77777777" w:rsidR="00676FF8" w:rsidRPr="00FA1173" w:rsidRDefault="00676FF8" w:rsidP="00EF3E39">
      <w:pPr>
        <w:pStyle w:val="aff"/>
        <w:numPr>
          <w:ilvl w:val="2"/>
          <w:numId w:val="70"/>
        </w:numPr>
        <w:suppressAutoHyphens w:val="0"/>
        <w:spacing w:after="200" w:line="276" w:lineRule="auto"/>
      </w:pPr>
      <w:r w:rsidRPr="00FA1173">
        <w:t xml:space="preserve">Middleware (Application Servers </w:t>
      </w:r>
      <w:r w:rsidRPr="00FA1173">
        <w:rPr>
          <w:lang w:val="el-GR"/>
        </w:rPr>
        <w:t>και</w:t>
      </w:r>
      <w:r w:rsidRPr="00FA1173">
        <w:t xml:space="preserve"> Web Servers) </w:t>
      </w:r>
    </w:p>
    <w:p w14:paraId="063F8268" w14:textId="77777777" w:rsidR="00676FF8" w:rsidRPr="00E070C8" w:rsidRDefault="00676FF8" w:rsidP="00EF3E39">
      <w:pPr>
        <w:pStyle w:val="aff"/>
        <w:numPr>
          <w:ilvl w:val="2"/>
          <w:numId w:val="70"/>
        </w:numPr>
        <w:suppressAutoHyphens w:val="0"/>
        <w:spacing w:after="200" w:line="276" w:lineRule="auto"/>
        <w:rPr>
          <w:lang w:val="el-GR"/>
        </w:rPr>
      </w:pPr>
      <w:r w:rsidRPr="00FA1173">
        <w:rPr>
          <w:lang w:val="el-GR"/>
        </w:rPr>
        <w:t>Συστήματα</w:t>
      </w:r>
      <w:r w:rsidRPr="00E070C8">
        <w:rPr>
          <w:lang w:val="el-GR"/>
        </w:rPr>
        <w:t xml:space="preserve"> </w:t>
      </w:r>
      <w:r w:rsidRPr="00FA1173">
        <w:rPr>
          <w:lang w:val="el-GR"/>
        </w:rPr>
        <w:t>ασφάλειας</w:t>
      </w:r>
      <w:r w:rsidRPr="00E070C8">
        <w:rPr>
          <w:lang w:val="el-GR"/>
        </w:rPr>
        <w:t xml:space="preserve"> (</w:t>
      </w:r>
      <w:r w:rsidRPr="00FA1173">
        <w:t>Oracle</w:t>
      </w:r>
      <w:r w:rsidRPr="00E070C8">
        <w:rPr>
          <w:lang w:val="el-GR"/>
        </w:rPr>
        <w:t xml:space="preserve"> </w:t>
      </w:r>
      <w:r w:rsidRPr="00FA1173">
        <w:t>Access</w:t>
      </w:r>
      <w:r w:rsidRPr="00E070C8">
        <w:rPr>
          <w:lang w:val="el-GR"/>
        </w:rPr>
        <w:t xml:space="preserve"> </w:t>
      </w:r>
      <w:r w:rsidRPr="00FA1173">
        <w:t>Manager</w:t>
      </w:r>
      <w:r w:rsidRPr="00E070C8">
        <w:rPr>
          <w:lang w:val="el-GR"/>
        </w:rPr>
        <w:t>)</w:t>
      </w:r>
    </w:p>
    <w:p w14:paraId="4D7A8FD8" w14:textId="77777777" w:rsidR="00676FF8" w:rsidRPr="00FA1173" w:rsidRDefault="00676FF8" w:rsidP="00EF3E39">
      <w:pPr>
        <w:pStyle w:val="aff"/>
        <w:numPr>
          <w:ilvl w:val="2"/>
          <w:numId w:val="70"/>
        </w:numPr>
        <w:suppressAutoHyphens w:val="0"/>
        <w:spacing w:after="200" w:line="276" w:lineRule="auto"/>
      </w:pPr>
      <w:r w:rsidRPr="00FA1173">
        <w:rPr>
          <w:lang w:val="el-GR"/>
        </w:rPr>
        <w:t xml:space="preserve">Σύστημα αποστολής </w:t>
      </w:r>
      <w:r w:rsidRPr="00FA1173">
        <w:t>e-mail</w:t>
      </w:r>
    </w:p>
    <w:p w14:paraId="71ED36EB" w14:textId="77777777" w:rsidR="00676FF8" w:rsidRPr="00FA1173" w:rsidRDefault="00676FF8" w:rsidP="00EF3E39">
      <w:pPr>
        <w:pStyle w:val="aff"/>
        <w:numPr>
          <w:ilvl w:val="1"/>
          <w:numId w:val="70"/>
        </w:numPr>
        <w:suppressAutoHyphens w:val="0"/>
        <w:spacing w:after="200" w:line="276" w:lineRule="auto"/>
        <w:rPr>
          <w:b/>
          <w:bCs/>
          <w:lang w:val="el-GR"/>
        </w:rPr>
      </w:pPr>
      <w:r w:rsidRPr="00FA1173">
        <w:rPr>
          <w:b/>
          <w:bCs/>
          <w:lang w:val="el-GR"/>
        </w:rPr>
        <w:t xml:space="preserve">Λογισμικό </w:t>
      </w:r>
      <w:proofErr w:type="spellStart"/>
      <w:r w:rsidRPr="00FA1173">
        <w:rPr>
          <w:b/>
          <w:bCs/>
          <w:lang w:val="el-GR"/>
        </w:rPr>
        <w:t>υπο</w:t>
      </w:r>
      <w:proofErr w:type="spellEnd"/>
      <w:r w:rsidRPr="00FA1173">
        <w:rPr>
          <w:b/>
          <w:bCs/>
          <w:lang w:val="el-GR"/>
        </w:rPr>
        <w:t>-συστημάτων εφαρμογών</w:t>
      </w:r>
    </w:p>
    <w:p w14:paraId="3460D354"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 xml:space="preserve">Εγκαταστάσεις προϊόντων </w:t>
      </w:r>
      <w:proofErr w:type="spellStart"/>
      <w:r w:rsidRPr="00FA1173">
        <w:rPr>
          <w:lang w:val="el-GR"/>
        </w:rPr>
        <w:t>Oracle</w:t>
      </w:r>
      <w:proofErr w:type="spellEnd"/>
      <w:r w:rsidRPr="00FA1173">
        <w:rPr>
          <w:lang w:val="el-GR"/>
        </w:rPr>
        <w:t xml:space="preserve"> </w:t>
      </w:r>
      <w:proofErr w:type="spellStart"/>
      <w:r w:rsidRPr="00FA1173">
        <w:rPr>
          <w:lang w:val="el-GR"/>
        </w:rPr>
        <w:t>eBusiness</w:t>
      </w:r>
      <w:proofErr w:type="spellEnd"/>
      <w:r w:rsidRPr="00FA1173">
        <w:rPr>
          <w:lang w:val="el-GR"/>
        </w:rPr>
        <w:t xml:space="preserve"> </w:t>
      </w:r>
      <w:proofErr w:type="spellStart"/>
      <w:r w:rsidRPr="00FA1173">
        <w:rPr>
          <w:lang w:val="el-GR"/>
        </w:rPr>
        <w:t>Suite</w:t>
      </w:r>
      <w:proofErr w:type="spellEnd"/>
      <w:r w:rsidRPr="00FA1173">
        <w:rPr>
          <w:lang w:val="el-GR"/>
        </w:rPr>
        <w:t xml:space="preserve"> </w:t>
      </w:r>
    </w:p>
    <w:p w14:paraId="0197FE08"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Εγκαταστάσεις ΚΗΜΔΗΣ</w:t>
      </w:r>
    </w:p>
    <w:p w14:paraId="3EF93B71"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Εφαρμογές υποστήριξης  δια-λειτουργικότητας</w:t>
      </w:r>
    </w:p>
    <w:p w14:paraId="7A6A4347" w14:textId="77777777" w:rsidR="00676FF8" w:rsidRPr="00FA1173" w:rsidRDefault="00676FF8" w:rsidP="00EF3E39">
      <w:pPr>
        <w:pStyle w:val="aff"/>
        <w:numPr>
          <w:ilvl w:val="2"/>
          <w:numId w:val="70"/>
        </w:numPr>
        <w:suppressAutoHyphens w:val="0"/>
        <w:spacing w:after="200" w:line="276" w:lineRule="auto"/>
        <w:rPr>
          <w:lang w:val="el-GR"/>
        </w:rPr>
      </w:pPr>
      <w:r w:rsidRPr="00FA1173">
        <w:t>Portal</w:t>
      </w:r>
      <w:r w:rsidRPr="00FA1173">
        <w:rPr>
          <w:lang w:val="el-GR"/>
        </w:rPr>
        <w:t xml:space="preserve"> – στατικές σελίδες (υλοποιημένες με χρήση </w:t>
      </w:r>
      <w:r w:rsidRPr="00FA1173">
        <w:t>Oracle</w:t>
      </w:r>
      <w:r w:rsidRPr="00FA1173">
        <w:rPr>
          <w:lang w:val="el-GR"/>
        </w:rPr>
        <w:t xml:space="preserve"> </w:t>
      </w:r>
      <w:r w:rsidRPr="00FA1173">
        <w:t>Web</w:t>
      </w:r>
      <w:r w:rsidRPr="00FA1173">
        <w:rPr>
          <w:lang w:val="el-GR"/>
        </w:rPr>
        <w:t xml:space="preserve"> </w:t>
      </w:r>
      <w:proofErr w:type="spellStart"/>
      <w:r w:rsidRPr="00FA1173">
        <w:t>Center</w:t>
      </w:r>
      <w:proofErr w:type="spellEnd"/>
      <w:r w:rsidRPr="00FA1173">
        <w:rPr>
          <w:lang w:val="el-GR"/>
        </w:rPr>
        <w:t xml:space="preserve"> </w:t>
      </w:r>
      <w:r w:rsidRPr="00FA1173">
        <w:t>Suite</w:t>
      </w:r>
      <w:r w:rsidRPr="00FA1173">
        <w:rPr>
          <w:lang w:val="el-GR"/>
        </w:rPr>
        <w:t xml:space="preserve">) </w:t>
      </w:r>
    </w:p>
    <w:p w14:paraId="59A3EF4E"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Ανεξάρτητες εφαρμογές ελεύθερης πρόσβασης (σύστημα διαβουλεύσεων, αναζήτηση διαγωνισμών, υποβολή αιτήσεων εγγραφών οικονομικών φορέων)</w:t>
      </w:r>
    </w:p>
    <w:p w14:paraId="01206E90" w14:textId="77777777" w:rsidR="00676FF8" w:rsidRPr="00FA1173" w:rsidRDefault="00676FF8" w:rsidP="00EF3E39">
      <w:pPr>
        <w:pStyle w:val="aff"/>
        <w:numPr>
          <w:ilvl w:val="1"/>
          <w:numId w:val="70"/>
        </w:numPr>
        <w:suppressAutoHyphens w:val="0"/>
        <w:spacing w:after="0" w:line="276" w:lineRule="auto"/>
        <w:ind w:left="1077"/>
        <w:rPr>
          <w:b/>
          <w:bCs/>
          <w:lang w:val="el-GR"/>
        </w:rPr>
      </w:pPr>
      <w:r w:rsidRPr="00FA1173">
        <w:rPr>
          <w:b/>
          <w:bCs/>
          <w:lang w:val="el-GR"/>
        </w:rPr>
        <w:t xml:space="preserve">Εικονικά δικτυακά λογισμικά (υπηρεσίες </w:t>
      </w:r>
      <w:r w:rsidRPr="00FA1173">
        <w:rPr>
          <w:b/>
          <w:bCs/>
        </w:rPr>
        <w:t>SaaS</w:t>
      </w:r>
      <w:r w:rsidRPr="00FA1173">
        <w:rPr>
          <w:b/>
          <w:bCs/>
          <w:lang w:val="el-GR"/>
        </w:rPr>
        <w:t>)  και πόροι επικοινωνιών</w:t>
      </w:r>
    </w:p>
    <w:p w14:paraId="543E3B04" w14:textId="77777777" w:rsidR="00676FF8" w:rsidRPr="00FA1173" w:rsidRDefault="00676FF8" w:rsidP="00EF3E39">
      <w:pPr>
        <w:pStyle w:val="aff"/>
        <w:numPr>
          <w:ilvl w:val="2"/>
          <w:numId w:val="70"/>
        </w:numPr>
        <w:suppressAutoHyphens w:val="0"/>
        <w:spacing w:after="200" w:line="276" w:lineRule="auto"/>
        <w:rPr>
          <w:lang w:val="el-GR"/>
        </w:rPr>
      </w:pPr>
      <w:proofErr w:type="spellStart"/>
      <w:r w:rsidRPr="00FA1173">
        <w:rPr>
          <w:lang w:val="el-GR"/>
        </w:rPr>
        <w:t>Virtual</w:t>
      </w:r>
      <w:proofErr w:type="spellEnd"/>
      <w:r w:rsidRPr="00FA1173">
        <w:rPr>
          <w:lang w:val="el-GR"/>
        </w:rPr>
        <w:t xml:space="preserve"> </w:t>
      </w:r>
      <w:proofErr w:type="spellStart"/>
      <w:r w:rsidRPr="00FA1173">
        <w:rPr>
          <w:lang w:val="el-GR"/>
        </w:rPr>
        <w:t>Domain</w:t>
      </w:r>
      <w:proofErr w:type="spellEnd"/>
      <w:r w:rsidRPr="00FA1173">
        <w:rPr>
          <w:lang w:val="el-GR"/>
        </w:rPr>
        <w:t xml:space="preserve"> που παρέχεται από το EKN </w:t>
      </w:r>
    </w:p>
    <w:p w14:paraId="726AE4D7" w14:textId="77777777" w:rsidR="00676FF8" w:rsidRPr="00FA1173" w:rsidRDefault="00676FF8" w:rsidP="00EF3E39">
      <w:pPr>
        <w:pStyle w:val="aff"/>
        <w:numPr>
          <w:ilvl w:val="2"/>
          <w:numId w:val="70"/>
        </w:numPr>
        <w:suppressAutoHyphens w:val="0"/>
        <w:spacing w:after="200" w:line="276" w:lineRule="auto"/>
        <w:rPr>
          <w:lang w:val="el-GR"/>
        </w:rPr>
      </w:pPr>
      <w:proofErr w:type="spellStart"/>
      <w:r w:rsidRPr="00FA1173">
        <w:rPr>
          <w:lang w:val="el-GR"/>
        </w:rPr>
        <w:t>Virtual</w:t>
      </w:r>
      <w:proofErr w:type="spellEnd"/>
      <w:r w:rsidRPr="00FA1173">
        <w:rPr>
          <w:lang w:val="el-GR"/>
        </w:rPr>
        <w:t xml:space="preserve"> </w:t>
      </w:r>
      <w:proofErr w:type="spellStart"/>
      <w:r w:rsidRPr="00FA1173">
        <w:rPr>
          <w:lang w:val="el-GR"/>
        </w:rPr>
        <w:t>Firewall</w:t>
      </w:r>
      <w:proofErr w:type="spellEnd"/>
      <w:r w:rsidRPr="00FA1173">
        <w:rPr>
          <w:lang w:val="el-GR"/>
        </w:rPr>
        <w:t xml:space="preserve"> που παρέχεται από το EKN</w:t>
      </w:r>
    </w:p>
    <w:p w14:paraId="09D9EFFD" w14:textId="77777777" w:rsidR="00676FF8" w:rsidRPr="00FA1173" w:rsidRDefault="00676FF8" w:rsidP="00EF3E39">
      <w:pPr>
        <w:pStyle w:val="aff"/>
        <w:numPr>
          <w:ilvl w:val="2"/>
          <w:numId w:val="70"/>
        </w:numPr>
        <w:suppressAutoHyphens w:val="0"/>
        <w:spacing w:after="200" w:line="276" w:lineRule="auto"/>
        <w:rPr>
          <w:lang w:val="el-GR"/>
        </w:rPr>
      </w:pPr>
      <w:r w:rsidRPr="00FA1173">
        <w:rPr>
          <w:lang w:val="el-GR"/>
        </w:rPr>
        <w:t xml:space="preserve">Εσωτερικά </w:t>
      </w:r>
      <w:r w:rsidRPr="00FA1173">
        <w:t>DNS</w:t>
      </w:r>
      <w:r w:rsidRPr="00FA1173">
        <w:rPr>
          <w:lang w:val="el-GR"/>
        </w:rPr>
        <w:t xml:space="preserve"> </w:t>
      </w:r>
      <w:r w:rsidRPr="00FA1173">
        <w:t>services</w:t>
      </w:r>
      <w:r w:rsidRPr="00FA1173">
        <w:rPr>
          <w:lang w:val="el-GR"/>
        </w:rPr>
        <w:t xml:space="preserve"> του φιλοξενούμενου συστήματος</w:t>
      </w:r>
    </w:p>
    <w:p w14:paraId="08D87556" w14:textId="77777777" w:rsidR="00676FF8" w:rsidRPr="00FA1173" w:rsidRDefault="00676FF8" w:rsidP="00EF3E39">
      <w:pPr>
        <w:spacing w:line="276" w:lineRule="auto"/>
        <w:rPr>
          <w:lang w:val="el-GR"/>
        </w:rPr>
      </w:pPr>
      <w:r w:rsidRPr="00FA1173">
        <w:rPr>
          <w:lang w:val="el-GR"/>
        </w:rPr>
        <w:t>στο πλαίσιο και εντός των ορίων που τίθενται από τις σχετικές τεχνικές δυνατότητες και το επίπεδο πρόσβασης που παρέχονται από το  ΕΚΝ</w:t>
      </w:r>
      <w:r>
        <w:rPr>
          <w:lang w:val="el-GR"/>
        </w:rPr>
        <w:t>,</w:t>
      </w:r>
      <w:r w:rsidRPr="00FA1173">
        <w:rPr>
          <w:lang w:val="el-GR"/>
        </w:rPr>
        <w:t xml:space="preserve"> σε διαχειριστές φιλοξενούμενων συστημάτων (</w:t>
      </w:r>
      <w:proofErr w:type="spellStart"/>
      <w:r w:rsidRPr="00FA1173">
        <w:rPr>
          <w:lang w:val="el-GR"/>
        </w:rPr>
        <w:t>tenants</w:t>
      </w:r>
      <w:proofErr w:type="spellEnd"/>
      <w:r w:rsidRPr="00FA1173">
        <w:rPr>
          <w:lang w:val="el-GR"/>
        </w:rPr>
        <w:t>)</w:t>
      </w:r>
    </w:p>
    <w:p w14:paraId="731A0F19" w14:textId="77777777" w:rsidR="00676FF8" w:rsidRPr="00FA1173" w:rsidRDefault="00676FF8" w:rsidP="00EF3E39">
      <w:pPr>
        <w:pStyle w:val="aff"/>
        <w:numPr>
          <w:ilvl w:val="0"/>
          <w:numId w:val="76"/>
        </w:numPr>
        <w:suppressAutoHyphens w:val="0"/>
        <w:spacing w:after="200" w:line="276" w:lineRule="auto"/>
        <w:rPr>
          <w:lang w:val="el-GR"/>
        </w:rPr>
      </w:pPr>
      <w:r w:rsidRPr="00FA1173">
        <w:rPr>
          <w:lang w:val="el-GR"/>
        </w:rPr>
        <w:t>Ανάρτηση στην ηλεκτρονική πλατφόρμα των αναφορών σχετικά με την πάγια λειτουργία του συστήματος</w:t>
      </w:r>
    </w:p>
    <w:p w14:paraId="49C22E63" w14:textId="77777777" w:rsidR="00676FF8" w:rsidRPr="00FA1173" w:rsidRDefault="00676FF8" w:rsidP="00EF3E39">
      <w:pPr>
        <w:pStyle w:val="aff"/>
        <w:numPr>
          <w:ilvl w:val="0"/>
          <w:numId w:val="76"/>
        </w:numPr>
        <w:suppressAutoHyphens w:val="0"/>
        <w:spacing w:after="200" w:line="276" w:lineRule="auto"/>
        <w:rPr>
          <w:lang w:val="el-GR"/>
        </w:rPr>
      </w:pPr>
      <w:r w:rsidRPr="00FA1173">
        <w:rPr>
          <w:lang w:val="el-GR"/>
        </w:rPr>
        <w:t xml:space="preserve">Λήψη των αιτημάτων σχετικά με ειδικά θέματα και εκτέλεσή των σχετικών εργασιών </w:t>
      </w:r>
    </w:p>
    <w:p w14:paraId="397A72FE" w14:textId="77777777" w:rsidR="00676FF8" w:rsidRPr="00FA1173" w:rsidRDefault="00676FF8" w:rsidP="00EF3E39">
      <w:pPr>
        <w:pStyle w:val="aff"/>
        <w:numPr>
          <w:ilvl w:val="0"/>
          <w:numId w:val="76"/>
        </w:numPr>
        <w:suppressAutoHyphens w:val="0"/>
        <w:spacing w:after="200" w:line="276" w:lineRule="auto"/>
        <w:rPr>
          <w:lang w:val="el-GR"/>
        </w:rPr>
      </w:pPr>
      <w:r w:rsidRPr="00FA1173">
        <w:rPr>
          <w:lang w:val="el-GR"/>
        </w:rPr>
        <w:lastRenderedPageBreak/>
        <w:t>Εάν δεν είναι εφικτό να εκτελεστεί το αίτημα για ειδικά θέματα</w:t>
      </w:r>
      <w:r>
        <w:rPr>
          <w:lang w:val="el-GR"/>
        </w:rPr>
        <w:t>,</w:t>
      </w:r>
      <w:r w:rsidRPr="00FA1173">
        <w:rPr>
          <w:lang w:val="el-GR"/>
        </w:rPr>
        <w:t xml:space="preserve"> παροχή σχετικών εξηγήσεων και τεκμηρίωσης στον φορέα</w:t>
      </w:r>
      <w:r>
        <w:rPr>
          <w:lang w:val="el-GR"/>
        </w:rPr>
        <w:t>,</w:t>
      </w:r>
      <w:r w:rsidRPr="00FA1173">
        <w:rPr>
          <w:lang w:val="el-GR"/>
        </w:rPr>
        <w:t xml:space="preserve"> δια της ηλεκτρονική πλατφόρμας.</w:t>
      </w:r>
    </w:p>
    <w:p w14:paraId="299A4AC0" w14:textId="77777777" w:rsidR="00676FF8" w:rsidRPr="00FA1173" w:rsidRDefault="00676FF8" w:rsidP="00EF3E39">
      <w:pPr>
        <w:pStyle w:val="aff"/>
        <w:numPr>
          <w:ilvl w:val="0"/>
          <w:numId w:val="76"/>
        </w:numPr>
        <w:suppressAutoHyphens w:val="0"/>
        <w:spacing w:after="200" w:line="276" w:lineRule="auto"/>
        <w:rPr>
          <w:lang w:val="el-GR"/>
        </w:rPr>
      </w:pPr>
      <w:r w:rsidRPr="00FA1173">
        <w:rPr>
          <w:lang w:val="el-GR"/>
        </w:rPr>
        <w:t>Ενημέρωση του φορέα λειτουργίας για οιοδήποτε θέμα ή ασυνήθιστη</w:t>
      </w:r>
      <w:r w:rsidRPr="00FA1173">
        <w:rPr>
          <w:b/>
          <w:bCs/>
          <w:lang w:val="el-GR"/>
        </w:rPr>
        <w:t xml:space="preserve"> </w:t>
      </w:r>
      <w:r w:rsidRPr="00FA1173">
        <w:rPr>
          <w:lang w:val="el-GR"/>
        </w:rPr>
        <w:t>ένδειξη εντοπισθεί κατά την παρακολούθηση του συστήματος</w:t>
      </w:r>
    </w:p>
    <w:p w14:paraId="1F325E60" w14:textId="35E7B36D" w:rsidR="00676FF8" w:rsidRDefault="00676FF8" w:rsidP="00EF3E39">
      <w:pPr>
        <w:pStyle w:val="aff"/>
        <w:numPr>
          <w:ilvl w:val="0"/>
          <w:numId w:val="76"/>
        </w:numPr>
        <w:suppressAutoHyphens w:val="0"/>
        <w:spacing w:after="200" w:line="276" w:lineRule="auto"/>
        <w:rPr>
          <w:lang w:val="el-GR"/>
        </w:rPr>
      </w:pPr>
      <w:r w:rsidRPr="00FA1173">
        <w:rPr>
          <w:lang w:val="el-GR"/>
        </w:rPr>
        <w:t xml:space="preserve">Άμεση ενημέρωση του φορέα λειτουργίας και της ομάδας </w:t>
      </w:r>
      <w:r w:rsidRPr="00FA1173">
        <w:t>stand</w:t>
      </w:r>
      <w:r w:rsidRPr="00FA1173">
        <w:rPr>
          <w:lang w:val="el-GR"/>
        </w:rPr>
        <w:t xml:space="preserve"> </w:t>
      </w:r>
      <w:r w:rsidRPr="00FA1173">
        <w:t>by</w:t>
      </w:r>
      <w:r w:rsidRPr="00FA1173">
        <w:rPr>
          <w:lang w:val="el-GR"/>
        </w:rPr>
        <w:t xml:space="preserve"> και ενεργοποίηση της διαδικασίας αντιμετώπισης βλαβών σε περίπτωση που ανιχνεύουν αστοχία ή ευρήματα για πιθανή επερχόμενη αστοχία </w:t>
      </w:r>
    </w:p>
    <w:p w14:paraId="3751690B" w14:textId="77777777" w:rsidR="00016A70" w:rsidRPr="00FA1173" w:rsidRDefault="00016A70" w:rsidP="00016A70">
      <w:pPr>
        <w:pStyle w:val="aff"/>
        <w:numPr>
          <w:ilvl w:val="0"/>
          <w:numId w:val="76"/>
        </w:numPr>
        <w:suppressAutoHyphens w:val="0"/>
        <w:spacing w:after="200" w:line="276" w:lineRule="auto"/>
        <w:rPr>
          <w:lang w:val="el-GR"/>
        </w:rPr>
      </w:pPr>
      <w:r w:rsidRPr="00FA1173">
        <w:rPr>
          <w:lang w:val="el-GR"/>
        </w:rPr>
        <w:t>Άμεση ενημέρωση και τεκμηρίωση για τις ενέργειες των διαχειριστών ή άλλων, για οιαδήποτε αλλαγή ή εργασία γίνεται, αφορά ή/και υφίσταται πιθανότητα να επηρεάζει άμεσα ή έμμεσα το σύστημα</w:t>
      </w:r>
      <w:r>
        <w:rPr>
          <w:lang w:val="el-GR"/>
        </w:rPr>
        <w:t xml:space="preserve"> (παραγωγικό και κάθε άλλο περιβάλλον), ή τα </w:t>
      </w:r>
      <w:proofErr w:type="spellStart"/>
      <w:r w:rsidRPr="00FA1173">
        <w:rPr>
          <w:lang w:val="el-GR"/>
        </w:rPr>
        <w:t>διαλειτουργόντα</w:t>
      </w:r>
      <w:proofErr w:type="spellEnd"/>
      <w:r w:rsidRPr="00FA1173">
        <w:rPr>
          <w:lang w:val="el-GR"/>
        </w:rPr>
        <w:t xml:space="preserve"> συστήματα και όλες τις σημαντικές διαχειριστικές ενέργειες.</w:t>
      </w:r>
    </w:p>
    <w:p w14:paraId="6A5B4C4F" w14:textId="77777777" w:rsidR="00676FF8" w:rsidRDefault="00676FF8" w:rsidP="00EF3E39">
      <w:pPr>
        <w:spacing w:line="276" w:lineRule="auto"/>
        <w:rPr>
          <w:lang w:val="el-GR"/>
        </w:rPr>
      </w:pPr>
      <w:r w:rsidRPr="00FA1173">
        <w:rPr>
          <w:lang w:val="el-GR"/>
        </w:rPr>
        <w:t xml:space="preserve">Οι οικονομικοί φορείς μπορούν να προτείνουν και </w:t>
      </w:r>
      <w:r>
        <w:rPr>
          <w:lang w:val="el-GR"/>
        </w:rPr>
        <w:t>περαιτέρω</w:t>
      </w:r>
      <w:r w:rsidRPr="00FA1173">
        <w:rPr>
          <w:lang w:val="el-GR"/>
        </w:rPr>
        <w:t xml:space="preserve"> εργασίες που θεωρούν χρήσιμες και ωφέλιμες  στην προσφορά τους. Για να ενταχθούν στα καθήκοντα της ομάδας θα απαιτείται ρητή σύμφωνη γνώμη του </w:t>
      </w:r>
      <w:r>
        <w:rPr>
          <w:lang w:val="el-GR"/>
        </w:rPr>
        <w:t>του Κυρίου του Έργου</w:t>
      </w:r>
      <w:r w:rsidRPr="00FA1173">
        <w:rPr>
          <w:lang w:val="el-GR"/>
        </w:rPr>
        <w:t>.</w:t>
      </w:r>
    </w:p>
    <w:p w14:paraId="4B8B5ED2" w14:textId="77777777" w:rsidR="00676FF8" w:rsidRPr="00FA1173" w:rsidRDefault="00676FF8" w:rsidP="00EF3E39">
      <w:pPr>
        <w:spacing w:line="276" w:lineRule="auto"/>
        <w:rPr>
          <w:lang w:val="el-GR"/>
        </w:rPr>
      </w:pPr>
    </w:p>
    <w:p w14:paraId="58100FA3" w14:textId="1B0D49E8" w:rsidR="00B20853" w:rsidRPr="00CF78A3" w:rsidRDefault="00B20853">
      <w:pPr>
        <w:pStyle w:val="2"/>
        <w:numPr>
          <w:ilvl w:val="1"/>
          <w:numId w:val="64"/>
        </w:numPr>
        <w:spacing w:line="276" w:lineRule="auto"/>
        <w:rPr>
          <w:lang w:val="en-US"/>
        </w:rPr>
      </w:pPr>
      <w:bookmarkStart w:id="534" w:name="_Ref118101090"/>
      <w:bookmarkStart w:id="535" w:name="_Ref118101116"/>
      <w:bookmarkStart w:id="536" w:name="_Toc123810239"/>
      <w:r w:rsidRPr="00CF78A3">
        <w:rPr>
          <w:lang w:val="el-GR"/>
        </w:rPr>
        <w:t>Αντιμετώπιση</w:t>
      </w:r>
      <w:r w:rsidRPr="00CF78A3">
        <w:rPr>
          <w:lang w:val="en-US"/>
        </w:rPr>
        <w:t xml:space="preserve"> </w:t>
      </w:r>
      <w:r w:rsidRPr="00CF78A3">
        <w:rPr>
          <w:lang w:val="el-GR"/>
        </w:rPr>
        <w:t>βλαβών</w:t>
      </w:r>
      <w:r w:rsidRPr="00CF78A3">
        <w:rPr>
          <w:lang w:val="en-US"/>
        </w:rPr>
        <w:t xml:space="preserve"> (Administration, Fault management)</w:t>
      </w:r>
      <w:bookmarkEnd w:id="524"/>
      <w:bookmarkEnd w:id="525"/>
      <w:bookmarkEnd w:id="526"/>
      <w:bookmarkEnd w:id="527"/>
      <w:bookmarkEnd w:id="528"/>
      <w:bookmarkEnd w:id="529"/>
      <w:bookmarkEnd w:id="530"/>
      <w:bookmarkEnd w:id="531"/>
      <w:bookmarkEnd w:id="532"/>
      <w:bookmarkEnd w:id="534"/>
      <w:bookmarkEnd w:id="535"/>
      <w:bookmarkEnd w:id="536"/>
      <w:r w:rsidRPr="00CF78A3">
        <w:rPr>
          <w:lang w:val="en-US"/>
        </w:rPr>
        <w:t xml:space="preserve"> </w:t>
      </w:r>
    </w:p>
    <w:p w14:paraId="17F97F8C" w14:textId="39EC3FF4" w:rsidR="0021733C" w:rsidRPr="0021733C" w:rsidRDefault="0021733C">
      <w:pPr>
        <w:pStyle w:val="2"/>
        <w:numPr>
          <w:ilvl w:val="2"/>
          <w:numId w:val="64"/>
        </w:numPr>
        <w:spacing w:line="276" w:lineRule="auto"/>
        <w:rPr>
          <w:lang w:val="el-GR"/>
        </w:rPr>
      </w:pPr>
      <w:bookmarkStart w:id="537" w:name="_Toc116462009"/>
      <w:r w:rsidRPr="00A731F4">
        <w:rPr>
          <w:lang w:val="en-US"/>
        </w:rPr>
        <w:t xml:space="preserve"> </w:t>
      </w:r>
      <w:bookmarkStart w:id="538" w:name="_Ref117178000"/>
      <w:bookmarkStart w:id="539" w:name="_Toc123810240"/>
      <w:r w:rsidRPr="0021733C">
        <w:rPr>
          <w:lang w:val="el-GR"/>
        </w:rPr>
        <w:t>Ομάδα παροχής υπηρεσιών αποκατάστασης βλαβών</w:t>
      </w:r>
      <w:bookmarkEnd w:id="537"/>
      <w:bookmarkEnd w:id="538"/>
      <w:bookmarkEnd w:id="539"/>
      <w:r w:rsidRPr="0021733C">
        <w:rPr>
          <w:lang w:val="el-GR"/>
        </w:rPr>
        <w:t xml:space="preserve"> </w:t>
      </w:r>
    </w:p>
    <w:p w14:paraId="599ECDBD" w14:textId="7005505E" w:rsidR="0021733C" w:rsidRPr="00FA1173" w:rsidRDefault="005B0882" w:rsidP="00C42011">
      <w:pPr>
        <w:spacing w:line="276" w:lineRule="auto"/>
        <w:rPr>
          <w:bCs/>
          <w:lang w:val="el-GR"/>
        </w:rPr>
      </w:pPr>
      <w:r w:rsidRPr="00FA1173">
        <w:rPr>
          <w:lang w:val="en-US"/>
        </w:rPr>
        <w:t>O</w:t>
      </w:r>
      <w:r w:rsidRPr="00FA1173">
        <w:rPr>
          <w:lang w:val="el-GR"/>
        </w:rPr>
        <w:t>ι οικονομικοί φορείς ζητείται</w:t>
      </w:r>
      <w:r w:rsidR="0021733C" w:rsidRPr="00FA1173">
        <w:rPr>
          <w:lang w:val="el-GR"/>
        </w:rPr>
        <w:t xml:space="preserve"> να </w:t>
      </w:r>
      <w:r w:rsidRPr="00FA1173">
        <w:rPr>
          <w:lang w:val="el-GR"/>
        </w:rPr>
        <w:t>περιγράψουν στην προσφορά τους την</w:t>
      </w:r>
      <w:r w:rsidR="0021733C" w:rsidRPr="00FA1173">
        <w:rPr>
          <w:lang w:val="el-GR"/>
        </w:rPr>
        <w:t xml:space="preserve"> ομάδα στελεχών </w:t>
      </w:r>
      <w:r w:rsidR="008F6BA6" w:rsidRPr="00FA1173">
        <w:rPr>
          <w:lang w:val="el-GR"/>
        </w:rPr>
        <w:t xml:space="preserve">που θα εκτελεί τις συγκεκριμένες εργασίες </w:t>
      </w:r>
      <w:r w:rsidRPr="00FA1173">
        <w:rPr>
          <w:lang w:val="el-GR"/>
        </w:rPr>
        <w:t>και τη</w:t>
      </w:r>
      <w:r w:rsidR="008F6BA6">
        <w:rPr>
          <w:lang w:val="el-GR"/>
        </w:rPr>
        <w:t>ν</w:t>
      </w:r>
      <w:r w:rsidRPr="00FA1173">
        <w:rPr>
          <w:lang w:val="el-GR"/>
        </w:rPr>
        <w:t xml:space="preserve"> οργάνωσή της</w:t>
      </w:r>
      <w:r w:rsidR="0021733C" w:rsidRPr="00FA1173">
        <w:rPr>
          <w:lang w:val="el-GR"/>
        </w:rPr>
        <w:t>. Είναι αποδεκτό τα ίδια στελέχη να υπάγονται και στην ομάδα «</w:t>
      </w:r>
      <w:r w:rsidR="0021733C" w:rsidRPr="00FA1173">
        <w:rPr>
          <w:bCs/>
          <w:lang w:val="el-GR"/>
        </w:rPr>
        <w:t xml:space="preserve">Παρακολούθηση λειτουργίας και χειρισμός του συστήματος» </w:t>
      </w:r>
    </w:p>
    <w:p w14:paraId="0201EB2C" w14:textId="78D75246" w:rsidR="005B0882" w:rsidRDefault="005B0882" w:rsidP="00C42011">
      <w:pPr>
        <w:spacing w:line="276" w:lineRule="auto"/>
        <w:rPr>
          <w:bCs/>
          <w:lang w:val="el-GR"/>
        </w:rPr>
      </w:pPr>
      <w:r w:rsidRPr="00FA1173">
        <w:rPr>
          <w:bCs/>
          <w:lang w:val="el-GR"/>
        </w:rPr>
        <w:t xml:space="preserve">Ωστόσο τα στελέχη της ομάδας αντιμετώπισης βλαβών απαιτείται να διαθέτουν εμπειρία τουλάχιστον 10 ετών σε ανάλογες εργασίες (βλ. </w:t>
      </w:r>
      <w:r w:rsidR="008F6BA6">
        <w:rPr>
          <w:bCs/>
          <w:lang w:val="el-GR"/>
        </w:rPr>
        <w:t>Ο</w:t>
      </w:r>
      <w:r w:rsidRPr="00FA1173">
        <w:rPr>
          <w:bCs/>
          <w:lang w:val="el-GR"/>
        </w:rPr>
        <w:t>μάδα έργου παρ.</w:t>
      </w:r>
      <w:r w:rsidR="008F6BA6">
        <w:rPr>
          <w:bCs/>
          <w:lang w:val="el-GR"/>
        </w:rPr>
        <w:t xml:space="preserve"> </w:t>
      </w:r>
      <w:r w:rsidR="008F6BA6">
        <w:rPr>
          <w:bCs/>
          <w:lang w:val="el-GR"/>
        </w:rPr>
        <w:fldChar w:fldCharType="begin"/>
      </w:r>
      <w:r w:rsidR="008F6BA6">
        <w:rPr>
          <w:bCs/>
          <w:lang w:val="el-GR"/>
        </w:rPr>
        <w:instrText xml:space="preserve"> REF _Ref86404047 \r \h  \* MERGEFORMAT </w:instrText>
      </w:r>
      <w:r w:rsidR="008F6BA6">
        <w:rPr>
          <w:bCs/>
          <w:lang w:val="el-GR"/>
        </w:rPr>
      </w:r>
      <w:r w:rsidR="008F6BA6">
        <w:rPr>
          <w:bCs/>
          <w:lang w:val="el-GR"/>
        </w:rPr>
        <w:fldChar w:fldCharType="separate"/>
      </w:r>
      <w:r w:rsidR="009D0EA5">
        <w:rPr>
          <w:bCs/>
          <w:lang w:val="el-GR"/>
        </w:rPr>
        <w:t>8.3</w:t>
      </w:r>
      <w:r w:rsidR="008F6BA6">
        <w:rPr>
          <w:bCs/>
          <w:lang w:val="el-GR"/>
        </w:rPr>
        <w:fldChar w:fldCharType="end"/>
      </w:r>
      <w:r w:rsidRPr="00FA1173">
        <w:rPr>
          <w:bCs/>
          <w:lang w:val="el-GR"/>
        </w:rPr>
        <w:t>)</w:t>
      </w:r>
      <w:r w:rsidR="008F6BA6">
        <w:rPr>
          <w:bCs/>
          <w:lang w:val="el-GR"/>
        </w:rPr>
        <w:t>.</w:t>
      </w:r>
    </w:p>
    <w:p w14:paraId="4185A508" w14:textId="77777777" w:rsidR="008F6BA6" w:rsidRPr="00FA1173" w:rsidRDefault="008F6BA6" w:rsidP="0021733C">
      <w:pPr>
        <w:rPr>
          <w:bCs/>
          <w:lang w:val="el-GR"/>
        </w:rPr>
      </w:pPr>
    </w:p>
    <w:p w14:paraId="3C47A81F" w14:textId="5C2566D5" w:rsidR="0021733C" w:rsidRPr="0021733C" w:rsidRDefault="0021733C">
      <w:pPr>
        <w:pStyle w:val="2"/>
        <w:numPr>
          <w:ilvl w:val="2"/>
          <w:numId w:val="64"/>
        </w:numPr>
        <w:spacing w:line="276" w:lineRule="auto"/>
        <w:rPr>
          <w:lang w:val="el-GR"/>
        </w:rPr>
      </w:pPr>
      <w:bookmarkStart w:id="540" w:name="_Toc116462010"/>
      <w:r w:rsidRPr="0021733C">
        <w:rPr>
          <w:lang w:val="el-GR"/>
        </w:rPr>
        <w:t xml:space="preserve"> </w:t>
      </w:r>
      <w:bookmarkStart w:id="541" w:name="_Ref117178007"/>
      <w:bookmarkStart w:id="542" w:name="_Toc123810241"/>
      <w:r w:rsidRPr="0021733C">
        <w:rPr>
          <w:lang w:val="el-GR"/>
        </w:rPr>
        <w:t>Μεθοδολογία και τεχνικά μέσα παροχής αντιμετώπισης βλαβών</w:t>
      </w:r>
      <w:bookmarkEnd w:id="540"/>
      <w:bookmarkEnd w:id="541"/>
      <w:bookmarkEnd w:id="542"/>
      <w:r w:rsidRPr="0021733C">
        <w:rPr>
          <w:lang w:val="el-GR"/>
        </w:rPr>
        <w:t xml:space="preserve"> </w:t>
      </w:r>
    </w:p>
    <w:p w14:paraId="64DE94EA" w14:textId="3C78478A" w:rsidR="0051338D" w:rsidRPr="00FA1173" w:rsidRDefault="0051338D" w:rsidP="00C42011">
      <w:pPr>
        <w:spacing w:line="276" w:lineRule="auto"/>
        <w:rPr>
          <w:lang w:val="el-GR"/>
        </w:rPr>
      </w:pPr>
      <w:r w:rsidRPr="00FA1173">
        <w:rPr>
          <w:lang w:val="el-GR"/>
        </w:rPr>
        <w:t>Η ομάδα εκτέλεσης των εργασιών του αναδόχου θα εργάζεται μέσω διατάξεων απομακρυσμένη</w:t>
      </w:r>
      <w:r w:rsidR="008F6BA6">
        <w:rPr>
          <w:lang w:val="el-GR"/>
        </w:rPr>
        <w:t>ς</w:t>
      </w:r>
      <w:r w:rsidRPr="00FA1173">
        <w:rPr>
          <w:lang w:val="el-GR"/>
        </w:rPr>
        <w:t xml:space="preserve"> πρόσβασης </w:t>
      </w:r>
      <w:r w:rsidR="008F6BA6" w:rsidRPr="00FA1173">
        <w:rPr>
          <w:lang w:val="el-GR"/>
        </w:rPr>
        <w:t>χρησιμοποιώντας</w:t>
      </w:r>
      <w:r w:rsidRPr="00FA1173">
        <w:rPr>
          <w:lang w:val="el-GR"/>
        </w:rPr>
        <w:t xml:space="preserve"> υψηλού επιπέδου λογισμικό και εξοπλισμό ασφαλείας. Ζητείται οι οικονομικοί φορείς να περιγράψουν τ</w:t>
      </w:r>
      <w:r w:rsidR="008F6BA6">
        <w:rPr>
          <w:lang w:val="el-GR"/>
        </w:rPr>
        <w:t>ο</w:t>
      </w:r>
      <w:r w:rsidRPr="00FA1173">
        <w:rPr>
          <w:lang w:val="el-GR"/>
        </w:rPr>
        <w:t xml:space="preserve"> λογισμικό/εξοπλισμό που δεσμεύονται να χρησιμοποιήσουν. </w:t>
      </w:r>
    </w:p>
    <w:p w14:paraId="6DFE76D2" w14:textId="3324EA4F" w:rsidR="000355D3" w:rsidRPr="00FA1173" w:rsidRDefault="000355D3" w:rsidP="000355D3">
      <w:pPr>
        <w:rPr>
          <w:lang w:val="el-GR"/>
        </w:rPr>
      </w:pPr>
      <w:r w:rsidRPr="00FA1173">
        <w:rPr>
          <w:lang w:val="el-GR"/>
        </w:rPr>
        <w:t xml:space="preserve">Οι </w:t>
      </w:r>
      <w:r>
        <w:rPr>
          <w:lang w:val="el-GR"/>
        </w:rPr>
        <w:t>σχετικές</w:t>
      </w:r>
      <w:r w:rsidRPr="00FA1173">
        <w:rPr>
          <w:lang w:val="el-GR"/>
        </w:rPr>
        <w:t xml:space="preserve"> υπηρεσίες θα προσφέρονται σε μορφή διοικούμενων από τον </w:t>
      </w:r>
      <w:r>
        <w:rPr>
          <w:lang w:val="el-GR"/>
        </w:rPr>
        <w:t>Ανάδοχο</w:t>
      </w:r>
      <w:r w:rsidRPr="00FA1173">
        <w:rPr>
          <w:lang w:val="el-GR"/>
        </w:rPr>
        <w:t xml:space="preserve"> και ολοκληρωμένων υπηρεσιών (</w:t>
      </w:r>
      <w:r w:rsidRPr="00FA1173">
        <w:t>managed</w:t>
      </w:r>
      <w:r w:rsidRPr="00FA1173">
        <w:rPr>
          <w:lang w:val="el-GR"/>
        </w:rPr>
        <w:t xml:space="preserve"> </w:t>
      </w:r>
      <w:r w:rsidRPr="00FA1173">
        <w:t>service</w:t>
      </w:r>
      <w:r w:rsidRPr="00FA1173">
        <w:rPr>
          <w:lang w:val="el-GR"/>
        </w:rPr>
        <w:t>) δηλ. ως επιμέρους ολοκληρωμένα τεκμηριωμένα αποτελέσματα</w:t>
      </w:r>
      <w:r>
        <w:rPr>
          <w:lang w:val="el-GR"/>
        </w:rPr>
        <w:t>,</w:t>
      </w:r>
      <w:r w:rsidRPr="00FA1173">
        <w:rPr>
          <w:lang w:val="el-GR"/>
        </w:rPr>
        <w:t xml:space="preserve"> σε απάντηση αιτημάτων που θα υποβάλει από την Δ/</w:t>
      </w:r>
      <w:proofErr w:type="spellStart"/>
      <w:r>
        <w:rPr>
          <w:lang w:val="el-GR"/>
        </w:rPr>
        <w:t>ν</w:t>
      </w:r>
      <w:r w:rsidRPr="00FA1173">
        <w:rPr>
          <w:lang w:val="el-GR"/>
        </w:rPr>
        <w:t>ση</w:t>
      </w:r>
      <w:proofErr w:type="spellEnd"/>
      <w:r w:rsidRPr="00FA1173">
        <w:rPr>
          <w:lang w:val="el-GR"/>
        </w:rPr>
        <w:t xml:space="preserve"> ΕΣΗΔΗΣ.</w:t>
      </w:r>
    </w:p>
    <w:p w14:paraId="24098CA6" w14:textId="1D9BCF80" w:rsidR="0021733C" w:rsidRPr="00FA1173" w:rsidRDefault="0021733C" w:rsidP="00C42011">
      <w:pPr>
        <w:spacing w:line="276" w:lineRule="auto"/>
        <w:rPr>
          <w:lang w:val="el-GR"/>
        </w:rPr>
      </w:pPr>
      <w:r w:rsidRPr="00FA1173">
        <w:rPr>
          <w:lang w:val="el-GR"/>
        </w:rPr>
        <w:t>Η αντιμετώπιση βλαβών θα γίνει με τα τεχνικά μέσα (λογισμικό και εξοπλισμό)</w:t>
      </w:r>
      <w:r w:rsidR="008F6BA6">
        <w:rPr>
          <w:lang w:val="el-GR"/>
        </w:rPr>
        <w:t>,</w:t>
      </w:r>
      <w:r w:rsidRPr="00FA1173">
        <w:rPr>
          <w:lang w:val="el-GR"/>
        </w:rPr>
        <w:t xml:space="preserve"> που είναι εγκατεστημένα στο σύστημα κατά τη σύνταξη της τρέχουσας διακήρυξης.</w:t>
      </w:r>
    </w:p>
    <w:p w14:paraId="1D65788D" w14:textId="31EFACC7" w:rsidR="0021733C" w:rsidRPr="00FA1173" w:rsidRDefault="0021733C" w:rsidP="00C42011">
      <w:pPr>
        <w:spacing w:line="276" w:lineRule="auto"/>
        <w:rPr>
          <w:bCs/>
          <w:lang w:val="el-GR"/>
        </w:rPr>
      </w:pPr>
      <w:r w:rsidRPr="00FA1173">
        <w:rPr>
          <w:bCs/>
          <w:lang w:val="el-GR"/>
        </w:rPr>
        <w:t>Η ομάδα αποκατάσταση</w:t>
      </w:r>
      <w:r w:rsidR="007C666A">
        <w:rPr>
          <w:bCs/>
          <w:lang w:val="el-GR"/>
        </w:rPr>
        <w:t>ς</w:t>
      </w:r>
      <w:r w:rsidRPr="00FA1173">
        <w:rPr>
          <w:bCs/>
          <w:lang w:val="el-GR"/>
        </w:rPr>
        <w:t xml:space="preserve"> βλαβών θα λαμβάνει ειδοποιήσεις από την ομάδα παρακολούθησης του συστήματος</w:t>
      </w:r>
      <w:r w:rsidR="007C666A">
        <w:rPr>
          <w:bCs/>
          <w:lang w:val="el-GR"/>
        </w:rPr>
        <w:t>,</w:t>
      </w:r>
      <w:r w:rsidRPr="00FA1173">
        <w:rPr>
          <w:bCs/>
          <w:lang w:val="el-GR"/>
        </w:rPr>
        <w:t xml:space="preserve"> η οποία θα κοινοποιείται και στον φορέα λειτουργ</w:t>
      </w:r>
      <w:r w:rsidR="007C666A">
        <w:rPr>
          <w:bCs/>
          <w:lang w:val="el-GR"/>
        </w:rPr>
        <w:t>ία</w:t>
      </w:r>
      <w:r w:rsidRPr="00FA1173">
        <w:rPr>
          <w:bCs/>
          <w:lang w:val="el-GR"/>
        </w:rPr>
        <w:t>ς του συστήματος</w:t>
      </w:r>
      <w:r w:rsidR="005B0882" w:rsidRPr="00FA1173">
        <w:rPr>
          <w:bCs/>
          <w:lang w:val="el-GR"/>
        </w:rPr>
        <w:t xml:space="preserve"> ή/και από στελέχη του φορέα λειτουργίας του συστήματος.</w:t>
      </w:r>
    </w:p>
    <w:p w14:paraId="58CE6E32" w14:textId="77777777" w:rsidR="0021733C" w:rsidRPr="00C42011" w:rsidRDefault="0021733C" w:rsidP="00C42011">
      <w:pPr>
        <w:autoSpaceDE w:val="0"/>
        <w:autoSpaceDN w:val="0"/>
        <w:adjustRightInd w:val="0"/>
        <w:spacing w:line="276" w:lineRule="auto"/>
        <w:rPr>
          <w:b/>
          <w:bCs/>
          <w:u w:val="single"/>
          <w:lang w:val="el-GR" w:eastAsia="el-GR"/>
        </w:rPr>
      </w:pPr>
      <w:r w:rsidRPr="00C42011">
        <w:rPr>
          <w:b/>
          <w:bCs/>
          <w:u w:val="single"/>
          <w:lang w:val="el-GR" w:eastAsia="el-GR"/>
        </w:rPr>
        <w:t xml:space="preserve">Χρόνος απόκρισης </w:t>
      </w:r>
    </w:p>
    <w:p w14:paraId="02665E1E" w14:textId="52C41879"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Ο </w:t>
      </w:r>
      <w:r w:rsidR="003428A6">
        <w:rPr>
          <w:lang w:val="el-GR" w:eastAsia="el-GR"/>
        </w:rPr>
        <w:t>Ανάδοχος</w:t>
      </w:r>
      <w:r w:rsidRPr="00FA1173">
        <w:rPr>
          <w:lang w:val="el-GR" w:eastAsia="el-GR"/>
        </w:rPr>
        <w:t xml:space="preserve"> υποχρεούται να αποκριθεί και να ξεκινήσει παροχή εργασιών εντός 6 ωρών από την αναγγελία της αστοχίας.</w:t>
      </w:r>
    </w:p>
    <w:p w14:paraId="2C35523B" w14:textId="20DA9F5D" w:rsidR="0021733C" w:rsidRPr="00FA1173" w:rsidRDefault="0021733C" w:rsidP="00C42011">
      <w:pPr>
        <w:autoSpaceDE w:val="0"/>
        <w:autoSpaceDN w:val="0"/>
        <w:adjustRightInd w:val="0"/>
        <w:spacing w:line="276" w:lineRule="auto"/>
        <w:rPr>
          <w:lang w:val="el-GR" w:eastAsia="el-GR"/>
        </w:rPr>
      </w:pPr>
      <w:r w:rsidRPr="00FA1173">
        <w:rPr>
          <w:lang w:eastAsia="el-GR"/>
        </w:rPr>
        <w:lastRenderedPageBreak/>
        <w:t>O</w:t>
      </w:r>
      <w:r w:rsidRPr="00FA1173">
        <w:rPr>
          <w:lang w:val="el-GR" w:eastAsia="el-GR"/>
        </w:rPr>
        <w:t xml:space="preserve"> </w:t>
      </w:r>
      <w:r w:rsidR="003428A6">
        <w:rPr>
          <w:lang w:val="el-GR" w:eastAsia="el-GR"/>
        </w:rPr>
        <w:t>Ανάδοχος</w:t>
      </w:r>
      <w:r w:rsidRPr="00FA1173">
        <w:rPr>
          <w:lang w:val="el-GR" w:eastAsia="el-GR"/>
        </w:rPr>
        <w:t xml:space="preserve"> απαιτείται να δέχεται αναγγελίες αστοχιών 24</w:t>
      </w:r>
      <w:r w:rsidRPr="00FA1173">
        <w:rPr>
          <w:lang w:eastAsia="el-GR"/>
        </w:rPr>
        <w:t>x</w:t>
      </w:r>
      <w:r w:rsidRPr="00FA1173">
        <w:rPr>
          <w:lang w:val="el-GR" w:eastAsia="el-GR"/>
        </w:rPr>
        <w:t>7. Οι τρόποι με τους οποίους γίνεται αναγγελία σχετικών ευρημάτων από την ΓΓΠΣ-ΔΔ είναι οι παρακάτω :</w:t>
      </w:r>
    </w:p>
    <w:p w14:paraId="14A07728" w14:textId="7A8EEC55" w:rsidR="0021733C" w:rsidRPr="00FA1173" w:rsidRDefault="0021733C" w:rsidP="00C42011">
      <w:pPr>
        <w:autoSpaceDE w:val="0"/>
        <w:autoSpaceDN w:val="0"/>
        <w:adjustRightInd w:val="0"/>
        <w:spacing w:line="276" w:lineRule="auto"/>
        <w:rPr>
          <w:lang w:val="el-GR" w:eastAsia="el-GR"/>
        </w:rPr>
      </w:pPr>
      <w:r w:rsidRPr="00FA1173">
        <w:rPr>
          <w:lang w:val="el-GR" w:eastAsia="el-GR"/>
        </w:rPr>
        <w:t>• Δημιουργία ανάρτησης στην σχετική ηλεκτρονική πλατφόρμα χρήσ</w:t>
      </w:r>
      <w:r w:rsidR="007C666A">
        <w:rPr>
          <w:lang w:val="el-GR" w:eastAsia="el-GR"/>
        </w:rPr>
        <w:t>τ</w:t>
      </w:r>
      <w:r w:rsidRPr="00FA1173">
        <w:rPr>
          <w:lang w:val="el-GR" w:eastAsia="el-GR"/>
        </w:rPr>
        <w:t>η τη</w:t>
      </w:r>
      <w:r w:rsidR="007C666A">
        <w:rPr>
          <w:lang w:val="el-GR" w:eastAsia="el-GR"/>
        </w:rPr>
        <w:t>ν</w:t>
      </w:r>
      <w:r w:rsidRPr="00FA1173">
        <w:rPr>
          <w:lang w:val="el-GR" w:eastAsia="el-GR"/>
        </w:rPr>
        <w:t xml:space="preserve"> οποία θα παράσχει ο </w:t>
      </w:r>
      <w:r w:rsidR="003428A6">
        <w:rPr>
          <w:lang w:val="el-GR" w:eastAsia="el-GR"/>
        </w:rPr>
        <w:t>Ανάδοχος</w:t>
      </w:r>
      <w:r w:rsidRPr="00FA1173">
        <w:rPr>
          <w:lang w:val="el-GR" w:eastAsia="el-GR"/>
        </w:rPr>
        <w:t>.</w:t>
      </w:r>
    </w:p>
    <w:p w14:paraId="6B07FC37" w14:textId="539686C8" w:rsidR="0021733C" w:rsidRPr="00FA1173" w:rsidRDefault="0021733C" w:rsidP="00C42011">
      <w:pPr>
        <w:autoSpaceDE w:val="0"/>
        <w:autoSpaceDN w:val="0"/>
        <w:adjustRightInd w:val="0"/>
        <w:spacing w:line="276" w:lineRule="auto"/>
        <w:rPr>
          <w:lang w:val="el-GR" w:eastAsia="el-GR"/>
        </w:rPr>
      </w:pPr>
      <w:r w:rsidRPr="00FA1173">
        <w:rPr>
          <w:lang w:val="el-GR" w:eastAsia="el-GR"/>
        </w:rPr>
        <w:t>• Μήνυμα ηλεκτρονικού ταχυδρομείου</w:t>
      </w:r>
      <w:r w:rsidR="007C666A">
        <w:rPr>
          <w:lang w:val="el-GR" w:eastAsia="el-GR"/>
        </w:rPr>
        <w:t>.</w:t>
      </w:r>
    </w:p>
    <w:p w14:paraId="2C63BD26" w14:textId="1FBD61CB" w:rsidR="0021733C" w:rsidRDefault="0021733C" w:rsidP="00C42011">
      <w:pPr>
        <w:autoSpaceDE w:val="0"/>
        <w:autoSpaceDN w:val="0"/>
        <w:adjustRightInd w:val="0"/>
        <w:spacing w:line="276" w:lineRule="auto"/>
        <w:rPr>
          <w:lang w:val="el-GR" w:eastAsia="el-GR"/>
        </w:rPr>
      </w:pPr>
      <w:r w:rsidRPr="00FA1173">
        <w:rPr>
          <w:lang w:val="el-GR" w:eastAsia="el-GR"/>
        </w:rPr>
        <w:t>Η αναγγελία της Α</w:t>
      </w:r>
      <w:r w:rsidR="00B93FCF">
        <w:rPr>
          <w:lang w:val="el-GR" w:eastAsia="el-GR"/>
        </w:rPr>
        <w:t xml:space="preserve">ναθέτουσας </w:t>
      </w:r>
      <w:r w:rsidRPr="00FA1173">
        <w:rPr>
          <w:lang w:val="el-GR" w:eastAsia="el-GR"/>
        </w:rPr>
        <w:t>Α</w:t>
      </w:r>
      <w:r w:rsidR="00B93FCF">
        <w:rPr>
          <w:lang w:val="el-GR" w:eastAsia="el-GR"/>
        </w:rPr>
        <w:t xml:space="preserve">ρχής/Κύριου του </w:t>
      </w:r>
      <w:r w:rsidR="00F762C7">
        <w:rPr>
          <w:lang w:val="el-GR" w:eastAsia="el-GR"/>
        </w:rPr>
        <w:t>Έργου</w:t>
      </w:r>
      <w:r w:rsidRPr="00FA1173">
        <w:rPr>
          <w:lang w:val="el-GR" w:eastAsia="el-GR"/>
        </w:rPr>
        <w:t xml:space="preserve"> θα περιέχει πλήρη περιγραφή των ευρημάτων (σαφής προσδιορισμός ηλεκτρονικής υπηρεσίας που αστοχεί, σχετικά μηνύματα του συστήματος, άλλες σημαντικές συνθήκες ανάλογα με την αστοχία).</w:t>
      </w:r>
    </w:p>
    <w:p w14:paraId="25C4398C" w14:textId="77777777" w:rsidR="007C666A" w:rsidRPr="00FA1173" w:rsidRDefault="007C666A" w:rsidP="0021733C">
      <w:pPr>
        <w:autoSpaceDE w:val="0"/>
        <w:autoSpaceDN w:val="0"/>
        <w:adjustRightInd w:val="0"/>
        <w:rPr>
          <w:lang w:val="el-GR"/>
        </w:rPr>
      </w:pPr>
    </w:p>
    <w:p w14:paraId="095C1554" w14:textId="580D7509" w:rsidR="0021733C" w:rsidRPr="0021733C" w:rsidRDefault="0021733C">
      <w:pPr>
        <w:pStyle w:val="2"/>
        <w:numPr>
          <w:ilvl w:val="3"/>
          <w:numId w:val="64"/>
        </w:numPr>
        <w:spacing w:line="276" w:lineRule="auto"/>
        <w:rPr>
          <w:lang w:val="el-GR"/>
        </w:rPr>
      </w:pPr>
      <w:bookmarkStart w:id="543" w:name="_Toc123810242"/>
      <w:r w:rsidRPr="0021733C">
        <w:rPr>
          <w:lang w:val="el-GR"/>
        </w:rPr>
        <w:t>Αποκατάσταση αστοχίας</w:t>
      </w:r>
      <w:bookmarkEnd w:id="543"/>
      <w:r w:rsidRPr="0021733C">
        <w:rPr>
          <w:lang w:val="el-GR"/>
        </w:rPr>
        <w:t xml:space="preserve"> </w:t>
      </w:r>
    </w:p>
    <w:p w14:paraId="2CAAE5AC" w14:textId="77777777" w:rsidR="0021733C" w:rsidRPr="0021733C" w:rsidRDefault="0021733C">
      <w:pPr>
        <w:pStyle w:val="2"/>
        <w:numPr>
          <w:ilvl w:val="4"/>
          <w:numId w:val="64"/>
        </w:numPr>
        <w:spacing w:line="276" w:lineRule="auto"/>
        <w:rPr>
          <w:lang w:val="el-GR"/>
        </w:rPr>
      </w:pPr>
      <w:bookmarkStart w:id="544" w:name="_Toc123810243"/>
      <w:r w:rsidRPr="0021733C">
        <w:rPr>
          <w:lang w:val="el-GR"/>
        </w:rPr>
        <w:t>Κρίσιμες αστοχίες</w:t>
      </w:r>
      <w:bookmarkEnd w:id="544"/>
    </w:p>
    <w:p w14:paraId="3339CD21" w14:textId="77777777" w:rsidR="0021733C" w:rsidRPr="00FA1173" w:rsidRDefault="0021733C" w:rsidP="00C42011">
      <w:pPr>
        <w:autoSpaceDE w:val="0"/>
        <w:autoSpaceDN w:val="0"/>
        <w:adjustRightInd w:val="0"/>
        <w:spacing w:line="276" w:lineRule="auto"/>
        <w:rPr>
          <w:lang w:val="el-GR" w:eastAsia="el-GR"/>
        </w:rPr>
      </w:pPr>
      <w:r w:rsidRPr="00FA1173">
        <w:rPr>
          <w:lang w:val="el-GR" w:eastAsia="el-GR"/>
        </w:rPr>
        <w:t>Ως «κρίσιμη αστοχία» ορίζεται αστοχία η οποία :</w:t>
      </w:r>
    </w:p>
    <w:p w14:paraId="4B7F3611" w14:textId="2DCD4917" w:rsidR="0021733C" w:rsidRPr="00FA1173" w:rsidRDefault="0021733C" w:rsidP="00C42011">
      <w:pPr>
        <w:pStyle w:val="aff"/>
        <w:numPr>
          <w:ilvl w:val="0"/>
          <w:numId w:val="82"/>
        </w:numPr>
        <w:suppressAutoHyphens w:val="0"/>
        <w:autoSpaceDE w:val="0"/>
        <w:autoSpaceDN w:val="0"/>
        <w:adjustRightInd w:val="0"/>
        <w:spacing w:after="200" w:line="276" w:lineRule="auto"/>
        <w:rPr>
          <w:lang w:val="el-GR" w:eastAsia="el-GR"/>
        </w:rPr>
      </w:pPr>
      <w:r w:rsidRPr="00FA1173">
        <w:rPr>
          <w:lang w:val="el-GR" w:eastAsia="el-GR"/>
        </w:rPr>
        <w:t>αναστέλλει πλήρως και συνεχόμενα την παροχή ηλεκτρονικής υπηρεσίας, η οποία είναι σε πλήρη παραγωγική λειτουργία</w:t>
      </w:r>
      <w:r w:rsidR="00E619EB">
        <w:rPr>
          <w:lang w:val="el-GR" w:eastAsia="el-GR"/>
        </w:rPr>
        <w:t>,</w:t>
      </w:r>
      <w:r w:rsidRPr="00FA1173">
        <w:rPr>
          <w:lang w:val="el-GR" w:eastAsia="el-GR"/>
        </w:rPr>
        <w:t xml:space="preserve"> δηλαδή χρησιμοποιείται από τελικούς χρήστες αναθετουσών αρχών και οικονομικών φορέων για εκτέλεση διαδικασιών προμηθειών</w:t>
      </w:r>
    </w:p>
    <w:p w14:paraId="6A4A042A" w14:textId="77777777" w:rsidR="0021733C" w:rsidRPr="00FA1173" w:rsidRDefault="0021733C" w:rsidP="00C42011">
      <w:pPr>
        <w:pStyle w:val="aff"/>
        <w:numPr>
          <w:ilvl w:val="0"/>
          <w:numId w:val="82"/>
        </w:numPr>
        <w:suppressAutoHyphens w:val="0"/>
        <w:autoSpaceDE w:val="0"/>
        <w:autoSpaceDN w:val="0"/>
        <w:adjustRightInd w:val="0"/>
        <w:spacing w:after="200" w:line="276" w:lineRule="auto"/>
        <w:rPr>
          <w:lang w:val="el-GR" w:eastAsia="el-GR"/>
        </w:rPr>
      </w:pPr>
      <w:r w:rsidRPr="00FA1173">
        <w:rPr>
          <w:lang w:val="el-GR" w:eastAsia="el-GR"/>
        </w:rPr>
        <w:t>η χρήση της συγκεκριμένης ηλεκτρονικής υπηρεσίας προβλέπεται σαφώς ως υποχρεωτική από το νομοθετικό πλαίσιο</w:t>
      </w:r>
    </w:p>
    <w:p w14:paraId="348E9EDE" w14:textId="77777777" w:rsidR="0021733C" w:rsidRPr="00FA1173" w:rsidRDefault="0021733C" w:rsidP="00C42011">
      <w:pPr>
        <w:pStyle w:val="aff"/>
        <w:numPr>
          <w:ilvl w:val="0"/>
          <w:numId w:val="82"/>
        </w:numPr>
        <w:suppressAutoHyphens w:val="0"/>
        <w:autoSpaceDE w:val="0"/>
        <w:autoSpaceDN w:val="0"/>
        <w:adjustRightInd w:val="0"/>
        <w:spacing w:after="200" w:line="276" w:lineRule="auto"/>
        <w:jc w:val="left"/>
        <w:rPr>
          <w:lang w:val="el-GR" w:eastAsia="el-GR"/>
        </w:rPr>
      </w:pPr>
      <w:r w:rsidRPr="00FA1173">
        <w:rPr>
          <w:lang w:val="el-GR" w:eastAsia="el-GR"/>
        </w:rPr>
        <w:t xml:space="preserve">υφίστανται σαφείς νομικές προβλέψεις για την διαθεσιμότητά της </w:t>
      </w:r>
    </w:p>
    <w:p w14:paraId="5E717BCB" w14:textId="174FB35D" w:rsidR="0021733C" w:rsidRPr="00FA1173" w:rsidRDefault="0021733C" w:rsidP="00C42011">
      <w:pPr>
        <w:pStyle w:val="aff"/>
        <w:numPr>
          <w:ilvl w:val="0"/>
          <w:numId w:val="82"/>
        </w:numPr>
        <w:suppressAutoHyphens w:val="0"/>
        <w:autoSpaceDE w:val="0"/>
        <w:autoSpaceDN w:val="0"/>
        <w:adjustRightInd w:val="0"/>
        <w:spacing w:after="200" w:line="276" w:lineRule="auto"/>
        <w:jc w:val="left"/>
        <w:rPr>
          <w:lang w:val="el-GR" w:eastAsia="el-GR"/>
        </w:rPr>
      </w:pPr>
      <w:r w:rsidRPr="00FA1173">
        <w:rPr>
          <w:lang w:val="el-GR" w:eastAsia="el-GR"/>
        </w:rPr>
        <w:t>δεν υφίσταται εναλλακτικός τρόπος εκτέλεσης των σχετικών ενεργειών των Α</w:t>
      </w:r>
      <w:r w:rsidR="00B93FCF">
        <w:rPr>
          <w:lang w:val="el-GR" w:eastAsia="el-GR"/>
        </w:rPr>
        <w:t xml:space="preserve">ναθετουσών </w:t>
      </w:r>
      <w:r w:rsidRPr="00FA1173">
        <w:rPr>
          <w:lang w:val="el-GR" w:eastAsia="el-GR"/>
        </w:rPr>
        <w:t>Α</w:t>
      </w:r>
      <w:r w:rsidR="00B93FCF">
        <w:rPr>
          <w:lang w:val="el-GR" w:eastAsia="el-GR"/>
        </w:rPr>
        <w:t>ρχών</w:t>
      </w:r>
      <w:r w:rsidRPr="00FA1173">
        <w:rPr>
          <w:lang w:val="el-GR" w:eastAsia="el-GR"/>
        </w:rPr>
        <w:t xml:space="preserve"> ή Ο</w:t>
      </w:r>
      <w:r w:rsidR="00B93FCF">
        <w:rPr>
          <w:lang w:val="el-GR" w:eastAsia="el-GR"/>
        </w:rPr>
        <w:t xml:space="preserve">ικονομικών </w:t>
      </w:r>
      <w:r w:rsidRPr="00FA1173">
        <w:rPr>
          <w:lang w:val="el-GR" w:eastAsia="el-GR"/>
        </w:rPr>
        <w:t>Φ</w:t>
      </w:r>
      <w:r w:rsidR="00B93FCF">
        <w:rPr>
          <w:lang w:val="el-GR" w:eastAsia="el-GR"/>
        </w:rPr>
        <w:t>ορέων</w:t>
      </w:r>
      <w:r w:rsidRPr="00FA1173">
        <w:rPr>
          <w:lang w:val="el-GR" w:eastAsia="el-GR"/>
        </w:rPr>
        <w:t>.</w:t>
      </w:r>
    </w:p>
    <w:p w14:paraId="1E20E0B4" w14:textId="2F9770B3"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O </w:t>
      </w:r>
      <w:r w:rsidR="003428A6">
        <w:rPr>
          <w:lang w:val="el-GR" w:eastAsia="el-GR"/>
        </w:rPr>
        <w:t>Ανάδοχος</w:t>
      </w:r>
      <w:r w:rsidRPr="00FA1173">
        <w:rPr>
          <w:lang w:val="el-GR" w:eastAsia="el-GR"/>
        </w:rPr>
        <w:t xml:space="preserve"> θα παράσχει υπηρεσίες συνεχόμενα (24x7)</w:t>
      </w:r>
      <w:r w:rsidR="00E77F7A">
        <w:rPr>
          <w:lang w:val="el-GR" w:eastAsia="el-GR"/>
        </w:rPr>
        <w:t xml:space="preserve">. </w:t>
      </w:r>
      <w:r w:rsidR="00A13133">
        <w:rPr>
          <w:lang w:val="el-GR" w:eastAsia="el-GR"/>
        </w:rPr>
        <w:t xml:space="preserve">Επίσης θα παρέχει </w:t>
      </w:r>
      <w:r w:rsidRPr="00FA1173">
        <w:rPr>
          <w:lang w:val="el-GR" w:eastAsia="el-GR"/>
        </w:rPr>
        <w:t xml:space="preserve"> συνεχείς ενημερώσεις για την πρόοδο των εργασιών</w:t>
      </w:r>
      <w:r w:rsidR="00A13133">
        <w:rPr>
          <w:lang w:val="el-GR" w:eastAsia="el-GR"/>
        </w:rPr>
        <w:t>,</w:t>
      </w:r>
      <w:r w:rsidRPr="00FA1173">
        <w:rPr>
          <w:lang w:val="el-GR" w:eastAsia="el-GR"/>
        </w:rPr>
        <w:t xml:space="preserve"> κάθε </w:t>
      </w:r>
      <w:r w:rsidR="00B00301">
        <w:rPr>
          <w:lang w:val="el-GR" w:eastAsia="el-GR"/>
        </w:rPr>
        <w:t>4</w:t>
      </w:r>
      <w:r w:rsidRPr="00FA1173">
        <w:rPr>
          <w:lang w:val="el-GR" w:eastAsia="el-GR"/>
        </w:rPr>
        <w:t xml:space="preserve"> ώρες το μέγιστο</w:t>
      </w:r>
      <w:r w:rsidR="00E619EB">
        <w:rPr>
          <w:lang w:val="el-GR" w:eastAsia="el-GR"/>
        </w:rPr>
        <w:t>,</w:t>
      </w:r>
      <w:r w:rsidRPr="00FA1173">
        <w:rPr>
          <w:lang w:val="el-GR" w:eastAsia="el-GR"/>
        </w:rPr>
        <w:t xml:space="preserve"> για την αποκατάσταση «κρίσιμης αστοχίας» σε συνεργασία με τον κάτοχο και διαχειριστή του συστήματος.</w:t>
      </w:r>
    </w:p>
    <w:p w14:paraId="6E592285" w14:textId="11939AAC"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Παροχή εναλλακτικού τρόπου εκτέλεσης των σχετικών ενεργειών των ΑΑ ή ΟΦ αναστέλλει τον κρίσιμο χαρακτήρα της αστοχίας (δεν θεωρείται πλέον «κρίσιμη αστοχία» και σταματάει η προσμέτρηση του χρόνου για υπολογισμό καθυστερήσεων οι οποίες δύνανται να επιφέρουν επιβολή ποινικών ρητρών στον </w:t>
      </w:r>
      <w:r w:rsidR="003428A6">
        <w:rPr>
          <w:lang w:val="el-GR" w:eastAsia="el-GR"/>
        </w:rPr>
        <w:t>Ανάδοχο</w:t>
      </w:r>
      <w:r w:rsidRPr="00FA1173">
        <w:rPr>
          <w:lang w:val="el-GR" w:eastAsia="el-GR"/>
        </w:rPr>
        <w:t>).</w:t>
      </w:r>
    </w:p>
    <w:p w14:paraId="6C8E2CF1" w14:textId="07791220"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Σε περίπτωση που δεν επιτευχθεί αποκατάσταση «κρίσιμης αστοχίας» εντός 8 εργάσιμων ωρών από την αναγγελία και επιβεβαίωσή της από τον </w:t>
      </w:r>
      <w:r w:rsidR="003428A6">
        <w:rPr>
          <w:lang w:val="el-GR" w:eastAsia="el-GR"/>
        </w:rPr>
        <w:t>Ανάδοχο</w:t>
      </w:r>
      <w:r w:rsidR="00E619EB">
        <w:rPr>
          <w:lang w:val="el-GR" w:eastAsia="el-GR"/>
        </w:rPr>
        <w:t>,</w:t>
      </w:r>
      <w:r w:rsidRPr="00FA1173">
        <w:rPr>
          <w:lang w:val="el-GR" w:eastAsia="el-GR"/>
        </w:rPr>
        <w:t xml:space="preserve"> η ΓΓΠΣ-ΔΔ δύναται να επιβάλει ποινική ρήτρα ύψους 500 € για κάθε μέρα καθυστέρησης αποκατάστασης της αστοχίας και έως του ποσού των 1</w:t>
      </w:r>
      <w:r w:rsidR="00092877" w:rsidRPr="0080297F">
        <w:rPr>
          <w:lang w:val="el-GR" w:eastAsia="el-GR"/>
        </w:rPr>
        <w:t>5</w:t>
      </w:r>
      <w:r w:rsidRPr="00FA1173">
        <w:rPr>
          <w:lang w:val="el-GR" w:eastAsia="el-GR"/>
        </w:rPr>
        <w:t>.000 €.</w:t>
      </w:r>
    </w:p>
    <w:p w14:paraId="255F17A8" w14:textId="09C5681B" w:rsidR="0021733C" w:rsidRPr="00FA1173" w:rsidRDefault="0021733C" w:rsidP="00C42011">
      <w:pPr>
        <w:autoSpaceDE w:val="0"/>
        <w:autoSpaceDN w:val="0"/>
        <w:adjustRightInd w:val="0"/>
        <w:spacing w:line="276" w:lineRule="auto"/>
        <w:rPr>
          <w:lang w:val="el-GR" w:eastAsia="el-GR"/>
        </w:rPr>
      </w:pPr>
      <w:r w:rsidRPr="00FA1173">
        <w:rPr>
          <w:lang w:val="el-GR" w:eastAsia="el-GR"/>
        </w:rPr>
        <w:t>Απαραίτητοι και ουσιαστικοί όροι για να επιμετρηθεί καθυστέρηση του αναδόχου για αποκατάσταση «κρίσιμης αστοχίας»</w:t>
      </w:r>
      <w:r w:rsidR="00E619EB">
        <w:rPr>
          <w:lang w:val="el-GR" w:eastAsia="el-GR"/>
        </w:rPr>
        <w:t>,</w:t>
      </w:r>
      <w:r w:rsidRPr="00FA1173">
        <w:rPr>
          <w:lang w:val="el-GR" w:eastAsia="el-GR"/>
        </w:rPr>
        <w:t xml:space="preserve"> είναι η παροχή από την Α</w:t>
      </w:r>
      <w:r w:rsidR="009C6D76" w:rsidRPr="00FA1173">
        <w:rPr>
          <w:lang w:val="el-GR" w:eastAsia="el-GR"/>
        </w:rPr>
        <w:t xml:space="preserve">ναθέτουσα Αρχή </w:t>
      </w:r>
      <w:r w:rsidR="00551567">
        <w:rPr>
          <w:lang w:val="el-GR" w:eastAsia="el-GR"/>
        </w:rPr>
        <w:t xml:space="preserve">ή τον Φορέα Λειτουργία </w:t>
      </w:r>
      <w:r w:rsidRPr="00FA1173">
        <w:rPr>
          <w:lang w:val="el-GR" w:eastAsia="el-GR"/>
        </w:rPr>
        <w:t>όλων των υπηρεσιών και απαιτούμενων</w:t>
      </w:r>
      <w:r w:rsidR="00E619EB">
        <w:rPr>
          <w:lang w:val="el-GR" w:eastAsia="el-GR"/>
        </w:rPr>
        <w:t>,</w:t>
      </w:r>
      <w:r w:rsidRPr="00FA1173">
        <w:rPr>
          <w:lang w:val="el-GR" w:eastAsia="el-GR"/>
        </w:rPr>
        <w:t xml:space="preserve"> που προβλέπονται στην παράγραφο</w:t>
      </w:r>
      <w:r w:rsidR="00BD6CC5">
        <w:rPr>
          <w:lang w:val="el-GR" w:eastAsia="el-GR"/>
        </w:rPr>
        <w:t xml:space="preserve"> </w:t>
      </w:r>
      <w:r w:rsidR="00BD6CC5">
        <w:rPr>
          <w:lang w:val="el-GR" w:eastAsia="el-GR"/>
        </w:rPr>
        <w:fldChar w:fldCharType="begin"/>
      </w:r>
      <w:r w:rsidR="00BD6CC5">
        <w:rPr>
          <w:lang w:val="el-GR" w:eastAsia="el-GR"/>
        </w:rPr>
        <w:instrText xml:space="preserve"> REF _Ref125037039 \r \h </w:instrText>
      </w:r>
      <w:r w:rsidR="00BD6CC5">
        <w:rPr>
          <w:lang w:val="el-GR" w:eastAsia="el-GR"/>
        </w:rPr>
      </w:r>
      <w:r w:rsidR="00BD6CC5">
        <w:rPr>
          <w:lang w:val="el-GR" w:eastAsia="el-GR"/>
        </w:rPr>
        <w:fldChar w:fldCharType="separate"/>
      </w:r>
      <w:r w:rsidR="00BD6CC5">
        <w:rPr>
          <w:lang w:val="el-GR" w:eastAsia="el-GR"/>
        </w:rPr>
        <w:t>6.2.3</w:t>
      </w:r>
      <w:r w:rsidR="00BD6CC5">
        <w:rPr>
          <w:lang w:val="el-GR" w:eastAsia="el-GR"/>
        </w:rPr>
        <w:fldChar w:fldCharType="end"/>
      </w:r>
      <w:r w:rsidR="00BD6CC5">
        <w:rPr>
          <w:lang w:val="el-GR" w:eastAsia="el-GR"/>
        </w:rPr>
        <w:t xml:space="preserve"> </w:t>
      </w:r>
      <w:r w:rsidR="00BD6CC5">
        <w:rPr>
          <w:lang w:val="el-GR" w:eastAsia="el-GR"/>
        </w:rPr>
        <w:fldChar w:fldCharType="begin"/>
      </w:r>
      <w:r w:rsidR="00BD6CC5">
        <w:rPr>
          <w:lang w:val="el-GR" w:eastAsia="el-GR"/>
        </w:rPr>
        <w:instrText xml:space="preserve"> REF _Ref125037045 \h </w:instrText>
      </w:r>
      <w:r w:rsidR="00BD6CC5">
        <w:rPr>
          <w:lang w:val="el-GR" w:eastAsia="el-GR"/>
        </w:rPr>
      </w:r>
      <w:r w:rsidR="00BD6CC5">
        <w:rPr>
          <w:lang w:val="el-GR" w:eastAsia="el-GR"/>
        </w:rPr>
        <w:fldChar w:fldCharType="separate"/>
      </w:r>
      <w:r w:rsidR="00BD6CC5" w:rsidRPr="0021733C">
        <w:rPr>
          <w:lang w:val="el-GR"/>
        </w:rPr>
        <w:t>Υποχρεώσεις φορέα</w:t>
      </w:r>
      <w:r w:rsidR="00BD6CC5">
        <w:rPr>
          <w:lang w:val="el-GR" w:eastAsia="el-GR"/>
        </w:rPr>
        <w:fldChar w:fldCharType="end"/>
      </w:r>
      <w:r w:rsidRPr="00FA1173">
        <w:rPr>
          <w:lang w:val="el-GR" w:eastAsia="el-GR"/>
        </w:rPr>
        <w:t xml:space="preserve">. </w:t>
      </w:r>
    </w:p>
    <w:p w14:paraId="4FD18D57" w14:textId="6C16BD81"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Επισημαίνεται ότι </w:t>
      </w:r>
      <w:r w:rsidR="009C6D76" w:rsidRPr="00FA1173">
        <w:rPr>
          <w:lang w:val="el-GR" w:eastAsia="el-GR"/>
        </w:rPr>
        <w:t>αποτελούν αποκλειστική αρμοδιότητα υπηρεσιών του δημοσίου</w:t>
      </w:r>
      <w:r w:rsidR="00E619EB">
        <w:rPr>
          <w:lang w:val="el-GR" w:eastAsia="el-GR"/>
        </w:rPr>
        <w:t xml:space="preserve"> :</w:t>
      </w:r>
    </w:p>
    <w:p w14:paraId="35282895" w14:textId="77777777" w:rsidR="0021733C" w:rsidRPr="00FA1173" w:rsidRDefault="0021733C" w:rsidP="00C42011">
      <w:pPr>
        <w:pStyle w:val="aff"/>
        <w:numPr>
          <w:ilvl w:val="0"/>
          <w:numId w:val="83"/>
        </w:numPr>
        <w:suppressAutoHyphens w:val="0"/>
        <w:autoSpaceDE w:val="0"/>
        <w:autoSpaceDN w:val="0"/>
        <w:adjustRightInd w:val="0"/>
        <w:spacing w:after="200" w:line="276" w:lineRule="auto"/>
        <w:jc w:val="left"/>
        <w:rPr>
          <w:lang w:val="el-GR" w:eastAsia="el-GR"/>
        </w:rPr>
      </w:pPr>
      <w:r w:rsidRPr="00FA1173">
        <w:rPr>
          <w:lang w:val="el-GR" w:eastAsia="el-GR"/>
        </w:rPr>
        <w:t>ο φυσικός εξοπλισμός και οι υπηρεσίες που παρέχει το G-</w:t>
      </w:r>
      <w:proofErr w:type="spellStart"/>
      <w:r w:rsidRPr="00FA1173">
        <w:rPr>
          <w:lang w:val="el-GR" w:eastAsia="el-GR"/>
        </w:rPr>
        <w:t>Cloud</w:t>
      </w:r>
      <w:proofErr w:type="spellEnd"/>
      <w:r w:rsidRPr="00FA1173">
        <w:rPr>
          <w:lang w:val="el-GR" w:eastAsia="el-GR"/>
        </w:rPr>
        <w:t xml:space="preserve"> (ΕΚΝ)</w:t>
      </w:r>
    </w:p>
    <w:p w14:paraId="60A9BE22" w14:textId="77777777" w:rsidR="0021733C" w:rsidRPr="00FA1173" w:rsidRDefault="0021733C" w:rsidP="00C42011">
      <w:pPr>
        <w:pStyle w:val="aff"/>
        <w:numPr>
          <w:ilvl w:val="0"/>
          <w:numId w:val="83"/>
        </w:numPr>
        <w:suppressAutoHyphens w:val="0"/>
        <w:autoSpaceDE w:val="0"/>
        <w:autoSpaceDN w:val="0"/>
        <w:adjustRightInd w:val="0"/>
        <w:spacing w:after="200" w:line="276" w:lineRule="auto"/>
        <w:jc w:val="left"/>
        <w:rPr>
          <w:lang w:val="el-GR" w:eastAsia="el-GR"/>
        </w:rPr>
      </w:pPr>
      <w:r w:rsidRPr="00FA1173">
        <w:rPr>
          <w:lang w:val="el-GR" w:eastAsia="el-GR"/>
        </w:rPr>
        <w:t>το λογισμικό υποστήριξης εικονικών εξυπηρετητών και άλλων πόρων συστήματος και δικτύου (</w:t>
      </w:r>
      <w:proofErr w:type="spellStart"/>
      <w:r w:rsidRPr="00FA1173">
        <w:rPr>
          <w:lang w:val="el-GR" w:eastAsia="el-GR"/>
        </w:rPr>
        <w:t>Hypervisors</w:t>
      </w:r>
      <w:proofErr w:type="spellEnd"/>
      <w:r w:rsidRPr="00FA1173">
        <w:rPr>
          <w:lang w:val="el-GR" w:eastAsia="el-GR"/>
        </w:rPr>
        <w:t xml:space="preserve"> και τα συναφή) που χρησιμοποιείται από το G-</w:t>
      </w:r>
      <w:proofErr w:type="spellStart"/>
      <w:r w:rsidRPr="00FA1173">
        <w:rPr>
          <w:lang w:val="el-GR" w:eastAsia="el-GR"/>
        </w:rPr>
        <w:t>Cloud</w:t>
      </w:r>
      <w:proofErr w:type="spellEnd"/>
      <w:r w:rsidRPr="00FA1173">
        <w:rPr>
          <w:lang w:val="el-GR" w:eastAsia="el-GR"/>
        </w:rPr>
        <w:t xml:space="preserve"> για την παροχή ηλεκτρονικών υπηρεσιών </w:t>
      </w:r>
    </w:p>
    <w:p w14:paraId="6AF00EAB" w14:textId="77777777" w:rsidR="0021733C" w:rsidRPr="00FA1173" w:rsidRDefault="0021733C" w:rsidP="00C42011">
      <w:pPr>
        <w:pStyle w:val="aff"/>
        <w:numPr>
          <w:ilvl w:val="0"/>
          <w:numId w:val="83"/>
        </w:numPr>
        <w:suppressAutoHyphens w:val="0"/>
        <w:autoSpaceDE w:val="0"/>
        <w:autoSpaceDN w:val="0"/>
        <w:adjustRightInd w:val="0"/>
        <w:spacing w:after="200" w:line="276" w:lineRule="auto"/>
        <w:jc w:val="left"/>
        <w:rPr>
          <w:lang w:val="el-GR" w:eastAsia="el-GR"/>
        </w:rPr>
      </w:pPr>
      <w:r w:rsidRPr="00FA1173">
        <w:rPr>
          <w:lang w:val="el-GR" w:eastAsia="el-GR"/>
        </w:rPr>
        <w:t xml:space="preserve">υπηρεσίες που παρέχει το ΣΥΖΕΥΞΙΣ </w:t>
      </w:r>
    </w:p>
    <w:p w14:paraId="166F9AAE" w14:textId="452BCB30" w:rsidR="0021733C" w:rsidRPr="00FA1173" w:rsidRDefault="0021733C" w:rsidP="00C42011">
      <w:pPr>
        <w:pStyle w:val="aff"/>
        <w:numPr>
          <w:ilvl w:val="0"/>
          <w:numId w:val="83"/>
        </w:numPr>
        <w:suppressAutoHyphens w:val="0"/>
        <w:autoSpaceDE w:val="0"/>
        <w:autoSpaceDN w:val="0"/>
        <w:adjustRightInd w:val="0"/>
        <w:spacing w:after="200" w:line="276" w:lineRule="auto"/>
        <w:jc w:val="left"/>
        <w:rPr>
          <w:lang w:val="el-GR" w:eastAsia="el-GR"/>
        </w:rPr>
      </w:pPr>
      <w:r w:rsidRPr="00FA1173">
        <w:rPr>
          <w:lang w:val="el-GR" w:eastAsia="el-GR"/>
        </w:rPr>
        <w:lastRenderedPageBreak/>
        <w:t xml:space="preserve">υπηρεσίες </w:t>
      </w:r>
      <w:proofErr w:type="spellStart"/>
      <w:r w:rsidRPr="00FA1173">
        <w:rPr>
          <w:lang w:val="el-GR" w:eastAsia="el-GR"/>
        </w:rPr>
        <w:t>IaaS</w:t>
      </w:r>
      <w:proofErr w:type="spellEnd"/>
      <w:r w:rsidRPr="00FA1173">
        <w:rPr>
          <w:lang w:val="el-GR" w:eastAsia="el-GR"/>
        </w:rPr>
        <w:t xml:space="preserve">, </w:t>
      </w:r>
      <w:proofErr w:type="spellStart"/>
      <w:r w:rsidRPr="00FA1173">
        <w:rPr>
          <w:lang w:val="el-GR" w:eastAsia="el-GR"/>
        </w:rPr>
        <w:t>PaaS</w:t>
      </w:r>
      <w:proofErr w:type="spellEnd"/>
      <w:r w:rsidRPr="00FA1173">
        <w:rPr>
          <w:lang w:val="el-GR" w:eastAsia="el-GR"/>
        </w:rPr>
        <w:t xml:space="preserve"> και </w:t>
      </w:r>
      <w:proofErr w:type="spellStart"/>
      <w:r w:rsidRPr="00FA1173">
        <w:rPr>
          <w:lang w:val="el-GR" w:eastAsia="el-GR"/>
        </w:rPr>
        <w:t>SaaS</w:t>
      </w:r>
      <w:proofErr w:type="spellEnd"/>
      <w:r w:rsidRPr="00FA1173">
        <w:rPr>
          <w:lang w:val="el-GR" w:eastAsia="el-GR"/>
        </w:rPr>
        <w:t xml:space="preserve">  ή άλλες που προσφέρουν άλλοι τρίτοι </w:t>
      </w:r>
      <w:proofErr w:type="spellStart"/>
      <w:r w:rsidRPr="00FA1173">
        <w:rPr>
          <w:lang w:val="el-GR" w:eastAsia="el-GR"/>
        </w:rPr>
        <w:t>πάροχοι</w:t>
      </w:r>
      <w:proofErr w:type="spellEnd"/>
      <w:r w:rsidRPr="00FA1173">
        <w:rPr>
          <w:lang w:val="el-GR" w:eastAsia="el-GR"/>
        </w:rPr>
        <w:t xml:space="preserve"> (π.χ. </w:t>
      </w:r>
      <w:r w:rsidRPr="00FA1173">
        <w:rPr>
          <w:lang w:eastAsia="el-GR"/>
        </w:rPr>
        <w:t>Cloud</w:t>
      </w:r>
      <w:r w:rsidRPr="00FA1173">
        <w:rPr>
          <w:lang w:val="el-GR" w:eastAsia="el-GR"/>
        </w:rPr>
        <w:t xml:space="preserve"> ή </w:t>
      </w:r>
      <w:r w:rsidRPr="00FA1173">
        <w:rPr>
          <w:lang w:eastAsia="el-GR"/>
        </w:rPr>
        <w:t>SaaS</w:t>
      </w:r>
      <w:r w:rsidRPr="00FA1173">
        <w:rPr>
          <w:lang w:val="el-GR" w:eastAsia="el-GR"/>
        </w:rPr>
        <w:t xml:space="preserve"> </w:t>
      </w:r>
      <w:r w:rsidRPr="00FA1173">
        <w:rPr>
          <w:lang w:eastAsia="el-GR"/>
        </w:rPr>
        <w:t>services</w:t>
      </w:r>
      <w:r w:rsidRPr="00FA1173">
        <w:rPr>
          <w:lang w:val="el-GR" w:eastAsia="el-GR"/>
        </w:rPr>
        <w:t xml:space="preserve"> – </w:t>
      </w:r>
      <w:proofErr w:type="gramStart"/>
      <w:r w:rsidRPr="00FA1173">
        <w:rPr>
          <w:lang w:eastAsia="el-GR"/>
        </w:rPr>
        <w:t>Azur</w:t>
      </w:r>
      <w:r w:rsidRPr="00FA1173">
        <w:rPr>
          <w:lang w:val="el-GR" w:eastAsia="el-GR"/>
        </w:rPr>
        <w:t xml:space="preserve"> ,</w:t>
      </w:r>
      <w:proofErr w:type="gramEnd"/>
      <w:r w:rsidRPr="00FA1173">
        <w:rPr>
          <w:lang w:val="el-GR" w:eastAsia="el-GR"/>
        </w:rPr>
        <w:t xml:space="preserve"> </w:t>
      </w:r>
      <w:r w:rsidRPr="00FA1173">
        <w:rPr>
          <w:lang w:eastAsia="el-GR"/>
        </w:rPr>
        <w:t>Oracle</w:t>
      </w:r>
      <w:r w:rsidRPr="00FA1173">
        <w:rPr>
          <w:lang w:val="el-GR" w:eastAsia="el-GR"/>
        </w:rPr>
        <w:t xml:space="preserve"> </w:t>
      </w:r>
      <w:r w:rsidRPr="00FA1173">
        <w:rPr>
          <w:lang w:eastAsia="el-GR"/>
        </w:rPr>
        <w:t>Cloud</w:t>
      </w:r>
      <w:r w:rsidRPr="00FA1173">
        <w:rPr>
          <w:lang w:val="el-GR" w:eastAsia="el-GR"/>
        </w:rPr>
        <w:t xml:space="preserve"> </w:t>
      </w:r>
      <w:proofErr w:type="spellStart"/>
      <w:r w:rsidRPr="00FA1173">
        <w:rPr>
          <w:lang w:val="el-GR" w:eastAsia="el-GR"/>
        </w:rPr>
        <w:t>κ.α</w:t>
      </w:r>
      <w:proofErr w:type="spellEnd"/>
      <w:r w:rsidRPr="00FA1173">
        <w:rPr>
          <w:lang w:val="el-GR" w:eastAsia="el-GR"/>
        </w:rPr>
        <w:t>)</w:t>
      </w:r>
      <w:r w:rsidR="009C6D76" w:rsidRPr="00FA1173">
        <w:rPr>
          <w:lang w:val="el-GR" w:eastAsia="el-GR"/>
        </w:rPr>
        <w:t xml:space="preserve"> προς τον φορέα λειτουργίας του συστήματος</w:t>
      </w:r>
    </w:p>
    <w:p w14:paraId="6911618D" w14:textId="4B3E2A0C" w:rsidR="00CF78A3" w:rsidRPr="00FA1173" w:rsidRDefault="0021733C" w:rsidP="00C42011">
      <w:pPr>
        <w:autoSpaceDE w:val="0"/>
        <w:autoSpaceDN w:val="0"/>
        <w:adjustRightInd w:val="0"/>
        <w:spacing w:line="276" w:lineRule="auto"/>
        <w:rPr>
          <w:lang w:val="el-GR" w:eastAsia="el-GR"/>
        </w:rPr>
      </w:pPr>
      <w:r w:rsidRPr="00FA1173">
        <w:rPr>
          <w:lang w:val="el-GR" w:eastAsia="el-GR"/>
        </w:rPr>
        <w:t>Κατά συνέπεια η συνεχής παροχή υποστήριξης και ουσιαστικής και ολοκληρωμένης συνδρομής των αρμόδιων υπηρεσιών και στελεχών του φορέα</w:t>
      </w:r>
      <w:r w:rsidR="00E619EB">
        <w:rPr>
          <w:lang w:val="el-GR" w:eastAsia="el-GR"/>
        </w:rPr>
        <w:t>,</w:t>
      </w:r>
      <w:r w:rsidRPr="00FA1173">
        <w:rPr>
          <w:lang w:val="el-GR" w:eastAsia="el-GR"/>
        </w:rPr>
        <w:t xml:space="preserve"> καθώς και των άλλων </w:t>
      </w:r>
      <w:r w:rsidR="002C12CB">
        <w:rPr>
          <w:lang w:val="el-GR" w:eastAsia="el-GR"/>
        </w:rPr>
        <w:t xml:space="preserve">δημόσιων </w:t>
      </w:r>
      <w:r w:rsidRPr="00FA1173">
        <w:rPr>
          <w:lang w:val="el-GR" w:eastAsia="el-GR"/>
        </w:rPr>
        <w:t>φορέων ή μη</w:t>
      </w:r>
      <w:r w:rsidR="00E619EB">
        <w:rPr>
          <w:lang w:val="el-GR" w:eastAsia="el-GR"/>
        </w:rPr>
        <w:t>,</w:t>
      </w:r>
      <w:r w:rsidRPr="00FA1173">
        <w:rPr>
          <w:lang w:val="el-GR" w:eastAsia="el-GR"/>
        </w:rPr>
        <w:t xml:space="preserve"> </w:t>
      </w:r>
      <w:proofErr w:type="spellStart"/>
      <w:r w:rsidRPr="00FA1173">
        <w:rPr>
          <w:lang w:val="el-GR" w:eastAsia="el-GR"/>
        </w:rPr>
        <w:t>παρόχων</w:t>
      </w:r>
      <w:proofErr w:type="spellEnd"/>
      <w:r w:rsidRPr="00FA1173">
        <w:rPr>
          <w:lang w:val="el-GR" w:eastAsia="el-GR"/>
        </w:rPr>
        <w:t xml:space="preserve"> υπηρεσιών υποστήριξης υπό τους ίδιους όρους που θα εργάζεται ο </w:t>
      </w:r>
      <w:r w:rsidR="003428A6">
        <w:rPr>
          <w:lang w:val="el-GR" w:eastAsia="el-GR"/>
        </w:rPr>
        <w:t>Ανάδοχος</w:t>
      </w:r>
      <w:r w:rsidR="00E619EB">
        <w:rPr>
          <w:lang w:val="el-GR" w:eastAsia="el-GR"/>
        </w:rPr>
        <w:t>,</w:t>
      </w:r>
      <w:r w:rsidRPr="00FA1173">
        <w:rPr>
          <w:lang w:val="el-GR" w:eastAsia="el-GR"/>
        </w:rPr>
        <w:t xml:space="preserve"> είναι ουσιαστική και κρίσιμη για την αντιμετώπιση κρίσιμων αστοχιών και αποτελεί απαραίτητη προϋπόθεση για την προσμέτρηση του χρονικού διαστήματος</w:t>
      </w:r>
      <w:r w:rsidR="00E619EB">
        <w:rPr>
          <w:lang w:val="el-GR" w:eastAsia="el-GR"/>
        </w:rPr>
        <w:t>,</w:t>
      </w:r>
      <w:r w:rsidRPr="00FA1173">
        <w:rPr>
          <w:lang w:val="el-GR" w:eastAsia="el-GR"/>
        </w:rPr>
        <w:t xml:space="preserve"> μετά το πέρας του οποίο</w:t>
      </w:r>
      <w:r w:rsidR="00274ABC">
        <w:rPr>
          <w:lang w:val="el-GR" w:eastAsia="el-GR"/>
        </w:rPr>
        <w:t>υ</w:t>
      </w:r>
      <w:r w:rsidRPr="00FA1173">
        <w:rPr>
          <w:lang w:val="el-GR" w:eastAsia="el-GR"/>
        </w:rPr>
        <w:t xml:space="preserve"> μπορεί να επιβληθεί ποινική ρήτρα στον </w:t>
      </w:r>
      <w:r w:rsidR="003428A6">
        <w:rPr>
          <w:lang w:val="el-GR" w:eastAsia="el-GR"/>
        </w:rPr>
        <w:t>Ανάδοχο</w:t>
      </w:r>
      <w:r w:rsidR="00AA5E40">
        <w:rPr>
          <w:lang w:val="el-GR" w:eastAsia="el-GR"/>
        </w:rPr>
        <w:t xml:space="preserve"> (</w:t>
      </w:r>
      <w:r w:rsidR="00974D19">
        <w:rPr>
          <w:lang w:val="el-GR" w:eastAsia="el-GR"/>
        </w:rPr>
        <w:t>μετά</w:t>
      </w:r>
      <w:r w:rsidR="00AA5E40">
        <w:rPr>
          <w:lang w:val="el-GR" w:eastAsia="el-GR"/>
        </w:rPr>
        <w:t xml:space="preserve"> την παρέλευση του παραπάνω αναφε</w:t>
      </w:r>
      <w:r w:rsidR="00974D19">
        <w:rPr>
          <w:lang w:val="el-GR" w:eastAsia="el-GR"/>
        </w:rPr>
        <w:t>ρόμενου χρονικού διαστήματος)</w:t>
      </w:r>
      <w:r w:rsidRPr="00FA1173">
        <w:rPr>
          <w:lang w:val="el-GR" w:eastAsia="el-GR"/>
        </w:rPr>
        <w:t xml:space="preserve">. </w:t>
      </w:r>
    </w:p>
    <w:p w14:paraId="7DDCEFD8" w14:textId="7784DE39" w:rsidR="007E4D7E" w:rsidRDefault="007E4D7E" w:rsidP="00C42011">
      <w:pPr>
        <w:autoSpaceDE w:val="0"/>
        <w:autoSpaceDN w:val="0"/>
        <w:adjustRightInd w:val="0"/>
        <w:spacing w:line="276" w:lineRule="auto"/>
        <w:rPr>
          <w:lang w:val="el-GR" w:eastAsia="el-GR"/>
        </w:rPr>
      </w:pPr>
    </w:p>
    <w:p w14:paraId="5C408639" w14:textId="77777777" w:rsidR="00E619EB" w:rsidRPr="00FA1173" w:rsidRDefault="00E619EB" w:rsidP="0021733C">
      <w:pPr>
        <w:autoSpaceDE w:val="0"/>
        <w:autoSpaceDN w:val="0"/>
        <w:adjustRightInd w:val="0"/>
        <w:rPr>
          <w:lang w:val="el-GR" w:eastAsia="el-GR"/>
        </w:rPr>
      </w:pPr>
    </w:p>
    <w:p w14:paraId="5DF1F21B" w14:textId="0299047C" w:rsidR="0021733C" w:rsidRPr="0021733C" w:rsidRDefault="0021733C">
      <w:pPr>
        <w:pStyle w:val="2"/>
        <w:numPr>
          <w:ilvl w:val="4"/>
          <w:numId w:val="64"/>
        </w:numPr>
        <w:spacing w:line="276" w:lineRule="auto"/>
        <w:rPr>
          <w:lang w:val="el-GR"/>
        </w:rPr>
      </w:pPr>
      <w:bookmarkStart w:id="545" w:name="_Toc123810244"/>
      <w:r w:rsidRPr="0021733C">
        <w:rPr>
          <w:lang w:val="el-GR"/>
        </w:rPr>
        <w:t>Αστοχίες κατώτερης κρισιμότητας</w:t>
      </w:r>
      <w:bookmarkEnd w:id="545"/>
    </w:p>
    <w:p w14:paraId="25E1D32C" w14:textId="434DAFEF" w:rsidR="0021733C" w:rsidRPr="00FA1173" w:rsidRDefault="0021733C" w:rsidP="0021733C">
      <w:pPr>
        <w:autoSpaceDE w:val="0"/>
        <w:autoSpaceDN w:val="0"/>
        <w:adjustRightInd w:val="0"/>
        <w:rPr>
          <w:lang w:val="el-GR" w:eastAsia="el-GR"/>
        </w:rPr>
      </w:pPr>
      <w:r w:rsidRPr="00FA1173">
        <w:rPr>
          <w:lang w:val="el-GR" w:eastAsia="el-GR"/>
        </w:rPr>
        <w:t xml:space="preserve">Ο </w:t>
      </w:r>
      <w:r w:rsidR="003428A6">
        <w:rPr>
          <w:lang w:val="el-GR" w:eastAsia="el-GR"/>
        </w:rPr>
        <w:t>Ανάδοχος</w:t>
      </w:r>
      <w:r w:rsidRPr="00FA1173">
        <w:rPr>
          <w:lang w:val="el-GR" w:eastAsia="el-GR"/>
        </w:rPr>
        <w:t xml:space="preserve"> υποχρεούται να ανταποκρίνεται σε αναγγελία οιουδήποτε ευρήματος εντός 14 εργάσιμων ωρών από την αναγγελία του</w:t>
      </w:r>
      <w:r w:rsidR="00E619EB">
        <w:rPr>
          <w:lang w:val="el-GR" w:eastAsia="el-GR"/>
        </w:rPr>
        <w:t>,</w:t>
      </w:r>
      <w:r w:rsidRPr="00FA1173">
        <w:rPr>
          <w:lang w:val="el-GR" w:eastAsia="el-GR"/>
        </w:rPr>
        <w:t xml:space="preserve"> η οποία θα γίνεται με τους τρόπους που αναφέρονται στην προηγούμενη παράγραφο.</w:t>
      </w:r>
    </w:p>
    <w:p w14:paraId="34359512" w14:textId="16634815" w:rsidR="0021733C" w:rsidRPr="00FA1173" w:rsidRDefault="0021733C" w:rsidP="0021733C">
      <w:pPr>
        <w:autoSpaceDE w:val="0"/>
        <w:autoSpaceDN w:val="0"/>
        <w:adjustRightInd w:val="0"/>
        <w:rPr>
          <w:lang w:val="el-GR" w:eastAsia="el-GR"/>
        </w:rPr>
      </w:pPr>
      <w:r w:rsidRPr="00FA1173">
        <w:rPr>
          <w:lang w:val="el-GR" w:eastAsia="el-GR"/>
        </w:rPr>
        <w:t xml:space="preserve">O </w:t>
      </w:r>
      <w:r w:rsidR="003428A6">
        <w:rPr>
          <w:lang w:val="el-GR" w:eastAsia="el-GR"/>
        </w:rPr>
        <w:t>Ανάδοχος</w:t>
      </w:r>
      <w:r w:rsidRPr="00FA1173">
        <w:rPr>
          <w:lang w:val="el-GR" w:eastAsia="el-GR"/>
        </w:rPr>
        <w:t xml:space="preserve"> υποχρεούται να εργάζεται συνεχόμενα για την επίλυση αστοχιών κατώτερης κρισιμότητας ή για την δημιουργία εναλλακτικής λύσης και να φροντίζει για την αποκατάσταση της αστοχίας σε 3 εργάσιμες ημέρες.</w:t>
      </w:r>
    </w:p>
    <w:p w14:paraId="06A4B360" w14:textId="79D11974" w:rsidR="0021733C" w:rsidRPr="00FA1173" w:rsidRDefault="0021733C" w:rsidP="0021733C">
      <w:pPr>
        <w:autoSpaceDE w:val="0"/>
        <w:autoSpaceDN w:val="0"/>
        <w:adjustRightInd w:val="0"/>
        <w:rPr>
          <w:lang w:val="el-GR" w:eastAsia="el-GR"/>
        </w:rPr>
      </w:pPr>
      <w:r w:rsidRPr="00FA1173">
        <w:rPr>
          <w:lang w:val="el-GR" w:eastAsia="el-GR"/>
        </w:rPr>
        <w:t xml:space="preserve">Ο </w:t>
      </w:r>
      <w:r w:rsidR="003428A6">
        <w:rPr>
          <w:lang w:val="el-GR" w:eastAsia="el-GR"/>
        </w:rPr>
        <w:t>Ανάδοχος</w:t>
      </w:r>
      <w:r w:rsidRPr="00FA1173">
        <w:rPr>
          <w:lang w:val="el-GR" w:eastAsia="el-GR"/>
        </w:rPr>
        <w:t xml:space="preserve"> υποχρεούται να ενημερώνει</w:t>
      </w:r>
      <w:r w:rsidR="00E619EB">
        <w:rPr>
          <w:lang w:val="el-GR" w:eastAsia="el-GR"/>
        </w:rPr>
        <w:t>,</w:t>
      </w:r>
      <w:r w:rsidRPr="00FA1173">
        <w:rPr>
          <w:lang w:val="el-GR" w:eastAsia="el-GR"/>
        </w:rPr>
        <w:t xml:space="preserve"> το αργότερο κάθε 10 εργάσιμες ώρες</w:t>
      </w:r>
      <w:r w:rsidR="00E619EB">
        <w:rPr>
          <w:lang w:val="el-GR" w:eastAsia="el-GR"/>
        </w:rPr>
        <w:t>,</w:t>
      </w:r>
      <w:r w:rsidRPr="00FA1173">
        <w:rPr>
          <w:lang w:val="el-GR" w:eastAsia="el-GR"/>
        </w:rPr>
        <w:t xml:space="preserve"> τ</w:t>
      </w:r>
      <w:r w:rsidR="009C6D76" w:rsidRPr="00FA1173">
        <w:rPr>
          <w:lang w:val="el-GR" w:eastAsia="el-GR"/>
        </w:rPr>
        <w:t xml:space="preserve">ον φορέα λειτουργίας του συστήματος </w:t>
      </w:r>
      <w:r w:rsidRPr="00FA1173">
        <w:rPr>
          <w:lang w:val="el-GR" w:eastAsia="el-GR"/>
        </w:rPr>
        <w:t>για την πρόοδο των εργασιών αντιμετώπισής της αστοχίας</w:t>
      </w:r>
      <w:r w:rsidR="00E619EB">
        <w:rPr>
          <w:lang w:val="el-GR" w:eastAsia="el-GR"/>
        </w:rPr>
        <w:t>.</w:t>
      </w:r>
    </w:p>
    <w:p w14:paraId="57816249" w14:textId="33922505" w:rsidR="0021733C" w:rsidRPr="00FA1173" w:rsidRDefault="0021733C" w:rsidP="0021733C">
      <w:pPr>
        <w:autoSpaceDE w:val="0"/>
        <w:autoSpaceDN w:val="0"/>
        <w:adjustRightInd w:val="0"/>
        <w:rPr>
          <w:lang w:val="el-GR" w:eastAsia="el-GR"/>
        </w:rPr>
      </w:pPr>
      <w:r w:rsidRPr="00FA1173">
        <w:rPr>
          <w:lang w:val="el-GR" w:eastAsia="el-GR"/>
        </w:rPr>
        <w:t xml:space="preserve">Σε περίπτωση που δεν επιτευχθεί αποκατάσταση «κατώτερης κρισιμότητας αστοχίας» εντός 3 εργάσιμων ημερών από την αναγγελία και επιβεβαίωσή της από τον </w:t>
      </w:r>
      <w:r w:rsidR="003428A6">
        <w:rPr>
          <w:lang w:val="el-GR" w:eastAsia="el-GR"/>
        </w:rPr>
        <w:t>Ανάδοχο</w:t>
      </w:r>
      <w:r w:rsidR="00E619EB">
        <w:rPr>
          <w:lang w:val="el-GR" w:eastAsia="el-GR"/>
        </w:rPr>
        <w:t>,</w:t>
      </w:r>
      <w:r w:rsidRPr="00FA1173">
        <w:rPr>
          <w:lang w:val="el-GR" w:eastAsia="el-GR"/>
        </w:rPr>
        <w:t xml:space="preserve"> η </w:t>
      </w:r>
      <w:r w:rsidR="009C6D76" w:rsidRPr="00FA1173">
        <w:rPr>
          <w:lang w:val="el-GR" w:eastAsia="el-GR"/>
        </w:rPr>
        <w:t>αναθέτουσα αρχή</w:t>
      </w:r>
      <w:r w:rsidRPr="00FA1173">
        <w:rPr>
          <w:lang w:val="el-GR" w:eastAsia="el-GR"/>
        </w:rPr>
        <w:t xml:space="preserve"> δύναται να επιβάλει ποινική ρήτρα ύψους </w:t>
      </w:r>
      <w:r w:rsidR="00491979" w:rsidRPr="0080297F">
        <w:rPr>
          <w:lang w:val="el-GR" w:eastAsia="el-GR"/>
        </w:rPr>
        <w:t>200</w:t>
      </w:r>
      <w:r w:rsidRPr="00FA1173">
        <w:rPr>
          <w:lang w:val="el-GR" w:eastAsia="el-GR"/>
        </w:rPr>
        <w:t xml:space="preserve"> € για κάθε μέρα καθυστέρησης αποκατάστασης της αστοχίας και έως το ποσ</w:t>
      </w:r>
      <w:r w:rsidR="00E619EB">
        <w:rPr>
          <w:lang w:val="el-GR" w:eastAsia="el-GR"/>
        </w:rPr>
        <w:t>ό</w:t>
      </w:r>
      <w:r w:rsidRPr="00FA1173">
        <w:rPr>
          <w:lang w:val="el-GR" w:eastAsia="el-GR"/>
        </w:rPr>
        <w:t xml:space="preserve"> των </w:t>
      </w:r>
      <w:r w:rsidR="005B542B" w:rsidRPr="0080297F">
        <w:rPr>
          <w:lang w:val="el-GR" w:eastAsia="el-GR"/>
        </w:rPr>
        <w:t>5</w:t>
      </w:r>
      <w:r w:rsidRPr="00FA1173">
        <w:rPr>
          <w:lang w:val="el-GR" w:eastAsia="el-GR"/>
        </w:rPr>
        <w:t>.000 €.</w:t>
      </w:r>
    </w:p>
    <w:p w14:paraId="556E0F47" w14:textId="5D450AE5" w:rsidR="0021733C" w:rsidRDefault="0021733C" w:rsidP="0021733C">
      <w:pPr>
        <w:autoSpaceDE w:val="0"/>
        <w:autoSpaceDN w:val="0"/>
        <w:adjustRightInd w:val="0"/>
        <w:rPr>
          <w:lang w:val="el-GR" w:eastAsia="el-GR"/>
        </w:rPr>
      </w:pPr>
      <w:r w:rsidRPr="00FA1173">
        <w:rPr>
          <w:lang w:val="el-GR" w:eastAsia="el-GR"/>
        </w:rPr>
        <w:t xml:space="preserve">Απαραίτητοι και ουσιαστικοί όροι για να επιμετρηθεί καθυστέρηση του αναδόχου για αποκατάσταση «κατώτερης κρισιμότητας αστοχίας» </w:t>
      </w:r>
      <w:r w:rsidR="009C6D76" w:rsidRPr="00FA1173">
        <w:rPr>
          <w:lang w:val="el-GR" w:eastAsia="el-GR"/>
        </w:rPr>
        <w:t xml:space="preserve">και επιβολή ποινικής ρήτρας </w:t>
      </w:r>
      <w:r w:rsidRPr="00FA1173">
        <w:rPr>
          <w:lang w:val="el-GR" w:eastAsia="el-GR"/>
        </w:rPr>
        <w:t xml:space="preserve">είναι η παροχή προς τον </w:t>
      </w:r>
      <w:r w:rsidR="003428A6">
        <w:rPr>
          <w:lang w:val="el-GR" w:eastAsia="el-GR"/>
        </w:rPr>
        <w:t>Ανάδοχο</w:t>
      </w:r>
      <w:r w:rsidRPr="00FA1173">
        <w:rPr>
          <w:lang w:val="el-GR" w:eastAsia="el-GR"/>
        </w:rPr>
        <w:t xml:space="preserve"> όλων των υπηρεσιών και απαιτούμενων που προβλέπονται στην παράγραφο για αντιμετώπιση κρίσιμης αστοχίας.</w:t>
      </w:r>
    </w:p>
    <w:p w14:paraId="6E997AC3" w14:textId="77777777" w:rsidR="00B93FCF" w:rsidRPr="00FA1173" w:rsidRDefault="00B93FCF" w:rsidP="0021733C">
      <w:pPr>
        <w:autoSpaceDE w:val="0"/>
        <w:autoSpaceDN w:val="0"/>
        <w:adjustRightInd w:val="0"/>
        <w:rPr>
          <w:lang w:val="el-GR" w:eastAsia="el-GR"/>
        </w:rPr>
      </w:pPr>
    </w:p>
    <w:p w14:paraId="34284EC1" w14:textId="08122EF6" w:rsidR="003510BC" w:rsidRPr="00990757" w:rsidRDefault="003510BC">
      <w:pPr>
        <w:pStyle w:val="2"/>
        <w:numPr>
          <w:ilvl w:val="4"/>
          <w:numId w:val="64"/>
        </w:numPr>
        <w:spacing w:line="276" w:lineRule="auto"/>
        <w:rPr>
          <w:lang w:val="el-GR"/>
        </w:rPr>
      </w:pPr>
      <w:bookmarkStart w:id="546" w:name="_Toc123810245"/>
      <w:r w:rsidRPr="003510BC">
        <w:rPr>
          <w:lang w:val="el-GR"/>
        </w:rPr>
        <w:t>Προγραμματισμένες διακοπές υπηρεσίας</w:t>
      </w:r>
      <w:bookmarkEnd w:id="546"/>
    </w:p>
    <w:p w14:paraId="096221F3" w14:textId="3CBFE78E" w:rsidR="003510BC" w:rsidRPr="00FA1173" w:rsidRDefault="003510BC" w:rsidP="003510BC">
      <w:pPr>
        <w:spacing w:line="276" w:lineRule="auto"/>
        <w:rPr>
          <w:lang w:val="el-GR"/>
        </w:rPr>
      </w:pPr>
      <w:r w:rsidRPr="00FA1173">
        <w:rPr>
          <w:rFonts w:eastAsia="Tahoma"/>
          <w:lang w:val="el"/>
        </w:rPr>
        <w:t>Επιτρέπεται η διενέργεια προγραμματισμένων διακοπών της Υπηρεσίας (</w:t>
      </w:r>
      <w:proofErr w:type="spellStart"/>
      <w:r w:rsidRPr="00FA1173">
        <w:rPr>
          <w:rFonts w:eastAsia="Tahoma"/>
          <w:lang w:val="el-GR"/>
        </w:rPr>
        <w:t>Planned</w:t>
      </w:r>
      <w:proofErr w:type="spellEnd"/>
      <w:r w:rsidRPr="00FA1173">
        <w:rPr>
          <w:rFonts w:eastAsia="Tahoma"/>
          <w:lang w:val="el-GR"/>
        </w:rPr>
        <w:t xml:space="preserve"> </w:t>
      </w:r>
      <w:proofErr w:type="spellStart"/>
      <w:r w:rsidRPr="00FA1173">
        <w:rPr>
          <w:rFonts w:eastAsia="Tahoma"/>
          <w:lang w:val="el-GR"/>
        </w:rPr>
        <w:t>Outages</w:t>
      </w:r>
      <w:proofErr w:type="spellEnd"/>
      <w:r w:rsidRPr="00FA1173">
        <w:rPr>
          <w:rFonts w:eastAsia="Tahoma"/>
          <w:lang w:val="el"/>
        </w:rPr>
        <w:t>),  σύμφωνα με τις παρακάτω συνθήκες:</w:t>
      </w:r>
    </w:p>
    <w:p w14:paraId="14BD26F8" w14:textId="29230FCC" w:rsidR="003510BC" w:rsidRPr="00FA1173" w:rsidRDefault="003510BC">
      <w:pPr>
        <w:pStyle w:val="aff"/>
        <w:numPr>
          <w:ilvl w:val="0"/>
          <w:numId w:val="51"/>
        </w:numPr>
        <w:spacing w:line="276" w:lineRule="auto"/>
        <w:rPr>
          <w:lang w:val="el-GR"/>
        </w:rPr>
      </w:pPr>
      <w:r w:rsidRPr="00FA1173">
        <w:rPr>
          <w:rFonts w:eastAsia="Tahoma"/>
          <w:lang w:val="el"/>
        </w:rPr>
        <w:t xml:space="preserve">Κάθε προγραμματισμένη διακοπή της υπηρεσίας από τον </w:t>
      </w:r>
      <w:r w:rsidR="003428A6">
        <w:rPr>
          <w:rFonts w:eastAsia="Tahoma"/>
          <w:lang w:val="el"/>
        </w:rPr>
        <w:t>Ανάδοχο</w:t>
      </w:r>
      <w:r w:rsidRPr="00FA1173">
        <w:rPr>
          <w:rFonts w:eastAsia="Tahoma"/>
          <w:lang w:val="el"/>
        </w:rPr>
        <w:t xml:space="preserve"> θα ανακοινώνεται τουλάχιστον 1</w:t>
      </w:r>
      <w:r w:rsidRPr="00FA1173">
        <w:rPr>
          <w:rFonts w:eastAsia="Tahoma"/>
          <w:lang w:val="el-GR"/>
        </w:rPr>
        <w:t>0</w:t>
      </w:r>
      <w:r w:rsidRPr="00FA1173">
        <w:rPr>
          <w:rFonts w:eastAsia="Tahoma"/>
          <w:lang w:val="el"/>
        </w:rPr>
        <w:t xml:space="preserve"> ημερολογιακές ημέρες νωρίτερα στο</w:t>
      </w:r>
      <w:r w:rsidR="002040D0">
        <w:rPr>
          <w:rFonts w:eastAsia="Tahoma"/>
          <w:lang w:val="el-GR"/>
        </w:rPr>
        <w:t>ν</w:t>
      </w:r>
      <w:r w:rsidRPr="00FA1173">
        <w:rPr>
          <w:rFonts w:eastAsia="Tahoma"/>
          <w:lang w:val="el"/>
        </w:rPr>
        <w:t xml:space="preserve"> Φορέα, και θα πρέπει να τεκμηριώνεται κατάλληλα.</w:t>
      </w:r>
    </w:p>
    <w:p w14:paraId="378CBAB5" w14:textId="77777777" w:rsidR="003510BC" w:rsidRPr="00FA1173" w:rsidRDefault="003510BC">
      <w:pPr>
        <w:pStyle w:val="aff"/>
        <w:numPr>
          <w:ilvl w:val="0"/>
          <w:numId w:val="51"/>
        </w:numPr>
        <w:spacing w:line="276" w:lineRule="auto"/>
        <w:rPr>
          <w:lang w:val="el-GR"/>
        </w:rPr>
      </w:pPr>
      <w:r w:rsidRPr="00FA1173">
        <w:rPr>
          <w:rFonts w:eastAsia="Tahoma"/>
          <w:lang w:val="el"/>
        </w:rPr>
        <w:t>Κάθε προγραμματισμένη διακοπή της υπηρεσίας θα πραγματοποιείται μόνο εφόσον ρητά συμφωνηθεί μεταξύ των δύο μερών.</w:t>
      </w:r>
    </w:p>
    <w:p w14:paraId="2CE37797" w14:textId="77777777" w:rsidR="003510BC" w:rsidRPr="00FA1173" w:rsidRDefault="003510BC">
      <w:pPr>
        <w:pStyle w:val="aff"/>
        <w:numPr>
          <w:ilvl w:val="0"/>
          <w:numId w:val="51"/>
        </w:numPr>
        <w:spacing w:line="276" w:lineRule="auto"/>
        <w:rPr>
          <w:lang w:val="el-GR"/>
        </w:rPr>
      </w:pPr>
      <w:r w:rsidRPr="00FA1173">
        <w:rPr>
          <w:rFonts w:eastAsia="Tahoma"/>
          <w:lang w:val="el"/>
        </w:rPr>
        <w:t>Η μέγιστη διάρκεια μίας προγραμματισμένης διακοπής υπηρεσιών θα συμφωνείται ρητά μεταξύ των δύο μερών.</w:t>
      </w:r>
    </w:p>
    <w:p w14:paraId="07D5E009" w14:textId="77777777" w:rsidR="003510BC" w:rsidRPr="003510BC" w:rsidRDefault="003510BC" w:rsidP="0021733C">
      <w:pPr>
        <w:autoSpaceDE w:val="0"/>
        <w:autoSpaceDN w:val="0"/>
        <w:adjustRightInd w:val="0"/>
        <w:rPr>
          <w:rFonts w:ascii="Century Gothic" w:hAnsi="Century Gothic" w:cs="CIDFont+F1"/>
          <w:b/>
          <w:bCs/>
          <w:sz w:val="21"/>
          <w:szCs w:val="21"/>
          <w:lang w:val="el" w:eastAsia="el-GR"/>
        </w:rPr>
      </w:pPr>
    </w:p>
    <w:p w14:paraId="77F42346" w14:textId="4429BAE4" w:rsidR="0021733C" w:rsidRPr="0021733C" w:rsidRDefault="0021733C" w:rsidP="00E84FB7">
      <w:pPr>
        <w:pStyle w:val="2"/>
        <w:numPr>
          <w:ilvl w:val="2"/>
          <w:numId w:val="64"/>
        </w:numPr>
        <w:spacing w:line="276" w:lineRule="auto"/>
        <w:rPr>
          <w:lang w:val="el-GR"/>
        </w:rPr>
      </w:pPr>
      <w:bookmarkStart w:id="547" w:name="_Toc116462011"/>
      <w:bookmarkStart w:id="548" w:name="_Toc123810246"/>
      <w:bookmarkStart w:id="549" w:name="_Ref125037039"/>
      <w:bookmarkStart w:id="550" w:name="_Ref125037045"/>
      <w:r w:rsidRPr="0021733C">
        <w:rPr>
          <w:lang w:val="el-GR"/>
        </w:rPr>
        <w:lastRenderedPageBreak/>
        <w:t>Υποχρεώσεις φορέα</w:t>
      </w:r>
      <w:bookmarkEnd w:id="547"/>
      <w:bookmarkEnd w:id="548"/>
      <w:bookmarkEnd w:id="549"/>
      <w:bookmarkEnd w:id="550"/>
    </w:p>
    <w:p w14:paraId="6BFA36BA" w14:textId="75378DBA"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Οι αναφερόμενες στην παράγραφο </w:t>
      </w:r>
      <w:r w:rsidR="00AB2709" w:rsidRPr="00FA1173">
        <w:rPr>
          <w:lang w:val="el-GR" w:eastAsia="el-GR"/>
        </w:rPr>
        <w:t>6.</w:t>
      </w:r>
      <w:r w:rsidR="00BD6CC5">
        <w:rPr>
          <w:lang w:val="el-GR" w:eastAsia="el-GR"/>
        </w:rPr>
        <w:t>1</w:t>
      </w:r>
      <w:r w:rsidR="00AB2709" w:rsidRPr="00FA1173">
        <w:rPr>
          <w:lang w:val="el-GR" w:eastAsia="el-GR"/>
        </w:rPr>
        <w:t>.4 Παρακολούθηση λειτουργίας και χειρισμός του συστήματος (</w:t>
      </w:r>
      <w:proofErr w:type="spellStart"/>
      <w:r w:rsidR="00AB2709" w:rsidRPr="00FA1173">
        <w:rPr>
          <w:lang w:val="el-GR" w:eastAsia="el-GR"/>
        </w:rPr>
        <w:t>System</w:t>
      </w:r>
      <w:proofErr w:type="spellEnd"/>
      <w:r w:rsidR="00AB2709" w:rsidRPr="00FA1173">
        <w:rPr>
          <w:lang w:val="el-GR" w:eastAsia="el-GR"/>
        </w:rPr>
        <w:t xml:space="preserve"> </w:t>
      </w:r>
      <w:proofErr w:type="spellStart"/>
      <w:r w:rsidR="00AB2709" w:rsidRPr="00FA1173">
        <w:rPr>
          <w:lang w:val="el-GR" w:eastAsia="el-GR"/>
        </w:rPr>
        <w:t>Monitoring</w:t>
      </w:r>
      <w:proofErr w:type="spellEnd"/>
      <w:r w:rsidR="00AB2709" w:rsidRPr="00FA1173">
        <w:rPr>
          <w:lang w:val="el-GR" w:eastAsia="el-GR"/>
        </w:rPr>
        <w:t xml:space="preserve"> &amp; Operation</w:t>
      </w:r>
      <w:r w:rsidR="00FD7E59" w:rsidRPr="00FA1173">
        <w:rPr>
          <w:lang w:val="el-GR" w:eastAsia="el-GR"/>
        </w:rPr>
        <w:t>)</w:t>
      </w:r>
      <w:r w:rsidR="00AB2709" w:rsidRPr="00FA1173">
        <w:rPr>
          <w:lang w:val="el-GR" w:eastAsia="el-GR"/>
        </w:rPr>
        <w:t xml:space="preserve"> – </w:t>
      </w:r>
      <w:r w:rsidR="00FD7E59" w:rsidRPr="00FA1173">
        <w:rPr>
          <w:lang w:val="el-GR" w:eastAsia="el-GR"/>
        </w:rPr>
        <w:t>υ</w:t>
      </w:r>
      <w:r w:rsidR="00AB2709" w:rsidRPr="00FA1173">
        <w:rPr>
          <w:lang w:val="el-GR" w:eastAsia="el-GR"/>
        </w:rPr>
        <w:t>ποχρεώσεις το φορέα</w:t>
      </w:r>
      <w:r w:rsidR="00FD7E59" w:rsidRPr="00FA1173">
        <w:rPr>
          <w:lang w:val="el-GR" w:eastAsia="el-GR"/>
        </w:rPr>
        <w:t>.</w:t>
      </w:r>
    </w:p>
    <w:p w14:paraId="791278F9" w14:textId="77777777" w:rsidR="0021733C" w:rsidRPr="00FA1173" w:rsidRDefault="0021733C" w:rsidP="00C42011">
      <w:pPr>
        <w:autoSpaceDE w:val="0"/>
        <w:autoSpaceDN w:val="0"/>
        <w:adjustRightInd w:val="0"/>
        <w:spacing w:line="276" w:lineRule="auto"/>
        <w:rPr>
          <w:lang w:val="el-GR" w:eastAsia="el-GR"/>
        </w:rPr>
      </w:pPr>
      <w:r w:rsidRPr="00FA1173">
        <w:rPr>
          <w:lang w:val="el-GR" w:eastAsia="el-GR"/>
        </w:rPr>
        <w:t xml:space="preserve">Επίσης ο φορέας υποχρεούται να εξασφαλίσει : </w:t>
      </w:r>
    </w:p>
    <w:p w14:paraId="33339D41" w14:textId="76572A4A" w:rsidR="0021733C" w:rsidRPr="00FA1173" w:rsidRDefault="001643C5" w:rsidP="00C42011">
      <w:pPr>
        <w:pStyle w:val="aff"/>
        <w:numPr>
          <w:ilvl w:val="0"/>
          <w:numId w:val="102"/>
        </w:numPr>
        <w:autoSpaceDE w:val="0"/>
        <w:autoSpaceDN w:val="0"/>
        <w:adjustRightInd w:val="0"/>
        <w:spacing w:line="276" w:lineRule="auto"/>
        <w:rPr>
          <w:lang w:val="el-GR" w:eastAsia="el-GR"/>
        </w:rPr>
      </w:pPr>
      <w:r w:rsidRPr="00FA1173">
        <w:rPr>
          <w:lang w:val="el-GR" w:eastAsia="el-GR"/>
        </w:rPr>
        <w:t xml:space="preserve">Άδειες χρήσης λογισμικού: </w:t>
      </w:r>
      <w:r w:rsidR="00551567">
        <w:rPr>
          <w:lang w:val="el-GR" w:eastAsia="el-GR"/>
        </w:rPr>
        <w:t xml:space="preserve">Ο Κύριος του Έργου /Φορέας Λειτουργίας </w:t>
      </w:r>
      <w:r w:rsidR="0021733C" w:rsidRPr="00FA1173">
        <w:rPr>
          <w:lang w:val="el-GR" w:eastAsia="el-GR"/>
        </w:rPr>
        <w:t xml:space="preserve">μεριμνά και θα παράσχει  προς χρήση από τον </w:t>
      </w:r>
      <w:r w:rsidR="003428A6">
        <w:rPr>
          <w:lang w:val="el-GR" w:eastAsia="el-GR"/>
        </w:rPr>
        <w:t>Ανάδοχο</w:t>
      </w:r>
      <w:r w:rsidR="0021733C" w:rsidRPr="00FA1173">
        <w:rPr>
          <w:lang w:val="el-GR" w:eastAsia="el-GR"/>
        </w:rPr>
        <w:t xml:space="preserve"> άδειες χρήσης λογισμικού για όλα τα προϊόντα λογισμικού ή υπηρεσίες </w:t>
      </w:r>
      <w:proofErr w:type="spellStart"/>
      <w:r w:rsidR="0021733C" w:rsidRPr="00FA1173">
        <w:rPr>
          <w:lang w:val="el-GR" w:eastAsia="el-GR"/>
        </w:rPr>
        <w:t>IaaS</w:t>
      </w:r>
      <w:proofErr w:type="spellEnd"/>
      <w:r w:rsidR="0021733C" w:rsidRPr="00FA1173">
        <w:rPr>
          <w:lang w:val="el-GR" w:eastAsia="el-GR"/>
        </w:rPr>
        <w:t xml:space="preserve">, </w:t>
      </w:r>
      <w:proofErr w:type="spellStart"/>
      <w:r w:rsidR="0021733C" w:rsidRPr="00FA1173">
        <w:rPr>
          <w:lang w:val="el-GR" w:eastAsia="el-GR"/>
        </w:rPr>
        <w:t>PaaS</w:t>
      </w:r>
      <w:proofErr w:type="spellEnd"/>
      <w:r w:rsidR="0021733C" w:rsidRPr="00FA1173">
        <w:rPr>
          <w:lang w:val="el-GR" w:eastAsia="el-GR"/>
        </w:rPr>
        <w:t xml:space="preserve"> και </w:t>
      </w:r>
      <w:proofErr w:type="spellStart"/>
      <w:r w:rsidR="0021733C" w:rsidRPr="00FA1173">
        <w:rPr>
          <w:lang w:val="el-GR" w:eastAsia="el-GR"/>
        </w:rPr>
        <w:t>SaaS</w:t>
      </w:r>
      <w:proofErr w:type="spellEnd"/>
      <w:r w:rsidR="0021733C" w:rsidRPr="00FA1173">
        <w:rPr>
          <w:lang w:val="el-GR" w:eastAsia="el-GR"/>
        </w:rPr>
        <w:t xml:space="preserve">  τρίτων κατασκευαστών (</w:t>
      </w:r>
      <w:proofErr w:type="spellStart"/>
      <w:r w:rsidR="0021733C" w:rsidRPr="00FA1173">
        <w:rPr>
          <w:lang w:val="el-GR" w:eastAsia="el-GR"/>
        </w:rPr>
        <w:t>Oracle</w:t>
      </w:r>
      <w:proofErr w:type="spellEnd"/>
      <w:r w:rsidR="0021733C" w:rsidRPr="00FA1173">
        <w:rPr>
          <w:lang w:val="el-GR" w:eastAsia="el-GR"/>
        </w:rPr>
        <w:t>, Microsoft κ.α.) που χρησιμοποιούνται στο ΕΣΗΔΗΣ.</w:t>
      </w:r>
    </w:p>
    <w:p w14:paraId="2E8740F9" w14:textId="67EA1AC1" w:rsidR="0021733C" w:rsidRPr="00FA1173" w:rsidRDefault="0021733C" w:rsidP="00C42011">
      <w:pPr>
        <w:pStyle w:val="aff"/>
        <w:numPr>
          <w:ilvl w:val="0"/>
          <w:numId w:val="102"/>
        </w:numPr>
        <w:autoSpaceDE w:val="0"/>
        <w:autoSpaceDN w:val="0"/>
        <w:adjustRightInd w:val="0"/>
        <w:spacing w:line="276" w:lineRule="auto"/>
        <w:rPr>
          <w:lang w:val="el-GR" w:eastAsia="el-GR"/>
        </w:rPr>
      </w:pPr>
      <w:r w:rsidRPr="00FA1173">
        <w:rPr>
          <w:lang w:val="el-GR" w:eastAsia="el-GR"/>
        </w:rPr>
        <w:t xml:space="preserve">Υπηρεσίες υποστήριξης και παροχής νέων εκδόσεων μέσω συμβάσεων με τους κατασκευαστές:  </w:t>
      </w:r>
      <w:r w:rsidR="002040D0">
        <w:rPr>
          <w:lang w:val="el-GR" w:eastAsia="el-GR"/>
        </w:rPr>
        <w:t>ο Κύριος του Έργου</w:t>
      </w:r>
      <w:r w:rsidRPr="00FA1173">
        <w:rPr>
          <w:lang w:val="el-GR" w:eastAsia="el-GR"/>
        </w:rPr>
        <w:t xml:space="preserve"> θα εξασφαλίσει </w:t>
      </w:r>
      <w:r w:rsidR="009C6D76" w:rsidRPr="00FA1173">
        <w:rPr>
          <w:lang w:val="el-GR" w:eastAsia="el-GR"/>
        </w:rPr>
        <w:t xml:space="preserve">στον </w:t>
      </w:r>
      <w:r w:rsidR="003428A6">
        <w:rPr>
          <w:lang w:val="el-GR" w:eastAsia="el-GR"/>
        </w:rPr>
        <w:t>Ανάδοχο</w:t>
      </w:r>
      <w:r w:rsidR="002040D0">
        <w:rPr>
          <w:lang w:val="el-GR" w:eastAsia="el-GR"/>
        </w:rPr>
        <w:t>,</w:t>
      </w:r>
      <w:r w:rsidR="009C6D76" w:rsidRPr="00FA1173">
        <w:rPr>
          <w:lang w:val="el-GR" w:eastAsia="el-GR"/>
        </w:rPr>
        <w:t xml:space="preserve"> </w:t>
      </w:r>
      <w:r w:rsidRPr="00FA1173">
        <w:rPr>
          <w:lang w:val="el-GR" w:eastAsia="el-GR"/>
        </w:rPr>
        <w:t>μέσω συμβάσεων με τους κατασκευαστές παροχή υπηρεσιών υποστήριξης και παροχή νέων εκδόσεων για χρήση, υποστήριξη και αναβάθμιση των συστημάτων του ΕΣΗΔΗΣ .</w:t>
      </w:r>
    </w:p>
    <w:p w14:paraId="2CD3EB97" w14:textId="372E5731" w:rsidR="001643C5" w:rsidRPr="00FA1173" w:rsidRDefault="001643C5" w:rsidP="00C42011">
      <w:pPr>
        <w:pStyle w:val="aff"/>
        <w:numPr>
          <w:ilvl w:val="0"/>
          <w:numId w:val="102"/>
        </w:numPr>
        <w:autoSpaceDE w:val="0"/>
        <w:autoSpaceDN w:val="0"/>
        <w:adjustRightInd w:val="0"/>
        <w:spacing w:line="276" w:lineRule="auto"/>
        <w:rPr>
          <w:lang w:val="el-GR" w:eastAsia="el-GR"/>
        </w:rPr>
      </w:pPr>
      <w:r w:rsidRPr="00FA1173">
        <w:rPr>
          <w:lang w:val="el-GR" w:eastAsia="el-GR"/>
        </w:rPr>
        <w:t xml:space="preserve">Πρόσβαση για άντληση στοιχείων σε συστήματα παρακολούθησης συστημάτων : Ο φορέας εκτέλεσης της σύμβασης και ο φορέας λειτουργίας του συστήματος θα παράσχουν πρόσβαση στον </w:t>
      </w:r>
      <w:r w:rsidR="003428A6">
        <w:rPr>
          <w:lang w:val="el-GR" w:eastAsia="el-GR"/>
        </w:rPr>
        <w:t>Ανάδοχο</w:t>
      </w:r>
      <w:r w:rsidRPr="00FA1173">
        <w:rPr>
          <w:lang w:val="el-GR" w:eastAsia="el-GR"/>
        </w:rPr>
        <w:t xml:space="preserve"> σε όλα τα τεχνικά συστήματα που διαθέτουν και παρακολουθούν ή/και καταγράφουν άμεσα ή έμμεσα σχετικές λειτουργίες υποδομών εξοπλισμού ή λογισμικού που χρησιμοποιείται για την λειτουργία του ΕΣΗΔΗΣ καθώς και στα σχετικά δεδομένα που παράγονται από αυτά τα συστήματα παρακολούθησης (</w:t>
      </w:r>
      <w:proofErr w:type="spellStart"/>
      <w:r w:rsidRPr="00FA1173">
        <w:rPr>
          <w:lang w:val="el-GR" w:eastAsia="el-GR"/>
        </w:rPr>
        <w:t>systems</w:t>
      </w:r>
      <w:proofErr w:type="spellEnd"/>
      <w:r w:rsidRPr="00FA1173">
        <w:rPr>
          <w:lang w:val="el-GR" w:eastAsia="el-GR"/>
        </w:rPr>
        <w:t xml:space="preserve"> </w:t>
      </w:r>
      <w:proofErr w:type="spellStart"/>
      <w:r w:rsidRPr="00FA1173">
        <w:rPr>
          <w:lang w:val="el-GR" w:eastAsia="el-GR"/>
        </w:rPr>
        <w:t>monitoring</w:t>
      </w:r>
      <w:proofErr w:type="spellEnd"/>
      <w:r w:rsidRPr="00FA1173">
        <w:rPr>
          <w:lang w:val="el-GR" w:eastAsia="el-GR"/>
        </w:rPr>
        <w:t>)</w:t>
      </w:r>
      <w:r w:rsidR="00FD7E59" w:rsidRPr="00FA1173">
        <w:rPr>
          <w:lang w:val="el-GR" w:eastAsia="el-GR"/>
        </w:rPr>
        <w:t xml:space="preserve">. Η παρούσα υποχρέωση είναι κρίσιμη και ουσιαστική και εάν </w:t>
      </w:r>
      <w:r w:rsidR="00551567">
        <w:rPr>
          <w:lang w:val="el-GR" w:eastAsia="el-GR"/>
        </w:rPr>
        <w:t xml:space="preserve">ο Κύριος του Έργου/Φορέας Λειτουργίας </w:t>
      </w:r>
      <w:r w:rsidR="00FD7E59" w:rsidRPr="00FA1173">
        <w:rPr>
          <w:lang w:val="el-GR" w:eastAsia="el-GR"/>
        </w:rPr>
        <w:t xml:space="preserve"> δεν συμμορφώνεται</w:t>
      </w:r>
      <w:r w:rsidR="002040D0">
        <w:rPr>
          <w:lang w:val="el-GR" w:eastAsia="el-GR"/>
        </w:rPr>
        <w:t>,</w:t>
      </w:r>
      <w:r w:rsidR="00FD7E59" w:rsidRPr="00FA1173">
        <w:rPr>
          <w:lang w:val="el-GR" w:eastAsia="el-GR"/>
        </w:rPr>
        <w:t xml:space="preserve"> αυτομάτως αναστέλλονται όλες οι προβλέψεις της σύμβασης σχετικά με επιβολή ρητρών, οι υπηρεσίες του αναδόχου προσφέρονται στο πλαίσιο </w:t>
      </w:r>
      <w:r w:rsidR="00FD7E59" w:rsidRPr="00FA1173">
        <w:rPr>
          <w:lang w:val="en-US" w:eastAsia="el-GR"/>
        </w:rPr>
        <w:t>best</w:t>
      </w:r>
      <w:r w:rsidR="00FD7E59" w:rsidRPr="00FA1173">
        <w:rPr>
          <w:lang w:val="el-GR" w:eastAsia="el-GR"/>
        </w:rPr>
        <w:t xml:space="preserve"> </w:t>
      </w:r>
      <w:r w:rsidR="00FD7E59" w:rsidRPr="00FA1173">
        <w:rPr>
          <w:lang w:val="en-US" w:eastAsia="el-GR"/>
        </w:rPr>
        <w:t>effort</w:t>
      </w:r>
      <w:r w:rsidR="00FD7E59" w:rsidRPr="00FA1173">
        <w:rPr>
          <w:lang w:val="el-GR" w:eastAsia="el-GR"/>
        </w:rPr>
        <w:t xml:space="preserve"> και η μη επίλυση προβλημάτων/αστοχιών δεν αποτελεί </w:t>
      </w:r>
      <w:r w:rsidR="00FE2193" w:rsidRPr="00FA1173">
        <w:rPr>
          <w:lang w:val="el-GR" w:eastAsia="el-GR"/>
        </w:rPr>
        <w:t>μη ανταπόκριση στους όρους της συμβάσης</w:t>
      </w:r>
    </w:p>
    <w:p w14:paraId="4512F58A" w14:textId="7548F092" w:rsidR="001643C5" w:rsidRDefault="001643C5" w:rsidP="002040D0">
      <w:pPr>
        <w:pStyle w:val="aff"/>
        <w:autoSpaceDE w:val="0"/>
        <w:autoSpaceDN w:val="0"/>
        <w:adjustRightInd w:val="0"/>
        <w:spacing w:line="276" w:lineRule="auto"/>
        <w:ind w:left="360"/>
        <w:rPr>
          <w:lang w:val="el-GR" w:eastAsia="el-GR"/>
        </w:rPr>
      </w:pPr>
      <w:r w:rsidRPr="00FA1173">
        <w:rPr>
          <w:lang w:val="el-GR" w:eastAsia="el-GR"/>
        </w:rPr>
        <w:t>Ο φορέας είναι υποχρεωμένος να δεσμευτεί για την εμπιστευτικότητα των στοιχείων στα οποία θα έχει πρόσβαση μέσω των προαναφερόμενων συστημάτων αν αυτό ζητηθεί από την αναθέτουσα αρχή</w:t>
      </w:r>
      <w:r w:rsidR="002040D0">
        <w:rPr>
          <w:lang w:val="el-GR" w:eastAsia="el-GR"/>
        </w:rPr>
        <w:t>.</w:t>
      </w:r>
    </w:p>
    <w:p w14:paraId="0A42009C" w14:textId="77777777" w:rsidR="002040D0" w:rsidRPr="00FA1173" w:rsidRDefault="002040D0" w:rsidP="00C42011">
      <w:pPr>
        <w:pStyle w:val="aff"/>
        <w:autoSpaceDE w:val="0"/>
        <w:autoSpaceDN w:val="0"/>
        <w:adjustRightInd w:val="0"/>
        <w:spacing w:line="276" w:lineRule="auto"/>
        <w:ind w:left="360"/>
        <w:rPr>
          <w:lang w:val="el-GR" w:eastAsia="el-GR"/>
        </w:rPr>
      </w:pPr>
    </w:p>
    <w:p w14:paraId="0F8BE7F8" w14:textId="07D3B44B" w:rsidR="0021733C" w:rsidRPr="0021733C" w:rsidRDefault="00B93FCF" w:rsidP="00B93FCF">
      <w:pPr>
        <w:pStyle w:val="2"/>
        <w:numPr>
          <w:ilvl w:val="2"/>
          <w:numId w:val="64"/>
        </w:numPr>
        <w:spacing w:line="276" w:lineRule="auto"/>
        <w:rPr>
          <w:lang w:val="el-GR"/>
        </w:rPr>
      </w:pPr>
      <w:bookmarkStart w:id="551" w:name="_Toc116462012"/>
      <w:r>
        <w:rPr>
          <w:lang w:val="el-GR"/>
        </w:rPr>
        <w:t xml:space="preserve"> </w:t>
      </w:r>
      <w:bookmarkStart w:id="552" w:name="_Toc123810247"/>
      <w:r w:rsidR="0021733C" w:rsidRPr="0021733C">
        <w:rPr>
          <w:lang w:val="el-GR"/>
        </w:rPr>
        <w:t xml:space="preserve">Υποχρεώσεις </w:t>
      </w:r>
      <w:r w:rsidR="002040D0">
        <w:rPr>
          <w:lang w:val="el-GR"/>
        </w:rPr>
        <w:t>Α</w:t>
      </w:r>
      <w:r w:rsidR="0021733C" w:rsidRPr="0021733C">
        <w:rPr>
          <w:lang w:val="el-GR"/>
        </w:rPr>
        <w:t>ναδόχου</w:t>
      </w:r>
      <w:bookmarkEnd w:id="551"/>
      <w:bookmarkEnd w:id="552"/>
    </w:p>
    <w:p w14:paraId="054EC2A7" w14:textId="77777777" w:rsidR="0021733C" w:rsidRPr="00FA1173" w:rsidRDefault="0021733C" w:rsidP="00C42011">
      <w:pPr>
        <w:autoSpaceDE w:val="0"/>
        <w:autoSpaceDN w:val="0"/>
        <w:adjustRightInd w:val="0"/>
        <w:spacing w:line="276" w:lineRule="auto"/>
        <w:rPr>
          <w:lang w:val="el-GR" w:eastAsia="el-GR"/>
        </w:rPr>
      </w:pPr>
      <w:r w:rsidRPr="00FA1173">
        <w:rPr>
          <w:lang w:val="el-GR" w:eastAsia="el-GR"/>
        </w:rPr>
        <w:t>Για όλα τα υποσυστήματα που αναφέρονται στην προηγούμενη παράγραφο θα παρέχονται από έμπειρους μηχανικούς συστήματος οι ακόλουθες υπηρεσίες :</w:t>
      </w:r>
    </w:p>
    <w:p w14:paraId="21F72425" w14:textId="458FD35E" w:rsidR="0021733C" w:rsidRPr="00FA1173" w:rsidRDefault="0021733C" w:rsidP="00C42011">
      <w:pPr>
        <w:pStyle w:val="aff"/>
        <w:numPr>
          <w:ilvl w:val="0"/>
          <w:numId w:val="81"/>
        </w:numPr>
        <w:suppressAutoHyphens w:val="0"/>
        <w:spacing w:after="200" w:line="276" w:lineRule="auto"/>
        <w:rPr>
          <w:lang w:val="el-GR"/>
        </w:rPr>
      </w:pPr>
      <w:r w:rsidRPr="00FA1173">
        <w:rPr>
          <w:b/>
          <w:bCs/>
          <w:lang w:val="el-GR"/>
        </w:rPr>
        <w:t>Εκτεταμένη</w:t>
      </w:r>
      <w:r w:rsidRPr="00FA1173">
        <w:rPr>
          <w:lang w:val="el-GR"/>
        </w:rPr>
        <w:t xml:space="preserve"> διερεύνηση στο πλαίσιο αποκατάστασης βλαβών που απαιτούν παρεμβάσεις διαχειριστών (</w:t>
      </w:r>
      <w:r w:rsidRPr="00FA1173">
        <w:t>administrators</w:t>
      </w:r>
      <w:r w:rsidRPr="00FA1173">
        <w:rPr>
          <w:lang w:val="el-GR"/>
        </w:rPr>
        <w:t>) και για τις οποίες ενημερώνουν</w:t>
      </w:r>
      <w:r w:rsidR="002040D0">
        <w:rPr>
          <w:lang w:val="el-GR"/>
        </w:rPr>
        <w:t>,</w:t>
      </w:r>
      <w:r w:rsidRPr="00FA1173">
        <w:rPr>
          <w:lang w:val="el-GR"/>
        </w:rPr>
        <w:t xml:space="preserve"> τα  στελέχη της Δ/</w:t>
      </w:r>
      <w:proofErr w:type="spellStart"/>
      <w:r w:rsidRPr="00FA1173">
        <w:rPr>
          <w:lang w:val="el-GR"/>
        </w:rPr>
        <w:t>σης</w:t>
      </w:r>
      <w:proofErr w:type="spellEnd"/>
      <w:r w:rsidRPr="00FA1173">
        <w:rPr>
          <w:lang w:val="el-GR"/>
        </w:rPr>
        <w:t xml:space="preserve"> ΕΣΗΔΗΣ ή η ομάδα υποστήριξης λειτουργίας (βλ. προηγούμενη παράγραφο) και ενέργειες για την επίλυσή τους. Θα εξασφαλιστεί «ομάδα επιφυλακής» (</w:t>
      </w:r>
      <w:r w:rsidRPr="00FA1173">
        <w:t>stand</w:t>
      </w:r>
      <w:r w:rsidRPr="00FA1173">
        <w:rPr>
          <w:lang w:val="el-GR"/>
        </w:rPr>
        <w:t xml:space="preserve"> </w:t>
      </w:r>
      <w:r w:rsidRPr="00FA1173">
        <w:t>by</w:t>
      </w:r>
      <w:r w:rsidRPr="00FA1173">
        <w:rPr>
          <w:lang w:val="el-GR"/>
        </w:rPr>
        <w:t>) αποτελούμενη από διαχειριστές και μηχανικούς υψηλού επιπέδου τεχνογνωσίας και εμπειρίας.</w:t>
      </w:r>
    </w:p>
    <w:p w14:paraId="2132766F" w14:textId="749B91C4" w:rsidR="0021733C" w:rsidRPr="00FA1173" w:rsidRDefault="0021733C" w:rsidP="00C42011">
      <w:pPr>
        <w:pStyle w:val="aff"/>
        <w:numPr>
          <w:ilvl w:val="0"/>
          <w:numId w:val="81"/>
        </w:numPr>
        <w:suppressAutoHyphens w:val="0"/>
        <w:spacing w:after="200" w:line="276" w:lineRule="auto"/>
        <w:rPr>
          <w:lang w:val="el-GR"/>
        </w:rPr>
      </w:pPr>
      <w:r w:rsidRPr="00FA1173">
        <w:rPr>
          <w:lang w:val="el-GR"/>
        </w:rPr>
        <w:t>Εργασίες αποκατάστασής βλαβών/δυσλειτουργιών οι οποίες απαιτούν σημαντικές παρεμβάσεις ή/και αναβαθμίσεις ή/και επαναδιαμόρφωση (δηλ.  ενέργειες πιο εκτεταμένες, πολύπλοκες και  κρίσιμες από αυτές που έχουν τη δυνατότητα να εκτελέσ</w:t>
      </w:r>
      <w:r w:rsidR="002040D0">
        <w:rPr>
          <w:lang w:val="el-GR"/>
        </w:rPr>
        <w:t>ουν</w:t>
      </w:r>
      <w:r w:rsidRPr="00FA1173">
        <w:rPr>
          <w:lang w:val="el-GR"/>
        </w:rPr>
        <w:t xml:space="preserve"> ομάδα χειριστών (</w:t>
      </w:r>
      <w:r w:rsidRPr="00FA1173">
        <w:t>operators</w:t>
      </w:r>
      <w:r w:rsidRPr="00FA1173">
        <w:rPr>
          <w:lang w:val="el-GR"/>
        </w:rPr>
        <w:t xml:space="preserve">) που εκτελεί πάγια παρακολούθηση του συστήματος </w:t>
      </w:r>
      <w:r w:rsidR="002040D0">
        <w:rPr>
          <w:lang w:val="el-GR"/>
        </w:rPr>
        <w:t>(</w:t>
      </w:r>
      <w:r w:rsidRPr="00FA1173">
        <w:rPr>
          <w:lang w:val="el-GR"/>
        </w:rPr>
        <w:t xml:space="preserve">βλ. παρ. </w:t>
      </w:r>
      <w:r w:rsidR="002040D0">
        <w:rPr>
          <w:lang w:val="el-GR"/>
        </w:rPr>
        <w:fldChar w:fldCharType="begin"/>
      </w:r>
      <w:r w:rsidR="002040D0">
        <w:rPr>
          <w:lang w:val="el-GR"/>
        </w:rPr>
        <w:instrText xml:space="preserve"> REF _Ref117190528 \r \h </w:instrText>
      </w:r>
      <w:r w:rsidR="00B93FCF">
        <w:rPr>
          <w:lang w:val="el-GR"/>
        </w:rPr>
        <w:instrText xml:space="preserve"> \* MERGEFORMAT </w:instrText>
      </w:r>
      <w:r w:rsidR="002040D0">
        <w:rPr>
          <w:lang w:val="el-GR"/>
        </w:rPr>
      </w:r>
      <w:r w:rsidR="002040D0">
        <w:rPr>
          <w:lang w:val="el-GR"/>
        </w:rPr>
        <w:fldChar w:fldCharType="separate"/>
      </w:r>
      <w:r w:rsidR="009D0EA5">
        <w:rPr>
          <w:lang w:val="el-GR"/>
        </w:rPr>
        <w:t>6.1.4</w:t>
      </w:r>
      <w:r w:rsidR="002040D0">
        <w:rPr>
          <w:lang w:val="el-GR"/>
        </w:rPr>
        <w:fldChar w:fldCharType="end"/>
      </w:r>
      <w:r w:rsidR="002040D0">
        <w:rPr>
          <w:lang w:val="el-GR"/>
        </w:rPr>
        <w:t xml:space="preserve"> </w:t>
      </w:r>
      <w:r w:rsidRPr="00FA1173">
        <w:rPr>
          <w:lang w:val="el-GR"/>
        </w:rPr>
        <w:t>αλλά από ομάδα ιδιαίτερα υψηλής τεχνογνωσίας και εμπειρίας)</w:t>
      </w:r>
      <w:r w:rsidR="002040D0">
        <w:rPr>
          <w:lang w:val="el-GR"/>
        </w:rPr>
        <w:t>,</w:t>
      </w:r>
      <w:r w:rsidRPr="00FA1173">
        <w:rPr>
          <w:lang w:val="el-GR"/>
        </w:rPr>
        <w:t xml:space="preserve"> μετά από σχετική ειδοποίηση του διαχειριστή του συστήματος ή έγκρισής του</w:t>
      </w:r>
      <w:r w:rsidR="002040D0">
        <w:rPr>
          <w:lang w:val="el-GR"/>
        </w:rPr>
        <w:t>,</w:t>
      </w:r>
      <w:r w:rsidRPr="00FA1173">
        <w:rPr>
          <w:lang w:val="el-GR"/>
        </w:rPr>
        <w:t xml:space="preserve"> μετά από σχετική ενημέρωση της ομάδας παρακολούθησης και λειτουργ</w:t>
      </w:r>
      <w:r w:rsidR="002040D0">
        <w:rPr>
          <w:lang w:val="el-GR"/>
        </w:rPr>
        <w:t>ία</w:t>
      </w:r>
      <w:r w:rsidRPr="00FA1173">
        <w:rPr>
          <w:lang w:val="el-GR"/>
        </w:rPr>
        <w:t>ς του συστήματος</w:t>
      </w:r>
      <w:r w:rsidR="002040D0">
        <w:rPr>
          <w:lang w:val="el-GR"/>
        </w:rPr>
        <w:t>.</w:t>
      </w:r>
    </w:p>
    <w:p w14:paraId="43EDF24D" w14:textId="5B28BF63" w:rsidR="0021733C" w:rsidRPr="00FA1173" w:rsidRDefault="0021733C" w:rsidP="00C42011">
      <w:pPr>
        <w:pStyle w:val="aff"/>
        <w:numPr>
          <w:ilvl w:val="0"/>
          <w:numId w:val="81"/>
        </w:numPr>
        <w:suppressAutoHyphens w:val="0"/>
        <w:spacing w:after="200" w:line="276" w:lineRule="auto"/>
        <w:rPr>
          <w:lang w:val="el-GR"/>
        </w:rPr>
      </w:pPr>
      <w:r w:rsidRPr="00FA1173">
        <w:rPr>
          <w:lang w:val="el-GR"/>
        </w:rPr>
        <w:lastRenderedPageBreak/>
        <w:t>Μικρής έκτασης αλλαγές στην διαμόρφωση του συστήματος όποτε κρίνεται ότι είναι απαραίτητο.</w:t>
      </w:r>
      <w:r w:rsidR="009C6D76" w:rsidRPr="00FA1173">
        <w:rPr>
          <w:lang w:val="el-GR"/>
        </w:rPr>
        <w:t xml:space="preserve"> </w:t>
      </w:r>
      <w:r w:rsidRPr="00FA1173">
        <w:rPr>
          <w:lang w:val="el-GR"/>
        </w:rPr>
        <w:t>Μεγάλης έκτασης αλλαγές μπορούν να ζητηθούν από τον φορέα σύμφωνα με τις προβλέψεις για αιτήματα νέων υλοποιήσεων/ αλλαγών</w:t>
      </w:r>
      <w:r w:rsidR="009C6D76" w:rsidRPr="00FA1173">
        <w:rPr>
          <w:lang w:val="el-GR"/>
        </w:rPr>
        <w:t xml:space="preserve"> που περιγράφεται στην  παρ. </w:t>
      </w:r>
      <w:r w:rsidR="002040D0">
        <w:rPr>
          <w:lang w:val="el-GR"/>
        </w:rPr>
        <w:fldChar w:fldCharType="begin"/>
      </w:r>
      <w:r w:rsidR="002040D0">
        <w:rPr>
          <w:lang w:val="el-GR"/>
        </w:rPr>
        <w:instrText xml:space="preserve"> REF _Ref117190579 \r \h </w:instrText>
      </w:r>
      <w:r w:rsidR="00B93FCF">
        <w:rPr>
          <w:lang w:val="el-GR"/>
        </w:rPr>
        <w:instrText xml:space="preserve"> \* MERGEFORMAT </w:instrText>
      </w:r>
      <w:r w:rsidR="002040D0">
        <w:rPr>
          <w:lang w:val="el-GR"/>
        </w:rPr>
      </w:r>
      <w:r w:rsidR="002040D0">
        <w:rPr>
          <w:lang w:val="el-GR"/>
        </w:rPr>
        <w:fldChar w:fldCharType="separate"/>
      </w:r>
      <w:r w:rsidR="009D0EA5">
        <w:rPr>
          <w:lang w:val="el-GR"/>
        </w:rPr>
        <w:t>6.4.2.1.6.1</w:t>
      </w:r>
      <w:r w:rsidR="002040D0">
        <w:rPr>
          <w:lang w:val="el-GR"/>
        </w:rPr>
        <w:fldChar w:fldCharType="end"/>
      </w:r>
      <w:r w:rsidR="002040D0">
        <w:rPr>
          <w:lang w:val="el-GR"/>
        </w:rPr>
        <w:t>.</w:t>
      </w:r>
    </w:p>
    <w:p w14:paraId="0984B6AB" w14:textId="77777777" w:rsidR="00C8446A" w:rsidRPr="00FA1173" w:rsidRDefault="0021733C" w:rsidP="00C8446A">
      <w:pPr>
        <w:pStyle w:val="aff"/>
        <w:numPr>
          <w:ilvl w:val="0"/>
          <w:numId w:val="81"/>
        </w:numPr>
        <w:suppressAutoHyphens w:val="0"/>
        <w:spacing w:after="200" w:line="276" w:lineRule="auto"/>
        <w:rPr>
          <w:lang w:val="el-GR"/>
        </w:rPr>
      </w:pPr>
      <w:r w:rsidRPr="00FA1173">
        <w:rPr>
          <w:lang w:val="el-GR"/>
        </w:rPr>
        <w:t>Αναβαθμίσεις του συστήματος όποτε κρίνεται απαραίτητο</w:t>
      </w:r>
      <w:r w:rsidR="000844B8" w:rsidRPr="00FA1173">
        <w:rPr>
          <w:lang w:val="el-GR"/>
        </w:rPr>
        <w:t xml:space="preserve"> από τον </w:t>
      </w:r>
      <w:r w:rsidR="003428A6">
        <w:rPr>
          <w:lang w:val="el-GR"/>
        </w:rPr>
        <w:t>Ανάδοχο</w:t>
      </w:r>
      <w:r w:rsidR="00C8446A">
        <w:rPr>
          <w:lang w:val="el-GR"/>
        </w:rPr>
        <w:t xml:space="preserve"> ή μετά και από αίτημα του Φορέα και συμφωνία των 2 μερών</w:t>
      </w:r>
      <w:r w:rsidR="00C8446A" w:rsidRPr="00FA1173">
        <w:rPr>
          <w:lang w:val="el-GR"/>
        </w:rPr>
        <w:t>.</w:t>
      </w:r>
    </w:p>
    <w:p w14:paraId="343AAD9E" w14:textId="642AE8AB" w:rsidR="000844B8" w:rsidRPr="008C2912" w:rsidRDefault="0021733C" w:rsidP="00462930">
      <w:pPr>
        <w:pStyle w:val="aff"/>
        <w:numPr>
          <w:ilvl w:val="0"/>
          <w:numId w:val="81"/>
        </w:numPr>
        <w:suppressAutoHyphens w:val="0"/>
        <w:spacing w:after="200" w:line="276" w:lineRule="auto"/>
        <w:rPr>
          <w:lang w:val="el-GR"/>
        </w:rPr>
      </w:pPr>
      <w:r w:rsidRPr="00C8446A">
        <w:rPr>
          <w:lang w:val="el-GR"/>
        </w:rPr>
        <w:t>Αποκατάσταση των ανωμαλιών λειτουργίας (</w:t>
      </w:r>
      <w:proofErr w:type="spellStart"/>
      <w:r w:rsidRPr="00C8446A">
        <w:rPr>
          <w:lang w:val="el-GR"/>
        </w:rPr>
        <w:t>bugs</w:t>
      </w:r>
      <w:proofErr w:type="spellEnd"/>
      <w:r w:rsidRPr="00C8446A">
        <w:rPr>
          <w:lang w:val="el-GR"/>
        </w:rPr>
        <w:t xml:space="preserve">) </w:t>
      </w:r>
      <w:r w:rsidRPr="00E35D05">
        <w:rPr>
          <w:lang w:val="el-GR"/>
        </w:rPr>
        <w:t>των εφαρμογών</w:t>
      </w:r>
      <w:r w:rsidR="002040D0" w:rsidRPr="00C41A0C">
        <w:rPr>
          <w:lang w:val="el-GR"/>
        </w:rPr>
        <w:t>,</w:t>
      </w:r>
      <w:r w:rsidRPr="00C41A0C">
        <w:rPr>
          <w:lang w:val="el-GR"/>
        </w:rPr>
        <w:t xml:space="preserve"> σε συνεργασία με τους σχετικούς κατασκευαστές λογισμικού</w:t>
      </w:r>
      <w:r w:rsidR="002040D0" w:rsidRPr="00C41A0C">
        <w:rPr>
          <w:lang w:val="el-GR"/>
        </w:rPr>
        <w:t>,</w:t>
      </w:r>
      <w:r w:rsidRPr="00C41A0C">
        <w:rPr>
          <w:lang w:val="el-GR"/>
        </w:rPr>
        <w:t xml:space="preserve"> εκτός των περιπτώσεων όπου υπάρχει αποδεδειγμένη τεχνική </w:t>
      </w:r>
      <w:r w:rsidR="009C6D76" w:rsidRPr="00835EF2">
        <w:rPr>
          <w:lang w:val="el-GR"/>
        </w:rPr>
        <w:t>αστοχία</w:t>
      </w:r>
      <w:r w:rsidRPr="00835EF2">
        <w:rPr>
          <w:lang w:val="el-GR"/>
        </w:rPr>
        <w:t xml:space="preserve">. </w:t>
      </w:r>
      <w:r w:rsidR="000844B8" w:rsidRPr="00835EF2">
        <w:rPr>
          <w:lang w:val="el-GR"/>
        </w:rPr>
        <w:t xml:space="preserve">Ως ανωμαλία λειτουργίας ορίζεται </w:t>
      </w:r>
      <w:r w:rsidR="002040D0" w:rsidRPr="00890E65">
        <w:rPr>
          <w:lang w:val="el-GR"/>
        </w:rPr>
        <w:t>:</w:t>
      </w:r>
    </w:p>
    <w:p w14:paraId="4907C327" w14:textId="0957D14B" w:rsidR="000844B8" w:rsidRPr="00FA1173" w:rsidRDefault="000844B8" w:rsidP="00C42011">
      <w:pPr>
        <w:pStyle w:val="aff"/>
        <w:numPr>
          <w:ilvl w:val="1"/>
          <w:numId w:val="81"/>
        </w:numPr>
        <w:suppressAutoHyphens w:val="0"/>
        <w:spacing w:after="200" w:line="276" w:lineRule="auto"/>
        <w:rPr>
          <w:lang w:val="el-GR"/>
        </w:rPr>
      </w:pPr>
      <w:r w:rsidRPr="00FA1173">
        <w:rPr>
          <w:lang w:val="el-GR"/>
        </w:rPr>
        <w:t xml:space="preserve">είτε αστοχία με εμφάνιση τεχνικού λάθους </w:t>
      </w:r>
    </w:p>
    <w:p w14:paraId="46A07FE8" w14:textId="77777777" w:rsidR="000844B8" w:rsidRPr="00FA1173" w:rsidRDefault="000844B8" w:rsidP="00C42011">
      <w:pPr>
        <w:pStyle w:val="aff"/>
        <w:numPr>
          <w:ilvl w:val="1"/>
          <w:numId w:val="81"/>
        </w:numPr>
        <w:suppressAutoHyphens w:val="0"/>
        <w:spacing w:after="200" w:line="276" w:lineRule="auto"/>
        <w:rPr>
          <w:lang w:val="el-GR"/>
        </w:rPr>
      </w:pPr>
      <w:r w:rsidRPr="00FA1173">
        <w:rPr>
          <w:lang w:val="el-GR"/>
        </w:rPr>
        <w:t xml:space="preserve">είτε παρουσίαση ειρωνικών / σαφώς λανθασμένων δεδομένων </w:t>
      </w:r>
    </w:p>
    <w:p w14:paraId="21E92E38" w14:textId="620F9F0B" w:rsidR="0021733C" w:rsidRPr="00722A6E" w:rsidRDefault="000844B8" w:rsidP="00C42011">
      <w:pPr>
        <w:pStyle w:val="aff"/>
        <w:numPr>
          <w:ilvl w:val="1"/>
          <w:numId w:val="81"/>
        </w:numPr>
        <w:suppressAutoHyphens w:val="0"/>
        <w:spacing w:after="200" w:line="276" w:lineRule="auto"/>
        <w:rPr>
          <w:color w:val="5B9BD5" w:themeColor="accent1"/>
          <w:lang w:val="el-GR"/>
        </w:rPr>
      </w:pPr>
      <w:r w:rsidRPr="00FA1173">
        <w:rPr>
          <w:lang w:val="el-GR"/>
        </w:rPr>
        <w:t>είτε λειτουργία του συστήματος</w:t>
      </w:r>
      <w:r w:rsidR="002040D0">
        <w:rPr>
          <w:lang w:val="el-GR"/>
        </w:rPr>
        <w:t>,</w:t>
      </w:r>
      <w:r w:rsidRPr="00FA1173">
        <w:rPr>
          <w:lang w:val="el-GR"/>
        </w:rPr>
        <w:t xml:space="preserve"> σαφώς διαφορετική από την λειτουργικά και τεχνικά προδιαγεγραμμένη στην αντίστοιχη μελέτη εφαρμογής και στις δοκιμές αποδοχής του συστήματος</w:t>
      </w:r>
      <w:r w:rsidR="00722A6E" w:rsidRPr="00722A6E">
        <w:rPr>
          <w:lang w:val="el-GR"/>
        </w:rPr>
        <w:t xml:space="preserve"> </w:t>
      </w:r>
      <w:r w:rsidRPr="00BD6CC5">
        <w:rPr>
          <w:lang w:val="el-GR"/>
        </w:rPr>
        <w:t xml:space="preserve">(βλ. και </w:t>
      </w:r>
      <w:r w:rsidR="002040D0" w:rsidRPr="00722A6E">
        <w:rPr>
          <w:color w:val="5B9BD5" w:themeColor="accent1"/>
          <w:lang w:val="el-GR"/>
        </w:rPr>
        <w:fldChar w:fldCharType="begin"/>
      </w:r>
      <w:r w:rsidR="002040D0" w:rsidRPr="00E070C8">
        <w:rPr>
          <w:lang w:val="el-GR"/>
        </w:rPr>
        <w:instrText xml:space="preserve"> REF _Ref117190753 \r \h </w:instrText>
      </w:r>
      <w:r w:rsidR="00B93FCF" w:rsidRPr="00E070C8">
        <w:rPr>
          <w:lang w:val="el-GR"/>
        </w:rPr>
        <w:instrText xml:space="preserve"> \* MERGEFORMAT </w:instrText>
      </w:r>
      <w:r w:rsidR="002040D0" w:rsidRPr="00722A6E">
        <w:rPr>
          <w:color w:val="5B9BD5" w:themeColor="accent1"/>
          <w:lang w:val="el-GR"/>
        </w:rPr>
      </w:r>
      <w:r w:rsidR="002040D0" w:rsidRPr="00722A6E">
        <w:rPr>
          <w:color w:val="5B9BD5" w:themeColor="accent1"/>
          <w:lang w:val="el-GR"/>
        </w:rPr>
        <w:fldChar w:fldCharType="separate"/>
      </w:r>
      <w:r w:rsidR="009D0EA5" w:rsidRPr="00722A6E">
        <w:rPr>
          <w:lang w:val="el-GR"/>
        </w:rPr>
        <w:t>6.4</w:t>
      </w:r>
      <w:r w:rsidR="002040D0" w:rsidRPr="00722A6E">
        <w:rPr>
          <w:color w:val="5B9BD5" w:themeColor="accent1"/>
          <w:lang w:val="el-GR"/>
        </w:rPr>
        <w:fldChar w:fldCharType="end"/>
      </w:r>
      <w:r w:rsidR="002040D0" w:rsidRPr="00722A6E">
        <w:rPr>
          <w:color w:val="5B9BD5" w:themeColor="accent1"/>
          <w:lang w:val="el-GR"/>
        </w:rPr>
        <w:t xml:space="preserve"> </w:t>
      </w:r>
      <w:r w:rsidR="002040D0" w:rsidRPr="00722A6E">
        <w:rPr>
          <w:color w:val="5B9BD5" w:themeColor="accent1"/>
          <w:lang w:val="el-GR"/>
        </w:rPr>
        <w:fldChar w:fldCharType="begin"/>
      </w:r>
      <w:r w:rsidR="002040D0" w:rsidRPr="00722A6E">
        <w:rPr>
          <w:color w:val="5B9BD5" w:themeColor="accent1"/>
          <w:lang w:val="el-GR"/>
        </w:rPr>
        <w:instrText xml:space="preserve"> REF _Ref117190761 \h </w:instrText>
      </w:r>
      <w:r w:rsidR="00B93FCF" w:rsidRPr="00722A6E">
        <w:rPr>
          <w:color w:val="5B9BD5" w:themeColor="accent1"/>
          <w:lang w:val="el-GR"/>
        </w:rPr>
        <w:instrText xml:space="preserve"> \* MERGEFORMAT </w:instrText>
      </w:r>
      <w:r w:rsidR="002040D0" w:rsidRPr="00722A6E">
        <w:rPr>
          <w:color w:val="5B9BD5" w:themeColor="accent1"/>
          <w:lang w:val="el-GR"/>
        </w:rPr>
      </w:r>
      <w:r w:rsidR="002040D0" w:rsidRPr="00722A6E">
        <w:rPr>
          <w:color w:val="5B9BD5" w:themeColor="accent1"/>
          <w:lang w:val="el-GR"/>
        </w:rPr>
        <w:fldChar w:fldCharType="separate"/>
      </w:r>
      <w:r w:rsidR="009D0EA5" w:rsidRPr="00722A6E">
        <w:rPr>
          <w:color w:val="5B9BD5" w:themeColor="accent1"/>
          <w:lang w:val="el-GR"/>
        </w:rPr>
        <w:t>Υλοποίηση τροποποιήσεων και   επεκτάσεων εφαρμογών και υποσυστημάτων</w:t>
      </w:r>
      <w:r w:rsidR="002040D0" w:rsidRPr="00722A6E">
        <w:rPr>
          <w:color w:val="5B9BD5" w:themeColor="accent1"/>
          <w:lang w:val="el-GR"/>
        </w:rPr>
        <w:fldChar w:fldCharType="end"/>
      </w:r>
      <w:r w:rsidRPr="00722A6E">
        <w:rPr>
          <w:color w:val="5B9BD5" w:themeColor="accent1"/>
          <w:lang w:val="el-GR"/>
        </w:rPr>
        <w:t>)</w:t>
      </w:r>
      <w:r w:rsidR="002040D0" w:rsidRPr="00722A6E">
        <w:rPr>
          <w:b/>
          <w:bCs/>
          <w:color w:val="5B9BD5" w:themeColor="accent1"/>
          <w:lang w:val="el-GR"/>
        </w:rPr>
        <w:t>.</w:t>
      </w:r>
    </w:p>
    <w:p w14:paraId="46940E88" w14:textId="3310777D" w:rsidR="009D0EA5" w:rsidRDefault="00A34D97" w:rsidP="00BD6CC5">
      <w:pPr>
        <w:autoSpaceDE w:val="0"/>
        <w:autoSpaceDN w:val="0"/>
        <w:adjustRightInd w:val="0"/>
        <w:rPr>
          <w:lang w:val="el-GR" w:eastAsia="el-GR"/>
        </w:rPr>
      </w:pPr>
      <w:r w:rsidRPr="00E66A45">
        <w:rPr>
          <w:lang w:val="el-GR" w:eastAsia="el-GR"/>
        </w:rPr>
        <w:t xml:space="preserve">Ο </w:t>
      </w:r>
      <w:r w:rsidR="003428A6" w:rsidRPr="00E66A45">
        <w:rPr>
          <w:lang w:val="el-GR" w:eastAsia="el-GR"/>
        </w:rPr>
        <w:t>Ανάδοχος</w:t>
      </w:r>
      <w:r w:rsidRPr="00E66A45">
        <w:rPr>
          <w:lang w:val="el-GR" w:eastAsia="el-GR"/>
        </w:rPr>
        <w:t xml:space="preserve"> απαιτείται να προσφέρει </w:t>
      </w:r>
      <w:r w:rsidR="00205ADE" w:rsidRPr="00E66A45">
        <w:rPr>
          <w:lang w:val="el-GR" w:eastAsia="el-GR"/>
        </w:rPr>
        <w:t xml:space="preserve">τις </w:t>
      </w:r>
      <w:r w:rsidR="0021733C" w:rsidRPr="00E66A45">
        <w:rPr>
          <w:lang w:val="el-GR" w:eastAsia="el-GR"/>
        </w:rPr>
        <w:t xml:space="preserve">υπηρεσίες της τρέχουσας παραγράφου </w:t>
      </w:r>
      <w:r w:rsidRPr="00E66A45">
        <w:rPr>
          <w:lang w:val="el-GR" w:eastAsia="el-GR"/>
        </w:rPr>
        <w:t>(</w:t>
      </w:r>
      <w:r w:rsidR="002040D0" w:rsidRPr="00E66A45">
        <w:rPr>
          <w:lang w:val="el-GR" w:eastAsia="el-GR"/>
        </w:rPr>
        <w:fldChar w:fldCharType="begin"/>
      </w:r>
      <w:r w:rsidR="002040D0" w:rsidRPr="00E66A45">
        <w:rPr>
          <w:lang w:val="el-GR" w:eastAsia="el-GR"/>
        </w:rPr>
        <w:instrText xml:space="preserve"> REF _Ref117191020 \r \h </w:instrText>
      </w:r>
      <w:r w:rsidR="00B93FCF" w:rsidRPr="00E66A45">
        <w:rPr>
          <w:lang w:val="el-GR" w:eastAsia="el-GR"/>
        </w:rPr>
        <w:instrText xml:space="preserve"> \* MERGEFORMAT </w:instrText>
      </w:r>
      <w:r w:rsidR="002040D0" w:rsidRPr="00E66A45">
        <w:rPr>
          <w:lang w:val="el-GR" w:eastAsia="el-GR"/>
        </w:rPr>
      </w:r>
      <w:r w:rsidR="002040D0" w:rsidRPr="00E66A45">
        <w:rPr>
          <w:lang w:val="el-GR" w:eastAsia="el-GR"/>
        </w:rPr>
        <w:fldChar w:fldCharType="separate"/>
      </w:r>
      <w:r w:rsidR="009D0EA5">
        <w:rPr>
          <w:lang w:val="el-GR" w:eastAsia="el-GR"/>
        </w:rPr>
        <w:t>6.1.4</w:t>
      </w:r>
      <w:r w:rsidR="002040D0" w:rsidRPr="00E66A45">
        <w:rPr>
          <w:lang w:val="el-GR" w:eastAsia="el-GR"/>
        </w:rPr>
        <w:fldChar w:fldCharType="end"/>
      </w:r>
      <w:r w:rsidRPr="00E66A45">
        <w:rPr>
          <w:lang w:val="el-GR" w:eastAsia="el-GR"/>
        </w:rPr>
        <w:t xml:space="preserve"> </w:t>
      </w:r>
      <w:r w:rsidR="002040D0" w:rsidRPr="00E66A45">
        <w:rPr>
          <w:lang w:val="el-GR" w:eastAsia="el-GR"/>
        </w:rPr>
        <w:fldChar w:fldCharType="begin"/>
      </w:r>
      <w:r w:rsidR="002040D0" w:rsidRPr="00E66A45">
        <w:rPr>
          <w:lang w:val="el-GR" w:eastAsia="el-GR"/>
        </w:rPr>
        <w:instrText xml:space="preserve"> REF _Ref117191035 \h </w:instrText>
      </w:r>
      <w:r w:rsidR="00B93FCF" w:rsidRPr="00E66A45">
        <w:rPr>
          <w:lang w:val="el-GR" w:eastAsia="el-GR"/>
        </w:rPr>
        <w:instrText xml:space="preserve"> \* MERGEFORMAT </w:instrText>
      </w:r>
      <w:r w:rsidR="002040D0" w:rsidRPr="00E66A45">
        <w:rPr>
          <w:lang w:val="el-GR" w:eastAsia="el-GR"/>
        </w:rPr>
      </w:r>
      <w:r w:rsidR="002040D0" w:rsidRPr="00E66A45">
        <w:rPr>
          <w:lang w:val="el-GR" w:eastAsia="el-GR"/>
        </w:rPr>
        <w:fldChar w:fldCharType="separate"/>
      </w:r>
      <w:r w:rsidR="009D0EA5">
        <w:rPr>
          <w:lang w:val="el-GR"/>
        </w:rPr>
        <w:t xml:space="preserve"> </w:t>
      </w:r>
      <w:r w:rsidR="009D0EA5" w:rsidRPr="002B5E14">
        <w:rPr>
          <w:lang w:val="el-GR"/>
        </w:rPr>
        <w:t>Υποχρεώσεις αναδόχου</w:t>
      </w:r>
      <w:r w:rsidR="009D0EA5">
        <w:rPr>
          <w:lang w:val="el-GR"/>
        </w:rPr>
        <w:t xml:space="preserve"> για την </w:t>
      </w:r>
      <w:r w:rsidR="009D0EA5" w:rsidRPr="00CA3396">
        <w:rPr>
          <w:lang w:val="el-GR"/>
        </w:rPr>
        <w:t xml:space="preserve">παρακολούθηση και λειτουργία </w:t>
      </w:r>
      <w:r w:rsidR="009D0EA5">
        <w:rPr>
          <w:lang w:val="el-GR"/>
        </w:rPr>
        <w:t xml:space="preserve">του </w:t>
      </w:r>
      <w:r w:rsidR="009D0EA5" w:rsidRPr="00CA3396">
        <w:rPr>
          <w:lang w:val="el-GR"/>
        </w:rPr>
        <w:t>συστήματος</w:t>
      </w:r>
    </w:p>
    <w:p w14:paraId="3791495B" w14:textId="77777777" w:rsidR="00BD6CC5" w:rsidRDefault="00BD6CC5" w:rsidP="00BD6CC5">
      <w:pPr>
        <w:autoSpaceDE w:val="0"/>
        <w:autoSpaceDN w:val="0"/>
        <w:adjustRightInd w:val="0"/>
        <w:rPr>
          <w:lang w:val="el-GR" w:eastAsia="el-GR"/>
        </w:rPr>
      </w:pPr>
    </w:p>
    <w:p w14:paraId="38FE6507" w14:textId="1A4765AC" w:rsidR="009D0EA5" w:rsidRPr="00FA1173" w:rsidRDefault="009D0EA5" w:rsidP="00722A6E">
      <w:pPr>
        <w:spacing w:line="276" w:lineRule="auto"/>
        <w:rPr>
          <w:lang w:val="el-GR"/>
        </w:rPr>
      </w:pPr>
      <w:r w:rsidRPr="00FA1173">
        <w:rPr>
          <w:lang w:val="el-GR"/>
        </w:rPr>
        <w:t xml:space="preserve">Οι παρεχόμενες από τον </w:t>
      </w:r>
      <w:r>
        <w:rPr>
          <w:lang w:val="el-GR"/>
        </w:rPr>
        <w:t>Ανάδοχο</w:t>
      </w:r>
      <w:r w:rsidRPr="00FA1173">
        <w:rPr>
          <w:lang w:val="el-GR"/>
        </w:rPr>
        <w:t xml:space="preserve"> υπηρεσίες περιλαμβάνουν τα παρακάτω</w:t>
      </w:r>
      <w:r>
        <w:rPr>
          <w:lang w:val="el-GR"/>
        </w:rPr>
        <w:t xml:space="preserve"> :</w:t>
      </w:r>
    </w:p>
    <w:p w14:paraId="12768D6B" w14:textId="0C60D078" w:rsidR="009D0EA5" w:rsidRPr="0051436F" w:rsidRDefault="0051436F" w:rsidP="0051436F">
      <w:pPr>
        <w:suppressAutoHyphens w:val="0"/>
        <w:spacing w:after="200" w:line="276" w:lineRule="auto"/>
        <w:rPr>
          <w:lang w:val="el-GR"/>
        </w:rPr>
      </w:pPr>
      <w:r w:rsidRPr="0051436F">
        <w:rPr>
          <w:lang w:val="el-GR"/>
        </w:rPr>
        <w:t xml:space="preserve">1. </w:t>
      </w:r>
      <w:r w:rsidR="009D0EA5" w:rsidRPr="0051436F">
        <w:rPr>
          <w:lang w:val="el-GR"/>
        </w:rPr>
        <w:t xml:space="preserve">Την εκτέλεση των εργασιών που περιγράφονται στις παραγράφους 6.2.1 έως 6.2.2 για τα ακόλουθα τεχνικά υποσυστήματα του ΕΣΗΔΗΣ  : </w:t>
      </w:r>
    </w:p>
    <w:p w14:paraId="691C0D79" w14:textId="4FF25612" w:rsidR="009D0EA5" w:rsidRPr="00FA1173" w:rsidRDefault="009D0EA5" w:rsidP="00722A6E">
      <w:pPr>
        <w:pStyle w:val="aff"/>
        <w:numPr>
          <w:ilvl w:val="1"/>
          <w:numId w:val="70"/>
        </w:numPr>
        <w:suppressAutoHyphens w:val="0"/>
        <w:spacing w:after="200" w:line="276" w:lineRule="auto"/>
        <w:rPr>
          <w:b/>
          <w:bCs/>
          <w:lang w:val="el-GR"/>
        </w:rPr>
      </w:pPr>
      <w:r w:rsidRPr="00FA1173">
        <w:rPr>
          <w:b/>
          <w:bCs/>
          <w:lang w:val="el-GR"/>
        </w:rPr>
        <w:t>Λογισμικό συστήματος</w:t>
      </w:r>
      <w:r w:rsidRPr="00FA1173">
        <w:rPr>
          <w:lang w:val="el-GR"/>
        </w:rPr>
        <w:t xml:space="preserve"> : Λειτουργικό σύστημα και </w:t>
      </w:r>
      <w:r w:rsidRPr="00FA1173">
        <w:t>system</w:t>
      </w:r>
      <w:r w:rsidRPr="00FA1173">
        <w:rPr>
          <w:lang w:val="el-GR"/>
        </w:rPr>
        <w:t xml:space="preserve"> </w:t>
      </w:r>
      <w:r w:rsidRPr="00FA1173">
        <w:t>utilities</w:t>
      </w:r>
      <w:r w:rsidRPr="00FA1173">
        <w:rPr>
          <w:lang w:val="el-GR"/>
        </w:rPr>
        <w:t xml:space="preserve"> για όλους τους εικονικούς εξυπηρετητές. </w:t>
      </w:r>
    </w:p>
    <w:p w14:paraId="743DBF5C" w14:textId="1946A627" w:rsidR="009D0EA5" w:rsidRPr="00FA1173" w:rsidRDefault="009D0EA5" w:rsidP="00722A6E">
      <w:pPr>
        <w:pStyle w:val="aff"/>
        <w:numPr>
          <w:ilvl w:val="1"/>
          <w:numId w:val="70"/>
        </w:numPr>
        <w:suppressAutoHyphens w:val="0"/>
        <w:spacing w:after="200" w:line="276" w:lineRule="auto"/>
        <w:rPr>
          <w:b/>
          <w:bCs/>
          <w:lang w:val="el-GR"/>
        </w:rPr>
      </w:pPr>
      <w:r w:rsidRPr="00FA1173">
        <w:rPr>
          <w:b/>
          <w:bCs/>
          <w:lang w:val="el-GR"/>
        </w:rPr>
        <w:t>Λογισμικό υποδομών εφαρμογών του ΕΣΗΔΗΣ :</w:t>
      </w:r>
    </w:p>
    <w:p w14:paraId="7FE3158B" w14:textId="0D031B2F" w:rsidR="009D0EA5" w:rsidRPr="00FA1173" w:rsidRDefault="009D0EA5" w:rsidP="00722A6E">
      <w:pPr>
        <w:pStyle w:val="aff"/>
        <w:numPr>
          <w:ilvl w:val="2"/>
          <w:numId w:val="70"/>
        </w:numPr>
        <w:suppressAutoHyphens w:val="0"/>
        <w:spacing w:after="200" w:line="276" w:lineRule="auto"/>
        <w:rPr>
          <w:lang w:val="el-GR"/>
        </w:rPr>
      </w:pPr>
      <w:r w:rsidRPr="00FA1173">
        <w:rPr>
          <w:lang w:val="el-GR"/>
        </w:rPr>
        <w:t>Συστημάτων διαχείρισης βάσεων δεδομένων.</w:t>
      </w:r>
    </w:p>
    <w:p w14:paraId="45BE6FB4" w14:textId="7C3EDFD8" w:rsidR="009D0EA5" w:rsidRPr="00FA1173" w:rsidRDefault="009D0EA5" w:rsidP="00722A6E">
      <w:pPr>
        <w:pStyle w:val="aff"/>
        <w:numPr>
          <w:ilvl w:val="2"/>
          <w:numId w:val="70"/>
        </w:numPr>
        <w:suppressAutoHyphens w:val="0"/>
        <w:spacing w:after="200" w:line="276" w:lineRule="auto"/>
        <w:rPr>
          <w:lang w:val="el-GR"/>
        </w:rPr>
      </w:pPr>
      <w:r w:rsidRPr="00FA1173">
        <w:rPr>
          <w:lang w:val="el-GR"/>
        </w:rPr>
        <w:t xml:space="preserve">Συστημάτων καθοδήγησης </w:t>
      </w:r>
      <w:r w:rsidRPr="00FA1173">
        <w:t>backup</w:t>
      </w:r>
      <w:r w:rsidRPr="00FA1173">
        <w:rPr>
          <w:lang w:val="el-GR"/>
        </w:rPr>
        <w:t xml:space="preserve"> βάσεων δεδομένων  </w:t>
      </w:r>
    </w:p>
    <w:p w14:paraId="35D0301F" w14:textId="20E59C8E" w:rsidR="009D0EA5" w:rsidRPr="00722A6E" w:rsidRDefault="009D0EA5" w:rsidP="00722A6E">
      <w:pPr>
        <w:pStyle w:val="aff"/>
        <w:numPr>
          <w:ilvl w:val="2"/>
          <w:numId w:val="70"/>
        </w:numPr>
        <w:suppressAutoHyphens w:val="0"/>
        <w:spacing w:after="200" w:line="276" w:lineRule="auto"/>
      </w:pPr>
      <w:r w:rsidRPr="00FA1173">
        <w:t>Middleware</w:t>
      </w:r>
      <w:r w:rsidRPr="00722A6E">
        <w:t xml:space="preserve"> (</w:t>
      </w:r>
      <w:r w:rsidRPr="00FA1173">
        <w:t>Application</w:t>
      </w:r>
      <w:r w:rsidRPr="00722A6E">
        <w:t xml:space="preserve"> </w:t>
      </w:r>
      <w:r w:rsidRPr="00FA1173">
        <w:t>Servers</w:t>
      </w:r>
      <w:r w:rsidRPr="00722A6E">
        <w:t xml:space="preserve"> </w:t>
      </w:r>
      <w:r w:rsidRPr="00FA1173">
        <w:rPr>
          <w:lang w:val="el-GR"/>
        </w:rPr>
        <w:t>και</w:t>
      </w:r>
      <w:r w:rsidRPr="00722A6E">
        <w:t xml:space="preserve"> </w:t>
      </w:r>
      <w:r w:rsidRPr="00FA1173">
        <w:t>Web</w:t>
      </w:r>
      <w:r w:rsidRPr="00722A6E">
        <w:t xml:space="preserve"> </w:t>
      </w:r>
      <w:r w:rsidRPr="00FA1173">
        <w:t>Servers</w:t>
      </w:r>
      <w:r w:rsidRPr="00722A6E">
        <w:t xml:space="preserve">) </w:t>
      </w:r>
    </w:p>
    <w:p w14:paraId="0ED2E60A" w14:textId="302F7882" w:rsidR="009D0EA5" w:rsidRPr="00E070C8" w:rsidRDefault="009D0EA5" w:rsidP="00722A6E">
      <w:pPr>
        <w:pStyle w:val="aff"/>
        <w:numPr>
          <w:ilvl w:val="2"/>
          <w:numId w:val="70"/>
        </w:numPr>
        <w:suppressAutoHyphens w:val="0"/>
        <w:spacing w:after="200" w:line="276" w:lineRule="auto"/>
        <w:rPr>
          <w:lang w:val="el-GR"/>
        </w:rPr>
      </w:pPr>
      <w:r w:rsidRPr="00FA1173">
        <w:rPr>
          <w:lang w:val="el-GR"/>
        </w:rPr>
        <w:t>Συστήματα</w:t>
      </w:r>
      <w:r w:rsidRPr="00E070C8">
        <w:rPr>
          <w:lang w:val="el-GR"/>
        </w:rPr>
        <w:t xml:space="preserve"> </w:t>
      </w:r>
      <w:r w:rsidRPr="00FA1173">
        <w:rPr>
          <w:lang w:val="el-GR"/>
        </w:rPr>
        <w:t>ασφάλειας</w:t>
      </w:r>
      <w:r w:rsidRPr="00E070C8">
        <w:rPr>
          <w:lang w:val="el-GR"/>
        </w:rPr>
        <w:t xml:space="preserve"> (</w:t>
      </w:r>
      <w:r w:rsidRPr="00FA1173">
        <w:t>Oracle</w:t>
      </w:r>
      <w:r w:rsidRPr="00E070C8">
        <w:rPr>
          <w:lang w:val="el-GR"/>
        </w:rPr>
        <w:t xml:space="preserve"> </w:t>
      </w:r>
      <w:r w:rsidRPr="00FA1173">
        <w:t>Access</w:t>
      </w:r>
      <w:r w:rsidRPr="00E070C8">
        <w:rPr>
          <w:lang w:val="el-GR"/>
        </w:rPr>
        <w:t xml:space="preserve"> </w:t>
      </w:r>
      <w:r w:rsidRPr="00FA1173">
        <w:t>Manager</w:t>
      </w:r>
      <w:r w:rsidRPr="00E070C8">
        <w:rPr>
          <w:lang w:val="el-GR"/>
        </w:rPr>
        <w:t>)</w:t>
      </w:r>
    </w:p>
    <w:p w14:paraId="4BCFB9C4" w14:textId="19A8BEA6" w:rsidR="009D0EA5" w:rsidRPr="00722A6E" w:rsidRDefault="009D0EA5" w:rsidP="00722A6E">
      <w:pPr>
        <w:pStyle w:val="aff"/>
        <w:numPr>
          <w:ilvl w:val="2"/>
          <w:numId w:val="70"/>
        </w:numPr>
        <w:suppressAutoHyphens w:val="0"/>
        <w:spacing w:after="200" w:line="276" w:lineRule="auto"/>
      </w:pPr>
      <w:r w:rsidRPr="00FA1173">
        <w:rPr>
          <w:lang w:val="el-GR"/>
        </w:rPr>
        <w:t xml:space="preserve">Σύστημα αποστολής </w:t>
      </w:r>
      <w:r w:rsidRPr="00FA1173">
        <w:t>e</w:t>
      </w:r>
      <w:r w:rsidRPr="00722A6E">
        <w:t>-</w:t>
      </w:r>
      <w:r w:rsidRPr="00FA1173">
        <w:t>mail</w:t>
      </w:r>
    </w:p>
    <w:p w14:paraId="7B166D84" w14:textId="06DF4569" w:rsidR="009D0EA5" w:rsidRPr="00FA1173" w:rsidRDefault="009D0EA5" w:rsidP="00722A6E">
      <w:pPr>
        <w:pStyle w:val="aff"/>
        <w:numPr>
          <w:ilvl w:val="1"/>
          <w:numId w:val="70"/>
        </w:numPr>
        <w:suppressAutoHyphens w:val="0"/>
        <w:spacing w:after="200" w:line="276" w:lineRule="auto"/>
        <w:rPr>
          <w:b/>
          <w:bCs/>
          <w:lang w:val="el-GR"/>
        </w:rPr>
      </w:pPr>
      <w:r w:rsidRPr="00FA1173">
        <w:rPr>
          <w:b/>
          <w:bCs/>
          <w:lang w:val="el-GR"/>
        </w:rPr>
        <w:t xml:space="preserve">Λογισμικό </w:t>
      </w:r>
      <w:proofErr w:type="spellStart"/>
      <w:r w:rsidRPr="00FA1173">
        <w:rPr>
          <w:b/>
          <w:bCs/>
          <w:lang w:val="el-GR"/>
        </w:rPr>
        <w:t>υπο</w:t>
      </w:r>
      <w:proofErr w:type="spellEnd"/>
      <w:r w:rsidRPr="00FA1173">
        <w:rPr>
          <w:b/>
          <w:bCs/>
          <w:lang w:val="el-GR"/>
        </w:rPr>
        <w:t>-συστημάτων εφαρμογών</w:t>
      </w:r>
    </w:p>
    <w:p w14:paraId="26744E93" w14:textId="636AA2D8" w:rsidR="009D0EA5" w:rsidRPr="00FA1173" w:rsidRDefault="009D0EA5" w:rsidP="00722A6E">
      <w:pPr>
        <w:pStyle w:val="aff"/>
        <w:numPr>
          <w:ilvl w:val="2"/>
          <w:numId w:val="70"/>
        </w:numPr>
        <w:suppressAutoHyphens w:val="0"/>
        <w:spacing w:after="200" w:line="276" w:lineRule="auto"/>
        <w:rPr>
          <w:lang w:val="el-GR"/>
        </w:rPr>
      </w:pPr>
      <w:r w:rsidRPr="00FA1173">
        <w:rPr>
          <w:lang w:val="el-GR"/>
        </w:rPr>
        <w:t xml:space="preserve">Εγκαταστάσεις προϊόντων </w:t>
      </w:r>
      <w:proofErr w:type="spellStart"/>
      <w:r w:rsidRPr="00FA1173">
        <w:rPr>
          <w:lang w:val="el-GR"/>
        </w:rPr>
        <w:t>Oracle</w:t>
      </w:r>
      <w:proofErr w:type="spellEnd"/>
      <w:r w:rsidRPr="00FA1173">
        <w:rPr>
          <w:lang w:val="el-GR"/>
        </w:rPr>
        <w:t xml:space="preserve"> </w:t>
      </w:r>
      <w:proofErr w:type="spellStart"/>
      <w:r w:rsidRPr="00FA1173">
        <w:rPr>
          <w:lang w:val="el-GR"/>
        </w:rPr>
        <w:t>eBusiness</w:t>
      </w:r>
      <w:proofErr w:type="spellEnd"/>
      <w:r w:rsidRPr="00FA1173">
        <w:rPr>
          <w:lang w:val="el-GR"/>
        </w:rPr>
        <w:t xml:space="preserve"> </w:t>
      </w:r>
      <w:proofErr w:type="spellStart"/>
      <w:r w:rsidRPr="00FA1173">
        <w:rPr>
          <w:lang w:val="el-GR"/>
        </w:rPr>
        <w:t>Suite</w:t>
      </w:r>
      <w:proofErr w:type="spellEnd"/>
      <w:r w:rsidRPr="00FA1173">
        <w:rPr>
          <w:lang w:val="el-GR"/>
        </w:rPr>
        <w:t xml:space="preserve"> </w:t>
      </w:r>
    </w:p>
    <w:p w14:paraId="56F72D5A" w14:textId="5BFD3AC2" w:rsidR="009D0EA5" w:rsidRPr="00FA1173" w:rsidRDefault="009D0EA5" w:rsidP="00722A6E">
      <w:pPr>
        <w:pStyle w:val="aff"/>
        <w:numPr>
          <w:ilvl w:val="2"/>
          <w:numId w:val="70"/>
        </w:numPr>
        <w:suppressAutoHyphens w:val="0"/>
        <w:spacing w:after="200" w:line="276" w:lineRule="auto"/>
        <w:rPr>
          <w:lang w:val="el-GR"/>
        </w:rPr>
      </w:pPr>
      <w:r w:rsidRPr="00FA1173">
        <w:rPr>
          <w:lang w:val="el-GR"/>
        </w:rPr>
        <w:t>Εγκαταστάσεις ΚΗΜΔΗΣ</w:t>
      </w:r>
    </w:p>
    <w:p w14:paraId="6393A844" w14:textId="2A950656" w:rsidR="009D0EA5" w:rsidRPr="00FA1173" w:rsidRDefault="009D0EA5" w:rsidP="00722A6E">
      <w:pPr>
        <w:pStyle w:val="aff"/>
        <w:numPr>
          <w:ilvl w:val="2"/>
          <w:numId w:val="70"/>
        </w:numPr>
        <w:suppressAutoHyphens w:val="0"/>
        <w:spacing w:after="200" w:line="276" w:lineRule="auto"/>
        <w:rPr>
          <w:lang w:val="el-GR"/>
        </w:rPr>
      </w:pPr>
      <w:r w:rsidRPr="00FA1173">
        <w:rPr>
          <w:lang w:val="el-GR"/>
        </w:rPr>
        <w:t>Εφαρμογές υποστήριξης  δια-λειτουργικότητας</w:t>
      </w:r>
    </w:p>
    <w:p w14:paraId="32AB18FD" w14:textId="5C16BEC6" w:rsidR="009D0EA5" w:rsidRPr="00FA1173" w:rsidRDefault="009D0EA5" w:rsidP="00722A6E">
      <w:pPr>
        <w:pStyle w:val="aff"/>
        <w:numPr>
          <w:ilvl w:val="2"/>
          <w:numId w:val="70"/>
        </w:numPr>
        <w:suppressAutoHyphens w:val="0"/>
        <w:spacing w:after="200" w:line="276" w:lineRule="auto"/>
        <w:rPr>
          <w:lang w:val="el-GR"/>
        </w:rPr>
      </w:pPr>
      <w:r w:rsidRPr="00FA1173">
        <w:t>Portal</w:t>
      </w:r>
      <w:r w:rsidRPr="00FA1173">
        <w:rPr>
          <w:lang w:val="el-GR"/>
        </w:rPr>
        <w:t xml:space="preserve"> – στατικές σελίδες (υλοποιημένες με χρήση </w:t>
      </w:r>
      <w:r w:rsidRPr="00FA1173">
        <w:t>Oracle</w:t>
      </w:r>
      <w:r w:rsidRPr="00FA1173">
        <w:rPr>
          <w:lang w:val="el-GR"/>
        </w:rPr>
        <w:t xml:space="preserve"> </w:t>
      </w:r>
      <w:r w:rsidRPr="00FA1173">
        <w:t>Web</w:t>
      </w:r>
      <w:r w:rsidRPr="00FA1173">
        <w:rPr>
          <w:lang w:val="el-GR"/>
        </w:rPr>
        <w:t xml:space="preserve"> </w:t>
      </w:r>
      <w:proofErr w:type="spellStart"/>
      <w:r w:rsidRPr="00FA1173">
        <w:t>Center</w:t>
      </w:r>
      <w:proofErr w:type="spellEnd"/>
      <w:r w:rsidRPr="00FA1173">
        <w:rPr>
          <w:lang w:val="el-GR"/>
        </w:rPr>
        <w:t xml:space="preserve"> </w:t>
      </w:r>
      <w:r w:rsidRPr="00FA1173">
        <w:t>Suite</w:t>
      </w:r>
      <w:r w:rsidRPr="00FA1173">
        <w:rPr>
          <w:lang w:val="el-GR"/>
        </w:rPr>
        <w:t xml:space="preserve">) </w:t>
      </w:r>
    </w:p>
    <w:p w14:paraId="68EA650B" w14:textId="416F91D3" w:rsidR="009D0EA5" w:rsidRPr="00FA1173" w:rsidRDefault="009D0EA5" w:rsidP="00722A6E">
      <w:pPr>
        <w:pStyle w:val="aff"/>
        <w:numPr>
          <w:ilvl w:val="2"/>
          <w:numId w:val="70"/>
        </w:numPr>
        <w:suppressAutoHyphens w:val="0"/>
        <w:spacing w:after="200" w:line="276" w:lineRule="auto"/>
        <w:rPr>
          <w:lang w:val="el-GR"/>
        </w:rPr>
      </w:pPr>
      <w:r w:rsidRPr="00FA1173">
        <w:rPr>
          <w:lang w:val="el-GR"/>
        </w:rPr>
        <w:t>Ανεξάρτητες εφαρμογές ελεύθερης πρόσβασης (σύστημα διαβουλεύσεων, αναζήτηση διαγωνισμών, υποβολή αιτήσεων εγγραφών οικονομικών φορέων)</w:t>
      </w:r>
    </w:p>
    <w:p w14:paraId="03334D9D" w14:textId="0E3D4485" w:rsidR="009D0EA5" w:rsidRPr="00FA1173" w:rsidRDefault="009D0EA5" w:rsidP="00722A6E">
      <w:pPr>
        <w:pStyle w:val="aff"/>
        <w:numPr>
          <w:ilvl w:val="1"/>
          <w:numId w:val="70"/>
        </w:numPr>
        <w:suppressAutoHyphens w:val="0"/>
        <w:spacing w:after="0" w:line="276" w:lineRule="auto"/>
        <w:ind w:left="1077"/>
        <w:rPr>
          <w:b/>
          <w:bCs/>
          <w:lang w:val="el-GR"/>
        </w:rPr>
      </w:pPr>
      <w:r w:rsidRPr="00FA1173">
        <w:rPr>
          <w:b/>
          <w:bCs/>
          <w:lang w:val="el-GR"/>
        </w:rPr>
        <w:t xml:space="preserve">Εικονικά δικτυακά λογισμικά (υπηρεσίες </w:t>
      </w:r>
      <w:r w:rsidRPr="00FA1173">
        <w:rPr>
          <w:b/>
          <w:bCs/>
        </w:rPr>
        <w:t>SaaS</w:t>
      </w:r>
      <w:r w:rsidRPr="00FA1173">
        <w:rPr>
          <w:b/>
          <w:bCs/>
          <w:lang w:val="el-GR"/>
        </w:rPr>
        <w:t>)  και πόροι επικοινωνιών</w:t>
      </w:r>
    </w:p>
    <w:p w14:paraId="623521C0" w14:textId="7678D90A" w:rsidR="009D0EA5" w:rsidRPr="00FA1173" w:rsidRDefault="009D0EA5" w:rsidP="00722A6E">
      <w:pPr>
        <w:pStyle w:val="aff"/>
        <w:numPr>
          <w:ilvl w:val="2"/>
          <w:numId w:val="70"/>
        </w:numPr>
        <w:suppressAutoHyphens w:val="0"/>
        <w:spacing w:after="200" w:line="276" w:lineRule="auto"/>
        <w:rPr>
          <w:lang w:val="el-GR"/>
        </w:rPr>
      </w:pPr>
      <w:proofErr w:type="spellStart"/>
      <w:r w:rsidRPr="00FA1173">
        <w:rPr>
          <w:lang w:val="el-GR"/>
        </w:rPr>
        <w:t>Virtual</w:t>
      </w:r>
      <w:proofErr w:type="spellEnd"/>
      <w:r w:rsidRPr="00FA1173">
        <w:rPr>
          <w:lang w:val="el-GR"/>
        </w:rPr>
        <w:t xml:space="preserve"> </w:t>
      </w:r>
      <w:proofErr w:type="spellStart"/>
      <w:r w:rsidRPr="00FA1173">
        <w:rPr>
          <w:lang w:val="el-GR"/>
        </w:rPr>
        <w:t>Domain</w:t>
      </w:r>
      <w:proofErr w:type="spellEnd"/>
      <w:r w:rsidRPr="00FA1173">
        <w:rPr>
          <w:lang w:val="el-GR"/>
        </w:rPr>
        <w:t xml:space="preserve"> που παρέχεται από το EKN </w:t>
      </w:r>
    </w:p>
    <w:p w14:paraId="2B5CB8EA" w14:textId="3A0F0B51" w:rsidR="009D0EA5" w:rsidRPr="00FA1173" w:rsidRDefault="009D0EA5" w:rsidP="00722A6E">
      <w:pPr>
        <w:pStyle w:val="aff"/>
        <w:numPr>
          <w:ilvl w:val="2"/>
          <w:numId w:val="70"/>
        </w:numPr>
        <w:suppressAutoHyphens w:val="0"/>
        <w:spacing w:after="200" w:line="276" w:lineRule="auto"/>
        <w:rPr>
          <w:lang w:val="el-GR"/>
        </w:rPr>
      </w:pPr>
      <w:proofErr w:type="spellStart"/>
      <w:r w:rsidRPr="00FA1173">
        <w:rPr>
          <w:lang w:val="el-GR"/>
        </w:rPr>
        <w:t>Virtual</w:t>
      </w:r>
      <w:proofErr w:type="spellEnd"/>
      <w:r w:rsidRPr="00FA1173">
        <w:rPr>
          <w:lang w:val="el-GR"/>
        </w:rPr>
        <w:t xml:space="preserve"> </w:t>
      </w:r>
      <w:proofErr w:type="spellStart"/>
      <w:r w:rsidRPr="00FA1173">
        <w:rPr>
          <w:lang w:val="el-GR"/>
        </w:rPr>
        <w:t>Firewall</w:t>
      </w:r>
      <w:proofErr w:type="spellEnd"/>
      <w:r w:rsidRPr="00FA1173">
        <w:rPr>
          <w:lang w:val="el-GR"/>
        </w:rPr>
        <w:t xml:space="preserve"> που παρέχεται από το EKN</w:t>
      </w:r>
    </w:p>
    <w:p w14:paraId="1F2EC4A6" w14:textId="107FD817" w:rsidR="009D0EA5" w:rsidRPr="00FA1173" w:rsidRDefault="009D0EA5" w:rsidP="00722A6E">
      <w:pPr>
        <w:pStyle w:val="aff"/>
        <w:numPr>
          <w:ilvl w:val="2"/>
          <w:numId w:val="70"/>
        </w:numPr>
        <w:suppressAutoHyphens w:val="0"/>
        <w:spacing w:after="200" w:line="276" w:lineRule="auto"/>
        <w:rPr>
          <w:lang w:val="el-GR"/>
        </w:rPr>
      </w:pPr>
      <w:r w:rsidRPr="00FA1173">
        <w:rPr>
          <w:lang w:val="el-GR"/>
        </w:rPr>
        <w:t xml:space="preserve">Εσωτερικά </w:t>
      </w:r>
      <w:r w:rsidRPr="00FA1173">
        <w:t>DNS</w:t>
      </w:r>
      <w:r w:rsidRPr="00FA1173">
        <w:rPr>
          <w:lang w:val="el-GR"/>
        </w:rPr>
        <w:t xml:space="preserve"> </w:t>
      </w:r>
      <w:r w:rsidRPr="00FA1173">
        <w:t>services</w:t>
      </w:r>
      <w:r w:rsidRPr="00FA1173">
        <w:rPr>
          <w:lang w:val="el-GR"/>
        </w:rPr>
        <w:t xml:space="preserve"> του φιλοξενούμενου συστήματος</w:t>
      </w:r>
    </w:p>
    <w:p w14:paraId="603ACD66" w14:textId="309349D9" w:rsidR="009D0EA5" w:rsidRPr="00FA1173" w:rsidRDefault="009D0EA5" w:rsidP="00722A6E">
      <w:pPr>
        <w:spacing w:line="276" w:lineRule="auto"/>
        <w:rPr>
          <w:lang w:val="el-GR"/>
        </w:rPr>
      </w:pPr>
      <w:r w:rsidRPr="00FA1173">
        <w:rPr>
          <w:lang w:val="el-GR"/>
        </w:rPr>
        <w:t>στο πλαίσιο και εντός των ορίων που τίθενται από τις σχετικές τεχνικές δυνατότητες και το επίπεδο πρόσβασης που παρέχονται από το  ΕΚΝ</w:t>
      </w:r>
      <w:r>
        <w:rPr>
          <w:lang w:val="el-GR"/>
        </w:rPr>
        <w:t>,</w:t>
      </w:r>
      <w:r w:rsidRPr="00FA1173">
        <w:rPr>
          <w:lang w:val="el-GR"/>
        </w:rPr>
        <w:t xml:space="preserve"> σε διαχειριστές φιλοξενούμενων συστημάτων (</w:t>
      </w:r>
      <w:proofErr w:type="spellStart"/>
      <w:r w:rsidRPr="00FA1173">
        <w:rPr>
          <w:lang w:val="el-GR"/>
        </w:rPr>
        <w:t>tenants</w:t>
      </w:r>
      <w:proofErr w:type="spellEnd"/>
      <w:r w:rsidRPr="00FA1173">
        <w:rPr>
          <w:lang w:val="el-GR"/>
        </w:rPr>
        <w:t>)</w:t>
      </w:r>
    </w:p>
    <w:p w14:paraId="4AE6ABA1" w14:textId="72D586D4" w:rsidR="009D0EA5" w:rsidRPr="0051436F" w:rsidRDefault="0051436F" w:rsidP="0051436F">
      <w:pPr>
        <w:suppressAutoHyphens w:val="0"/>
        <w:spacing w:after="200" w:line="276" w:lineRule="auto"/>
        <w:rPr>
          <w:lang w:val="el-GR"/>
        </w:rPr>
      </w:pPr>
      <w:r w:rsidRPr="0051436F">
        <w:rPr>
          <w:lang w:val="el-GR"/>
        </w:rPr>
        <w:t xml:space="preserve">2. </w:t>
      </w:r>
      <w:r w:rsidR="009D0EA5" w:rsidRPr="0051436F">
        <w:rPr>
          <w:lang w:val="el-GR"/>
        </w:rPr>
        <w:t>Ανάρτηση στην ηλεκτρονική πλατφόρμα των αναφορών σχετικά με την πάγια λειτουργία του συστήματος</w:t>
      </w:r>
    </w:p>
    <w:p w14:paraId="0E5316B5" w14:textId="7A3E5809" w:rsidR="009D0EA5" w:rsidRPr="0051436F" w:rsidRDefault="0051436F" w:rsidP="0051436F">
      <w:pPr>
        <w:suppressAutoHyphens w:val="0"/>
        <w:spacing w:after="200" w:line="276" w:lineRule="auto"/>
        <w:rPr>
          <w:lang w:val="el-GR"/>
        </w:rPr>
      </w:pPr>
      <w:r w:rsidRPr="0051436F">
        <w:rPr>
          <w:lang w:val="el-GR"/>
        </w:rPr>
        <w:lastRenderedPageBreak/>
        <w:t xml:space="preserve">3. </w:t>
      </w:r>
      <w:r w:rsidR="009D0EA5" w:rsidRPr="0051436F">
        <w:rPr>
          <w:lang w:val="el-GR"/>
        </w:rPr>
        <w:t xml:space="preserve">Λήψη των αιτημάτων σχετικά με ειδικά θέματα και εκτέλεσή των σχετικών εργασιών </w:t>
      </w:r>
    </w:p>
    <w:p w14:paraId="249AE1B7" w14:textId="20185380" w:rsidR="009D0EA5" w:rsidRPr="0051436F" w:rsidRDefault="0051436F" w:rsidP="0051436F">
      <w:pPr>
        <w:suppressAutoHyphens w:val="0"/>
        <w:spacing w:after="200" w:line="276" w:lineRule="auto"/>
        <w:rPr>
          <w:lang w:val="el-GR"/>
        </w:rPr>
      </w:pPr>
      <w:r w:rsidRPr="0051436F">
        <w:rPr>
          <w:lang w:val="el-GR"/>
        </w:rPr>
        <w:t xml:space="preserve">4. </w:t>
      </w:r>
      <w:r w:rsidR="009D0EA5" w:rsidRPr="0051436F">
        <w:rPr>
          <w:lang w:val="el-GR"/>
        </w:rPr>
        <w:t>Εάν δεν είναι εφικτό να εκτελεστεί το αίτημα για ειδικά θέματα, παροχή σχετικών εξηγήσεων και τεκμηρίωσης στον φορέα, δια της ηλεκτρονική πλατφόρμας.</w:t>
      </w:r>
    </w:p>
    <w:p w14:paraId="64D1F9A7" w14:textId="6E419410" w:rsidR="009D0EA5" w:rsidRPr="0051436F" w:rsidRDefault="0051436F" w:rsidP="0051436F">
      <w:pPr>
        <w:suppressAutoHyphens w:val="0"/>
        <w:spacing w:after="200" w:line="276" w:lineRule="auto"/>
        <w:rPr>
          <w:lang w:val="el-GR"/>
        </w:rPr>
      </w:pPr>
      <w:r w:rsidRPr="0051436F">
        <w:rPr>
          <w:lang w:val="el-GR"/>
        </w:rPr>
        <w:t xml:space="preserve">5. </w:t>
      </w:r>
      <w:r w:rsidR="009D0EA5" w:rsidRPr="0051436F">
        <w:rPr>
          <w:lang w:val="el-GR"/>
        </w:rPr>
        <w:t>Ενημέρωση του φορέα λειτουργίας για οιοδήποτε θέμα ή ασυνήθιστη</w:t>
      </w:r>
      <w:r w:rsidR="009D0EA5" w:rsidRPr="0051436F">
        <w:rPr>
          <w:b/>
          <w:bCs/>
          <w:lang w:val="el-GR"/>
        </w:rPr>
        <w:t xml:space="preserve"> </w:t>
      </w:r>
      <w:r w:rsidR="009D0EA5" w:rsidRPr="0051436F">
        <w:rPr>
          <w:lang w:val="el-GR"/>
        </w:rPr>
        <w:t>ένδειξη εντοπισθεί κατά την παρακολούθηση του συστήματος</w:t>
      </w:r>
    </w:p>
    <w:p w14:paraId="66636324" w14:textId="1C5C806F" w:rsidR="009D0EA5" w:rsidRPr="0051436F" w:rsidRDefault="0051436F" w:rsidP="0051436F">
      <w:pPr>
        <w:suppressAutoHyphens w:val="0"/>
        <w:spacing w:after="200" w:line="276" w:lineRule="auto"/>
        <w:rPr>
          <w:lang w:val="el-GR"/>
        </w:rPr>
      </w:pPr>
      <w:r w:rsidRPr="0051436F">
        <w:rPr>
          <w:lang w:val="el-GR"/>
        </w:rPr>
        <w:t xml:space="preserve">6. </w:t>
      </w:r>
      <w:r w:rsidR="009D0EA5" w:rsidRPr="0051436F">
        <w:rPr>
          <w:lang w:val="el-GR"/>
        </w:rPr>
        <w:t xml:space="preserve">Άμεση ενημέρωση του φορέα λειτουργίας και της ομάδας </w:t>
      </w:r>
      <w:r w:rsidR="009D0EA5" w:rsidRPr="00FA1173">
        <w:t>stand</w:t>
      </w:r>
      <w:r w:rsidR="009D0EA5" w:rsidRPr="0051436F">
        <w:rPr>
          <w:lang w:val="el-GR"/>
        </w:rPr>
        <w:t xml:space="preserve"> </w:t>
      </w:r>
      <w:r w:rsidR="009D0EA5" w:rsidRPr="00FA1173">
        <w:t>by</w:t>
      </w:r>
      <w:r w:rsidR="009D0EA5" w:rsidRPr="0051436F">
        <w:rPr>
          <w:lang w:val="el-GR"/>
        </w:rPr>
        <w:t xml:space="preserve"> και ενεργοποίηση της διαδικασίας αντιμετώπισης βλαβών σε περίπτωση που ανιχνεύουν αστοχία ή ευρήματα για πιθανή επερχόμενη αστοχία </w:t>
      </w:r>
    </w:p>
    <w:p w14:paraId="0DDF565D" w14:textId="73B8D324" w:rsidR="009D0EA5" w:rsidRDefault="009D0EA5" w:rsidP="00BD6CC5">
      <w:pPr>
        <w:autoSpaceDE w:val="0"/>
        <w:autoSpaceDN w:val="0"/>
        <w:adjustRightInd w:val="0"/>
        <w:rPr>
          <w:lang w:val="el-GR"/>
        </w:rPr>
      </w:pPr>
      <w:r w:rsidRPr="00FA1173">
        <w:rPr>
          <w:lang w:val="el-GR"/>
        </w:rPr>
        <w:t xml:space="preserve">Οι οικονομικοί φορείς μπορούν να προτείνουν και </w:t>
      </w:r>
      <w:r>
        <w:rPr>
          <w:lang w:val="el-GR"/>
        </w:rPr>
        <w:t>περαιτέρω</w:t>
      </w:r>
      <w:r w:rsidRPr="00FA1173">
        <w:rPr>
          <w:lang w:val="el-GR"/>
        </w:rPr>
        <w:t xml:space="preserve"> εργασίες που θεωρούν χρήσιμες και ωφέλιμες  στην προσφορά τους. Για να ενταχθούν στα καθήκοντα της ομάδας θα απαιτείται ρητή σύμφωνη γνώμη του </w:t>
      </w:r>
      <w:r>
        <w:rPr>
          <w:lang w:val="el-GR"/>
        </w:rPr>
        <w:t>του Κυρίου του Έργου</w:t>
      </w:r>
      <w:r w:rsidRPr="00FA1173">
        <w:rPr>
          <w:lang w:val="el-GR"/>
        </w:rPr>
        <w:t>.</w:t>
      </w:r>
    </w:p>
    <w:p w14:paraId="4C00F20B" w14:textId="14890EC2" w:rsidR="009D0EA5" w:rsidRPr="00FA1173" w:rsidRDefault="009D0EA5" w:rsidP="00BD6CC5">
      <w:pPr>
        <w:autoSpaceDE w:val="0"/>
        <w:autoSpaceDN w:val="0"/>
        <w:adjustRightInd w:val="0"/>
        <w:rPr>
          <w:lang w:val="el-GR"/>
        </w:rPr>
      </w:pPr>
    </w:p>
    <w:p w14:paraId="099EDA69" w14:textId="485F814E" w:rsidR="0021733C" w:rsidRPr="00E66A45" w:rsidRDefault="009D0EA5" w:rsidP="00BD6CC5">
      <w:pPr>
        <w:autoSpaceDE w:val="0"/>
        <w:autoSpaceDN w:val="0"/>
        <w:adjustRightInd w:val="0"/>
        <w:rPr>
          <w:lang w:val="el-GR" w:eastAsia="el-GR"/>
        </w:rPr>
      </w:pPr>
      <w:r w:rsidRPr="00CF78A3">
        <w:rPr>
          <w:lang w:val="el-GR"/>
        </w:rPr>
        <w:t>Αντιμετώπιση</w:t>
      </w:r>
      <w:r w:rsidRPr="009D0EA5">
        <w:rPr>
          <w:lang w:val="el-GR"/>
        </w:rPr>
        <w:t xml:space="preserve"> </w:t>
      </w:r>
      <w:r w:rsidRPr="00CF78A3">
        <w:rPr>
          <w:lang w:val="el-GR"/>
        </w:rPr>
        <w:t>βλαβών</w:t>
      </w:r>
      <w:r w:rsidRPr="009D0EA5">
        <w:rPr>
          <w:lang w:val="el-GR"/>
        </w:rPr>
        <w:t xml:space="preserve"> (</w:t>
      </w:r>
      <w:r w:rsidRPr="00CF78A3">
        <w:rPr>
          <w:lang w:val="en-US"/>
        </w:rPr>
        <w:t>Administration</w:t>
      </w:r>
      <w:r w:rsidRPr="009D0EA5">
        <w:rPr>
          <w:lang w:val="el-GR"/>
        </w:rPr>
        <w:t xml:space="preserve">, </w:t>
      </w:r>
      <w:r w:rsidRPr="00CF78A3">
        <w:rPr>
          <w:lang w:val="en-US"/>
        </w:rPr>
        <w:t>Fault</w:t>
      </w:r>
      <w:r w:rsidRPr="009D0EA5">
        <w:rPr>
          <w:lang w:val="el-GR"/>
        </w:rPr>
        <w:t xml:space="preserve"> </w:t>
      </w:r>
      <w:r w:rsidRPr="00CF78A3">
        <w:rPr>
          <w:lang w:val="en-US"/>
        </w:rPr>
        <w:t>management</w:t>
      </w:r>
      <w:r w:rsidRPr="009D0EA5">
        <w:rPr>
          <w:lang w:val="el-GR"/>
        </w:rPr>
        <w:t>)</w:t>
      </w:r>
      <w:r w:rsidR="002040D0" w:rsidRPr="00E66A45">
        <w:rPr>
          <w:lang w:val="el-GR" w:eastAsia="el-GR"/>
        </w:rPr>
        <w:fldChar w:fldCharType="end"/>
      </w:r>
      <w:r w:rsidR="0021733C" w:rsidRPr="00E66A45">
        <w:rPr>
          <w:lang w:val="el-GR" w:eastAsia="el-GR"/>
        </w:rPr>
        <w:t>)</w:t>
      </w:r>
      <w:r w:rsidR="002040D0" w:rsidRPr="00E66A45">
        <w:rPr>
          <w:lang w:val="el-GR" w:eastAsia="el-GR"/>
        </w:rPr>
        <w:t>,</w:t>
      </w:r>
      <w:r w:rsidR="0021733C" w:rsidRPr="00E66A45">
        <w:rPr>
          <w:lang w:val="el-GR" w:eastAsia="el-GR"/>
        </w:rPr>
        <w:t xml:space="preserve"> </w:t>
      </w:r>
      <w:r w:rsidR="00A34D97" w:rsidRPr="00E66A45">
        <w:rPr>
          <w:lang w:val="el-GR" w:eastAsia="el-GR"/>
        </w:rPr>
        <w:t xml:space="preserve">τουλάχιστον </w:t>
      </w:r>
      <w:r w:rsidR="0021733C" w:rsidRPr="00E66A45">
        <w:rPr>
          <w:lang w:val="el-GR" w:eastAsia="el-GR"/>
        </w:rPr>
        <w:t>σε εργάσιμες μέρες και ώρες</w:t>
      </w:r>
      <w:r w:rsidR="002040D0" w:rsidRPr="00E66A45">
        <w:rPr>
          <w:lang w:val="el-GR" w:eastAsia="el-GR"/>
        </w:rPr>
        <w:t>,</w:t>
      </w:r>
      <w:r w:rsidR="0021733C" w:rsidRPr="00E66A45">
        <w:rPr>
          <w:lang w:val="el-GR" w:eastAsia="el-GR"/>
        </w:rPr>
        <w:t xml:space="preserve"> εκτός των υπηρεσιών που υπάγονται στην διαδικασία αποκατάστασης κρίσιμης αστοχίας.</w:t>
      </w:r>
      <w:r w:rsidR="00A34D97" w:rsidRPr="00E66A45">
        <w:rPr>
          <w:lang w:val="el-GR" w:eastAsia="el-GR"/>
        </w:rPr>
        <w:t xml:space="preserve"> Ωστόσο έχει την δυνατότητα να εκτελεί τις εργασίες και σε μη εργάσιμες ώρες και μέρες.</w:t>
      </w:r>
    </w:p>
    <w:p w14:paraId="56F92339" w14:textId="77777777" w:rsidR="002040D0" w:rsidRPr="00E66A45" w:rsidRDefault="002040D0" w:rsidP="00BD6CC5">
      <w:pPr>
        <w:autoSpaceDE w:val="0"/>
        <w:autoSpaceDN w:val="0"/>
        <w:adjustRightInd w:val="0"/>
        <w:rPr>
          <w:lang w:val="el-GR" w:eastAsia="el-GR"/>
        </w:rPr>
      </w:pPr>
    </w:p>
    <w:p w14:paraId="38BAD074" w14:textId="6F05616C" w:rsidR="0021733C" w:rsidRPr="00E66A45" w:rsidRDefault="0021733C">
      <w:pPr>
        <w:pStyle w:val="2"/>
        <w:numPr>
          <w:ilvl w:val="1"/>
          <w:numId w:val="64"/>
        </w:numPr>
        <w:spacing w:line="276" w:lineRule="auto"/>
        <w:rPr>
          <w:lang w:val="el-GR"/>
        </w:rPr>
      </w:pPr>
      <w:bookmarkStart w:id="553" w:name="_Toc117628896"/>
      <w:bookmarkStart w:id="554" w:name="_Toc117628897"/>
      <w:bookmarkStart w:id="555" w:name="_Toc117628898"/>
      <w:bookmarkStart w:id="556" w:name="_Toc117628899"/>
      <w:bookmarkStart w:id="557" w:name="_Toc117628900"/>
      <w:bookmarkStart w:id="558" w:name="_Toc117628901"/>
      <w:bookmarkStart w:id="559" w:name="_Toc112545026"/>
      <w:bookmarkStart w:id="560" w:name="_Toc116462014"/>
      <w:bookmarkStart w:id="561" w:name="_Ref117168751"/>
      <w:bookmarkStart w:id="562" w:name="_Ref117240724"/>
      <w:bookmarkStart w:id="563" w:name="_Ref117240730"/>
      <w:bookmarkStart w:id="564" w:name="_Ref117240737"/>
      <w:bookmarkStart w:id="565" w:name="_Ref117242418"/>
      <w:bookmarkStart w:id="566" w:name="_Ref117508263"/>
      <w:bookmarkStart w:id="567" w:name="_Ref117508269"/>
      <w:bookmarkStart w:id="568" w:name="_Ref118101167"/>
      <w:bookmarkStart w:id="569" w:name="_Ref118101194"/>
      <w:bookmarkStart w:id="570" w:name="_Toc123810248"/>
      <w:bookmarkEnd w:id="553"/>
      <w:bookmarkEnd w:id="554"/>
      <w:bookmarkEnd w:id="555"/>
      <w:bookmarkEnd w:id="556"/>
      <w:bookmarkEnd w:id="557"/>
      <w:bookmarkEnd w:id="558"/>
      <w:r w:rsidRPr="00E66A45">
        <w:rPr>
          <w:lang w:val="el-GR"/>
        </w:rPr>
        <w:t xml:space="preserve">Υπηρεσίες  υποστήριξης χρηστών και διαχειριστών του </w:t>
      </w:r>
      <w:r w:rsidR="00A7028C">
        <w:rPr>
          <w:lang w:val="el-GR"/>
        </w:rPr>
        <w:t xml:space="preserve">ΟΠΣ </w:t>
      </w:r>
      <w:r w:rsidRPr="00E66A45">
        <w:rPr>
          <w:lang w:val="el-GR"/>
        </w:rPr>
        <w:t>ΕΣΗΔΗΣ, διαχείριση αιτημάτων</w:t>
      </w:r>
      <w:bookmarkEnd w:id="559"/>
      <w:r w:rsidRPr="00E66A45">
        <w:rPr>
          <w:lang w:val="el-GR"/>
        </w:rPr>
        <w:t xml:space="preserve"> επιχειρησιακών ενεργειών</w:t>
      </w:r>
      <w:bookmarkEnd w:id="560"/>
      <w:bookmarkEnd w:id="561"/>
      <w:bookmarkEnd w:id="562"/>
      <w:bookmarkEnd w:id="563"/>
      <w:bookmarkEnd w:id="564"/>
      <w:bookmarkEnd w:id="565"/>
      <w:bookmarkEnd w:id="566"/>
      <w:bookmarkEnd w:id="567"/>
      <w:bookmarkEnd w:id="568"/>
      <w:bookmarkEnd w:id="569"/>
      <w:bookmarkEnd w:id="570"/>
    </w:p>
    <w:p w14:paraId="34021D4E" w14:textId="6341CE9C" w:rsidR="0021733C" w:rsidRDefault="00CA724C" w:rsidP="00E84FB7">
      <w:pPr>
        <w:pStyle w:val="2"/>
        <w:numPr>
          <w:ilvl w:val="2"/>
          <w:numId w:val="64"/>
        </w:numPr>
        <w:spacing w:line="276" w:lineRule="auto"/>
        <w:rPr>
          <w:lang w:val="el-GR"/>
        </w:rPr>
      </w:pPr>
      <w:r>
        <w:rPr>
          <w:lang w:val="el-GR"/>
        </w:rPr>
        <w:t xml:space="preserve"> </w:t>
      </w:r>
      <w:bookmarkStart w:id="571" w:name="_Toc123810249"/>
      <w:r>
        <w:rPr>
          <w:lang w:val="el-GR"/>
        </w:rPr>
        <w:t>Διάθεση Στελεχών με Φυσική Παρουσία</w:t>
      </w:r>
      <w:bookmarkEnd w:id="571"/>
    </w:p>
    <w:p w14:paraId="279557C3" w14:textId="0F443BF2" w:rsidR="00A33E44" w:rsidRDefault="00A33E44" w:rsidP="00A33E44">
      <w:pPr>
        <w:rPr>
          <w:lang w:val="el-GR"/>
        </w:rPr>
      </w:pPr>
    </w:p>
    <w:p w14:paraId="659D84ED" w14:textId="4C057602" w:rsidR="00D57365" w:rsidRDefault="00D57365" w:rsidP="00D57365">
      <w:pPr>
        <w:rPr>
          <w:lang w:val="el-GR"/>
        </w:rPr>
      </w:pPr>
      <w:r w:rsidRPr="00D235F4">
        <w:rPr>
          <w:lang w:val="el-GR"/>
        </w:rPr>
        <w:t xml:space="preserve">Ο ανάδοχος θα εξασφαλίσει ότι δυο στελέχη του </w:t>
      </w:r>
      <w:r w:rsidR="00800B10">
        <w:rPr>
          <w:lang w:val="el-GR"/>
        </w:rPr>
        <w:t>με</w:t>
      </w:r>
      <w:r w:rsidRPr="00D235F4">
        <w:rPr>
          <w:lang w:val="el-GR"/>
        </w:rPr>
        <w:t xml:space="preserve"> </w:t>
      </w:r>
      <w:r w:rsidR="00A409F5">
        <w:rPr>
          <w:lang w:val="el-GR"/>
        </w:rPr>
        <w:t xml:space="preserve"> Πανεπιστημιακό Τίτλο Σπουδών</w:t>
      </w:r>
      <w:r w:rsidR="00B35992">
        <w:rPr>
          <w:lang w:val="el-GR"/>
        </w:rPr>
        <w:t xml:space="preserve"> και </w:t>
      </w:r>
      <w:r w:rsidRPr="00D235F4">
        <w:rPr>
          <w:lang w:val="el-GR"/>
        </w:rPr>
        <w:t>εμπειρία στην χρήση των εφαρμογών</w:t>
      </w:r>
      <w:r w:rsidRPr="00D57365">
        <w:rPr>
          <w:lang w:val="en-US"/>
        </w:rPr>
        <w:t> </w:t>
      </w:r>
      <w:proofErr w:type="spellStart"/>
      <w:r w:rsidRPr="00800B10">
        <w:rPr>
          <w:lang w:val="en-US"/>
        </w:rPr>
        <w:t>ebs</w:t>
      </w:r>
      <w:proofErr w:type="spellEnd"/>
      <w:r w:rsidRPr="00800B10">
        <w:rPr>
          <w:lang w:val="el-GR"/>
        </w:rPr>
        <w:t xml:space="preserve"> (</w:t>
      </w:r>
      <w:r w:rsidRPr="00800B10">
        <w:rPr>
          <w:lang w:val="en-US"/>
        </w:rPr>
        <w:t>Oracle</w:t>
      </w:r>
      <w:r w:rsidRPr="00800B10">
        <w:rPr>
          <w:lang w:val="el-GR"/>
        </w:rPr>
        <w:t xml:space="preserve"> </w:t>
      </w:r>
      <w:r w:rsidRPr="00800B10">
        <w:rPr>
          <w:lang w:val="en-US"/>
        </w:rPr>
        <w:t>eBusiness</w:t>
      </w:r>
      <w:r w:rsidRPr="00410A7A">
        <w:rPr>
          <w:lang w:val="el-GR"/>
        </w:rPr>
        <w:t xml:space="preserve"> </w:t>
      </w:r>
      <w:r w:rsidRPr="00EC14D6">
        <w:rPr>
          <w:lang w:val="en-US"/>
        </w:rPr>
        <w:t>Suite</w:t>
      </w:r>
      <w:r w:rsidRPr="00D57365">
        <w:rPr>
          <w:lang w:val="el-GR"/>
        </w:rPr>
        <w:t>)  και εφαρμογών που χρησιμοποιούνται στο ΟΠΣ ΕΣΗΔΗΣ</w:t>
      </w:r>
      <w:r w:rsidRPr="00D57365">
        <w:rPr>
          <w:lang w:val="en-US"/>
        </w:rPr>
        <w:t> </w:t>
      </w:r>
      <w:r w:rsidRPr="00D235F4">
        <w:rPr>
          <w:lang w:val="el-GR"/>
        </w:rPr>
        <w:t>θα παρέχουν υπηρεσίες στις εγκαταστάσεις του φορέα κατά την διάρκεια εργάσιμων ωρών δημοσίου σε όλη τη διάρκεια της σύμβασης.</w:t>
      </w:r>
    </w:p>
    <w:p w14:paraId="53964EDA" w14:textId="07EE7D5F" w:rsidR="003D2D3D" w:rsidRPr="00D235F4" w:rsidRDefault="00202213" w:rsidP="00367F75">
      <w:pPr>
        <w:rPr>
          <w:lang w:val="el-GR"/>
        </w:rPr>
      </w:pPr>
      <w:r w:rsidRPr="00D235F4">
        <w:rPr>
          <w:lang w:val="el-GR"/>
        </w:rPr>
        <w:t xml:space="preserve">Ο φορέας θα τους παρέχει χώρο εργασίας – που θα συμμορφώνεται με τους κανονισμούς εργασιακών χώρων - για </w:t>
      </w:r>
      <w:r w:rsidR="0078568C">
        <w:rPr>
          <w:lang w:val="el-GR"/>
        </w:rPr>
        <w:t>τέσσερα</w:t>
      </w:r>
      <w:r w:rsidRPr="00D235F4">
        <w:rPr>
          <w:lang w:val="el-GR"/>
        </w:rPr>
        <w:t xml:space="preserve"> άτομα για αποκλειστική χρήση τους (ώστε να έχουν την δυνατότητα να συνεργαστούν στον ίδιο χώρο και με άλλα στελέχη του αναδόχου</w:t>
      </w:r>
      <w:r w:rsidR="006D464A" w:rsidRPr="00D235F4">
        <w:rPr>
          <w:lang w:val="el-GR"/>
        </w:rPr>
        <w:t xml:space="preserve"> και του Φορέα</w:t>
      </w:r>
      <w:r w:rsidRPr="00D235F4">
        <w:rPr>
          <w:lang w:val="el-GR"/>
        </w:rPr>
        <w:t xml:space="preserve"> και υπό συνθήκες που εξασφαλίζουν </w:t>
      </w:r>
      <w:proofErr w:type="spellStart"/>
      <w:r w:rsidRPr="00D235F4">
        <w:rPr>
          <w:lang w:val="el-GR"/>
        </w:rPr>
        <w:t>ιδιωτικότητα</w:t>
      </w:r>
      <w:proofErr w:type="spellEnd"/>
      <w:r w:rsidRPr="00D235F4">
        <w:t> </w:t>
      </w:r>
      <w:r w:rsidRPr="00D235F4">
        <w:rPr>
          <w:lang w:val="el-GR"/>
        </w:rPr>
        <w:t xml:space="preserve"> και δυνατότητα εσωτερικής επικοινωνίας/συνεργασίας</w:t>
      </w:r>
      <w:r w:rsidRPr="00D235F4">
        <w:t> </w:t>
      </w:r>
      <w:r w:rsidRPr="00D235F4">
        <w:rPr>
          <w:lang w:val="el-GR"/>
        </w:rPr>
        <w:t xml:space="preserve"> με άλλα στελέχη του αναδόχου </w:t>
      </w:r>
      <w:r w:rsidR="006D464A" w:rsidRPr="00D235F4">
        <w:rPr>
          <w:lang w:val="el-GR"/>
        </w:rPr>
        <w:t>και του Φορέα</w:t>
      </w:r>
      <w:r w:rsidRPr="00D235F4">
        <w:rPr>
          <w:lang w:val="el-GR"/>
        </w:rPr>
        <w:t>), τηλεφωνικές υποδομές επικοινωνίας (3 τηλεφωνικές γραμμές) , σύνδεση/πρόσβαση στο διαδίκτυο (επαρκούς εύρους).</w:t>
      </w:r>
    </w:p>
    <w:p w14:paraId="02A06A27" w14:textId="00ACFF14" w:rsidR="00367F75" w:rsidRPr="00D235F4" w:rsidRDefault="00C9435A" w:rsidP="00367F75">
      <w:pPr>
        <w:rPr>
          <w:lang w:val="el-GR"/>
        </w:rPr>
      </w:pPr>
      <w:r w:rsidRPr="00D235F4">
        <w:rPr>
          <w:lang w:val="el-GR"/>
        </w:rPr>
        <w:t>Ο ανάδοχος θα ορί</w:t>
      </w:r>
      <w:r w:rsidR="00D157E8" w:rsidRPr="00D235F4">
        <w:rPr>
          <w:lang w:val="el-GR"/>
        </w:rPr>
        <w:t>σ</w:t>
      </w:r>
      <w:r w:rsidRPr="00D235F4">
        <w:rPr>
          <w:lang w:val="el-GR"/>
        </w:rPr>
        <w:t>ει ποια στελέχη από μία ευρύτερη ομάδα θα παράσχουν τις συγκεκριμένες υπηρεσίες</w:t>
      </w:r>
      <w:r w:rsidR="00B63062" w:rsidRPr="00D235F4">
        <w:rPr>
          <w:lang w:val="el-GR"/>
        </w:rPr>
        <w:t xml:space="preserve">. </w:t>
      </w:r>
      <w:r w:rsidR="00367F75" w:rsidRPr="00D235F4">
        <w:rPr>
          <w:lang w:val="el-GR"/>
        </w:rPr>
        <w:t>Τα στελέχη του αναδόχου θα είναι συγκεκριμένα, θα έρχονται σε συνεχή επικοινωνία</w:t>
      </w:r>
      <w:r w:rsidR="00CD4129" w:rsidRPr="00D235F4">
        <w:rPr>
          <w:lang w:val="el-GR"/>
        </w:rPr>
        <w:t xml:space="preserve"> </w:t>
      </w:r>
      <w:r w:rsidR="00367F75" w:rsidRPr="00D235F4">
        <w:rPr>
          <w:lang w:val="el-GR"/>
        </w:rPr>
        <w:t>/</w:t>
      </w:r>
      <w:r w:rsidR="00CD4129" w:rsidRPr="00D235F4">
        <w:rPr>
          <w:lang w:val="el-GR"/>
        </w:rPr>
        <w:t xml:space="preserve"> συνεργασία</w:t>
      </w:r>
      <w:r w:rsidR="00367F75" w:rsidRPr="00D235F4">
        <w:rPr>
          <w:lang w:val="el-GR"/>
        </w:rPr>
        <w:t xml:space="preserve"> με τα στελέχη του Φορέα και θα ασχολούνται αποκλειστικά με την Υποστήριξη </w:t>
      </w:r>
      <w:r w:rsidR="00637D19" w:rsidRPr="00D235F4">
        <w:rPr>
          <w:lang w:val="el-GR"/>
        </w:rPr>
        <w:t xml:space="preserve">των </w:t>
      </w:r>
      <w:r w:rsidR="00CD5EB3" w:rsidRPr="00D235F4">
        <w:rPr>
          <w:lang w:val="el-GR"/>
        </w:rPr>
        <w:t>στελεχών της Δ/</w:t>
      </w:r>
      <w:proofErr w:type="spellStart"/>
      <w:r w:rsidR="00CD5EB3" w:rsidRPr="00D235F4">
        <w:rPr>
          <w:lang w:val="el-GR"/>
        </w:rPr>
        <w:t>νσης</w:t>
      </w:r>
      <w:proofErr w:type="spellEnd"/>
      <w:r w:rsidR="00367F75" w:rsidRPr="00D235F4">
        <w:rPr>
          <w:lang w:val="el-GR"/>
        </w:rPr>
        <w:t xml:space="preserve"> ΟΠΣ ΕΣΗΔΗΣ. Αντικατάστασή  τους θα συμβαίνει μετά από συμφωνία των δυο μερών</w:t>
      </w:r>
      <w:r w:rsidR="00CE2019" w:rsidRPr="00D235F4">
        <w:rPr>
          <w:lang w:val="el-GR"/>
        </w:rPr>
        <w:t>.</w:t>
      </w:r>
      <w:r w:rsidR="00367F75" w:rsidRPr="00D235F4">
        <w:rPr>
          <w:lang w:val="el-GR"/>
        </w:rPr>
        <w:t xml:space="preserve"> </w:t>
      </w:r>
    </w:p>
    <w:p w14:paraId="05E96EFE" w14:textId="56C2DC8A" w:rsidR="00706A97" w:rsidRPr="00D235F4" w:rsidRDefault="001363DA" w:rsidP="001363DA">
      <w:pPr>
        <w:rPr>
          <w:highlight w:val="cyan"/>
          <w:lang w:val="el-GR"/>
        </w:rPr>
      </w:pPr>
      <w:r w:rsidRPr="00D235F4">
        <w:rPr>
          <w:lang w:val="el-GR"/>
        </w:rPr>
        <w:t>Η ομάδα διοίκησης έργου του αναδόχου θα έχει την αποκλειστική αρμοδιότητα διοίκησης των στελεχών</w:t>
      </w:r>
      <w:r w:rsidR="000B104C" w:rsidRPr="00D235F4">
        <w:rPr>
          <w:lang w:val="el-GR"/>
        </w:rPr>
        <w:t xml:space="preserve">. Τα αιτήματα εργασιών </w:t>
      </w:r>
      <w:r w:rsidR="00171153" w:rsidRPr="00D235F4">
        <w:rPr>
          <w:lang w:val="el-GR"/>
        </w:rPr>
        <w:t xml:space="preserve">θα προωθούνται </w:t>
      </w:r>
      <w:r w:rsidR="00BA3F53" w:rsidRPr="00D235F4">
        <w:rPr>
          <w:lang w:val="el-GR"/>
        </w:rPr>
        <w:t xml:space="preserve">(τυπικά) </w:t>
      </w:r>
      <w:r w:rsidR="00171153" w:rsidRPr="00D235F4">
        <w:rPr>
          <w:lang w:val="el-GR"/>
        </w:rPr>
        <w:t>από την Δ/</w:t>
      </w:r>
      <w:proofErr w:type="spellStart"/>
      <w:r w:rsidR="00171153" w:rsidRPr="00D235F4">
        <w:rPr>
          <w:lang w:val="el-GR"/>
        </w:rPr>
        <w:t>νση</w:t>
      </w:r>
      <w:proofErr w:type="spellEnd"/>
      <w:r w:rsidR="00171153" w:rsidRPr="00D235F4">
        <w:rPr>
          <w:lang w:val="el-GR"/>
        </w:rPr>
        <w:t xml:space="preserve"> ΕΣΗΔΗΣ για διεκπεραίωση από τα εν λόγω στελέχη</w:t>
      </w:r>
      <w:r w:rsidR="00BA3F53" w:rsidRPr="00D235F4">
        <w:rPr>
          <w:lang w:val="el-GR"/>
        </w:rPr>
        <w:t xml:space="preserve">. </w:t>
      </w:r>
      <w:r w:rsidRPr="00D235F4">
        <w:rPr>
          <w:lang w:val="el-GR"/>
        </w:rPr>
        <w:t>Τα στελέχη του αναδόχου θα συμμορφώνονται</w:t>
      </w:r>
      <w:r w:rsidRPr="00D235F4">
        <w:rPr>
          <w:lang w:val="en-US"/>
        </w:rPr>
        <w:t> </w:t>
      </w:r>
      <w:r w:rsidRPr="00D235F4">
        <w:rPr>
          <w:lang w:val="el-GR"/>
        </w:rPr>
        <w:t xml:space="preserve"> με τους εταιρικούς κανονισμούς λειτουργίας και ασφαλείας του αναδόχου και τους κανονισμούς ασφαλείας του φορέα και θα λαμβάνουν έγκριση από την ομάδα διοίκησης έργου του αναδόχου για τις ενέργειές τους που επηρεάζουν την λειτουργία ή μορφή του συστήματος ή οιαδήποτε άλλη ενέργεια που εντάσσεται στην εκτέλεση της σύμβασης. </w:t>
      </w:r>
    </w:p>
    <w:p w14:paraId="5CBFE1DB" w14:textId="046C0EDE" w:rsidR="001363DA" w:rsidRPr="00D235F4" w:rsidRDefault="001363DA" w:rsidP="001363DA">
      <w:pPr>
        <w:rPr>
          <w:lang w:val="el-GR"/>
        </w:rPr>
      </w:pPr>
      <w:r w:rsidRPr="00D235F4">
        <w:rPr>
          <w:lang w:val="el-GR"/>
        </w:rPr>
        <w:lastRenderedPageBreak/>
        <w:t>Ο</w:t>
      </w:r>
      <w:r w:rsidR="00706A97" w:rsidRPr="00D235F4">
        <w:rPr>
          <w:lang w:val="el-GR"/>
        </w:rPr>
        <w:t>ποια</w:t>
      </w:r>
      <w:r w:rsidRPr="00D235F4">
        <w:rPr>
          <w:lang w:val="el-GR"/>
        </w:rPr>
        <w:t>δήποτε προφορική επικοινωνία οι συνεργασίες των στελεχών του αναδόχου με στελέχη του φορέα που θα γίνεται δεν υποκαθιστούν την μεθοδολογία και κανόνες συνεργασίας και εργασιών ούτε την χρήση ηλεκτρονικής πλατφόρμας που προβλέπονται στην τρέχουσα διακήρυξη και θα εξειδικευτεί περαιτέρω στο Σχέδιο Υλοποίησης Έργου.</w:t>
      </w:r>
    </w:p>
    <w:p w14:paraId="48487B21" w14:textId="77777777" w:rsidR="001363DA" w:rsidRPr="00D235F4" w:rsidRDefault="001363DA" w:rsidP="001363DA">
      <w:pPr>
        <w:rPr>
          <w:highlight w:val="cyan"/>
          <w:lang w:val="el-GR"/>
        </w:rPr>
      </w:pPr>
    </w:p>
    <w:p w14:paraId="3B414D45" w14:textId="533E20EA" w:rsidR="001363DA" w:rsidRDefault="001363DA" w:rsidP="00367F75">
      <w:pPr>
        <w:rPr>
          <w:highlight w:val="cyan"/>
          <w:lang w:val="el-GR"/>
        </w:rPr>
      </w:pPr>
    </w:p>
    <w:p w14:paraId="79E66B7E" w14:textId="77777777" w:rsidR="00367F75" w:rsidRDefault="00367F75" w:rsidP="00367F75">
      <w:pPr>
        <w:rPr>
          <w:lang w:val="el-GR"/>
        </w:rPr>
      </w:pPr>
      <w:r w:rsidRPr="003E55ED">
        <w:rPr>
          <w:lang w:val="el-GR"/>
        </w:rPr>
        <w:t xml:space="preserve">Ενδεικτικά και όχι περιοριστικά αναφέρονται οι παρακάτω  δραστηριότητες / αντικείμενα: </w:t>
      </w:r>
    </w:p>
    <w:p w14:paraId="17B6B85D" w14:textId="77777777" w:rsidR="00367F75" w:rsidRPr="003E55ED" w:rsidRDefault="00367F75" w:rsidP="00367F75">
      <w:pPr>
        <w:rPr>
          <w:lang w:val="el-GR"/>
        </w:rPr>
      </w:pPr>
      <w:r>
        <w:rPr>
          <w:lang w:val="el-GR"/>
        </w:rPr>
        <w:t xml:space="preserve">Α ΕΝΟΤΗΤΑ </w:t>
      </w:r>
    </w:p>
    <w:p w14:paraId="33AF11BD" w14:textId="77777777" w:rsidR="00367F75" w:rsidRPr="003E55ED" w:rsidRDefault="00367F75" w:rsidP="00367F75">
      <w:pPr>
        <w:numPr>
          <w:ilvl w:val="0"/>
          <w:numId w:val="84"/>
        </w:numPr>
        <w:suppressAutoHyphens w:val="0"/>
        <w:spacing w:after="200"/>
        <w:contextualSpacing/>
        <w:jc w:val="left"/>
        <w:rPr>
          <w:lang w:val="el-GR"/>
        </w:rPr>
      </w:pPr>
      <w:r w:rsidRPr="003E55ED">
        <w:rPr>
          <w:lang w:val="el-GR"/>
        </w:rPr>
        <w:t xml:space="preserve">εντοπισμός πιθανώς προβληματικών καταχωρήσεων των τελικών χρηστών </w:t>
      </w:r>
    </w:p>
    <w:p w14:paraId="5E48492A" w14:textId="77777777" w:rsidR="00367F75" w:rsidRPr="003E55ED" w:rsidRDefault="00367F75" w:rsidP="00367F75">
      <w:pPr>
        <w:numPr>
          <w:ilvl w:val="0"/>
          <w:numId w:val="84"/>
        </w:numPr>
        <w:suppressAutoHyphens w:val="0"/>
        <w:spacing w:after="200"/>
        <w:contextualSpacing/>
        <w:jc w:val="left"/>
        <w:rPr>
          <w:lang w:val="el-GR"/>
        </w:rPr>
      </w:pPr>
      <w:r w:rsidRPr="003E55ED">
        <w:rPr>
          <w:lang w:val="el-GR"/>
        </w:rPr>
        <w:t xml:space="preserve">διορθώσεις επιχειρησιακών δεδομένων </w:t>
      </w:r>
    </w:p>
    <w:p w14:paraId="162BB15E" w14:textId="7F8EA1E4" w:rsidR="00367F75" w:rsidRDefault="00367F75" w:rsidP="00367F75">
      <w:pPr>
        <w:numPr>
          <w:ilvl w:val="0"/>
          <w:numId w:val="84"/>
        </w:numPr>
        <w:suppressAutoHyphens w:val="0"/>
        <w:spacing w:after="200"/>
        <w:contextualSpacing/>
        <w:jc w:val="left"/>
        <w:rPr>
          <w:lang w:val="el-GR"/>
        </w:rPr>
      </w:pPr>
      <w:r w:rsidRPr="003E55ED">
        <w:rPr>
          <w:lang w:val="el-GR"/>
        </w:rPr>
        <w:t xml:space="preserve">εξαγωγές δεδομένων τεχνικών καταγραφών του συστήματος σχετικά με ενέργειες χρηστών και της σχετική λειτουργίας του συστήματος </w:t>
      </w:r>
    </w:p>
    <w:p w14:paraId="1DE59467" w14:textId="0CB73F16" w:rsidR="003A1425" w:rsidRDefault="00B935F8" w:rsidP="00367F75">
      <w:pPr>
        <w:numPr>
          <w:ilvl w:val="0"/>
          <w:numId w:val="84"/>
        </w:numPr>
        <w:suppressAutoHyphens w:val="0"/>
        <w:spacing w:after="200"/>
        <w:contextualSpacing/>
        <w:jc w:val="left"/>
        <w:rPr>
          <w:lang w:val="el-GR"/>
        </w:rPr>
      </w:pPr>
      <w:r>
        <w:rPr>
          <w:lang w:val="el-GR"/>
        </w:rPr>
        <w:t xml:space="preserve">τεκμηρίωση </w:t>
      </w:r>
      <w:r w:rsidR="00BD0E05">
        <w:rPr>
          <w:lang w:val="el-GR"/>
        </w:rPr>
        <w:t xml:space="preserve">και δρομολόγηση αιτημάτων </w:t>
      </w:r>
      <w:r w:rsidR="002B3EE4">
        <w:rPr>
          <w:lang w:val="el-GR"/>
        </w:rPr>
        <w:t xml:space="preserve">(σχετικά με επιχειρησιακή διαχείριση) </w:t>
      </w:r>
      <w:r w:rsidR="00BD0E05">
        <w:rPr>
          <w:lang w:val="el-GR"/>
        </w:rPr>
        <w:t xml:space="preserve">προς την ομάδα  </w:t>
      </w:r>
      <w:r w:rsidR="002B3EE4">
        <w:rPr>
          <w:lang w:val="el-GR"/>
        </w:rPr>
        <w:t xml:space="preserve">υποστήριξη </w:t>
      </w:r>
      <w:r w:rsidR="002B3EE4">
        <w:rPr>
          <w:lang w:val="en-US"/>
        </w:rPr>
        <w:t>Help</w:t>
      </w:r>
      <w:r w:rsidR="002B3EE4" w:rsidRPr="00D235F4">
        <w:rPr>
          <w:lang w:val="el-GR"/>
        </w:rPr>
        <w:t xml:space="preserve"> </w:t>
      </w:r>
      <w:r w:rsidR="002B3EE4">
        <w:rPr>
          <w:lang w:val="en-US"/>
        </w:rPr>
        <w:t>Desk</w:t>
      </w:r>
      <w:r w:rsidR="002B3EE4" w:rsidRPr="00D235F4">
        <w:rPr>
          <w:lang w:val="el-GR"/>
        </w:rPr>
        <w:t xml:space="preserve"> </w:t>
      </w:r>
      <w:r w:rsidR="002B3EE4">
        <w:rPr>
          <w:lang w:val="el-GR"/>
        </w:rPr>
        <w:t>του Αναδόχου</w:t>
      </w:r>
    </w:p>
    <w:p w14:paraId="25402636" w14:textId="77B02F52" w:rsidR="00367F75" w:rsidRPr="003E55ED" w:rsidRDefault="00367F75" w:rsidP="00367F75">
      <w:pPr>
        <w:numPr>
          <w:ilvl w:val="0"/>
          <w:numId w:val="84"/>
        </w:numPr>
        <w:suppressAutoHyphens w:val="0"/>
        <w:spacing w:after="200"/>
        <w:contextualSpacing/>
        <w:jc w:val="left"/>
        <w:rPr>
          <w:lang w:val="el-GR"/>
        </w:rPr>
      </w:pPr>
      <w:r w:rsidRPr="003E55ED">
        <w:rPr>
          <w:lang w:val="el-GR"/>
        </w:rPr>
        <w:t>άλλες παρόμοιες ενέργειες</w:t>
      </w:r>
      <w:r w:rsidR="005D3A43">
        <w:rPr>
          <w:lang w:val="el-GR"/>
        </w:rPr>
        <w:t xml:space="preserve"> που θα ορισθούν στο σχέδιο υλοποίησης έργου</w:t>
      </w:r>
    </w:p>
    <w:p w14:paraId="2B914C24" w14:textId="77777777" w:rsidR="009015CD" w:rsidRDefault="009015CD" w:rsidP="00367F75">
      <w:pPr>
        <w:rPr>
          <w:lang w:val="el-GR"/>
        </w:rPr>
      </w:pPr>
    </w:p>
    <w:p w14:paraId="007079C3" w14:textId="77777777" w:rsidR="00367F75" w:rsidRPr="003E55ED" w:rsidRDefault="00367F75" w:rsidP="00367F75">
      <w:pPr>
        <w:rPr>
          <w:lang w:val="el-GR"/>
        </w:rPr>
      </w:pPr>
      <w:r>
        <w:rPr>
          <w:lang w:val="el-GR"/>
        </w:rPr>
        <w:t xml:space="preserve">Β ΕΝΟΤΗΤΑ </w:t>
      </w:r>
    </w:p>
    <w:p w14:paraId="75FBD6E6" w14:textId="77777777" w:rsidR="00367F75" w:rsidRPr="003E55ED" w:rsidRDefault="00367F75" w:rsidP="00367F75">
      <w:pPr>
        <w:rPr>
          <w:lang w:val="el-GR"/>
        </w:rPr>
      </w:pPr>
      <w:r>
        <w:rPr>
          <w:lang w:val="el-GR"/>
        </w:rPr>
        <w:t>Δ</w:t>
      </w:r>
      <w:r w:rsidRPr="003E55ED">
        <w:rPr>
          <w:lang w:val="el-GR"/>
        </w:rPr>
        <w:t>ιαχείριση περιεχομένου και μικρής κλίμακας αλλαγές ή προσθήκες στα στατικά τμήματα του δικτυακού τόπου ελεύθερης πρόσβασης του ΕΣΗΔΗΣ (</w:t>
      </w:r>
      <w:r w:rsidRPr="003E55ED">
        <w:t>Portal</w:t>
      </w:r>
      <w:r w:rsidRPr="003E55ED">
        <w:rPr>
          <w:lang w:val="el-GR"/>
        </w:rPr>
        <w:t>/</w:t>
      </w:r>
      <w:r w:rsidRPr="003E55ED">
        <w:t>Web</w:t>
      </w:r>
      <w:r w:rsidRPr="003E55ED">
        <w:rPr>
          <w:lang w:val="el-GR"/>
        </w:rPr>
        <w:t xml:space="preserve"> </w:t>
      </w:r>
      <w:r w:rsidRPr="003E55ED">
        <w:t>Site</w:t>
      </w:r>
      <w:r w:rsidRPr="003E55ED">
        <w:rPr>
          <w:lang w:val="el-GR"/>
        </w:rPr>
        <w:t xml:space="preserve">). </w:t>
      </w:r>
    </w:p>
    <w:p w14:paraId="59702413" w14:textId="05AD91D0" w:rsidR="00367F75" w:rsidRPr="003E55ED" w:rsidRDefault="00367F75" w:rsidP="00367F75">
      <w:pPr>
        <w:rPr>
          <w:lang w:val="el-GR"/>
        </w:rPr>
      </w:pPr>
      <w:r>
        <w:rPr>
          <w:lang w:val="el-GR"/>
        </w:rPr>
        <w:t xml:space="preserve">Θα γίνεται </w:t>
      </w:r>
      <w:r w:rsidRPr="003E55ED">
        <w:rPr>
          <w:lang w:val="el-GR"/>
        </w:rPr>
        <w:t>χρήση του αντίστοιχου λογισμικού κατασκευής και υποστήριξης του δικτυακού/</w:t>
      </w:r>
      <w:r w:rsidRPr="003E55ED">
        <w:rPr>
          <w:lang w:val="en-US"/>
        </w:rPr>
        <w:t>Portal</w:t>
      </w:r>
      <w:r w:rsidRPr="003E55ED">
        <w:rPr>
          <w:lang w:val="el-GR"/>
        </w:rPr>
        <w:t xml:space="preserve"> που περιλαμβάνεται στο ΕΣΗΔΗΣ κατά τη σύνταξη της τρέχουσας διακήρυξης, δηλαδή της πλατφόρμας </w:t>
      </w:r>
      <w:r w:rsidRPr="003E55ED">
        <w:rPr>
          <w:lang w:val="en-US"/>
        </w:rPr>
        <w:t>Oracle</w:t>
      </w:r>
      <w:r w:rsidRPr="003E55ED">
        <w:rPr>
          <w:lang w:val="el-GR"/>
        </w:rPr>
        <w:t xml:space="preserve"> </w:t>
      </w:r>
      <w:r w:rsidRPr="003E55ED">
        <w:rPr>
          <w:lang w:val="en-US"/>
        </w:rPr>
        <w:t>Web</w:t>
      </w:r>
      <w:r w:rsidRPr="003E55ED">
        <w:rPr>
          <w:lang w:val="el-GR"/>
        </w:rPr>
        <w:t xml:space="preserve"> </w:t>
      </w:r>
      <w:r w:rsidRPr="003E55ED">
        <w:rPr>
          <w:lang w:val="en-US"/>
        </w:rPr>
        <w:t>Center</w:t>
      </w:r>
      <w:r w:rsidRPr="003E55ED">
        <w:rPr>
          <w:lang w:val="el-GR"/>
        </w:rPr>
        <w:t xml:space="preserve"> </w:t>
      </w:r>
      <w:r w:rsidRPr="003E55ED">
        <w:rPr>
          <w:lang w:val="en-US"/>
        </w:rPr>
        <w:t>Suite</w:t>
      </w:r>
      <w:r w:rsidR="000F0AAA" w:rsidRPr="00D235F4">
        <w:rPr>
          <w:lang w:val="el-GR"/>
        </w:rPr>
        <w:t>.</w:t>
      </w:r>
      <w:r w:rsidRPr="003E55ED">
        <w:rPr>
          <w:lang w:val="el-GR"/>
        </w:rPr>
        <w:t xml:space="preserve"> </w:t>
      </w:r>
    </w:p>
    <w:p w14:paraId="3E24CF49" w14:textId="77777777" w:rsidR="00367F75" w:rsidRPr="003E55ED" w:rsidRDefault="00367F75" w:rsidP="00367F75">
      <w:pPr>
        <w:rPr>
          <w:lang w:val="el-GR"/>
        </w:rPr>
      </w:pPr>
      <w:r w:rsidRPr="003E55ED">
        <w:rPr>
          <w:lang w:val="el-GR"/>
        </w:rPr>
        <w:t>Οι ενημερώσεις περιεχομένου και επεκτάσεις θα εκτελούνται/υλοποιούνται σύμφωνα με τις προδιαγραφές των προϊόντων που χρησιμοποιούνται και τις μεθόδους που υποστηρίζει και συνιστά ο κατασκευαστής του συγκεκριμένου προϊόντος λογισμικού, εντός των ορίων που τίθενται από τις υποστηριζόμενες τεχνικές δυνατότητες του προϊόντος που χρησιμοποιείται στο ΕΣΗΔΗΣ και για το οποίο διαθέτει άδειες χρήσης ο φορέας.</w:t>
      </w:r>
    </w:p>
    <w:p w14:paraId="2530E9F4" w14:textId="77777777" w:rsidR="00367F75" w:rsidRPr="003E55ED" w:rsidRDefault="00367F75" w:rsidP="00367F75">
      <w:pPr>
        <w:rPr>
          <w:lang w:val="el-GR"/>
        </w:rPr>
      </w:pPr>
      <w:r w:rsidRPr="003E55ED">
        <w:rPr>
          <w:lang w:val="el-GR"/>
        </w:rPr>
        <w:t>Το περιεχόμενο και οι προδιαγραφές των αλλαγών/επεκτάσεων θα αποτελεί αποκλειστική και πλήρη αρμοδιότητα και ευθύνη του φορέα (Δ/</w:t>
      </w:r>
      <w:proofErr w:type="spellStart"/>
      <w:r w:rsidRPr="003E55ED">
        <w:rPr>
          <w:lang w:val="el-GR"/>
        </w:rPr>
        <w:t>νση</w:t>
      </w:r>
      <w:proofErr w:type="spellEnd"/>
      <w:r w:rsidRPr="003E55ED">
        <w:rPr>
          <w:lang w:val="el-GR"/>
        </w:rPr>
        <w:t xml:space="preserve"> ΕΣΗΔΗΣ), θα παρέχεται με τυπικό </w:t>
      </w:r>
      <w:proofErr w:type="spellStart"/>
      <w:r w:rsidRPr="003E55ED">
        <w:rPr>
          <w:lang w:val="el-GR"/>
        </w:rPr>
        <w:t>ιχνηλάσιμο</w:t>
      </w:r>
      <w:proofErr w:type="spellEnd"/>
      <w:r w:rsidRPr="003E55ED">
        <w:rPr>
          <w:lang w:val="el-GR"/>
        </w:rPr>
        <w:t xml:space="preserve"> τρόπο στον Ανάδοχο και ο φορέας θα εγκρίνει και την τελική μορφή της ανάρτησης περιεχομένου ή των μικρής έκτασης αλλαγών/προσθηκών.</w:t>
      </w:r>
    </w:p>
    <w:p w14:paraId="608C0596" w14:textId="753228F6" w:rsidR="00367F75" w:rsidRPr="003E55ED" w:rsidRDefault="00367F75" w:rsidP="00367F75">
      <w:pPr>
        <w:spacing w:line="276" w:lineRule="auto"/>
        <w:rPr>
          <w:lang w:val="el-GR"/>
        </w:rPr>
      </w:pPr>
      <w:r w:rsidRPr="003E55ED">
        <w:rPr>
          <w:lang w:val="el-GR"/>
        </w:rPr>
        <w:t xml:space="preserve">Οι ομάδες εργασιών </w:t>
      </w:r>
      <w:r w:rsidR="00D642C9">
        <w:rPr>
          <w:lang w:val="el-GR"/>
        </w:rPr>
        <w:t xml:space="preserve">σχετικά με την διαχείριση του </w:t>
      </w:r>
      <w:r w:rsidR="00D642C9">
        <w:rPr>
          <w:lang w:val="en-US"/>
        </w:rPr>
        <w:t>portal</w:t>
      </w:r>
      <w:r w:rsidR="00D642C9" w:rsidRPr="00D235F4">
        <w:rPr>
          <w:lang w:val="el-GR"/>
        </w:rPr>
        <w:t xml:space="preserve"> </w:t>
      </w:r>
      <w:r>
        <w:rPr>
          <w:lang w:val="el-GR"/>
        </w:rPr>
        <w:t>ενδεικτικά</w:t>
      </w:r>
      <w:r w:rsidRPr="003E55ED">
        <w:rPr>
          <w:lang w:val="el-GR"/>
        </w:rPr>
        <w:t xml:space="preserve"> θα είναι οι ακόλουθες :</w:t>
      </w:r>
    </w:p>
    <w:p w14:paraId="76BF446C" w14:textId="77777777" w:rsidR="00367F75" w:rsidRPr="003E55ED" w:rsidRDefault="00367F75" w:rsidP="00367F75">
      <w:pPr>
        <w:numPr>
          <w:ilvl w:val="0"/>
          <w:numId w:val="85"/>
        </w:numPr>
        <w:suppressAutoHyphens w:val="0"/>
        <w:spacing w:after="200" w:line="276" w:lineRule="auto"/>
        <w:contextualSpacing/>
        <w:jc w:val="left"/>
        <w:rPr>
          <w:lang w:val="el-GR"/>
        </w:rPr>
      </w:pPr>
      <w:r w:rsidRPr="003E55ED">
        <w:rPr>
          <w:lang w:val="el-GR"/>
        </w:rPr>
        <w:t>Ανάρτηση ανακοινώσεων</w:t>
      </w:r>
    </w:p>
    <w:p w14:paraId="22B0E9E2" w14:textId="77777777" w:rsidR="00367F75" w:rsidRPr="003E55ED" w:rsidRDefault="00367F75" w:rsidP="00367F75">
      <w:pPr>
        <w:numPr>
          <w:ilvl w:val="0"/>
          <w:numId w:val="85"/>
        </w:numPr>
        <w:suppressAutoHyphens w:val="0"/>
        <w:spacing w:after="200" w:line="276" w:lineRule="auto"/>
        <w:contextualSpacing/>
        <w:jc w:val="left"/>
        <w:rPr>
          <w:lang w:val="el-GR"/>
        </w:rPr>
      </w:pPr>
      <w:r w:rsidRPr="003E55ED">
        <w:rPr>
          <w:lang w:val="el-GR"/>
        </w:rPr>
        <w:t xml:space="preserve">Ανάρτηση εγγράφων σχετικά με το νομικό και ρυθμιστικό πλαίσιο </w:t>
      </w:r>
    </w:p>
    <w:p w14:paraId="7809464F" w14:textId="77777777" w:rsidR="00367F75" w:rsidRPr="003E55ED" w:rsidRDefault="00367F75" w:rsidP="00367F75">
      <w:pPr>
        <w:numPr>
          <w:ilvl w:val="0"/>
          <w:numId w:val="85"/>
        </w:numPr>
        <w:suppressAutoHyphens w:val="0"/>
        <w:spacing w:after="200" w:line="276" w:lineRule="auto"/>
        <w:contextualSpacing/>
        <w:jc w:val="left"/>
        <w:rPr>
          <w:lang w:val="el-GR"/>
        </w:rPr>
      </w:pPr>
      <w:r w:rsidRPr="003E55ED">
        <w:rPr>
          <w:lang w:val="el-GR"/>
        </w:rPr>
        <w:t>Ανάρτηση εγχειριδίων και άλλου σχετικού υποστηρικτικού υλικού</w:t>
      </w:r>
    </w:p>
    <w:p w14:paraId="16DB4248" w14:textId="77777777" w:rsidR="00367F75" w:rsidRPr="003E55ED" w:rsidRDefault="00367F75" w:rsidP="00367F75">
      <w:pPr>
        <w:numPr>
          <w:ilvl w:val="0"/>
          <w:numId w:val="85"/>
        </w:numPr>
        <w:suppressAutoHyphens w:val="0"/>
        <w:spacing w:after="200" w:line="276" w:lineRule="auto"/>
        <w:contextualSpacing/>
        <w:jc w:val="left"/>
        <w:rPr>
          <w:lang w:val="el-GR"/>
        </w:rPr>
      </w:pPr>
      <w:r w:rsidRPr="003E55ED">
        <w:rPr>
          <w:lang w:val="el-GR"/>
        </w:rPr>
        <w:t>Ανάρτηση στατιστικών στοιχείων (και παραγωγή αυτών για τις οποίες θα συμφωνούνται από τα δυο μέρη οι διαδικασίες και προδιαγραφές)</w:t>
      </w:r>
    </w:p>
    <w:p w14:paraId="748A881D" w14:textId="77777777" w:rsidR="00367F75" w:rsidRPr="003E55ED" w:rsidRDefault="00367F75" w:rsidP="00367F75">
      <w:pPr>
        <w:numPr>
          <w:ilvl w:val="0"/>
          <w:numId w:val="85"/>
        </w:numPr>
        <w:suppressAutoHyphens w:val="0"/>
        <w:spacing w:after="200" w:line="276" w:lineRule="auto"/>
        <w:contextualSpacing/>
        <w:jc w:val="left"/>
        <w:rPr>
          <w:lang w:val="el-GR"/>
        </w:rPr>
      </w:pPr>
      <w:r w:rsidRPr="003E55ED">
        <w:rPr>
          <w:lang w:val="el-GR"/>
        </w:rPr>
        <w:t>Αναμόρφωση επιμέρους τμημάτων του δικτυακού τόπου</w:t>
      </w:r>
    </w:p>
    <w:p w14:paraId="0194B713" w14:textId="77777777" w:rsidR="00367F75" w:rsidRPr="003E55ED" w:rsidRDefault="00367F75" w:rsidP="00367F75">
      <w:pPr>
        <w:numPr>
          <w:ilvl w:val="0"/>
          <w:numId w:val="85"/>
        </w:numPr>
        <w:suppressAutoHyphens w:val="0"/>
        <w:spacing w:after="200" w:line="276" w:lineRule="auto"/>
        <w:contextualSpacing/>
        <w:jc w:val="left"/>
        <w:rPr>
          <w:lang w:val="el-GR"/>
        </w:rPr>
      </w:pPr>
      <w:r w:rsidRPr="003E55ED">
        <w:rPr>
          <w:lang w:val="el-GR"/>
        </w:rPr>
        <w:t>Αναμόρφωση ή κατασκευή τμημάτων που αφορούν σε ειδικές δραστηριότητες (ημερίδες,</w:t>
      </w:r>
      <w:r w:rsidRPr="003E55ED">
        <w:rPr>
          <w:rFonts w:ascii="Century Gothic" w:hAnsi="Century Gothic"/>
          <w:sz w:val="20"/>
          <w:szCs w:val="20"/>
          <w:lang w:val="el-GR"/>
        </w:rPr>
        <w:t xml:space="preserve"> </w:t>
      </w:r>
      <w:r w:rsidRPr="003E55ED">
        <w:rPr>
          <w:lang w:val="el-GR"/>
        </w:rPr>
        <w:t>ομάδα δημοσιεύσεων ή υλικού για συγκεκριμένες «</w:t>
      </w:r>
      <w:r w:rsidRPr="003E55ED">
        <w:t>ad</w:t>
      </w:r>
      <w:r w:rsidRPr="003E55ED">
        <w:rPr>
          <w:lang w:val="el-GR"/>
        </w:rPr>
        <w:t xml:space="preserve"> </w:t>
      </w:r>
      <w:r w:rsidRPr="003E55ED">
        <w:t>hoc</w:t>
      </w:r>
      <w:r w:rsidRPr="003E55ED">
        <w:rPr>
          <w:lang w:val="el-GR"/>
        </w:rPr>
        <w:t>» θεματικές ενότητες)</w:t>
      </w:r>
    </w:p>
    <w:p w14:paraId="2CD1062B" w14:textId="48ACD643" w:rsidR="00A33E44" w:rsidRDefault="00A33E44" w:rsidP="00A33E44">
      <w:pPr>
        <w:rPr>
          <w:lang w:val="el-GR"/>
        </w:rPr>
      </w:pPr>
    </w:p>
    <w:p w14:paraId="29A49F69" w14:textId="2FDFEBA3" w:rsidR="00E4172E" w:rsidRPr="00D235F4" w:rsidRDefault="00E4172E" w:rsidP="00BD0905">
      <w:pPr>
        <w:rPr>
          <w:b/>
          <w:bCs/>
          <w:lang w:val="el-GR"/>
        </w:rPr>
      </w:pPr>
      <w:r w:rsidRPr="00D235F4">
        <w:rPr>
          <w:b/>
          <w:bCs/>
          <w:lang w:val="el-GR"/>
        </w:rPr>
        <w:t>Ομάδα Υποστήριξης</w:t>
      </w:r>
      <w:r w:rsidR="00BD0905" w:rsidRPr="00D235F4">
        <w:rPr>
          <w:b/>
          <w:bCs/>
          <w:lang w:val="el-GR"/>
        </w:rPr>
        <w:t xml:space="preserve"> </w:t>
      </w:r>
      <w:r w:rsidR="00D11D86">
        <w:rPr>
          <w:b/>
          <w:bCs/>
          <w:lang w:val="el-GR"/>
        </w:rPr>
        <w:t xml:space="preserve">του Αναδόχου για τα </w:t>
      </w:r>
      <w:r w:rsidR="00BD0905" w:rsidRPr="00D235F4">
        <w:rPr>
          <w:b/>
          <w:bCs/>
          <w:lang w:val="el-GR"/>
        </w:rPr>
        <w:t>Στελ</w:t>
      </w:r>
      <w:r w:rsidR="00D11D86">
        <w:rPr>
          <w:b/>
          <w:bCs/>
          <w:lang w:val="el-GR"/>
        </w:rPr>
        <w:t>έχη</w:t>
      </w:r>
      <w:r w:rsidR="00C36737" w:rsidRPr="00D235F4">
        <w:rPr>
          <w:b/>
          <w:bCs/>
          <w:lang w:val="el-GR"/>
        </w:rPr>
        <w:t xml:space="preserve"> με Φυσική Παρουσία</w:t>
      </w:r>
    </w:p>
    <w:p w14:paraId="60165F29" w14:textId="12B2CCC9" w:rsidR="00A33E44" w:rsidRDefault="00092ACA" w:rsidP="00A33E44">
      <w:pPr>
        <w:rPr>
          <w:lang w:val="el-GR"/>
        </w:rPr>
      </w:pPr>
      <w:r>
        <w:rPr>
          <w:lang w:val="el-GR"/>
        </w:rPr>
        <w:t xml:space="preserve">Τα </w:t>
      </w:r>
      <w:r w:rsidR="00014369">
        <w:rPr>
          <w:lang w:val="el-GR"/>
        </w:rPr>
        <w:t>στελέχη που θα έχουν φυσική παρουσία</w:t>
      </w:r>
      <w:r w:rsidR="009145DB">
        <w:rPr>
          <w:lang w:val="el-GR"/>
        </w:rPr>
        <w:t xml:space="preserve">, </w:t>
      </w:r>
      <w:r w:rsidR="00014369">
        <w:rPr>
          <w:lang w:val="el-GR"/>
        </w:rPr>
        <w:t xml:space="preserve"> θα υποστηρίζονται </w:t>
      </w:r>
      <w:r w:rsidR="009145DB">
        <w:rPr>
          <w:lang w:val="el-GR"/>
        </w:rPr>
        <w:t>από εξειδικευμένα στελέχη του Αναδόχου για τις εργασίες που αναφέρονται παραπάνω</w:t>
      </w:r>
      <w:r w:rsidR="00426466">
        <w:rPr>
          <w:lang w:val="el-GR"/>
        </w:rPr>
        <w:t xml:space="preserve"> όποτε κρίνεται απαραίτητο. </w:t>
      </w:r>
      <w:r w:rsidR="00544C72">
        <w:rPr>
          <w:lang w:val="el-GR"/>
        </w:rPr>
        <w:t xml:space="preserve">Αυτή η ομάδα </w:t>
      </w:r>
      <w:r w:rsidR="00544C72">
        <w:rPr>
          <w:lang w:val="el-GR"/>
        </w:rPr>
        <w:lastRenderedPageBreak/>
        <w:t xml:space="preserve">υποστήριξης θα είναι </w:t>
      </w:r>
      <w:r w:rsidR="00356596">
        <w:rPr>
          <w:lang w:val="el-GR"/>
        </w:rPr>
        <w:t>διαθέσιμη</w:t>
      </w:r>
      <w:r w:rsidR="00544C72">
        <w:rPr>
          <w:lang w:val="el-GR"/>
        </w:rPr>
        <w:t xml:space="preserve"> εργάσ</w:t>
      </w:r>
      <w:r w:rsidR="00356596">
        <w:rPr>
          <w:lang w:val="el-GR"/>
        </w:rPr>
        <w:t>ι</w:t>
      </w:r>
      <w:r w:rsidR="00544C72">
        <w:rPr>
          <w:lang w:val="el-GR"/>
        </w:rPr>
        <w:t>μες</w:t>
      </w:r>
      <w:r w:rsidR="00356596">
        <w:rPr>
          <w:lang w:val="el-GR"/>
        </w:rPr>
        <w:t xml:space="preserve"> ημέρες και ώρες</w:t>
      </w:r>
      <w:r w:rsidR="008563AA">
        <w:rPr>
          <w:lang w:val="el-GR"/>
        </w:rPr>
        <w:t xml:space="preserve"> και θα διοικείται και θα συντονίζεται από την ομάδα διοίκησης έργου του Αναδόχου.  </w:t>
      </w:r>
      <w:r w:rsidR="00544C72">
        <w:rPr>
          <w:lang w:val="el-GR"/>
        </w:rPr>
        <w:t xml:space="preserve"> </w:t>
      </w:r>
    </w:p>
    <w:p w14:paraId="71ECC208" w14:textId="77777777" w:rsidR="008563AA" w:rsidRDefault="008563AA" w:rsidP="00A33E44">
      <w:pPr>
        <w:rPr>
          <w:lang w:val="el-GR"/>
        </w:rPr>
      </w:pPr>
    </w:p>
    <w:p w14:paraId="6F118EA5" w14:textId="5E675533" w:rsidR="00DE70D1" w:rsidRPr="00DE70D1" w:rsidRDefault="00DE70D1" w:rsidP="00E84FB7">
      <w:pPr>
        <w:pStyle w:val="2"/>
        <w:numPr>
          <w:ilvl w:val="2"/>
          <w:numId w:val="64"/>
        </w:numPr>
        <w:spacing w:line="276" w:lineRule="auto"/>
        <w:rPr>
          <w:lang w:val="el-GR"/>
        </w:rPr>
      </w:pPr>
      <w:bookmarkStart w:id="572" w:name="_Toc123810250"/>
      <w:bookmarkStart w:id="573" w:name="_Toc123810251"/>
      <w:bookmarkStart w:id="574" w:name="_Toc123810252"/>
      <w:bookmarkStart w:id="575" w:name="_Toc123810253"/>
      <w:bookmarkStart w:id="576" w:name="_Toc123810254"/>
      <w:bookmarkStart w:id="577" w:name="_Toc123810255"/>
      <w:bookmarkStart w:id="578" w:name="_Toc123810256"/>
      <w:bookmarkStart w:id="579" w:name="_Toc123810257"/>
      <w:bookmarkStart w:id="580" w:name="_Toc123810258"/>
      <w:bookmarkStart w:id="581" w:name="_Toc123810259"/>
      <w:bookmarkStart w:id="582" w:name="_Toc123810260"/>
      <w:bookmarkStart w:id="583" w:name="_Toc123810261"/>
      <w:bookmarkStart w:id="584" w:name="_Toc123810262"/>
      <w:bookmarkStart w:id="585" w:name="_Toc123810263"/>
      <w:bookmarkStart w:id="586" w:name="_Toc123810264"/>
      <w:bookmarkStart w:id="587" w:name="_Toc123810265"/>
      <w:bookmarkStart w:id="588" w:name="_Toc123810266"/>
      <w:bookmarkStart w:id="589" w:name="_Toc123810267"/>
      <w:bookmarkStart w:id="590" w:name="_Toc123810268"/>
      <w:bookmarkStart w:id="591" w:name="_Toc123810269"/>
      <w:bookmarkStart w:id="592" w:name="_Toc123810270"/>
      <w:bookmarkStart w:id="593" w:name="_Toc123810271"/>
      <w:bookmarkStart w:id="594" w:name="_Toc123810272"/>
      <w:bookmarkStart w:id="595" w:name="_Toc123810273"/>
      <w:bookmarkStart w:id="596" w:name="_Toc123810274"/>
      <w:bookmarkStart w:id="597" w:name="_Toc123810275"/>
      <w:bookmarkStart w:id="598" w:name="_Toc123810276"/>
      <w:bookmarkStart w:id="599" w:name="_Toc123810277"/>
      <w:bookmarkStart w:id="600" w:name="_Toc123810278"/>
      <w:bookmarkStart w:id="601" w:name="_Toc123810279"/>
      <w:bookmarkStart w:id="602" w:name="_Toc123810280"/>
      <w:bookmarkStart w:id="603" w:name="_Toc123810281"/>
      <w:bookmarkStart w:id="604" w:name="_Toc123810282"/>
      <w:bookmarkStart w:id="605" w:name="_Toc123810283"/>
      <w:bookmarkStart w:id="606" w:name="_Toc123810284"/>
      <w:bookmarkStart w:id="607" w:name="_Toc123810285"/>
      <w:bookmarkStart w:id="608" w:name="_Toc123810286"/>
      <w:bookmarkStart w:id="609" w:name="_Toc123810287"/>
      <w:bookmarkStart w:id="610" w:name="_Toc123810288"/>
      <w:bookmarkStart w:id="611" w:name="_Toc123810289"/>
      <w:bookmarkStart w:id="612" w:name="_Toc123810290"/>
      <w:bookmarkStart w:id="613" w:name="_Toc123810291"/>
      <w:bookmarkStart w:id="614" w:name="_Toc123810292"/>
      <w:bookmarkStart w:id="615" w:name="_Toc123810293"/>
      <w:bookmarkStart w:id="616" w:name="_Toc123810294"/>
      <w:bookmarkStart w:id="617" w:name="_Toc123810295"/>
      <w:bookmarkStart w:id="618" w:name="_Toc123810296"/>
      <w:bookmarkStart w:id="619" w:name="_Toc123810297"/>
      <w:bookmarkStart w:id="620" w:name="_Toc123810298"/>
      <w:bookmarkStart w:id="621" w:name="_Toc123810299"/>
      <w:bookmarkStart w:id="622" w:name="_Toc123810300"/>
      <w:bookmarkStart w:id="623" w:name="_Toc123810301"/>
      <w:bookmarkStart w:id="624" w:name="_Toc123810302"/>
      <w:bookmarkStart w:id="625" w:name="_Toc123810303"/>
      <w:bookmarkStart w:id="626" w:name="_Toc123810304"/>
      <w:bookmarkStart w:id="627" w:name="_Toc123810305"/>
      <w:bookmarkStart w:id="628" w:name="_Toc123810306"/>
      <w:bookmarkStart w:id="629" w:name="_Toc123810307"/>
      <w:bookmarkStart w:id="630" w:name="_Toc123810308"/>
      <w:bookmarkStart w:id="631" w:name="_Toc123810309"/>
      <w:bookmarkStart w:id="632" w:name="_Toc123810310"/>
      <w:bookmarkStart w:id="633" w:name="_Toc123810311"/>
      <w:bookmarkStart w:id="634" w:name="_Toc121128021"/>
      <w:bookmarkStart w:id="635" w:name="_Toc121128218"/>
      <w:bookmarkStart w:id="636" w:name="_Toc123810312"/>
      <w:bookmarkStart w:id="637" w:name="_Toc116462021"/>
      <w:bookmarkStart w:id="638" w:name="_Toc123810313"/>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Pr="00DE70D1">
        <w:rPr>
          <w:lang w:val="el-GR"/>
        </w:rPr>
        <w:t xml:space="preserve">Υποχρεώσεις </w:t>
      </w:r>
      <w:bookmarkEnd w:id="637"/>
      <w:r w:rsidR="00D417E7">
        <w:rPr>
          <w:lang w:val="el-GR"/>
        </w:rPr>
        <w:t xml:space="preserve"> </w:t>
      </w:r>
      <w:r w:rsidR="00282E0D">
        <w:rPr>
          <w:lang w:val="el-GR"/>
        </w:rPr>
        <w:t>Φορέα Λειτουργίας</w:t>
      </w:r>
      <w:bookmarkEnd w:id="638"/>
    </w:p>
    <w:p w14:paraId="0F9A383F" w14:textId="6953D643" w:rsidR="00DE70D1" w:rsidRPr="00FA1173" w:rsidRDefault="00DE70D1" w:rsidP="00E14320">
      <w:pPr>
        <w:pStyle w:val="aff"/>
        <w:numPr>
          <w:ilvl w:val="0"/>
          <w:numId w:val="88"/>
        </w:numPr>
        <w:suppressAutoHyphens w:val="0"/>
        <w:spacing w:after="0" w:line="276" w:lineRule="auto"/>
        <w:ind w:right="437"/>
        <w:rPr>
          <w:lang w:val="el-GR"/>
        </w:rPr>
      </w:pPr>
      <w:r w:rsidRPr="00FA1173">
        <w:rPr>
          <w:lang w:val="el-GR"/>
        </w:rPr>
        <w:t xml:space="preserve">Διαθεσιμότητα στελεχών της ΓΓΠΣ-ΔΔ κατά την περίοδο εκτέλεσης των </w:t>
      </w:r>
      <w:r w:rsidR="000D7DD2">
        <w:rPr>
          <w:lang w:val="el-GR"/>
        </w:rPr>
        <w:t>εργασιών</w:t>
      </w:r>
      <w:r w:rsidR="00282E0D">
        <w:rPr>
          <w:lang w:val="el-GR"/>
        </w:rPr>
        <w:t>,</w:t>
      </w:r>
      <w:r w:rsidRPr="00FA1173">
        <w:rPr>
          <w:lang w:val="el-GR"/>
        </w:rPr>
        <w:t xml:space="preserve"> με την απαιτούμενη αρμοδιότητα και εξειδίκευση, της αρμόδιας διεύθυνσης της ΓΓΠΣ-ΔΔ για παροχή μέσω email ή τηλεφώνου πληροφοριών, διευκρινήσεων, απαιτούμενων εγκρίσεων σε στελέχη του αναδόχου για την εκτέλεση των σχετικών εργασιών</w:t>
      </w:r>
      <w:r w:rsidR="00282E0D">
        <w:rPr>
          <w:lang w:val="el-GR"/>
        </w:rPr>
        <w:t xml:space="preserve"> και</w:t>
      </w:r>
      <w:r w:rsidRPr="00FA1173">
        <w:rPr>
          <w:lang w:val="el-GR"/>
        </w:rPr>
        <w:t xml:space="preserve"> εγκρίσεις του στις περιπτώσεις που κρίνεται σκόπιμο</w:t>
      </w:r>
      <w:r w:rsidR="00282E0D">
        <w:rPr>
          <w:lang w:val="el-GR"/>
        </w:rPr>
        <w:t>.</w:t>
      </w:r>
    </w:p>
    <w:p w14:paraId="2A6C765F" w14:textId="38581134" w:rsidR="00DE70D1" w:rsidRPr="00FA1173" w:rsidRDefault="00DE70D1" w:rsidP="00E14320">
      <w:pPr>
        <w:pStyle w:val="aff"/>
        <w:numPr>
          <w:ilvl w:val="0"/>
          <w:numId w:val="88"/>
        </w:numPr>
        <w:suppressAutoHyphens w:val="0"/>
        <w:spacing w:after="0" w:line="276" w:lineRule="auto"/>
        <w:ind w:right="437"/>
        <w:rPr>
          <w:lang w:val="el-GR"/>
        </w:rPr>
      </w:pPr>
      <w:r w:rsidRPr="00FA1173">
        <w:rPr>
          <w:lang w:val="el-GR"/>
        </w:rPr>
        <w:t xml:space="preserve">Σαφής </w:t>
      </w:r>
      <w:r w:rsidR="00282E0D">
        <w:rPr>
          <w:lang w:val="el-GR"/>
        </w:rPr>
        <w:t xml:space="preserve">και </w:t>
      </w:r>
      <w:r w:rsidRPr="00FA1173">
        <w:rPr>
          <w:lang w:val="el-GR"/>
        </w:rPr>
        <w:t>νομικά/συμβατικά επαρκής έναντι τρίτων, εξουσιοδότηση για χρήση της απαιτούμενης πρόσβασης και δεδομένων που απαιτούνται.</w:t>
      </w:r>
    </w:p>
    <w:p w14:paraId="1E05D7CE" w14:textId="146A3B14" w:rsidR="00DE70D1" w:rsidRPr="00FA1173" w:rsidRDefault="00DE70D1" w:rsidP="00E14320">
      <w:pPr>
        <w:pStyle w:val="aff"/>
        <w:numPr>
          <w:ilvl w:val="0"/>
          <w:numId w:val="88"/>
        </w:numPr>
        <w:suppressAutoHyphens w:val="0"/>
        <w:spacing w:after="0" w:line="276" w:lineRule="auto"/>
        <w:ind w:right="437"/>
        <w:rPr>
          <w:lang w:val="el-GR"/>
        </w:rPr>
      </w:pPr>
      <w:r w:rsidRPr="00FA1173">
        <w:rPr>
          <w:lang w:val="el-GR"/>
        </w:rPr>
        <w:t>Άρτια και σαφή περιγραφή των αιτημάτων για εκτέλεση αιτημάτων επιχειρησιακής υποστήριξης</w:t>
      </w:r>
      <w:r w:rsidR="00282E0D">
        <w:rPr>
          <w:lang w:val="el-GR"/>
        </w:rPr>
        <w:t>.</w:t>
      </w:r>
    </w:p>
    <w:p w14:paraId="6134C3A3" w14:textId="0976F47E" w:rsidR="00DE70D1" w:rsidRPr="00FA1173" w:rsidRDefault="00DE70D1" w:rsidP="00E14320">
      <w:pPr>
        <w:pStyle w:val="aff"/>
        <w:numPr>
          <w:ilvl w:val="0"/>
          <w:numId w:val="88"/>
        </w:numPr>
        <w:suppressAutoHyphens w:val="0"/>
        <w:spacing w:after="0" w:line="276" w:lineRule="auto"/>
        <w:ind w:right="437"/>
        <w:rPr>
          <w:lang w:val="el-GR"/>
        </w:rPr>
      </w:pPr>
      <w:r w:rsidRPr="00FA1173">
        <w:rPr>
          <w:lang w:val="el-GR"/>
        </w:rPr>
        <w:t>Παροχή σχετικών πληροφοριών ή δεδομένων σχετικά με ενέργειες τρίτων ή υπηρεσίες τρίτων που μπορεί να εμπλέκονται (π.χ. για την περίπτωση διερεύνησης προβλημάτων σχετικά με υποβολές προσφορών, τα δεδομένα που παρέχει ο τελικός χρήστης και διευκρινήσεις για αυτά)</w:t>
      </w:r>
      <w:r w:rsidR="00282E0D">
        <w:rPr>
          <w:lang w:val="el-GR"/>
        </w:rPr>
        <w:t>.</w:t>
      </w:r>
    </w:p>
    <w:p w14:paraId="40424132" w14:textId="65BAC6F8" w:rsidR="00DE70D1" w:rsidRPr="00FA1173" w:rsidRDefault="00DE70D1" w:rsidP="00E14320">
      <w:pPr>
        <w:pStyle w:val="aff"/>
        <w:numPr>
          <w:ilvl w:val="0"/>
          <w:numId w:val="88"/>
        </w:numPr>
        <w:suppressAutoHyphens w:val="0"/>
        <w:spacing w:after="0" w:line="276" w:lineRule="auto"/>
        <w:ind w:right="437"/>
        <w:rPr>
          <w:lang w:val="el-GR"/>
        </w:rPr>
      </w:pPr>
      <w:r w:rsidRPr="00FA1173">
        <w:rPr>
          <w:lang w:val="el-GR"/>
        </w:rPr>
        <w:t xml:space="preserve">Για αιτήματα σχετικά με το </w:t>
      </w:r>
      <w:r w:rsidRPr="00FA1173">
        <w:t>Portal</w:t>
      </w:r>
      <w:r w:rsidR="00282E0D">
        <w:rPr>
          <w:lang w:val="el-GR"/>
        </w:rPr>
        <w:t>,</w:t>
      </w:r>
      <w:r w:rsidRPr="00FA1173">
        <w:rPr>
          <w:lang w:val="el-GR"/>
        </w:rPr>
        <w:t xml:space="preserve"> σαφείς προδιαγραφές</w:t>
      </w:r>
      <w:r w:rsidR="00282E0D">
        <w:rPr>
          <w:lang w:val="el-GR"/>
        </w:rPr>
        <w:t>,</w:t>
      </w:r>
    </w:p>
    <w:p w14:paraId="48CBF41B" w14:textId="16AF6D03" w:rsidR="00DE70D1" w:rsidRPr="00F021A8" w:rsidRDefault="00DE70D1" w:rsidP="00282E0D">
      <w:pPr>
        <w:pStyle w:val="aff"/>
        <w:numPr>
          <w:ilvl w:val="0"/>
          <w:numId w:val="88"/>
        </w:numPr>
        <w:suppressAutoHyphens w:val="0"/>
        <w:spacing w:after="0" w:line="276" w:lineRule="auto"/>
        <w:ind w:right="437"/>
        <w:rPr>
          <w:lang w:val="el-GR"/>
        </w:rPr>
      </w:pPr>
      <w:r w:rsidRPr="00F021A8">
        <w:rPr>
          <w:lang w:val="el-GR"/>
        </w:rPr>
        <w:t xml:space="preserve">Τα </w:t>
      </w:r>
      <w:r w:rsidR="00D53413" w:rsidRPr="00F021A8">
        <w:rPr>
          <w:lang w:val="el-GR"/>
        </w:rPr>
        <w:t xml:space="preserve">αναφερόμενα </w:t>
      </w:r>
      <w:r w:rsidRPr="00F021A8">
        <w:rPr>
          <w:lang w:val="el-GR"/>
        </w:rPr>
        <w:t>στ</w:t>
      </w:r>
      <w:r w:rsidR="00D53413" w:rsidRPr="00F021A8">
        <w:rPr>
          <w:lang w:val="el-GR"/>
        </w:rPr>
        <w:t>ις</w:t>
      </w:r>
      <w:r w:rsidRPr="00F021A8">
        <w:rPr>
          <w:lang w:val="el-GR"/>
        </w:rPr>
        <w:t xml:space="preserve"> </w:t>
      </w:r>
      <w:r w:rsidR="00282E0D" w:rsidRPr="00F021A8">
        <w:rPr>
          <w:lang w:val="el-GR"/>
        </w:rPr>
        <w:t xml:space="preserve">παραγράφους </w:t>
      </w:r>
      <w:r w:rsidR="00676FF8" w:rsidRPr="00F021A8">
        <w:rPr>
          <w:lang w:val="el-GR"/>
        </w:rPr>
        <w:t>6.1.3</w:t>
      </w:r>
      <w:r w:rsidR="00D53413" w:rsidRPr="00F021A8">
        <w:rPr>
          <w:lang w:val="el-GR"/>
        </w:rPr>
        <w:t xml:space="preserve"> σημεία από 4 έως 14 </w:t>
      </w:r>
      <w:r w:rsidR="00856108" w:rsidRPr="00F021A8">
        <w:rPr>
          <w:lang w:val="el-GR"/>
        </w:rPr>
        <w:t xml:space="preserve">σχετικά με τις υπηρεσίες παρακολούθησης του συστήματος  </w:t>
      </w:r>
      <w:r w:rsidR="00D53413" w:rsidRPr="00F021A8">
        <w:rPr>
          <w:lang w:val="el-GR"/>
        </w:rPr>
        <w:t xml:space="preserve">και </w:t>
      </w:r>
      <w:r w:rsidR="00676FF8" w:rsidRPr="00F021A8">
        <w:rPr>
          <w:lang w:val="el-GR"/>
        </w:rPr>
        <w:t xml:space="preserve">6.2.3 </w:t>
      </w:r>
      <w:r w:rsidR="006F6951" w:rsidRPr="00F021A8">
        <w:rPr>
          <w:lang w:val="el-GR"/>
        </w:rPr>
        <w:t>(</w:t>
      </w:r>
      <w:r w:rsidR="00856108" w:rsidRPr="00F021A8">
        <w:rPr>
          <w:lang w:val="el-GR"/>
        </w:rPr>
        <w:t>σχετικά με τις υπηρεσίες</w:t>
      </w:r>
      <w:r w:rsidR="00856108" w:rsidRPr="00F021A8" w:rsidDel="00856108">
        <w:rPr>
          <w:lang w:val="el-GR"/>
        </w:rPr>
        <w:t xml:space="preserve"> </w:t>
      </w:r>
      <w:r w:rsidR="006F6951" w:rsidRPr="00F021A8">
        <w:rPr>
          <w:lang w:val="el-GR"/>
        </w:rPr>
        <w:t>διαχείρισης βλαβών)</w:t>
      </w:r>
      <w:r w:rsidR="009C5094" w:rsidRPr="00F021A8">
        <w:rPr>
          <w:lang w:val="el-GR"/>
        </w:rPr>
        <w:t>.</w:t>
      </w:r>
    </w:p>
    <w:p w14:paraId="53FAE9AB" w14:textId="77777777" w:rsidR="00282E0D" w:rsidRPr="00FA1173" w:rsidRDefault="00282E0D" w:rsidP="00E14320">
      <w:pPr>
        <w:pStyle w:val="aff"/>
        <w:suppressAutoHyphens w:val="0"/>
        <w:spacing w:after="0" w:line="276" w:lineRule="auto"/>
        <w:ind w:left="432" w:right="437"/>
        <w:rPr>
          <w:lang w:val="el-GR"/>
        </w:rPr>
      </w:pPr>
    </w:p>
    <w:p w14:paraId="6DD10A2F" w14:textId="1B2B5BEC" w:rsidR="00DE70D1" w:rsidRPr="00DE70D1" w:rsidRDefault="00DE70D1">
      <w:pPr>
        <w:pStyle w:val="2"/>
        <w:numPr>
          <w:ilvl w:val="2"/>
          <w:numId w:val="64"/>
        </w:numPr>
        <w:spacing w:line="276" w:lineRule="auto"/>
        <w:rPr>
          <w:lang w:val="el-GR"/>
        </w:rPr>
      </w:pPr>
      <w:bookmarkStart w:id="639" w:name="_Toc116462022"/>
      <w:r>
        <w:rPr>
          <w:lang w:val="el-GR"/>
        </w:rPr>
        <w:t xml:space="preserve"> </w:t>
      </w:r>
      <w:bookmarkStart w:id="640" w:name="_Toc123810314"/>
      <w:r w:rsidRPr="00DE70D1">
        <w:rPr>
          <w:lang w:val="el-GR"/>
        </w:rPr>
        <w:t>Υποχρεώσεις αναδόχου</w:t>
      </w:r>
      <w:bookmarkEnd w:id="639"/>
      <w:bookmarkEnd w:id="640"/>
    </w:p>
    <w:p w14:paraId="6CFD6020" w14:textId="267FAC21" w:rsidR="00DE70D1" w:rsidRPr="0022768F" w:rsidRDefault="00DE70D1">
      <w:pPr>
        <w:pStyle w:val="aff"/>
        <w:numPr>
          <w:ilvl w:val="0"/>
          <w:numId w:val="90"/>
        </w:numPr>
        <w:suppressAutoHyphens w:val="0"/>
        <w:spacing w:after="0" w:line="276" w:lineRule="auto"/>
        <w:ind w:right="437"/>
        <w:rPr>
          <w:lang w:val="el-GR"/>
        </w:rPr>
      </w:pPr>
      <w:r w:rsidRPr="004F1B55">
        <w:rPr>
          <w:lang w:val="el-GR"/>
        </w:rPr>
        <w:t>Ενημέρωση μέσω της ηλεκτρονικής πλατφόρμα διαχείρισης αιτημάτων</w:t>
      </w:r>
      <w:r w:rsidR="0022768F">
        <w:rPr>
          <w:lang w:val="el-GR"/>
        </w:rPr>
        <w:t xml:space="preserve"> ή με άλλο πρόσφορο τυπικό τρόπο</w:t>
      </w:r>
      <w:r w:rsidRPr="004F1B55">
        <w:rPr>
          <w:lang w:val="el-GR"/>
        </w:rPr>
        <w:t xml:space="preserve"> σχετικά με την πορεία υλοποίησης των </w:t>
      </w:r>
      <w:r w:rsidR="0022768F">
        <w:rPr>
          <w:lang w:val="el-GR"/>
        </w:rPr>
        <w:t>εργασιών</w:t>
      </w:r>
      <w:r w:rsidR="009C5094" w:rsidRPr="0022768F">
        <w:rPr>
          <w:lang w:val="el-GR"/>
        </w:rPr>
        <w:t>.</w:t>
      </w:r>
    </w:p>
    <w:p w14:paraId="2728D2CE" w14:textId="77777777" w:rsidR="009C5094" w:rsidRPr="00FA1173" w:rsidRDefault="009C5094" w:rsidP="00F5431E">
      <w:pPr>
        <w:pStyle w:val="aff"/>
        <w:suppressAutoHyphens w:val="0"/>
        <w:spacing w:after="0" w:line="276" w:lineRule="auto"/>
        <w:ind w:left="432" w:right="437"/>
        <w:rPr>
          <w:lang w:val="el-GR"/>
        </w:rPr>
      </w:pPr>
    </w:p>
    <w:p w14:paraId="77490911" w14:textId="1B470B5C" w:rsidR="009C5094" w:rsidRPr="00FA1173" w:rsidRDefault="00D417E7" w:rsidP="00E014DB">
      <w:pPr>
        <w:rPr>
          <w:lang w:val="el-GR"/>
        </w:rPr>
      </w:pPr>
      <w:bookmarkStart w:id="641" w:name="_Toc112545031"/>
      <w:bookmarkStart w:id="642" w:name="_Toc116462024"/>
      <w:bookmarkStart w:id="643" w:name="_Hlk100663841"/>
      <w:r>
        <w:rPr>
          <w:lang w:val="el-GR"/>
        </w:rPr>
        <w:t xml:space="preserve">  </w:t>
      </w:r>
    </w:p>
    <w:p w14:paraId="57E908DB" w14:textId="161EB2D1" w:rsidR="0021733C" w:rsidRPr="003B6388" w:rsidRDefault="00963BC7">
      <w:pPr>
        <w:pStyle w:val="2"/>
        <w:numPr>
          <w:ilvl w:val="1"/>
          <w:numId w:val="64"/>
        </w:numPr>
        <w:spacing w:line="276" w:lineRule="auto"/>
        <w:rPr>
          <w:lang w:val="el-GR"/>
        </w:rPr>
      </w:pPr>
      <w:bookmarkStart w:id="644" w:name="_Ref117168771"/>
      <w:bookmarkStart w:id="645" w:name="_Ref117190753"/>
      <w:bookmarkStart w:id="646" w:name="_Ref117190761"/>
      <w:bookmarkStart w:id="647" w:name="_Ref117192239"/>
      <w:bookmarkStart w:id="648" w:name="_Ref117242435"/>
      <w:bookmarkStart w:id="649" w:name="_Ref117510607"/>
      <w:bookmarkStart w:id="650" w:name="_Ref117510608"/>
      <w:bookmarkStart w:id="651" w:name="_Toc123810315"/>
      <w:r>
        <w:rPr>
          <w:lang w:val="el-GR"/>
        </w:rPr>
        <w:t xml:space="preserve">Υλοποίηση τροποποιήσεων και </w:t>
      </w:r>
      <w:r w:rsidR="0021733C" w:rsidRPr="003B6388">
        <w:rPr>
          <w:lang w:val="el-GR"/>
        </w:rPr>
        <w:t xml:space="preserve">  επεκτάσε</w:t>
      </w:r>
      <w:r>
        <w:rPr>
          <w:lang w:val="el-GR"/>
        </w:rPr>
        <w:t>ων</w:t>
      </w:r>
      <w:r w:rsidR="0021733C" w:rsidRPr="003B6388">
        <w:rPr>
          <w:lang w:val="el-GR"/>
        </w:rPr>
        <w:t xml:space="preserve"> εφαρμογών και υποσυστημάτων</w:t>
      </w:r>
      <w:bookmarkEnd w:id="641"/>
      <w:bookmarkEnd w:id="642"/>
      <w:bookmarkEnd w:id="644"/>
      <w:bookmarkEnd w:id="645"/>
      <w:bookmarkEnd w:id="646"/>
      <w:bookmarkEnd w:id="647"/>
      <w:bookmarkEnd w:id="648"/>
      <w:bookmarkEnd w:id="649"/>
      <w:bookmarkEnd w:id="650"/>
      <w:bookmarkEnd w:id="651"/>
      <w:r w:rsidR="0021733C" w:rsidRPr="003B6388">
        <w:rPr>
          <w:lang w:val="el-GR"/>
        </w:rPr>
        <w:t xml:space="preserve"> </w:t>
      </w:r>
    </w:p>
    <w:bookmarkEnd w:id="643"/>
    <w:p w14:paraId="1716072A" w14:textId="63307C8B" w:rsidR="00DE70D1" w:rsidRPr="00FA1173" w:rsidRDefault="00DE70D1" w:rsidP="00E14320">
      <w:pPr>
        <w:spacing w:line="276" w:lineRule="auto"/>
        <w:rPr>
          <w:lang w:val="el-GR"/>
        </w:rPr>
      </w:pPr>
      <w:r w:rsidRPr="00FA1173">
        <w:rPr>
          <w:lang w:val="el-GR"/>
        </w:rPr>
        <w:t xml:space="preserve">Ο </w:t>
      </w:r>
      <w:r w:rsidR="003428A6">
        <w:rPr>
          <w:lang w:val="el-GR"/>
        </w:rPr>
        <w:t>Ανάδοχος</w:t>
      </w:r>
      <w:r w:rsidRPr="00FA1173">
        <w:rPr>
          <w:lang w:val="el-GR"/>
        </w:rPr>
        <w:t xml:space="preserve"> θα προσφέρει υπηρεσίες για την αναβάθμιση, υλοποίηση επεκτάσεων και προσαρμογών των υποσυστημάτων του ΕΣΗΔΗΣ, για να καλυφθούν βελτιωμένες ή/και νέες</w:t>
      </w:r>
      <w:r w:rsidR="00935590">
        <w:rPr>
          <w:lang w:val="el-GR"/>
        </w:rPr>
        <w:t>,</w:t>
      </w:r>
      <w:r w:rsidRPr="00FA1173">
        <w:rPr>
          <w:lang w:val="el-GR"/>
        </w:rPr>
        <w:t xml:space="preserve"> λειτουργικές και μη λειτουργικές απαιτήσεις. </w:t>
      </w:r>
    </w:p>
    <w:p w14:paraId="431D81DE" w14:textId="77777777" w:rsidR="00DE70D1" w:rsidRPr="00FA1173" w:rsidRDefault="00DE70D1" w:rsidP="00E14320">
      <w:pPr>
        <w:spacing w:line="276" w:lineRule="auto"/>
        <w:rPr>
          <w:lang w:val="el-GR"/>
        </w:rPr>
      </w:pPr>
      <w:r w:rsidRPr="00FA1173">
        <w:rPr>
          <w:lang w:val="el-GR"/>
        </w:rPr>
        <w:t>Οι υπηρεσίες θα  περιλαμβάνουν όλες τις ομάδες εργασιών που απαιτούνται για αναδιάταξη  ή υλοποίηση και θέση σε παραγωγική λειτουργία ηλεκτρονικών υπηρεσιών προς τους χρήστες δηλ. :</w:t>
      </w:r>
    </w:p>
    <w:p w14:paraId="0B180EF8" w14:textId="283FD5F9" w:rsidR="00DE70D1" w:rsidRPr="00FA1173" w:rsidRDefault="00DE70D1" w:rsidP="00E14320">
      <w:pPr>
        <w:pStyle w:val="aff"/>
        <w:numPr>
          <w:ilvl w:val="0"/>
          <w:numId w:val="92"/>
        </w:numPr>
        <w:suppressAutoHyphens w:val="0"/>
        <w:spacing w:after="200" w:line="276" w:lineRule="auto"/>
        <w:rPr>
          <w:lang w:val="el-GR"/>
        </w:rPr>
      </w:pPr>
      <w:r w:rsidRPr="00FA1173">
        <w:rPr>
          <w:lang w:val="el-GR"/>
        </w:rPr>
        <w:t>Συνδρομή και υποστήριξη στον φορέα λειτουργίας του συστήματος</w:t>
      </w:r>
      <w:r w:rsidR="00935590">
        <w:rPr>
          <w:lang w:val="el-GR"/>
        </w:rPr>
        <w:t>,</w:t>
      </w:r>
      <w:r w:rsidRPr="00FA1173">
        <w:rPr>
          <w:lang w:val="el-GR"/>
        </w:rPr>
        <w:t xml:space="preserve"> για τη συλλογή λειτουργικών και μη λειτουργικών απαιτήσεων</w:t>
      </w:r>
      <w:r w:rsidR="00935590">
        <w:rPr>
          <w:lang w:val="el-GR"/>
        </w:rPr>
        <w:t>,</w:t>
      </w:r>
      <w:r w:rsidRPr="00FA1173">
        <w:rPr>
          <w:lang w:val="el-GR"/>
        </w:rPr>
        <w:t xml:space="preserve"> καθώς και σύνταξη μελέτης σκοπιμότητας σε συνεργασία με εμπλεκόμενους φορείς του δημοσίου και λαμβάνοντας υπ’ όψη το ελληνικό και διεθνές (ΕΕ)</w:t>
      </w:r>
      <w:r w:rsidR="00935590">
        <w:rPr>
          <w:lang w:val="el-GR"/>
        </w:rPr>
        <w:t xml:space="preserve"> </w:t>
      </w:r>
      <w:r w:rsidRPr="00FA1173">
        <w:rPr>
          <w:lang w:val="el-GR"/>
        </w:rPr>
        <w:t>νομικό και ρυθμιστικό πλαίσιο</w:t>
      </w:r>
    </w:p>
    <w:p w14:paraId="3502E6FC" w14:textId="77777777" w:rsidR="00DE70D1" w:rsidRPr="00FA1173" w:rsidRDefault="00DE70D1" w:rsidP="00E14320">
      <w:pPr>
        <w:pStyle w:val="aff"/>
        <w:numPr>
          <w:ilvl w:val="0"/>
          <w:numId w:val="92"/>
        </w:numPr>
        <w:suppressAutoHyphens w:val="0"/>
        <w:spacing w:after="200" w:line="276" w:lineRule="auto"/>
        <w:rPr>
          <w:lang w:val="el-GR"/>
        </w:rPr>
      </w:pPr>
      <w:r w:rsidRPr="00FA1173">
        <w:rPr>
          <w:lang w:val="el-GR"/>
        </w:rPr>
        <w:t xml:space="preserve">Σύνταξη μελέτης εφαρμογής </w:t>
      </w:r>
    </w:p>
    <w:p w14:paraId="4B640F70" w14:textId="77777777" w:rsidR="00DE70D1" w:rsidRPr="00FA1173" w:rsidRDefault="00DE70D1" w:rsidP="00E14320">
      <w:pPr>
        <w:pStyle w:val="aff"/>
        <w:numPr>
          <w:ilvl w:val="0"/>
          <w:numId w:val="92"/>
        </w:numPr>
        <w:suppressAutoHyphens w:val="0"/>
        <w:spacing w:after="200" w:line="276" w:lineRule="auto"/>
        <w:rPr>
          <w:lang w:val="el-GR"/>
        </w:rPr>
      </w:pPr>
      <w:proofErr w:type="spellStart"/>
      <w:r w:rsidRPr="00FA1173">
        <w:rPr>
          <w:lang w:val="el-GR"/>
        </w:rPr>
        <w:t>Prototyping</w:t>
      </w:r>
      <w:proofErr w:type="spellEnd"/>
      <w:r w:rsidRPr="00FA1173">
        <w:rPr>
          <w:lang w:val="el-GR"/>
        </w:rPr>
        <w:t xml:space="preserve"> και τμηματική υλοποίηση</w:t>
      </w:r>
    </w:p>
    <w:p w14:paraId="58B116E0" w14:textId="6F4635E5" w:rsidR="00DE70D1" w:rsidRPr="00FA1173" w:rsidRDefault="00DE70D1" w:rsidP="00E14320">
      <w:pPr>
        <w:pStyle w:val="aff"/>
        <w:numPr>
          <w:ilvl w:val="0"/>
          <w:numId w:val="92"/>
        </w:numPr>
        <w:suppressAutoHyphens w:val="0"/>
        <w:spacing w:after="200" w:line="276" w:lineRule="auto"/>
        <w:rPr>
          <w:lang w:val="el-GR"/>
        </w:rPr>
      </w:pPr>
      <w:r w:rsidRPr="00FA1173">
        <w:rPr>
          <w:lang w:val="el-GR"/>
        </w:rPr>
        <w:t>Έλεγχοι και δοκιμές</w:t>
      </w:r>
    </w:p>
    <w:p w14:paraId="738E7671" w14:textId="5A328673" w:rsidR="004E224C" w:rsidRPr="00FA1173" w:rsidRDefault="004E224C" w:rsidP="00E14320">
      <w:pPr>
        <w:pStyle w:val="aff"/>
        <w:numPr>
          <w:ilvl w:val="0"/>
          <w:numId w:val="92"/>
        </w:numPr>
        <w:suppressAutoHyphens w:val="0"/>
        <w:spacing w:after="200" w:line="276" w:lineRule="auto"/>
        <w:rPr>
          <w:lang w:val="el-GR"/>
        </w:rPr>
      </w:pPr>
      <w:r w:rsidRPr="00FA1173">
        <w:rPr>
          <w:lang w:val="el-GR"/>
        </w:rPr>
        <w:t>Παραγωγή εκπαιδευτικού υλικού (η τελική διαμόρφωσή του θα γίνεται από τον φορέα λειτουργίας του συστήματος)</w:t>
      </w:r>
    </w:p>
    <w:p w14:paraId="1CC76B64" w14:textId="471324F4" w:rsidR="00DE70D1" w:rsidRPr="00FA1173" w:rsidRDefault="00DE70D1" w:rsidP="00E14320">
      <w:pPr>
        <w:pStyle w:val="aff"/>
        <w:numPr>
          <w:ilvl w:val="0"/>
          <w:numId w:val="92"/>
        </w:numPr>
        <w:suppressAutoHyphens w:val="0"/>
        <w:spacing w:after="200" w:line="276" w:lineRule="auto"/>
        <w:rPr>
          <w:lang w:val="el-GR"/>
        </w:rPr>
      </w:pPr>
      <w:r w:rsidRPr="00FA1173">
        <w:rPr>
          <w:lang w:val="el-GR"/>
        </w:rPr>
        <w:lastRenderedPageBreak/>
        <w:t>Μετάπτωση δεδομένων των παραγωγικών συστημάτων</w:t>
      </w:r>
      <w:r w:rsidR="00935590">
        <w:rPr>
          <w:lang w:val="el-GR"/>
        </w:rPr>
        <w:t>,</w:t>
      </w:r>
      <w:r w:rsidRPr="00FA1173">
        <w:rPr>
          <w:lang w:val="el-GR"/>
        </w:rPr>
        <w:t xml:space="preserve"> ώστε να είναι συμβατά με τις αναβαθμισμένες εκδόσεις των εφαρμογών και των επεκτάσεων τους (κατά τρόπο σύμφωνο με το νομοθετικό πλαίσιο περί ψηφιακών αρχείων του Ελληνικού δημοσίου και  προμηθειών)</w:t>
      </w:r>
    </w:p>
    <w:p w14:paraId="296F90E7" w14:textId="34008813" w:rsidR="00DE70D1" w:rsidRPr="00FA1173" w:rsidRDefault="00DE70D1" w:rsidP="00E14320">
      <w:pPr>
        <w:pStyle w:val="aff"/>
        <w:numPr>
          <w:ilvl w:val="0"/>
          <w:numId w:val="92"/>
        </w:numPr>
        <w:suppressAutoHyphens w:val="0"/>
        <w:spacing w:after="200" w:line="276" w:lineRule="auto"/>
        <w:rPr>
          <w:lang w:val="el-GR"/>
        </w:rPr>
      </w:pPr>
      <w:r w:rsidRPr="00FA1173">
        <w:rPr>
          <w:lang w:val="el-GR"/>
        </w:rPr>
        <w:t>Θέση σε παραγωγική λειτουργία και υποστήριξη λειτουργίας έως τη λήξη της συμβάσης.</w:t>
      </w:r>
    </w:p>
    <w:p w14:paraId="3816C2E3" w14:textId="137119D8" w:rsidR="00DE70D1" w:rsidRPr="00FA1173" w:rsidRDefault="00DE70D1" w:rsidP="00E14320">
      <w:pPr>
        <w:spacing w:line="276" w:lineRule="auto"/>
        <w:rPr>
          <w:lang w:val="el-GR"/>
        </w:rPr>
      </w:pPr>
      <w:r w:rsidRPr="00FA1173">
        <w:rPr>
          <w:lang w:val="el-GR"/>
        </w:rPr>
        <w:t xml:space="preserve">Για την παραπάνω αναφερόμενη διαδικασία υλοποίησης θα χρησιμοποιηθεί μεθοδολογία τύπου </w:t>
      </w:r>
      <w:proofErr w:type="spellStart"/>
      <w:r w:rsidRPr="00FA1173">
        <w:rPr>
          <w:lang w:val="el-GR"/>
        </w:rPr>
        <w:t>Agile</w:t>
      </w:r>
      <w:proofErr w:type="spellEnd"/>
      <w:r w:rsidRPr="00FA1173">
        <w:rPr>
          <w:lang w:val="el-GR"/>
        </w:rPr>
        <w:t xml:space="preserve"> η οποία κρίνεται ως η  πλέον κατάλληλη για υλοποίηση αλλαγών σε κυβερνητικά πληροφοριακά συστήματα, όπως το ΕΣΗΔΗΣ  που είναι σε έντονη παραγωγική λειτουργία, εξελίσσεται συνεχώς και ταχύτατα και είναι κρίσιμα για το Ελληνικό κράτος.</w:t>
      </w:r>
    </w:p>
    <w:p w14:paraId="050EBB4E" w14:textId="086CF075" w:rsidR="00DE70D1" w:rsidRPr="00FA1173" w:rsidRDefault="00DE70D1" w:rsidP="00E14320">
      <w:pPr>
        <w:spacing w:line="276" w:lineRule="auto"/>
        <w:rPr>
          <w:lang w:val="el-GR"/>
        </w:rPr>
      </w:pPr>
      <w:r w:rsidRPr="00FA1173">
        <w:rPr>
          <w:lang w:val="el-GR"/>
        </w:rPr>
        <w:t>Οι νέες υλοποιήσεις ή/και αλλαγές υπαρχόντων εφαρμογών και υποσυστημάτων</w:t>
      </w:r>
      <w:r w:rsidR="00935590">
        <w:rPr>
          <w:lang w:val="el-GR"/>
        </w:rPr>
        <w:t>,</w:t>
      </w:r>
      <w:r w:rsidRPr="00FA1173">
        <w:rPr>
          <w:lang w:val="el-GR"/>
        </w:rPr>
        <w:t xml:space="preserve">  θα αφορούν στις ακόλουθες θεματικές ενότητες / υποσυστήματα του ΕΣΗΔΗΣ:</w:t>
      </w:r>
    </w:p>
    <w:p w14:paraId="21345536" w14:textId="77777777" w:rsidR="00DE70D1" w:rsidRPr="00FA1173" w:rsidRDefault="00DE70D1" w:rsidP="00935590">
      <w:pPr>
        <w:pStyle w:val="aff"/>
        <w:numPr>
          <w:ilvl w:val="0"/>
          <w:numId w:val="95"/>
        </w:numPr>
        <w:suppressAutoHyphens w:val="0"/>
        <w:spacing w:after="200" w:line="276" w:lineRule="auto"/>
        <w:rPr>
          <w:lang w:val="el-GR"/>
        </w:rPr>
      </w:pPr>
      <w:r w:rsidRPr="00FA1173">
        <w:rPr>
          <w:lang w:val="el-GR"/>
        </w:rPr>
        <w:t>Δικτυακός τόπος Δημόσιων Προμηθειών «</w:t>
      </w:r>
      <w:r w:rsidRPr="00FA1173">
        <w:t>Portal</w:t>
      </w:r>
      <w:r w:rsidRPr="00FA1173">
        <w:rPr>
          <w:lang w:val="el-GR"/>
        </w:rPr>
        <w:t>»</w:t>
      </w:r>
    </w:p>
    <w:p w14:paraId="6FB5C318" w14:textId="77777777" w:rsidR="00DE70D1" w:rsidRPr="00FA1173" w:rsidRDefault="00DE70D1" w:rsidP="00935590">
      <w:pPr>
        <w:pStyle w:val="aff"/>
        <w:numPr>
          <w:ilvl w:val="0"/>
          <w:numId w:val="95"/>
        </w:numPr>
        <w:suppressAutoHyphens w:val="0"/>
        <w:spacing w:after="200" w:line="276" w:lineRule="auto"/>
        <w:rPr>
          <w:lang w:val="el-GR"/>
        </w:rPr>
      </w:pPr>
      <w:r w:rsidRPr="00FA1173">
        <w:rPr>
          <w:lang w:val="el-GR"/>
        </w:rPr>
        <w:t>ΚΗΜΔΗΣ</w:t>
      </w:r>
    </w:p>
    <w:p w14:paraId="2B0A5EB0" w14:textId="77777777" w:rsidR="00DE70D1" w:rsidRPr="00FA1173" w:rsidRDefault="00DE70D1" w:rsidP="00935590">
      <w:pPr>
        <w:pStyle w:val="aff"/>
        <w:numPr>
          <w:ilvl w:val="0"/>
          <w:numId w:val="95"/>
        </w:numPr>
        <w:suppressAutoHyphens w:val="0"/>
        <w:spacing w:after="200" w:line="276" w:lineRule="auto"/>
        <w:rPr>
          <w:lang w:val="el-GR"/>
        </w:rPr>
      </w:pPr>
      <w:r w:rsidRPr="00FA1173">
        <w:rPr>
          <w:lang w:val="el-GR"/>
        </w:rPr>
        <w:t>Σύστημα εκτέλεσης διαγωνισμών και συμβάσεων προμηθειών</w:t>
      </w:r>
    </w:p>
    <w:p w14:paraId="47DF603A" w14:textId="77777777" w:rsidR="00DE70D1" w:rsidRPr="00FA1173" w:rsidRDefault="00DE70D1" w:rsidP="00935590">
      <w:pPr>
        <w:pStyle w:val="aff"/>
        <w:numPr>
          <w:ilvl w:val="0"/>
          <w:numId w:val="95"/>
        </w:numPr>
        <w:suppressAutoHyphens w:val="0"/>
        <w:spacing w:after="200" w:line="276" w:lineRule="auto"/>
        <w:rPr>
          <w:lang w:val="el-GR"/>
        </w:rPr>
      </w:pPr>
      <w:r w:rsidRPr="00FA1173">
        <w:rPr>
          <w:lang w:val="el-GR"/>
        </w:rPr>
        <w:t>Παροχή εκπαιδευτικού υλικού για τις νέες υλοποιήσεις και συστημάτων εκπαίδευσης</w:t>
      </w:r>
    </w:p>
    <w:p w14:paraId="5F7B6630" w14:textId="4FFE6D01" w:rsidR="00DE70D1" w:rsidRDefault="00DE70D1" w:rsidP="00935590">
      <w:pPr>
        <w:pStyle w:val="aff"/>
        <w:numPr>
          <w:ilvl w:val="0"/>
          <w:numId w:val="95"/>
        </w:numPr>
        <w:suppressAutoHyphens w:val="0"/>
        <w:spacing w:after="200" w:line="276" w:lineRule="auto"/>
        <w:rPr>
          <w:lang w:val="el-GR"/>
        </w:rPr>
      </w:pPr>
      <w:r w:rsidRPr="00FA1173">
        <w:rPr>
          <w:lang w:val="el-GR"/>
        </w:rPr>
        <w:t xml:space="preserve">Στοιχεία ασφάλειας συγκεκριμένων υποσυστημάτων </w:t>
      </w:r>
    </w:p>
    <w:p w14:paraId="6EA88DD0" w14:textId="77777777" w:rsidR="00B93FCF" w:rsidRPr="00FA1173" w:rsidRDefault="00B93FCF" w:rsidP="00C42011">
      <w:pPr>
        <w:pStyle w:val="aff"/>
        <w:suppressAutoHyphens w:val="0"/>
        <w:spacing w:after="200" w:line="276" w:lineRule="auto"/>
        <w:ind w:left="432"/>
        <w:rPr>
          <w:lang w:val="el-GR"/>
        </w:rPr>
      </w:pPr>
    </w:p>
    <w:p w14:paraId="1C0C2677" w14:textId="3A50F922" w:rsidR="00DE70D1" w:rsidRPr="00DF0C01" w:rsidRDefault="00F5151B">
      <w:pPr>
        <w:pStyle w:val="2"/>
        <w:numPr>
          <w:ilvl w:val="2"/>
          <w:numId w:val="64"/>
        </w:numPr>
        <w:spacing w:line="276" w:lineRule="auto"/>
        <w:rPr>
          <w:lang w:val="el-GR"/>
        </w:rPr>
      </w:pPr>
      <w:bookmarkStart w:id="652" w:name="_Toc112545032"/>
      <w:bookmarkStart w:id="653" w:name="_Toc116462025"/>
      <w:r w:rsidRPr="00DF0C01">
        <w:rPr>
          <w:lang w:val="el-GR"/>
        </w:rPr>
        <w:t xml:space="preserve"> </w:t>
      </w:r>
      <w:bookmarkStart w:id="654" w:name="_Toc123810316"/>
      <w:r w:rsidR="00DE70D1" w:rsidRPr="00DF0C01">
        <w:rPr>
          <w:lang w:val="el-GR"/>
        </w:rPr>
        <w:t xml:space="preserve">Θεματικές ενότητες </w:t>
      </w:r>
      <w:r w:rsidR="00DF0C01">
        <w:rPr>
          <w:lang w:val="el-GR"/>
        </w:rPr>
        <w:t xml:space="preserve">ηλεκτρονικών υπηρεσιών </w:t>
      </w:r>
      <w:r w:rsidR="00DE70D1" w:rsidRPr="00DF0C01">
        <w:rPr>
          <w:lang w:val="el-GR"/>
        </w:rPr>
        <w:t>/</w:t>
      </w:r>
      <w:r w:rsidR="00DF0C01">
        <w:rPr>
          <w:lang w:val="el-GR"/>
        </w:rPr>
        <w:t xml:space="preserve"> </w:t>
      </w:r>
      <w:r w:rsidR="00DE70D1" w:rsidRPr="00DF0C01">
        <w:rPr>
          <w:lang w:val="el-GR"/>
        </w:rPr>
        <w:t>υποσυστήματα ΕΣΗΔΗΣ στα οποία αφορούν οι νέες υλοποιήσεις /αλλαγές</w:t>
      </w:r>
      <w:bookmarkEnd w:id="652"/>
      <w:bookmarkEnd w:id="653"/>
      <w:bookmarkEnd w:id="654"/>
    </w:p>
    <w:p w14:paraId="192C73B5" w14:textId="33E7DD68" w:rsidR="00DE70D1" w:rsidRPr="00F5151B" w:rsidRDefault="00F5151B">
      <w:pPr>
        <w:pStyle w:val="2"/>
        <w:numPr>
          <w:ilvl w:val="3"/>
          <w:numId w:val="64"/>
        </w:numPr>
        <w:spacing w:line="276" w:lineRule="auto"/>
        <w:rPr>
          <w:lang w:val="el-GR"/>
        </w:rPr>
      </w:pPr>
      <w:bookmarkStart w:id="655" w:name="_Toc112545033"/>
      <w:bookmarkStart w:id="656" w:name="_Toc116462026"/>
      <w:r w:rsidRPr="00F5151B">
        <w:rPr>
          <w:lang w:val="el-GR"/>
        </w:rPr>
        <w:t xml:space="preserve"> </w:t>
      </w:r>
      <w:bookmarkStart w:id="657" w:name="_Toc123810317"/>
      <w:proofErr w:type="spellStart"/>
      <w:r w:rsidR="00DE70D1" w:rsidRPr="00F5151B">
        <w:rPr>
          <w:lang w:val="el-GR"/>
        </w:rPr>
        <w:t>Portal</w:t>
      </w:r>
      <w:bookmarkEnd w:id="655"/>
      <w:bookmarkEnd w:id="656"/>
      <w:bookmarkEnd w:id="657"/>
      <w:proofErr w:type="spellEnd"/>
    </w:p>
    <w:p w14:paraId="442555AC" w14:textId="7DD38B1F" w:rsidR="00DE70D1" w:rsidRPr="00FA1173" w:rsidRDefault="00DE70D1" w:rsidP="00F5431E">
      <w:pPr>
        <w:spacing w:line="276" w:lineRule="auto"/>
        <w:rPr>
          <w:lang w:val="el-GR"/>
        </w:rPr>
      </w:pPr>
      <w:r w:rsidRPr="00FA1173">
        <w:rPr>
          <w:lang w:val="el-GR"/>
        </w:rPr>
        <w:t>Σε συνεργασία με Δ/</w:t>
      </w:r>
      <w:proofErr w:type="spellStart"/>
      <w:r w:rsidR="00935590">
        <w:rPr>
          <w:lang w:val="el-GR"/>
        </w:rPr>
        <w:t>ν</w:t>
      </w:r>
      <w:r w:rsidRPr="00FA1173">
        <w:rPr>
          <w:lang w:val="el-GR"/>
        </w:rPr>
        <w:t>ση</w:t>
      </w:r>
      <w:proofErr w:type="spellEnd"/>
      <w:r w:rsidRPr="00FA1173">
        <w:rPr>
          <w:lang w:val="el-GR"/>
        </w:rPr>
        <w:t xml:space="preserve"> ΕΣΗΔΗΣ, το</w:t>
      </w:r>
      <w:r w:rsidR="00935590">
        <w:rPr>
          <w:lang w:val="el-GR"/>
        </w:rPr>
        <w:t>ν</w:t>
      </w:r>
      <w:r w:rsidRPr="00FA1173">
        <w:rPr>
          <w:lang w:val="el-GR"/>
        </w:rPr>
        <w:t xml:space="preserve"> </w:t>
      </w:r>
      <w:r w:rsidR="003428A6">
        <w:rPr>
          <w:lang w:val="el-GR"/>
        </w:rPr>
        <w:t>Ανάδοχο</w:t>
      </w:r>
      <w:r w:rsidRPr="00FA1173">
        <w:rPr>
          <w:lang w:val="el-GR"/>
        </w:rPr>
        <w:t xml:space="preserve"> και εξειδικευμένους</w:t>
      </w:r>
      <w:r w:rsidR="00935590">
        <w:rPr>
          <w:lang w:val="el-GR"/>
        </w:rPr>
        <w:t>,</w:t>
      </w:r>
      <w:r w:rsidRPr="00FA1173">
        <w:rPr>
          <w:lang w:val="el-GR"/>
        </w:rPr>
        <w:t xml:space="preserve"> βεβαιωμένης εμπειρίας και τεχνογνωσίας σχεδιαστές (UX </w:t>
      </w:r>
      <w:proofErr w:type="spellStart"/>
      <w:r w:rsidRPr="00FA1173">
        <w:rPr>
          <w:lang w:val="el-GR"/>
        </w:rPr>
        <w:t>Designers</w:t>
      </w:r>
      <w:proofErr w:type="spellEnd"/>
      <w:r w:rsidRPr="00FA1173">
        <w:rPr>
          <w:lang w:val="el-GR"/>
        </w:rPr>
        <w:t xml:space="preserve">), τις υπηρεσίες των οποίων θα εξασφαλίσει </w:t>
      </w:r>
      <w:r w:rsidR="003428A6">
        <w:rPr>
          <w:lang w:val="el-GR"/>
        </w:rPr>
        <w:t>Ανάδοχος</w:t>
      </w:r>
      <w:r w:rsidR="00935590">
        <w:rPr>
          <w:lang w:val="el-GR"/>
        </w:rPr>
        <w:t>,</w:t>
      </w:r>
      <w:r w:rsidRPr="00FA1173">
        <w:rPr>
          <w:lang w:val="el-GR"/>
        </w:rPr>
        <w:t xml:space="preserve"> θα υλοποιηθούν </w:t>
      </w:r>
      <w:r w:rsidR="00FC594A">
        <w:rPr>
          <w:lang w:val="el-GR"/>
        </w:rPr>
        <w:t xml:space="preserve">ενδεικτικά </w:t>
      </w:r>
      <w:r w:rsidRPr="00FA1173">
        <w:rPr>
          <w:lang w:val="el-GR"/>
        </w:rPr>
        <w:t>τα ακόλουθα</w:t>
      </w:r>
      <w:r w:rsidR="00935590">
        <w:rPr>
          <w:lang w:val="el-GR"/>
        </w:rPr>
        <w:t xml:space="preserve"> :</w:t>
      </w:r>
    </w:p>
    <w:p w14:paraId="6754939B" w14:textId="77777777" w:rsidR="00DE70D1" w:rsidRPr="00FA1173" w:rsidRDefault="00DE70D1" w:rsidP="00F5431E">
      <w:pPr>
        <w:pStyle w:val="aff"/>
        <w:numPr>
          <w:ilvl w:val="0"/>
          <w:numId w:val="96"/>
        </w:numPr>
        <w:suppressAutoHyphens w:val="0"/>
        <w:spacing w:after="200" w:line="276" w:lineRule="auto"/>
        <w:rPr>
          <w:lang w:val="el-GR"/>
        </w:rPr>
      </w:pPr>
      <w:r w:rsidRPr="00FA1173">
        <w:rPr>
          <w:lang w:val="el-GR"/>
        </w:rPr>
        <w:t xml:space="preserve">Εικαστικός ανασχεδιασμός του </w:t>
      </w:r>
      <w:r w:rsidRPr="00FA1173">
        <w:t>Portal</w:t>
      </w:r>
      <w:r w:rsidRPr="00FA1173">
        <w:rPr>
          <w:lang w:val="el-GR"/>
        </w:rPr>
        <w:t xml:space="preserve"> / δικτυακού τόπου (</w:t>
      </w:r>
      <w:r w:rsidRPr="00FA1173">
        <w:t>Web</w:t>
      </w:r>
      <w:r w:rsidRPr="00FA1173">
        <w:rPr>
          <w:lang w:val="el-GR"/>
        </w:rPr>
        <w:t xml:space="preserve"> </w:t>
      </w:r>
      <w:r w:rsidRPr="00FA1173">
        <w:t>Site</w:t>
      </w:r>
      <w:r w:rsidRPr="00FA1173">
        <w:rPr>
          <w:lang w:val="el-GR"/>
        </w:rPr>
        <w:t xml:space="preserve">) – αποτελεί διαφορετική οντότητα από τις εφαρμογές και τα συστήματα εκτέλεσης διαδικασιών ή αναζήτησης πληροφοριών τα οποία είναι εφαρμογές </w:t>
      </w:r>
      <w:proofErr w:type="spellStart"/>
      <w:r w:rsidRPr="00FA1173">
        <w:rPr>
          <w:lang w:val="el-GR"/>
        </w:rPr>
        <w:t>προσβάσιμες</w:t>
      </w:r>
      <w:proofErr w:type="spellEnd"/>
      <w:r w:rsidRPr="00FA1173">
        <w:rPr>
          <w:lang w:val="el-GR"/>
        </w:rPr>
        <w:t xml:space="preserve"> από το διαδίκτυο)</w:t>
      </w:r>
    </w:p>
    <w:p w14:paraId="32AF7F45" w14:textId="6496C36A" w:rsidR="00DE70D1" w:rsidRPr="00FA1173" w:rsidRDefault="00DE70D1" w:rsidP="00F5431E">
      <w:pPr>
        <w:pStyle w:val="aff"/>
        <w:numPr>
          <w:ilvl w:val="0"/>
          <w:numId w:val="96"/>
        </w:numPr>
        <w:suppressAutoHyphens w:val="0"/>
        <w:spacing w:after="200" w:line="276" w:lineRule="auto"/>
        <w:rPr>
          <w:lang w:val="el-GR"/>
        </w:rPr>
      </w:pPr>
      <w:r w:rsidRPr="00FA1173">
        <w:rPr>
          <w:lang w:val="el-GR"/>
        </w:rPr>
        <w:t>Προσθήκη δυνατοτήτων για προσαρμογή του περιεχόμενου</w:t>
      </w:r>
      <w:r w:rsidR="00935590">
        <w:rPr>
          <w:lang w:val="el-GR"/>
        </w:rPr>
        <w:t>,</w:t>
      </w:r>
      <w:r w:rsidRPr="00FA1173">
        <w:rPr>
          <w:lang w:val="el-GR"/>
        </w:rPr>
        <w:t xml:space="preserve"> σε προτιμήσεις </w:t>
      </w:r>
      <w:r w:rsidR="00935590" w:rsidRPr="00FA1173">
        <w:rPr>
          <w:lang w:val="el-GR"/>
        </w:rPr>
        <w:t xml:space="preserve">των </w:t>
      </w:r>
      <w:r w:rsidRPr="00FA1173">
        <w:rPr>
          <w:lang w:val="el-GR"/>
        </w:rPr>
        <w:t>εγγεγραμμένων χρηστών στα υποσυστήματα πληροφόρησης που περιλαμβάνονται στον δικτυακό τόπο του ΕΣΗΔΗΣ.</w:t>
      </w:r>
    </w:p>
    <w:p w14:paraId="11B24B5E" w14:textId="7DB74FC7" w:rsidR="00DE70D1" w:rsidRPr="00FA1173" w:rsidRDefault="00DE70D1" w:rsidP="00F5431E">
      <w:pPr>
        <w:pStyle w:val="aff"/>
        <w:numPr>
          <w:ilvl w:val="0"/>
          <w:numId w:val="96"/>
        </w:numPr>
        <w:suppressAutoHyphens w:val="0"/>
        <w:spacing w:after="200" w:line="276" w:lineRule="auto"/>
        <w:rPr>
          <w:lang w:val="el-GR"/>
        </w:rPr>
      </w:pPr>
      <w:r w:rsidRPr="00FA1173">
        <w:rPr>
          <w:lang w:val="el-GR"/>
        </w:rPr>
        <w:t>Υποστήριξη δομημένων αρχείων/καταλόγων για οργάνωση και αναζήτηση εγχειριδίων, ανακοινώσεων, κειμένων και παραπομπών νομοθετικού πλαισίου, εκδηλώσεων, δραστηριοτήτων</w:t>
      </w:r>
    </w:p>
    <w:p w14:paraId="00020BB3" w14:textId="77777777" w:rsidR="00DE70D1" w:rsidRPr="00FA1173" w:rsidRDefault="00DE70D1" w:rsidP="00F5431E">
      <w:pPr>
        <w:pStyle w:val="aff"/>
        <w:numPr>
          <w:ilvl w:val="0"/>
          <w:numId w:val="96"/>
        </w:numPr>
        <w:suppressAutoHyphens w:val="0"/>
        <w:spacing w:after="200" w:line="276" w:lineRule="auto"/>
        <w:rPr>
          <w:lang w:val="el-GR"/>
        </w:rPr>
      </w:pPr>
      <w:r w:rsidRPr="00FA1173">
        <w:rPr>
          <w:lang w:val="el-GR"/>
        </w:rPr>
        <w:t>Βελτίωση μηχανισμού διαχείρισης περιεχομένου</w:t>
      </w:r>
    </w:p>
    <w:p w14:paraId="69878E7E" w14:textId="77777777" w:rsidR="00DE70D1" w:rsidRPr="00FA1173" w:rsidRDefault="00DE70D1" w:rsidP="00F5431E">
      <w:pPr>
        <w:pStyle w:val="aff"/>
        <w:numPr>
          <w:ilvl w:val="0"/>
          <w:numId w:val="96"/>
        </w:numPr>
        <w:suppressAutoHyphens w:val="0"/>
        <w:spacing w:after="200" w:line="276" w:lineRule="auto"/>
        <w:rPr>
          <w:lang w:val="el-GR"/>
        </w:rPr>
      </w:pPr>
      <w:r w:rsidRPr="00FA1173">
        <w:rPr>
          <w:lang w:val="el-GR"/>
        </w:rPr>
        <w:t>Προσθήκες για υποστήριξη χρήσης από ΑΜΕΑ</w:t>
      </w:r>
    </w:p>
    <w:p w14:paraId="10726805" w14:textId="07126E57" w:rsidR="00DE70D1" w:rsidRDefault="00DE70D1" w:rsidP="00935590">
      <w:pPr>
        <w:pStyle w:val="aff"/>
        <w:numPr>
          <w:ilvl w:val="0"/>
          <w:numId w:val="96"/>
        </w:numPr>
        <w:suppressAutoHyphens w:val="0"/>
        <w:spacing w:after="200" w:line="276" w:lineRule="auto"/>
        <w:rPr>
          <w:lang w:val="el-GR"/>
        </w:rPr>
      </w:pPr>
      <w:r w:rsidRPr="00FA1173">
        <w:rPr>
          <w:lang w:val="el-GR"/>
        </w:rPr>
        <w:t xml:space="preserve">Μηχανισμοί παρακολούθησης και ανάλυσης </w:t>
      </w:r>
      <w:proofErr w:type="spellStart"/>
      <w:r w:rsidRPr="00FA1173">
        <w:rPr>
          <w:lang w:val="el-GR"/>
        </w:rPr>
        <w:t>επισκεψιμότητας</w:t>
      </w:r>
      <w:proofErr w:type="spellEnd"/>
    </w:p>
    <w:p w14:paraId="66A09BB7" w14:textId="77777777" w:rsidR="00DE70D1" w:rsidRPr="00DF0C01" w:rsidRDefault="00DE70D1">
      <w:pPr>
        <w:pStyle w:val="2"/>
        <w:numPr>
          <w:ilvl w:val="3"/>
          <w:numId w:val="64"/>
        </w:numPr>
        <w:spacing w:line="276" w:lineRule="auto"/>
        <w:rPr>
          <w:lang w:val="el-GR"/>
        </w:rPr>
      </w:pPr>
      <w:bookmarkStart w:id="658" w:name="_Toc112545034"/>
      <w:bookmarkStart w:id="659" w:name="_Toc116462027"/>
      <w:bookmarkStart w:id="660" w:name="_Toc123810318"/>
      <w:r w:rsidRPr="00DF0C01">
        <w:rPr>
          <w:lang w:val="el-GR"/>
        </w:rPr>
        <w:t>ΚΗΜΔΗΣ</w:t>
      </w:r>
      <w:bookmarkEnd w:id="658"/>
      <w:bookmarkEnd w:id="659"/>
      <w:bookmarkEnd w:id="660"/>
    </w:p>
    <w:p w14:paraId="3A8297A5" w14:textId="6015C07F" w:rsidR="00DE70D1" w:rsidRPr="00FA1173" w:rsidRDefault="00DE70D1" w:rsidP="00C42011">
      <w:pPr>
        <w:autoSpaceDE w:val="0"/>
        <w:autoSpaceDN w:val="0"/>
        <w:adjustRightInd w:val="0"/>
        <w:spacing w:line="276" w:lineRule="auto"/>
        <w:rPr>
          <w:lang w:val="el-GR" w:eastAsia="el-GR"/>
        </w:rPr>
      </w:pPr>
      <w:r w:rsidRPr="00FA1173">
        <w:rPr>
          <w:lang w:val="el-GR" w:eastAsia="el-GR"/>
        </w:rPr>
        <w:t xml:space="preserve">Το ΚΗΜΔΗΣ είναι </w:t>
      </w:r>
      <w:r w:rsidRPr="00FA1173">
        <w:rPr>
          <w:lang w:eastAsia="el-GR"/>
        </w:rPr>
        <w:t>n</w:t>
      </w:r>
      <w:r w:rsidRPr="00FA1173">
        <w:rPr>
          <w:lang w:val="el-GR" w:eastAsia="el-GR"/>
        </w:rPr>
        <w:t>-</w:t>
      </w:r>
      <w:r w:rsidRPr="00FA1173">
        <w:rPr>
          <w:lang w:eastAsia="el-GR"/>
        </w:rPr>
        <w:t>Tier</w:t>
      </w:r>
      <w:r w:rsidRPr="00FA1173">
        <w:rPr>
          <w:lang w:val="el-GR" w:eastAsia="el-GR"/>
        </w:rPr>
        <w:t xml:space="preserve"> σύστημα</w:t>
      </w:r>
      <w:r w:rsidR="00935590">
        <w:rPr>
          <w:lang w:val="el-GR" w:eastAsia="el-GR"/>
        </w:rPr>
        <w:t>,</w:t>
      </w:r>
      <w:r w:rsidRPr="00FA1173">
        <w:rPr>
          <w:lang w:val="el-GR" w:eastAsia="el-GR"/>
        </w:rPr>
        <w:t xml:space="preserve"> στο οποίο περιλαμβάνονται πολλές επιμέρους εφαρμογές-</w:t>
      </w:r>
      <w:r w:rsidRPr="00FA1173">
        <w:rPr>
          <w:lang w:eastAsia="el-GR"/>
        </w:rPr>
        <w:t>modules</w:t>
      </w:r>
      <w:r w:rsidR="00935590">
        <w:rPr>
          <w:lang w:val="el-GR" w:eastAsia="el-GR"/>
        </w:rPr>
        <w:t>,</w:t>
      </w:r>
      <w:r w:rsidRPr="00FA1173">
        <w:rPr>
          <w:lang w:val="el-GR" w:eastAsia="el-GR"/>
        </w:rPr>
        <w:t xml:space="preserve"> τα οποία είναι ολοκληρωμένα μεταξύ τους και καλύπτουν διαφορετικές λειτουργικές ενότητες.</w:t>
      </w:r>
    </w:p>
    <w:p w14:paraId="0B4E26DF" w14:textId="4B727618" w:rsidR="00DE70D1" w:rsidRPr="00FA1173" w:rsidRDefault="00DE70D1" w:rsidP="00C42011">
      <w:pPr>
        <w:autoSpaceDE w:val="0"/>
        <w:autoSpaceDN w:val="0"/>
        <w:adjustRightInd w:val="0"/>
        <w:spacing w:line="276" w:lineRule="auto"/>
        <w:rPr>
          <w:lang w:val="el-GR" w:eastAsia="el-GR"/>
        </w:rPr>
      </w:pPr>
      <w:r w:rsidRPr="00FA1173">
        <w:rPr>
          <w:lang w:val="el-GR" w:eastAsia="el-GR"/>
        </w:rPr>
        <w:t xml:space="preserve">Περιλαμβάνει υποσύστημα </w:t>
      </w:r>
      <w:proofErr w:type="spellStart"/>
      <w:r w:rsidRPr="00FA1173">
        <w:rPr>
          <w:lang w:val="el-GR" w:eastAsia="el-GR"/>
        </w:rPr>
        <w:t>δι</w:t>
      </w:r>
      <w:proofErr w:type="spellEnd"/>
      <w:r w:rsidRPr="00FA1173">
        <w:rPr>
          <w:lang w:val="el-GR" w:eastAsia="el-GR"/>
        </w:rPr>
        <w:t>-επαφής με τους χρήστες (</w:t>
      </w:r>
      <w:r w:rsidRPr="00FA1173">
        <w:rPr>
          <w:lang w:eastAsia="el-GR"/>
        </w:rPr>
        <w:t>GUI</w:t>
      </w:r>
      <w:r w:rsidRPr="00FA1173">
        <w:rPr>
          <w:lang w:val="el-GR" w:eastAsia="el-GR"/>
        </w:rPr>
        <w:t>), υποσύστημα υλοποίησης επιχειρησιακής λογικής (</w:t>
      </w:r>
      <w:r w:rsidRPr="00FA1173">
        <w:rPr>
          <w:lang w:eastAsia="el-GR"/>
        </w:rPr>
        <w:t>business</w:t>
      </w:r>
      <w:r w:rsidRPr="00FA1173">
        <w:rPr>
          <w:lang w:val="el-GR" w:eastAsia="el-GR"/>
        </w:rPr>
        <w:t xml:space="preserve"> </w:t>
      </w:r>
      <w:r w:rsidRPr="00FA1173">
        <w:rPr>
          <w:lang w:eastAsia="el-GR"/>
        </w:rPr>
        <w:t>logic</w:t>
      </w:r>
      <w:r w:rsidRPr="00FA1173">
        <w:rPr>
          <w:lang w:val="el-GR" w:eastAsia="el-GR"/>
        </w:rPr>
        <w:t>) και ροής εργασιών, υποσύστημα αποθήκευσης και διαχείρισης δεδομένων (</w:t>
      </w:r>
      <w:r w:rsidRPr="00FA1173">
        <w:rPr>
          <w:lang w:eastAsia="el-GR"/>
        </w:rPr>
        <w:t>database</w:t>
      </w:r>
      <w:r w:rsidRPr="00FA1173">
        <w:rPr>
          <w:lang w:val="el-GR" w:eastAsia="el-GR"/>
        </w:rPr>
        <w:t xml:space="preserve"> </w:t>
      </w:r>
      <w:r w:rsidRPr="00FA1173">
        <w:rPr>
          <w:lang w:eastAsia="el-GR"/>
        </w:rPr>
        <w:t>tier</w:t>
      </w:r>
      <w:r w:rsidRPr="00FA1173">
        <w:rPr>
          <w:lang w:val="el-GR" w:eastAsia="el-GR"/>
        </w:rPr>
        <w:t>), ειδικά διαμορφωμένο υποσύστημα υποδοχής αιτημάτων χρηστών (</w:t>
      </w:r>
      <w:r w:rsidRPr="00FA1173">
        <w:rPr>
          <w:lang w:eastAsia="el-GR"/>
        </w:rPr>
        <w:t>Web</w:t>
      </w:r>
      <w:r w:rsidRPr="00FA1173">
        <w:rPr>
          <w:lang w:val="el-GR" w:eastAsia="el-GR"/>
        </w:rPr>
        <w:t xml:space="preserve"> </w:t>
      </w:r>
      <w:r w:rsidRPr="00FA1173">
        <w:rPr>
          <w:lang w:eastAsia="el-GR"/>
        </w:rPr>
        <w:lastRenderedPageBreak/>
        <w:t>Tier</w:t>
      </w:r>
      <w:r w:rsidRPr="00FA1173">
        <w:rPr>
          <w:lang w:val="el-GR" w:eastAsia="el-GR"/>
        </w:rPr>
        <w:t>) καθώς και ειδικά υποσυστήματα για την ανταλλαγή δεδομένων με τρίτα συστήματα (π.χ. Διαύγεια) – παροχή και χρήση υπηρεσιών δια-λειτουργικότητας</w:t>
      </w:r>
      <w:r w:rsidR="00935590">
        <w:rPr>
          <w:lang w:val="el-GR" w:eastAsia="el-GR"/>
        </w:rPr>
        <w:t>.</w:t>
      </w:r>
    </w:p>
    <w:p w14:paraId="3FBE4915" w14:textId="0129629F" w:rsidR="00DE70D1" w:rsidRDefault="00935590" w:rsidP="00C42011">
      <w:pPr>
        <w:autoSpaceDE w:val="0"/>
        <w:autoSpaceDN w:val="0"/>
        <w:adjustRightInd w:val="0"/>
        <w:spacing w:line="276" w:lineRule="auto"/>
        <w:rPr>
          <w:lang w:val="el-GR" w:eastAsia="el-GR"/>
        </w:rPr>
      </w:pPr>
      <w:r>
        <w:rPr>
          <w:lang w:val="el-GR" w:eastAsia="el-GR"/>
        </w:rPr>
        <w:t>Η</w:t>
      </w:r>
      <w:r w:rsidRPr="00FA1173">
        <w:rPr>
          <w:lang w:val="el-GR" w:eastAsia="el-GR"/>
        </w:rPr>
        <w:t xml:space="preserve"> </w:t>
      </w:r>
      <w:r w:rsidR="00DE70D1" w:rsidRPr="00FA1173">
        <w:rPr>
          <w:lang w:val="el-GR" w:eastAsia="el-GR"/>
        </w:rPr>
        <w:t>αναβάθμιση του συστήματος θα αφορά στις ακόλουθες λειτουργικές ενότητες / υποσυστήματα του ΚΗΜΔΗΣ</w:t>
      </w:r>
      <w:r>
        <w:rPr>
          <w:lang w:val="el-GR" w:eastAsia="el-GR"/>
        </w:rPr>
        <w:t>.</w:t>
      </w:r>
    </w:p>
    <w:p w14:paraId="7A3B646D" w14:textId="77777777" w:rsidR="00935590" w:rsidRPr="00FA1173" w:rsidRDefault="00935590" w:rsidP="00DE70D1">
      <w:pPr>
        <w:autoSpaceDE w:val="0"/>
        <w:autoSpaceDN w:val="0"/>
        <w:adjustRightInd w:val="0"/>
        <w:rPr>
          <w:lang w:val="el-GR" w:eastAsia="el-GR"/>
        </w:rPr>
      </w:pPr>
    </w:p>
    <w:p w14:paraId="02068406" w14:textId="2BB91075" w:rsidR="00DE70D1" w:rsidRPr="00F5431E" w:rsidRDefault="00F5151B" w:rsidP="00F5431E">
      <w:pPr>
        <w:pStyle w:val="5"/>
        <w:numPr>
          <w:ilvl w:val="4"/>
          <w:numId w:val="64"/>
        </w:numPr>
        <w:rPr>
          <w:lang w:val="el-GR"/>
        </w:rPr>
      </w:pPr>
      <w:bookmarkStart w:id="661" w:name="_Toc116462028"/>
      <w:bookmarkStart w:id="662" w:name="_Toc112545035"/>
      <w:r w:rsidRPr="00F5431E">
        <w:rPr>
          <w:lang w:val="el-GR"/>
        </w:rPr>
        <w:t xml:space="preserve">ΚΗΜΔΗΣ - </w:t>
      </w:r>
      <w:r w:rsidR="00DE70D1" w:rsidRPr="00F5431E">
        <w:rPr>
          <w:lang w:val="el-GR"/>
        </w:rPr>
        <w:t>Καταχώρηση και δημοσίευση στοιχείων</w:t>
      </w:r>
      <w:bookmarkEnd w:id="661"/>
      <w:r w:rsidR="00DE70D1" w:rsidRPr="00F5431E">
        <w:rPr>
          <w:lang w:val="el-GR"/>
        </w:rPr>
        <w:t xml:space="preserve"> </w:t>
      </w:r>
      <w:bookmarkEnd w:id="662"/>
    </w:p>
    <w:p w14:paraId="4F03820A" w14:textId="77777777" w:rsidR="00DE70D1" w:rsidRPr="00FA1173" w:rsidRDefault="00DE70D1" w:rsidP="003A25C6">
      <w:pPr>
        <w:autoSpaceDE w:val="0"/>
        <w:autoSpaceDN w:val="0"/>
        <w:adjustRightInd w:val="0"/>
        <w:rPr>
          <w:lang w:val="el-GR" w:eastAsia="el-GR"/>
        </w:rPr>
      </w:pPr>
      <w:r w:rsidRPr="00FA1173">
        <w:rPr>
          <w:lang w:val="el-GR" w:eastAsia="el-GR"/>
        </w:rPr>
        <w:t xml:space="preserve">Η λειτουργική ενότητα/υποσύστημα καλύπτει ανάγκες των χρηστών αναθετουσών αρχών για την εκτέλεση των εργασιών δημοσιότητας στοιχείων δημοσίων προμήθειών. </w:t>
      </w:r>
    </w:p>
    <w:p w14:paraId="32E9C7BB" w14:textId="77777777" w:rsidR="00DE70D1" w:rsidRPr="00FA1173" w:rsidRDefault="00DE70D1" w:rsidP="003A25C6">
      <w:pPr>
        <w:autoSpaceDE w:val="0"/>
        <w:autoSpaceDN w:val="0"/>
        <w:adjustRightInd w:val="0"/>
        <w:rPr>
          <w:lang w:val="el-GR" w:eastAsia="el-GR"/>
        </w:rPr>
      </w:pPr>
      <w:r w:rsidRPr="00FA1173">
        <w:rPr>
          <w:lang w:val="el-GR" w:eastAsia="el-GR"/>
        </w:rPr>
        <w:t>Σε αυτή την λειτουργική περιοχή θα υλοποιηθούν :</w:t>
      </w:r>
    </w:p>
    <w:p w14:paraId="14482319" w14:textId="7625723B" w:rsidR="00DE70D1" w:rsidRPr="00FA1173" w:rsidRDefault="00DE70D1" w:rsidP="003A25C6">
      <w:pPr>
        <w:pStyle w:val="aff"/>
        <w:numPr>
          <w:ilvl w:val="0"/>
          <w:numId w:val="93"/>
        </w:numPr>
        <w:suppressAutoHyphens w:val="0"/>
        <w:spacing w:after="200" w:line="276" w:lineRule="auto"/>
        <w:rPr>
          <w:lang w:val="el-GR"/>
        </w:rPr>
      </w:pPr>
      <w:r w:rsidRPr="00FA1173">
        <w:rPr>
          <w:lang w:val="el-GR"/>
        </w:rPr>
        <w:t>Προσθήκες και αλλαγές για εμπλουτισμό και αναδιοργάνωση των στοιχείων (δεδομένων) που περιλαμβάνονται/καταχωρούνται</w:t>
      </w:r>
      <w:r w:rsidR="00935590">
        <w:rPr>
          <w:lang w:val="el-GR"/>
        </w:rPr>
        <w:t>,</w:t>
      </w:r>
      <w:r w:rsidRPr="00FA1173">
        <w:rPr>
          <w:lang w:val="el-GR"/>
        </w:rPr>
        <w:t xml:space="preserve"> σχετικά με τις φάσεις διαδικασιών εκτέλεσης προμηθειών και έργων (Δέσμευση Πίστωσης, Διακήρυξη, Κατακύρωση, Σύμβαση, Πληρωμές)</w:t>
      </w:r>
      <w:r w:rsidR="00935590">
        <w:rPr>
          <w:lang w:val="el-GR"/>
        </w:rPr>
        <w:t>,</w:t>
      </w:r>
      <w:r w:rsidRPr="00FA1173">
        <w:rPr>
          <w:lang w:val="el-GR"/>
        </w:rPr>
        <w:t xml:space="preserve"> όπως προσθήκη επιπλέον δεδομένων, μηχανισμοί υποστήριξης της συνέπειας και ορθότητας των εισαγόμενων δεδομένων</w:t>
      </w:r>
    </w:p>
    <w:p w14:paraId="2E77254A" w14:textId="77777777" w:rsidR="00DE70D1" w:rsidRPr="00FA1173" w:rsidRDefault="00DE70D1" w:rsidP="003A25C6">
      <w:pPr>
        <w:pStyle w:val="aff"/>
        <w:numPr>
          <w:ilvl w:val="0"/>
          <w:numId w:val="93"/>
        </w:numPr>
        <w:suppressAutoHyphens w:val="0"/>
        <w:spacing w:after="200" w:line="276" w:lineRule="auto"/>
        <w:rPr>
          <w:lang w:val="el-GR"/>
        </w:rPr>
      </w:pPr>
      <w:r w:rsidRPr="00FA1173">
        <w:rPr>
          <w:lang w:val="el-GR"/>
        </w:rPr>
        <w:t>Περαιτέρω ολοκλήρωση/ανταλλαγή δεδομένων με το σύστημα εκτέλεσης διαγωνισμών και συμβάσεων</w:t>
      </w:r>
    </w:p>
    <w:p w14:paraId="2BDE4BFF" w14:textId="7A29EE46" w:rsidR="00DE70D1" w:rsidRPr="00FA1173" w:rsidRDefault="00DE70D1" w:rsidP="003A25C6">
      <w:pPr>
        <w:pStyle w:val="aff"/>
        <w:numPr>
          <w:ilvl w:val="0"/>
          <w:numId w:val="93"/>
        </w:numPr>
        <w:suppressAutoHyphens w:val="0"/>
        <w:spacing w:after="200" w:line="276" w:lineRule="auto"/>
        <w:rPr>
          <w:lang w:val="el-GR"/>
        </w:rPr>
      </w:pPr>
      <w:r w:rsidRPr="00FA1173">
        <w:rPr>
          <w:lang w:val="el-GR"/>
        </w:rPr>
        <w:t xml:space="preserve">Προσθήκες και αλλαγές για συγκέντρωση </w:t>
      </w:r>
      <w:r w:rsidR="00935590">
        <w:rPr>
          <w:lang w:val="el-GR"/>
        </w:rPr>
        <w:t xml:space="preserve">και </w:t>
      </w:r>
      <w:r w:rsidRPr="00FA1173">
        <w:rPr>
          <w:lang w:val="el-GR"/>
        </w:rPr>
        <w:t xml:space="preserve">διαχείριση δεδομένων σχετικά με </w:t>
      </w:r>
      <w:r w:rsidR="00935590">
        <w:rPr>
          <w:lang w:val="el-GR"/>
        </w:rPr>
        <w:t>:</w:t>
      </w:r>
    </w:p>
    <w:p w14:paraId="0A162D63" w14:textId="77777777" w:rsidR="00DE70D1" w:rsidRPr="00FA1173" w:rsidRDefault="00DE70D1" w:rsidP="003A25C6">
      <w:pPr>
        <w:pStyle w:val="aff"/>
        <w:numPr>
          <w:ilvl w:val="1"/>
          <w:numId w:val="93"/>
        </w:numPr>
        <w:suppressAutoHyphens w:val="0"/>
        <w:spacing w:after="200" w:line="276" w:lineRule="auto"/>
        <w:rPr>
          <w:lang w:val="el-GR"/>
        </w:rPr>
      </w:pPr>
      <w:r w:rsidRPr="00FA1173">
        <w:rPr>
          <w:lang w:val="el-GR"/>
        </w:rPr>
        <w:t>Πράσινες συμβάσεις</w:t>
      </w:r>
    </w:p>
    <w:p w14:paraId="0FD7E7D7" w14:textId="77777777" w:rsidR="00DE70D1" w:rsidRPr="00FA1173" w:rsidRDefault="00DE70D1" w:rsidP="003A25C6">
      <w:pPr>
        <w:pStyle w:val="aff"/>
        <w:numPr>
          <w:ilvl w:val="1"/>
          <w:numId w:val="93"/>
        </w:numPr>
        <w:suppressAutoHyphens w:val="0"/>
        <w:spacing w:after="200" w:line="276" w:lineRule="auto"/>
        <w:rPr>
          <w:lang w:val="el-GR"/>
        </w:rPr>
      </w:pPr>
      <w:r w:rsidRPr="00FA1173">
        <w:rPr>
          <w:lang w:val="el-GR"/>
        </w:rPr>
        <w:t>Δεδομένα ηλεκτρονικής τιμολόγησης</w:t>
      </w:r>
    </w:p>
    <w:p w14:paraId="68E5D169" w14:textId="77777777" w:rsidR="00DE70D1" w:rsidRPr="00FA1173" w:rsidRDefault="00DE70D1" w:rsidP="003A25C6">
      <w:pPr>
        <w:pStyle w:val="aff"/>
        <w:numPr>
          <w:ilvl w:val="1"/>
          <w:numId w:val="93"/>
        </w:numPr>
        <w:suppressAutoHyphens w:val="0"/>
        <w:spacing w:after="200" w:line="276" w:lineRule="auto"/>
        <w:rPr>
          <w:lang w:val="el-GR"/>
        </w:rPr>
      </w:pPr>
      <w:r w:rsidRPr="00FA1173">
        <w:rPr>
          <w:lang w:val="el-GR"/>
        </w:rPr>
        <w:t>Δεδομένα χρηματοδότησης – πληρωμών</w:t>
      </w:r>
    </w:p>
    <w:p w14:paraId="539F8CB9" w14:textId="77777777" w:rsidR="00DE70D1" w:rsidRPr="00FA1173" w:rsidRDefault="00DE70D1" w:rsidP="003A25C6">
      <w:pPr>
        <w:pStyle w:val="aff"/>
        <w:numPr>
          <w:ilvl w:val="0"/>
          <w:numId w:val="93"/>
        </w:numPr>
        <w:suppressAutoHyphens w:val="0"/>
        <w:spacing w:after="200" w:line="276" w:lineRule="auto"/>
        <w:rPr>
          <w:lang w:val="el-GR"/>
        </w:rPr>
      </w:pPr>
      <w:r w:rsidRPr="00FA1173">
        <w:rPr>
          <w:lang w:val="el-GR"/>
        </w:rPr>
        <w:t>Προσθήκη εκτυπώσεων για χρήστες Αναθετουσών Αρχών</w:t>
      </w:r>
    </w:p>
    <w:p w14:paraId="2AE67E68" w14:textId="77777777" w:rsidR="00DE70D1" w:rsidRPr="00FA1173" w:rsidRDefault="00DE70D1" w:rsidP="003A25C6">
      <w:pPr>
        <w:pStyle w:val="aff"/>
        <w:numPr>
          <w:ilvl w:val="0"/>
          <w:numId w:val="93"/>
        </w:numPr>
        <w:suppressAutoHyphens w:val="0"/>
        <w:spacing w:after="200" w:line="276" w:lineRule="auto"/>
        <w:rPr>
          <w:lang w:val="el-GR"/>
        </w:rPr>
      </w:pPr>
      <w:r w:rsidRPr="00FA1173">
        <w:rPr>
          <w:lang w:val="el-GR"/>
        </w:rPr>
        <w:t xml:space="preserve">Προσθήκη εφαρμογών για την καλύτερη υποστήριξη και διαχείριση του συστήματος </w:t>
      </w:r>
    </w:p>
    <w:p w14:paraId="678C3684" w14:textId="77777777" w:rsidR="00DE70D1" w:rsidRPr="00FA1173" w:rsidRDefault="00DE70D1" w:rsidP="003A25C6">
      <w:pPr>
        <w:pStyle w:val="aff"/>
        <w:numPr>
          <w:ilvl w:val="1"/>
          <w:numId w:val="93"/>
        </w:numPr>
        <w:suppressAutoHyphens w:val="0"/>
        <w:spacing w:after="200" w:line="276" w:lineRule="auto"/>
        <w:rPr>
          <w:lang w:val="el-GR"/>
        </w:rPr>
      </w:pPr>
      <w:r w:rsidRPr="00FA1173">
        <w:rPr>
          <w:lang w:val="el-GR"/>
        </w:rPr>
        <w:t xml:space="preserve">διαχείριση δεδομένων αναφοράς που αντλούνται από άλλα συστήματα </w:t>
      </w:r>
    </w:p>
    <w:p w14:paraId="091464E3" w14:textId="77777777" w:rsidR="00DE70D1" w:rsidRPr="00FA1173" w:rsidRDefault="00DE70D1" w:rsidP="003A25C6">
      <w:pPr>
        <w:pStyle w:val="aff"/>
        <w:numPr>
          <w:ilvl w:val="1"/>
          <w:numId w:val="93"/>
        </w:numPr>
        <w:suppressAutoHyphens w:val="0"/>
        <w:spacing w:after="200" w:line="276" w:lineRule="auto"/>
        <w:rPr>
          <w:lang w:val="el-GR"/>
        </w:rPr>
      </w:pPr>
      <w:r w:rsidRPr="00FA1173">
        <w:rPr>
          <w:lang w:val="el-GR"/>
        </w:rPr>
        <w:t>εμπλουτισμός,  καταγραφή και άντληση εκτενών στοιχείων ενεργειών χρηστών (</w:t>
      </w:r>
      <w:proofErr w:type="spellStart"/>
      <w:r w:rsidRPr="00FA1173">
        <w:rPr>
          <w:lang w:val="el-GR"/>
        </w:rPr>
        <w:t>Logging</w:t>
      </w:r>
      <w:proofErr w:type="spellEnd"/>
      <w:r w:rsidRPr="00FA1173">
        <w:rPr>
          <w:lang w:val="el-GR"/>
        </w:rPr>
        <w:t xml:space="preserve"> και </w:t>
      </w:r>
      <w:proofErr w:type="spellStart"/>
      <w:r w:rsidRPr="00FA1173">
        <w:rPr>
          <w:lang w:val="el-GR"/>
        </w:rPr>
        <w:t>Auditing</w:t>
      </w:r>
      <w:proofErr w:type="spellEnd"/>
      <w:r w:rsidRPr="00FA1173">
        <w:rPr>
          <w:lang w:val="el-GR"/>
        </w:rPr>
        <w:t xml:space="preserve">) </w:t>
      </w:r>
    </w:p>
    <w:p w14:paraId="6E6F0066" w14:textId="77777777" w:rsidR="00DE70D1" w:rsidRPr="00FA1173" w:rsidRDefault="00DE70D1" w:rsidP="003A25C6">
      <w:pPr>
        <w:pStyle w:val="aff"/>
        <w:numPr>
          <w:ilvl w:val="1"/>
          <w:numId w:val="93"/>
        </w:numPr>
        <w:suppressAutoHyphens w:val="0"/>
        <w:spacing w:after="200" w:line="276" w:lineRule="auto"/>
        <w:rPr>
          <w:lang w:val="el-GR"/>
        </w:rPr>
      </w:pPr>
      <w:r w:rsidRPr="00FA1173">
        <w:rPr>
          <w:lang w:val="el-GR"/>
        </w:rPr>
        <w:t>Βελτίωση και εμπλουτισμός του υποσυστήματος διαχείρισης χρηστών</w:t>
      </w:r>
    </w:p>
    <w:p w14:paraId="336F4224" w14:textId="1DBE2F40" w:rsidR="00DE70D1" w:rsidRDefault="00DE70D1" w:rsidP="003A25C6">
      <w:pPr>
        <w:pStyle w:val="aff"/>
        <w:numPr>
          <w:ilvl w:val="1"/>
          <w:numId w:val="93"/>
        </w:numPr>
        <w:suppressAutoHyphens w:val="0"/>
        <w:spacing w:after="200" w:line="276" w:lineRule="auto"/>
        <w:rPr>
          <w:lang w:val="el-GR"/>
        </w:rPr>
      </w:pPr>
      <w:r w:rsidRPr="00FA1173">
        <w:rPr>
          <w:lang w:val="el-GR"/>
        </w:rPr>
        <w:t>Βελτίωση των μηχανισμών αναζήτησης δεδομένων στο υποσύστημα ελεύθερης πρόσβασης</w:t>
      </w:r>
    </w:p>
    <w:p w14:paraId="242771BC" w14:textId="77777777" w:rsidR="00935590" w:rsidRPr="00FA1173" w:rsidRDefault="00935590" w:rsidP="00E14320">
      <w:pPr>
        <w:pStyle w:val="aff"/>
        <w:suppressAutoHyphens w:val="0"/>
        <w:spacing w:after="200" w:line="276" w:lineRule="auto"/>
        <w:ind w:left="1080"/>
        <w:rPr>
          <w:lang w:val="el-GR"/>
        </w:rPr>
      </w:pPr>
    </w:p>
    <w:p w14:paraId="4E4926EF" w14:textId="7D999C9B" w:rsidR="00DE70D1" w:rsidRPr="00E14320" w:rsidRDefault="00F5151B" w:rsidP="00E14320">
      <w:pPr>
        <w:pStyle w:val="5"/>
        <w:numPr>
          <w:ilvl w:val="4"/>
          <w:numId w:val="64"/>
        </w:numPr>
        <w:rPr>
          <w:lang w:val="el-GR"/>
        </w:rPr>
      </w:pPr>
      <w:bookmarkStart w:id="663" w:name="_Toc112545036"/>
      <w:bookmarkStart w:id="664" w:name="_Toc116462029"/>
      <w:r w:rsidRPr="00E14320">
        <w:rPr>
          <w:lang w:val="el-GR"/>
        </w:rPr>
        <w:t xml:space="preserve">ΚΗΜΔΗΣ - </w:t>
      </w:r>
      <w:r w:rsidR="00DE70D1" w:rsidRPr="00E14320">
        <w:rPr>
          <w:lang w:val="el-GR"/>
        </w:rPr>
        <w:t>Υπηρεσίες δια-λειτουργικότητας με τρίτα συστήματα</w:t>
      </w:r>
      <w:bookmarkEnd w:id="663"/>
      <w:bookmarkEnd w:id="664"/>
    </w:p>
    <w:p w14:paraId="67678014" w14:textId="14D51286" w:rsidR="00DE70D1" w:rsidRPr="00FA1173" w:rsidRDefault="00DE70D1" w:rsidP="00C42011">
      <w:pPr>
        <w:autoSpaceDE w:val="0"/>
        <w:autoSpaceDN w:val="0"/>
        <w:adjustRightInd w:val="0"/>
        <w:spacing w:line="276" w:lineRule="auto"/>
        <w:rPr>
          <w:lang w:val="el-GR" w:eastAsia="el-GR"/>
        </w:rPr>
      </w:pPr>
      <w:r w:rsidRPr="00FA1173">
        <w:rPr>
          <w:lang w:val="el-GR" w:eastAsia="el-GR"/>
        </w:rPr>
        <w:t xml:space="preserve">Στο ΚΗΜΔΗΣ περιλαμβάνονται εξειδικευμένες εφαρμογές ή/και ειδικές </w:t>
      </w:r>
      <w:proofErr w:type="spellStart"/>
      <w:r w:rsidRPr="00FA1173">
        <w:rPr>
          <w:lang w:val="el-GR" w:eastAsia="el-GR"/>
        </w:rPr>
        <w:t>διεπαφές</w:t>
      </w:r>
      <w:proofErr w:type="spellEnd"/>
      <w:r w:rsidR="00935590">
        <w:rPr>
          <w:lang w:val="el-GR" w:eastAsia="el-GR"/>
        </w:rPr>
        <w:t>,</w:t>
      </w:r>
      <w:r w:rsidRPr="00FA1173">
        <w:rPr>
          <w:lang w:val="el-GR" w:eastAsia="el-GR"/>
        </w:rPr>
        <w:t xml:space="preserve"> για παροχή ή άντληση δεδομένων από άλλα συστήματα (εντός ή εκτός ΕΣΗΔΗΣ)</w:t>
      </w:r>
      <w:r w:rsidR="00935590">
        <w:rPr>
          <w:lang w:val="el-GR" w:eastAsia="el-GR"/>
        </w:rPr>
        <w:t>,</w:t>
      </w:r>
      <w:r w:rsidRPr="00FA1173">
        <w:rPr>
          <w:lang w:val="el-GR" w:eastAsia="el-GR"/>
        </w:rPr>
        <w:t xml:space="preserve"> μέσω μηχανισμών </w:t>
      </w:r>
      <w:proofErr w:type="spellStart"/>
      <w:r w:rsidRPr="00FA1173">
        <w:rPr>
          <w:lang w:val="el-GR" w:eastAsia="el-GR"/>
        </w:rPr>
        <w:t>διαλειτουργικότητας</w:t>
      </w:r>
      <w:proofErr w:type="spellEnd"/>
      <w:r w:rsidRPr="00FA1173">
        <w:rPr>
          <w:lang w:val="el-GR" w:eastAsia="el-GR"/>
        </w:rPr>
        <w:t>. Θα υλοποιηθούν αναβαθμίσεις, προσαρμογές και αλλαγές ώστε να υποστηριχθεί :</w:t>
      </w:r>
    </w:p>
    <w:p w14:paraId="08A976A1" w14:textId="4D34693C" w:rsidR="00DE70D1" w:rsidRPr="00FA1173" w:rsidRDefault="00DE70D1" w:rsidP="00B93FCF">
      <w:pPr>
        <w:pStyle w:val="aff"/>
        <w:numPr>
          <w:ilvl w:val="0"/>
          <w:numId w:val="93"/>
        </w:numPr>
        <w:suppressAutoHyphens w:val="0"/>
        <w:spacing w:after="200" w:line="276" w:lineRule="auto"/>
        <w:rPr>
          <w:lang w:val="el-GR"/>
        </w:rPr>
      </w:pPr>
      <w:r w:rsidRPr="00FA1173">
        <w:rPr>
          <w:lang w:val="el-GR"/>
        </w:rPr>
        <w:t>Παροχή υπηρεσιών άντλησης δεδομένων προς τ</w:t>
      </w:r>
      <w:r w:rsidR="00935590">
        <w:rPr>
          <w:lang w:val="el-GR"/>
        </w:rPr>
        <w:t>ο</w:t>
      </w:r>
      <w:r w:rsidRPr="00FA1173">
        <w:rPr>
          <w:lang w:val="el-GR"/>
        </w:rPr>
        <w:t xml:space="preserve"> σύστημα ηλεκτρονικής τιμολόγησης της ΓΓΠΣΔΔ</w:t>
      </w:r>
    </w:p>
    <w:p w14:paraId="6838BF86" w14:textId="132B4697" w:rsidR="00DE70D1" w:rsidRDefault="00DE70D1" w:rsidP="00B93FCF">
      <w:pPr>
        <w:pStyle w:val="aff"/>
        <w:numPr>
          <w:ilvl w:val="0"/>
          <w:numId w:val="93"/>
        </w:numPr>
        <w:suppressAutoHyphens w:val="0"/>
        <w:spacing w:after="200" w:line="276" w:lineRule="auto"/>
        <w:rPr>
          <w:lang w:val="el-GR"/>
        </w:rPr>
      </w:pPr>
      <w:r w:rsidRPr="00FA1173">
        <w:rPr>
          <w:lang w:val="el-GR"/>
        </w:rPr>
        <w:t>Παροχή υπηρεσιών για καταχώρηση αναρτήσεων από άλλα συστήματα του δημοσίου με μηχανισμούς που εξασφαλίζουν ασφάλεια, ιχνηλασιμότητα και προφυλάσσουν από υπερφόρτωση.</w:t>
      </w:r>
    </w:p>
    <w:p w14:paraId="7E3FD1B0" w14:textId="77777777" w:rsidR="00935590" w:rsidRPr="00FA1173" w:rsidRDefault="00935590" w:rsidP="00E14320">
      <w:pPr>
        <w:pStyle w:val="aff"/>
        <w:suppressAutoHyphens w:val="0"/>
        <w:spacing w:after="200" w:line="276" w:lineRule="auto"/>
        <w:ind w:left="360"/>
        <w:rPr>
          <w:lang w:val="el-GR"/>
        </w:rPr>
      </w:pPr>
    </w:p>
    <w:p w14:paraId="64186AFE" w14:textId="37B31A33" w:rsidR="00DE70D1" w:rsidRPr="00DF0C01" w:rsidRDefault="00DE70D1">
      <w:pPr>
        <w:pStyle w:val="2"/>
        <w:numPr>
          <w:ilvl w:val="3"/>
          <w:numId w:val="64"/>
        </w:numPr>
        <w:spacing w:line="276" w:lineRule="auto"/>
        <w:rPr>
          <w:lang w:val="el-GR"/>
        </w:rPr>
      </w:pPr>
      <w:bookmarkStart w:id="665" w:name="_Toc112545037"/>
      <w:bookmarkStart w:id="666" w:name="_Toc116462030"/>
      <w:bookmarkStart w:id="667" w:name="_Toc123810319"/>
      <w:r w:rsidRPr="00DF0C01">
        <w:rPr>
          <w:lang w:val="el-GR"/>
        </w:rPr>
        <w:lastRenderedPageBreak/>
        <w:t>Σύστημα στατιστικής ανάλυσης</w:t>
      </w:r>
      <w:bookmarkEnd w:id="665"/>
      <w:r w:rsidRPr="00DF0C01">
        <w:rPr>
          <w:lang w:val="el-GR"/>
        </w:rPr>
        <w:t xml:space="preserve"> ΚΗΜΔΗΣ</w:t>
      </w:r>
      <w:bookmarkEnd w:id="666"/>
      <w:bookmarkEnd w:id="667"/>
    </w:p>
    <w:p w14:paraId="17CD8105" w14:textId="61ED6744" w:rsidR="00DE70D1" w:rsidRPr="00FA1173" w:rsidRDefault="00DE70D1" w:rsidP="003A25C6">
      <w:pPr>
        <w:autoSpaceDE w:val="0"/>
        <w:autoSpaceDN w:val="0"/>
        <w:adjustRightInd w:val="0"/>
        <w:rPr>
          <w:lang w:val="el-GR" w:eastAsia="el-GR"/>
        </w:rPr>
      </w:pPr>
      <w:r w:rsidRPr="00FA1173">
        <w:rPr>
          <w:lang w:val="el-GR" w:eastAsia="el-GR"/>
        </w:rPr>
        <w:t>Στο ΕΣΗΔΗΣ περιλαμβάνεται σύστημα στατιστικής ανάλυσης τύπου BI</w:t>
      </w:r>
      <w:r w:rsidR="00935590">
        <w:rPr>
          <w:lang w:val="el-GR" w:eastAsia="el-GR"/>
        </w:rPr>
        <w:t>,</w:t>
      </w:r>
      <w:r w:rsidRPr="00FA1173">
        <w:rPr>
          <w:lang w:val="el-GR" w:eastAsia="el-GR"/>
        </w:rPr>
        <w:t xml:space="preserve"> </w:t>
      </w:r>
      <w:r w:rsidR="00935590">
        <w:rPr>
          <w:lang w:val="el-GR" w:eastAsia="el-GR"/>
        </w:rPr>
        <w:t xml:space="preserve">με </w:t>
      </w:r>
      <w:r w:rsidRPr="00FA1173">
        <w:rPr>
          <w:lang w:val="el-GR" w:eastAsia="el-GR"/>
        </w:rPr>
        <w:t>το οποίο κατά τα πρώτα χρόνια λειτουργίας του ΕΣΗΔΗΣ μεταφέρονταν δεδομένα από το ΚΗΜΔΗΣ. Μετά από εκτεταμένες αλλαγές και αναμόρφωση στο ΚΗΜΔΗΣ (στα μέσα του 2017) η προαναφερόμενη διαδικασία ανεστάλη και οι ανάγκες εξαγωγής στατιστικών και συγκεντρωτικών δεδομένων καλύφθηκαν με άλλους τρόπου</w:t>
      </w:r>
      <w:r w:rsidR="00935590">
        <w:rPr>
          <w:lang w:val="el-GR" w:eastAsia="el-GR"/>
        </w:rPr>
        <w:t>ς</w:t>
      </w:r>
      <w:r w:rsidRPr="00FA1173">
        <w:rPr>
          <w:lang w:val="el-GR" w:eastAsia="el-GR"/>
        </w:rPr>
        <w:t>. Στο πλαίσιο του έργου προβλέπεται</w:t>
      </w:r>
      <w:r w:rsidR="00A042A8">
        <w:rPr>
          <w:lang w:val="el-GR" w:eastAsia="el-GR"/>
        </w:rPr>
        <w:t>, ενδεικτικά</w:t>
      </w:r>
      <w:r w:rsidRPr="00FA1173">
        <w:rPr>
          <w:lang w:val="el-GR" w:eastAsia="el-GR"/>
        </w:rPr>
        <w:t xml:space="preserve"> :</w:t>
      </w:r>
    </w:p>
    <w:p w14:paraId="18504024" w14:textId="27DE8E16" w:rsidR="00DE70D1" w:rsidRPr="00FA1173" w:rsidRDefault="00DE70D1" w:rsidP="003A25C6">
      <w:pPr>
        <w:pStyle w:val="aff"/>
        <w:numPr>
          <w:ilvl w:val="0"/>
          <w:numId w:val="93"/>
        </w:numPr>
        <w:suppressAutoHyphens w:val="0"/>
        <w:spacing w:after="200" w:line="276" w:lineRule="auto"/>
        <w:rPr>
          <w:lang w:val="el-GR"/>
        </w:rPr>
      </w:pPr>
      <w:r w:rsidRPr="00FA1173">
        <w:rPr>
          <w:lang w:val="el-GR"/>
        </w:rPr>
        <w:t>Υλοποίηση μηχανισμού αυτόματης μεταφοράς δεδομένων</w:t>
      </w:r>
      <w:r w:rsidR="00935590">
        <w:rPr>
          <w:lang w:val="el-GR"/>
        </w:rPr>
        <w:t>,</w:t>
      </w:r>
      <w:r w:rsidRPr="00FA1173">
        <w:rPr>
          <w:lang w:val="el-GR"/>
        </w:rPr>
        <w:t xml:space="preserve"> σε βάση δεδομένων ειδικά διαμορφωμένη για στατιστική ανάλυση (βάση δεδομένων του συστήματος ΒΙ που είναι ενταγμένη στο ΕΣΗΔΗΣ)</w:t>
      </w:r>
    </w:p>
    <w:p w14:paraId="59B968BD" w14:textId="551FFC9A" w:rsidR="00DE70D1" w:rsidRDefault="00DE70D1" w:rsidP="003A25C6">
      <w:pPr>
        <w:pStyle w:val="aff"/>
        <w:numPr>
          <w:ilvl w:val="0"/>
          <w:numId w:val="93"/>
        </w:numPr>
        <w:suppressAutoHyphens w:val="0"/>
        <w:spacing w:after="200" w:line="276" w:lineRule="auto"/>
        <w:rPr>
          <w:lang w:val="el-GR"/>
        </w:rPr>
      </w:pPr>
      <w:r w:rsidRPr="00FA1173">
        <w:rPr>
          <w:lang w:val="el-GR"/>
        </w:rPr>
        <w:t xml:space="preserve">Υλοποίηση αναλύσεων τύπου BI με χρήση του προϊόντος </w:t>
      </w:r>
      <w:r w:rsidRPr="00FA1173">
        <w:t>Oracle</w:t>
      </w:r>
      <w:r w:rsidRPr="00FA1173">
        <w:rPr>
          <w:lang w:val="el-GR"/>
        </w:rPr>
        <w:t xml:space="preserve"> </w:t>
      </w:r>
      <w:r w:rsidRPr="00FA1173">
        <w:t>BI</w:t>
      </w:r>
      <w:r w:rsidRPr="00FA1173">
        <w:rPr>
          <w:lang w:val="el-GR"/>
        </w:rPr>
        <w:t xml:space="preserve"> </w:t>
      </w:r>
      <w:r w:rsidRPr="00FA1173">
        <w:t>EE</w:t>
      </w:r>
      <w:r w:rsidR="00935590">
        <w:rPr>
          <w:lang w:val="el-GR"/>
        </w:rPr>
        <w:t>,</w:t>
      </w:r>
      <w:r w:rsidRPr="00FA1173">
        <w:rPr>
          <w:lang w:val="el-GR"/>
        </w:rPr>
        <w:t xml:space="preserve"> που περιλαμβάνεται στα υποσυστήματα του ΕΣΗΔΗΣ (οι θεματικές ενότητες, ο αριθμός τους θα προσδιορισθούν κα</w:t>
      </w:r>
      <w:r w:rsidR="00FE0753">
        <w:rPr>
          <w:lang w:val="el-GR"/>
        </w:rPr>
        <w:t xml:space="preserve">τά την υλοποίηση </w:t>
      </w:r>
      <w:r w:rsidRPr="00FA1173">
        <w:rPr>
          <w:lang w:val="el-GR"/>
        </w:rPr>
        <w:t>)</w:t>
      </w:r>
      <w:r w:rsidR="00A5572C">
        <w:rPr>
          <w:lang w:val="el-GR"/>
        </w:rPr>
        <w:t>.</w:t>
      </w:r>
    </w:p>
    <w:p w14:paraId="1E0F2377" w14:textId="77777777" w:rsidR="00A5572C" w:rsidRPr="00A5572C" w:rsidRDefault="00A5572C" w:rsidP="00E14320">
      <w:pPr>
        <w:suppressAutoHyphens w:val="0"/>
        <w:spacing w:after="200" w:line="276" w:lineRule="auto"/>
        <w:rPr>
          <w:lang w:val="el-GR"/>
        </w:rPr>
      </w:pPr>
    </w:p>
    <w:p w14:paraId="38F3F553" w14:textId="2598E3EC" w:rsidR="00DE70D1" w:rsidRDefault="00DE70D1">
      <w:pPr>
        <w:pStyle w:val="2"/>
        <w:numPr>
          <w:ilvl w:val="3"/>
          <w:numId w:val="64"/>
        </w:numPr>
        <w:spacing w:line="276" w:lineRule="auto"/>
        <w:rPr>
          <w:lang w:val="el-GR"/>
        </w:rPr>
      </w:pPr>
      <w:bookmarkStart w:id="668" w:name="_Toc112545038"/>
      <w:bookmarkStart w:id="669" w:name="_Toc116462031"/>
      <w:bookmarkStart w:id="670" w:name="_Toc123810320"/>
      <w:r w:rsidRPr="00DF0C01">
        <w:rPr>
          <w:lang w:val="el-GR"/>
        </w:rPr>
        <w:t>Συστήματα εκτέλεσης διαδικασιών προμηθειών</w:t>
      </w:r>
      <w:bookmarkEnd w:id="668"/>
      <w:bookmarkEnd w:id="669"/>
      <w:bookmarkEnd w:id="670"/>
    </w:p>
    <w:p w14:paraId="60CC049D" w14:textId="3FDCC272" w:rsidR="00AD328B" w:rsidRPr="00D25CDF" w:rsidRDefault="00AD328B" w:rsidP="00D25CDF">
      <w:pPr>
        <w:shd w:val="clear" w:color="auto" w:fill="FFFFFF"/>
        <w:rPr>
          <w:color w:val="500050"/>
          <w:lang w:val="el-GR"/>
        </w:rPr>
      </w:pPr>
      <w:r w:rsidRPr="00D25CDF">
        <w:rPr>
          <w:color w:val="500050"/>
          <w:lang w:val="el-GR"/>
        </w:rPr>
        <w:t xml:space="preserve">Στα πλαίσια των προσθηκών και τροποποιήσεων θα πραγματοποιείται αναμόρφωση και επέκταση του </w:t>
      </w:r>
      <w:r w:rsidR="006D36F8" w:rsidRPr="00D25CDF">
        <w:rPr>
          <w:color w:val="500050"/>
          <w:lang w:val="el-GR"/>
        </w:rPr>
        <w:t xml:space="preserve">συστήματος εκτέλεσης </w:t>
      </w:r>
      <w:r w:rsidR="00D467B5" w:rsidRPr="00D25CDF">
        <w:rPr>
          <w:color w:val="500050"/>
          <w:lang w:val="el-GR"/>
        </w:rPr>
        <w:t>διαδικασιών</w:t>
      </w:r>
      <w:r w:rsidR="006D36F8" w:rsidRPr="00D25CDF">
        <w:rPr>
          <w:color w:val="500050"/>
          <w:lang w:val="el-GR"/>
        </w:rPr>
        <w:t xml:space="preserve"> </w:t>
      </w:r>
      <w:r w:rsidR="00D467B5" w:rsidRPr="00D25CDF">
        <w:rPr>
          <w:color w:val="500050"/>
          <w:lang w:val="el-GR"/>
        </w:rPr>
        <w:t xml:space="preserve">προμηθειών </w:t>
      </w:r>
      <w:r w:rsidRPr="00D25CDF">
        <w:rPr>
          <w:color w:val="500050"/>
          <w:lang w:val="el-GR"/>
        </w:rPr>
        <w:t>που αφορούν ενδεικτικά τους ακόλουθους τομείς</w:t>
      </w:r>
      <w:r w:rsidR="00D467B5" w:rsidRPr="00D25CDF">
        <w:rPr>
          <w:color w:val="500050"/>
          <w:lang w:val="el-GR"/>
        </w:rPr>
        <w:t xml:space="preserve">, εντός των ορίων </w:t>
      </w:r>
      <w:r w:rsidR="006E68B0" w:rsidRPr="00D25CDF">
        <w:rPr>
          <w:color w:val="500050"/>
          <w:lang w:val="el-GR"/>
        </w:rPr>
        <w:t xml:space="preserve">του λογισμικού </w:t>
      </w:r>
      <w:r w:rsidR="00CA45DE" w:rsidRPr="00D25CDF">
        <w:rPr>
          <w:color w:val="500050"/>
          <w:lang w:val="en-US"/>
        </w:rPr>
        <w:t>Oracle</w:t>
      </w:r>
      <w:r w:rsidR="00CA45DE" w:rsidRPr="00D25CDF">
        <w:rPr>
          <w:color w:val="500050"/>
          <w:lang w:val="el-GR"/>
        </w:rPr>
        <w:t xml:space="preserve"> </w:t>
      </w:r>
      <w:r w:rsidR="00CA45DE" w:rsidRPr="00D25CDF">
        <w:rPr>
          <w:color w:val="500050"/>
          <w:lang w:val="en-US"/>
        </w:rPr>
        <w:t>eBusiness</w:t>
      </w:r>
      <w:r w:rsidR="00CA45DE" w:rsidRPr="00D25CDF">
        <w:rPr>
          <w:color w:val="500050"/>
          <w:lang w:val="el-GR"/>
        </w:rPr>
        <w:t xml:space="preserve"> </w:t>
      </w:r>
      <w:r w:rsidR="00CA45DE" w:rsidRPr="00D25CDF">
        <w:rPr>
          <w:color w:val="500050"/>
          <w:lang w:val="en-US"/>
        </w:rPr>
        <w:t>Suite</w:t>
      </w:r>
      <w:r w:rsidR="00CA45DE" w:rsidRPr="00D25CDF">
        <w:rPr>
          <w:color w:val="500050"/>
          <w:lang w:val="el-GR"/>
        </w:rPr>
        <w:t xml:space="preserve"> που περιλαμβάνεται στο ΕΣΗΔΗΣ κατά την δημοσίευση της παρούσας διακήρυξης (βλ. κεφάλαιο 1.2 του Παραρτήματος Ι) </w:t>
      </w:r>
      <w:r w:rsidR="006E68B0" w:rsidRPr="00D25CDF">
        <w:rPr>
          <w:color w:val="500050"/>
          <w:lang w:val="el-GR"/>
        </w:rPr>
        <w:t xml:space="preserve"> </w:t>
      </w:r>
      <w:r w:rsidRPr="00D25CDF">
        <w:rPr>
          <w:color w:val="500050"/>
          <w:lang w:val="el-GR"/>
        </w:rPr>
        <w:t>:</w:t>
      </w:r>
    </w:p>
    <w:p w14:paraId="021742C1" w14:textId="04114663" w:rsidR="00DE70D1" w:rsidRDefault="00DE70D1" w:rsidP="00E14320">
      <w:pPr>
        <w:pStyle w:val="5"/>
        <w:numPr>
          <w:ilvl w:val="4"/>
          <w:numId w:val="64"/>
        </w:numPr>
        <w:rPr>
          <w:lang w:val="el-GR"/>
        </w:rPr>
      </w:pPr>
      <w:bookmarkStart w:id="671" w:name="_Toc116462032"/>
      <w:bookmarkStart w:id="672" w:name="_Toc112545040"/>
      <w:r w:rsidRPr="00E14320">
        <w:rPr>
          <w:lang w:val="el-GR"/>
        </w:rPr>
        <w:t>Σύστημα εκτέλεσης διαδικασιών προμηθειών – Προετοιμασία και εκτέλεση διαγωνισμών και άλλων διαδικασιών διαπραγμάτευσης με Οικονομικούς φορείς</w:t>
      </w:r>
      <w:bookmarkEnd w:id="671"/>
    </w:p>
    <w:p w14:paraId="341D5978" w14:textId="5FB91A27" w:rsidR="009315C0" w:rsidRPr="00D25CDF" w:rsidRDefault="009315C0" w:rsidP="00D25CDF">
      <w:pPr>
        <w:shd w:val="clear" w:color="auto" w:fill="FFFFFF"/>
        <w:rPr>
          <w:color w:val="500050"/>
          <w:lang w:val="el-GR"/>
        </w:rPr>
      </w:pPr>
      <w:r w:rsidRPr="00D25CDF">
        <w:rPr>
          <w:color w:val="500050"/>
          <w:lang w:val="el-GR"/>
        </w:rPr>
        <w:t xml:space="preserve">Στα πλαίσια των προσθηκών και τροποποιήσεων θα πραγματοποιείται αναμόρφωση και επέκταση του συστήματος εκτέλεσης διαδικασιών προμηθειών που αφορούν ενδεικτικά τους ακόλουθους τομείς, εντός των ορίων του λογισμικού </w:t>
      </w:r>
      <w:r w:rsidRPr="00D25CDF">
        <w:rPr>
          <w:color w:val="500050"/>
          <w:lang w:val="en-US"/>
        </w:rPr>
        <w:t>Oracle</w:t>
      </w:r>
      <w:r w:rsidRPr="00D25CDF">
        <w:rPr>
          <w:color w:val="500050"/>
          <w:lang w:val="el-GR"/>
        </w:rPr>
        <w:t xml:space="preserve"> </w:t>
      </w:r>
      <w:r w:rsidRPr="00D25CDF">
        <w:rPr>
          <w:color w:val="500050"/>
          <w:lang w:val="en-US"/>
        </w:rPr>
        <w:t>eBusiness</w:t>
      </w:r>
      <w:r w:rsidRPr="00D25CDF">
        <w:rPr>
          <w:color w:val="500050"/>
          <w:lang w:val="el-GR"/>
        </w:rPr>
        <w:t xml:space="preserve"> </w:t>
      </w:r>
      <w:r w:rsidRPr="00D25CDF">
        <w:rPr>
          <w:color w:val="500050"/>
          <w:lang w:val="en-US"/>
        </w:rPr>
        <w:t>Suite</w:t>
      </w:r>
      <w:r w:rsidRPr="00D25CDF">
        <w:rPr>
          <w:color w:val="500050"/>
          <w:lang w:val="el-GR"/>
        </w:rPr>
        <w:t xml:space="preserve"> που περιλαμβάνεται στο ΕΣΗΔΗΣ κατά την δημοσίευση της παρούσας διακήρυξης (βλ. κεφάλαιο 1.2 του Παραρτήματος Ι)  :</w:t>
      </w:r>
    </w:p>
    <w:p w14:paraId="25C5E636" w14:textId="06A44434" w:rsidR="009315C0" w:rsidRPr="009315C0" w:rsidRDefault="009315C0" w:rsidP="00D25CDF">
      <w:pPr>
        <w:pStyle w:val="4"/>
        <w:numPr>
          <w:ilvl w:val="0"/>
          <w:numId w:val="0"/>
        </w:numPr>
        <w:ind w:left="864" w:hanging="864"/>
        <w:rPr>
          <w:lang w:val="el-GR"/>
        </w:rPr>
      </w:pPr>
    </w:p>
    <w:p w14:paraId="5168922C" w14:textId="15FE1785" w:rsidR="00DE70D1" w:rsidRPr="00A94B93" w:rsidRDefault="00DE70D1" w:rsidP="00E14320">
      <w:pPr>
        <w:pStyle w:val="6"/>
        <w:numPr>
          <w:ilvl w:val="5"/>
          <w:numId w:val="64"/>
        </w:numPr>
      </w:pPr>
      <w:bookmarkStart w:id="673" w:name="_Toc116462033"/>
      <w:r w:rsidRPr="00A94B93">
        <w:t>Αναμόρφωση GUI</w:t>
      </w:r>
      <w:bookmarkEnd w:id="672"/>
      <w:bookmarkEnd w:id="673"/>
    </w:p>
    <w:p w14:paraId="33BC7456" w14:textId="3DCBBA6B" w:rsidR="00DE70D1" w:rsidRPr="00FA1173" w:rsidRDefault="00DE70D1" w:rsidP="00E14320">
      <w:pPr>
        <w:autoSpaceDE w:val="0"/>
        <w:autoSpaceDN w:val="0"/>
        <w:adjustRightInd w:val="0"/>
        <w:spacing w:line="276" w:lineRule="auto"/>
        <w:rPr>
          <w:lang w:val="el-GR" w:eastAsia="el-GR"/>
        </w:rPr>
      </w:pPr>
      <w:r w:rsidRPr="00FA1173">
        <w:rPr>
          <w:lang w:val="el-GR" w:eastAsia="el-GR"/>
        </w:rPr>
        <w:t>Για τη βελτίωση της εργονομίας και την προσαρμογή του συστήματος στις επίκαιρες και ευρέως χρησιμοποιούμενες εικαστικές αρχές κυβερνητικών διοικητικών συστημάτων</w:t>
      </w:r>
      <w:r w:rsidR="00A5572C">
        <w:rPr>
          <w:lang w:val="el-GR" w:eastAsia="el-GR"/>
        </w:rPr>
        <w:t>,</w:t>
      </w:r>
      <w:r w:rsidRPr="00FA1173">
        <w:rPr>
          <w:lang w:val="el-GR" w:eastAsia="el-GR"/>
        </w:rPr>
        <w:t xml:space="preserve"> θα υλοποιηθούν</w:t>
      </w:r>
      <w:r w:rsidR="00876A67">
        <w:rPr>
          <w:lang w:val="el-GR" w:eastAsia="el-GR"/>
        </w:rPr>
        <w:t xml:space="preserve"> ενδεικτικά</w:t>
      </w:r>
      <w:r w:rsidRPr="00FA1173">
        <w:rPr>
          <w:lang w:val="el-GR" w:eastAsia="el-GR"/>
        </w:rPr>
        <w:t xml:space="preserve"> τα ακόλουθα:</w:t>
      </w:r>
    </w:p>
    <w:p w14:paraId="5FC7C342" w14:textId="77777777" w:rsidR="00DE70D1" w:rsidRPr="00FA1173" w:rsidRDefault="00DE70D1" w:rsidP="00E14320">
      <w:pPr>
        <w:pStyle w:val="aff"/>
        <w:numPr>
          <w:ilvl w:val="0"/>
          <w:numId w:val="94"/>
        </w:numPr>
        <w:suppressAutoHyphens w:val="0"/>
        <w:autoSpaceDE w:val="0"/>
        <w:autoSpaceDN w:val="0"/>
        <w:adjustRightInd w:val="0"/>
        <w:spacing w:after="200" w:line="276" w:lineRule="auto"/>
        <w:rPr>
          <w:lang w:val="el-GR" w:eastAsia="el-GR"/>
        </w:rPr>
      </w:pPr>
      <w:r w:rsidRPr="00FA1173">
        <w:rPr>
          <w:lang w:val="el-GR" w:eastAsia="el-GR"/>
        </w:rPr>
        <w:t xml:space="preserve">Αναμόρφωση εικαστικών στοιχείων του συστήματος </w:t>
      </w:r>
      <w:proofErr w:type="spellStart"/>
      <w:r w:rsidRPr="00FA1173">
        <w:rPr>
          <w:lang w:val="el-GR" w:eastAsia="el-GR"/>
        </w:rPr>
        <w:t>διεπαφής</w:t>
      </w:r>
      <w:proofErr w:type="spellEnd"/>
      <w:r w:rsidRPr="00FA1173">
        <w:rPr>
          <w:lang w:val="el-GR" w:eastAsia="el-GR"/>
        </w:rPr>
        <w:t xml:space="preserve"> με τους χρήστες.</w:t>
      </w:r>
    </w:p>
    <w:p w14:paraId="0D9AA7C7" w14:textId="77777777" w:rsidR="00DE70D1" w:rsidRPr="00FA1173" w:rsidRDefault="00DE70D1" w:rsidP="00E14320">
      <w:pPr>
        <w:pStyle w:val="aff"/>
        <w:numPr>
          <w:ilvl w:val="0"/>
          <w:numId w:val="94"/>
        </w:numPr>
        <w:suppressAutoHyphens w:val="0"/>
        <w:autoSpaceDE w:val="0"/>
        <w:autoSpaceDN w:val="0"/>
        <w:adjustRightInd w:val="0"/>
        <w:spacing w:after="200" w:line="276" w:lineRule="auto"/>
        <w:rPr>
          <w:lang w:val="el-GR" w:eastAsia="el-GR"/>
        </w:rPr>
      </w:pPr>
      <w:r w:rsidRPr="00FA1173">
        <w:rPr>
          <w:lang w:val="el-GR" w:eastAsia="el-GR"/>
        </w:rPr>
        <w:t>Προσθήκη ηλεκτρονικών φορμών για εναλλακτική παρουσίαση μόνο  (</w:t>
      </w:r>
      <w:r w:rsidRPr="00FA1173">
        <w:rPr>
          <w:lang w:eastAsia="el-GR"/>
        </w:rPr>
        <w:t>read</w:t>
      </w:r>
      <w:r w:rsidRPr="00FA1173">
        <w:rPr>
          <w:lang w:val="el-GR" w:eastAsia="el-GR"/>
        </w:rPr>
        <w:t xml:space="preserve"> </w:t>
      </w:r>
      <w:r w:rsidRPr="00FA1173">
        <w:rPr>
          <w:lang w:eastAsia="el-GR"/>
        </w:rPr>
        <w:t>only</w:t>
      </w:r>
      <w:r w:rsidRPr="00FA1173">
        <w:rPr>
          <w:lang w:val="el-GR" w:eastAsia="el-GR"/>
        </w:rPr>
        <w:t>) των δεδομένων σχετικά με ενέργειες προμηθευτών</w:t>
      </w:r>
    </w:p>
    <w:p w14:paraId="012326E2" w14:textId="0B1AAB88" w:rsidR="00DE70D1" w:rsidRDefault="00DE70D1" w:rsidP="00A5572C">
      <w:pPr>
        <w:pStyle w:val="aff"/>
        <w:numPr>
          <w:ilvl w:val="0"/>
          <w:numId w:val="94"/>
        </w:numPr>
        <w:suppressAutoHyphens w:val="0"/>
        <w:autoSpaceDE w:val="0"/>
        <w:autoSpaceDN w:val="0"/>
        <w:adjustRightInd w:val="0"/>
        <w:spacing w:after="200" w:line="276" w:lineRule="auto"/>
        <w:rPr>
          <w:lang w:val="el-GR" w:eastAsia="el-GR"/>
        </w:rPr>
      </w:pPr>
      <w:r w:rsidRPr="00FA1173">
        <w:rPr>
          <w:lang w:val="el-GR" w:eastAsia="el-GR"/>
        </w:rPr>
        <w:t>Προσθήκη ηλεκτρονικών φορμών για εναλλακτική παρουσίαση μόνο  (</w:t>
      </w:r>
      <w:r w:rsidRPr="00FA1173">
        <w:rPr>
          <w:lang w:eastAsia="el-GR"/>
        </w:rPr>
        <w:t>read</w:t>
      </w:r>
      <w:r w:rsidRPr="00FA1173">
        <w:rPr>
          <w:lang w:val="el-GR" w:eastAsia="el-GR"/>
        </w:rPr>
        <w:t xml:space="preserve"> </w:t>
      </w:r>
      <w:r w:rsidRPr="00FA1173">
        <w:rPr>
          <w:lang w:eastAsia="el-GR"/>
        </w:rPr>
        <w:t>only</w:t>
      </w:r>
      <w:r w:rsidRPr="00FA1173">
        <w:rPr>
          <w:lang w:val="el-GR" w:eastAsia="el-GR"/>
        </w:rPr>
        <w:t>) δεδομένων σχετικά με ενέργειες αναθετουσών αρχών</w:t>
      </w:r>
    </w:p>
    <w:p w14:paraId="34FB6339" w14:textId="0ED50B85" w:rsidR="00C41A0C" w:rsidRPr="00C41A0C" w:rsidRDefault="00C41A0C" w:rsidP="00D25CDF">
      <w:pPr>
        <w:pStyle w:val="6"/>
        <w:numPr>
          <w:ilvl w:val="5"/>
          <w:numId w:val="64"/>
        </w:numPr>
      </w:pPr>
      <w:r w:rsidRPr="00D25CDF">
        <w:t>Σύστημα Προκαταρκτικών Διαβουλεύσεων</w:t>
      </w:r>
    </w:p>
    <w:p w14:paraId="667A700B" w14:textId="1ADE07D0" w:rsidR="00C41A0C" w:rsidRDefault="00835EF2" w:rsidP="00835EF2">
      <w:pPr>
        <w:autoSpaceDE w:val="0"/>
        <w:autoSpaceDN w:val="0"/>
        <w:adjustRightInd w:val="0"/>
        <w:spacing w:line="276" w:lineRule="auto"/>
        <w:rPr>
          <w:lang w:val="el-GR" w:eastAsia="el-GR"/>
        </w:rPr>
      </w:pPr>
      <w:bookmarkStart w:id="674" w:name="_Toc112545039"/>
      <w:bookmarkStart w:id="675" w:name="_Toc116462034"/>
      <w:r>
        <w:rPr>
          <w:lang w:val="el-GR" w:eastAsia="el-GR"/>
        </w:rPr>
        <w:t>Εμπλο</w:t>
      </w:r>
      <w:r w:rsidR="00880167">
        <w:rPr>
          <w:lang w:val="el-GR" w:eastAsia="el-GR"/>
        </w:rPr>
        <w:t xml:space="preserve">υτισμός </w:t>
      </w:r>
      <w:r w:rsidR="00890E65">
        <w:rPr>
          <w:lang w:val="el-GR" w:eastAsia="el-GR"/>
        </w:rPr>
        <w:t xml:space="preserve">του </w:t>
      </w:r>
      <w:r w:rsidR="00CE281D">
        <w:rPr>
          <w:lang w:val="el-GR" w:eastAsia="el-GR"/>
        </w:rPr>
        <w:t>συστήματος</w:t>
      </w:r>
      <w:r w:rsidR="00890E65">
        <w:rPr>
          <w:lang w:val="el-GR" w:eastAsia="el-GR"/>
        </w:rPr>
        <w:t xml:space="preserve"> προκαταρκ</w:t>
      </w:r>
      <w:r w:rsidR="00CE281D">
        <w:rPr>
          <w:lang w:val="el-GR" w:eastAsia="el-GR"/>
        </w:rPr>
        <w:t xml:space="preserve">τικών διαβουλεύσεων. </w:t>
      </w:r>
    </w:p>
    <w:p w14:paraId="52DE7AAC" w14:textId="77777777" w:rsidR="00CE281D" w:rsidRPr="00D25CDF" w:rsidRDefault="00CE281D" w:rsidP="00D25CDF">
      <w:pPr>
        <w:autoSpaceDE w:val="0"/>
        <w:autoSpaceDN w:val="0"/>
        <w:adjustRightInd w:val="0"/>
        <w:spacing w:line="276" w:lineRule="auto"/>
        <w:rPr>
          <w:lang w:val="el-GR" w:eastAsia="el-GR"/>
        </w:rPr>
      </w:pPr>
    </w:p>
    <w:p w14:paraId="3C97584F" w14:textId="0813463E" w:rsidR="00DE70D1" w:rsidRPr="00A94B93" w:rsidRDefault="00DE70D1" w:rsidP="00E14320">
      <w:pPr>
        <w:pStyle w:val="6"/>
        <w:numPr>
          <w:ilvl w:val="5"/>
          <w:numId w:val="64"/>
        </w:numPr>
      </w:pPr>
      <w:r w:rsidRPr="00A94B93">
        <w:t>Καθοδήγηση χρηστών</w:t>
      </w:r>
      <w:bookmarkEnd w:id="674"/>
      <w:bookmarkEnd w:id="675"/>
    </w:p>
    <w:p w14:paraId="1523AEFC" w14:textId="77777777" w:rsidR="00DE70D1" w:rsidRPr="00FA1173" w:rsidRDefault="00DE70D1" w:rsidP="00E14320">
      <w:pPr>
        <w:autoSpaceDE w:val="0"/>
        <w:autoSpaceDN w:val="0"/>
        <w:adjustRightInd w:val="0"/>
        <w:spacing w:line="276" w:lineRule="auto"/>
        <w:rPr>
          <w:lang w:val="el-GR" w:eastAsia="el-GR"/>
        </w:rPr>
      </w:pPr>
      <w:r w:rsidRPr="00FA1173">
        <w:rPr>
          <w:lang w:val="el-GR" w:eastAsia="el-GR"/>
        </w:rPr>
        <w:lastRenderedPageBreak/>
        <w:t xml:space="preserve">Το σύστημα εκτέλεσης διαγωνισμών περιλαμβάνει εκτενές υποσύστημα </w:t>
      </w:r>
      <w:proofErr w:type="spellStart"/>
      <w:r w:rsidRPr="00FA1173">
        <w:rPr>
          <w:lang w:val="el-GR" w:eastAsia="el-GR"/>
        </w:rPr>
        <w:t>διεπαφής</w:t>
      </w:r>
      <w:proofErr w:type="spellEnd"/>
      <w:r w:rsidRPr="00FA1173">
        <w:rPr>
          <w:lang w:val="el-GR" w:eastAsia="el-GR"/>
        </w:rPr>
        <w:t xml:space="preserve"> με  χρήστες (αναθετουσών αρχών και οικονομικών φορέων) και χρησιμοποιείται για εκτέλεση πολλών διαδικασιών και ενεργειών.</w:t>
      </w:r>
    </w:p>
    <w:p w14:paraId="14FCC826" w14:textId="55BECADB" w:rsidR="00DE70D1" w:rsidRPr="00FA1173" w:rsidRDefault="00DE70D1" w:rsidP="00E14320">
      <w:pPr>
        <w:autoSpaceDE w:val="0"/>
        <w:autoSpaceDN w:val="0"/>
        <w:adjustRightInd w:val="0"/>
        <w:spacing w:line="276" w:lineRule="auto"/>
        <w:rPr>
          <w:lang w:val="el-GR" w:eastAsia="el-GR"/>
        </w:rPr>
      </w:pPr>
      <w:r w:rsidRPr="00FA1173">
        <w:rPr>
          <w:lang w:val="el-GR" w:eastAsia="el-GR"/>
        </w:rPr>
        <w:t>Ο αριθμός και η πολυμορφία αυτών των διαδικασιών έχει αυξηθεί σημαντικά από την κατασκευή του συστήματος και αυξάνεται συνεχώς</w:t>
      </w:r>
      <w:r w:rsidR="00A5572C">
        <w:rPr>
          <w:lang w:val="el-GR" w:eastAsia="el-GR"/>
        </w:rPr>
        <w:t>,</w:t>
      </w:r>
      <w:r w:rsidRPr="00FA1173">
        <w:rPr>
          <w:lang w:val="el-GR" w:eastAsia="el-GR"/>
        </w:rPr>
        <w:t xml:space="preserve"> λόγω της εξέλιξης του νομικού και ρυθμιστικού πλαισίου και της χρήσης περισσότερων τεχνικών προμηθειών. </w:t>
      </w:r>
    </w:p>
    <w:p w14:paraId="01019102" w14:textId="21BF601F" w:rsidR="00DE70D1" w:rsidRPr="00FA1173" w:rsidRDefault="00DE70D1" w:rsidP="00E14320">
      <w:pPr>
        <w:autoSpaceDE w:val="0"/>
        <w:autoSpaceDN w:val="0"/>
        <w:adjustRightInd w:val="0"/>
        <w:spacing w:line="276" w:lineRule="auto"/>
        <w:rPr>
          <w:lang w:val="el-GR" w:eastAsia="el-GR"/>
        </w:rPr>
      </w:pPr>
      <w:r w:rsidRPr="00FA1173">
        <w:rPr>
          <w:lang w:val="el-GR" w:eastAsia="el-GR"/>
        </w:rPr>
        <w:t>Για τη διευκόλυνση των χρηστών, την αύξηση της αποδοτικότητας και αποτελεσματικότητάς τους, την προφύλαξή τους από παραδρομές αλλά και την ισχυροποίηση της προτυποποίησης εγγράφων και διαδικασιών</w:t>
      </w:r>
      <w:r w:rsidR="00A5572C">
        <w:rPr>
          <w:lang w:val="el-GR" w:eastAsia="el-GR"/>
        </w:rPr>
        <w:t>,</w:t>
      </w:r>
      <w:r w:rsidRPr="00FA1173">
        <w:rPr>
          <w:lang w:val="el-GR" w:eastAsia="el-GR"/>
        </w:rPr>
        <w:t xml:space="preserve"> θα υλοποιηθούν</w:t>
      </w:r>
      <w:r w:rsidR="00876A67">
        <w:rPr>
          <w:lang w:val="el-GR" w:eastAsia="el-GR"/>
        </w:rPr>
        <w:t xml:space="preserve"> ενδεικτικά</w:t>
      </w:r>
      <w:r w:rsidRPr="00FA1173">
        <w:rPr>
          <w:lang w:val="el-GR" w:eastAsia="el-GR"/>
        </w:rPr>
        <w:t xml:space="preserve">  οι ακόλουθες επεκτάσεις και προσαρμογές :</w:t>
      </w:r>
    </w:p>
    <w:p w14:paraId="7F6B862C" w14:textId="43A5FBB2" w:rsidR="00DE70D1" w:rsidRPr="00FA1173" w:rsidRDefault="00DE70D1" w:rsidP="00E14320">
      <w:pPr>
        <w:pStyle w:val="aff"/>
        <w:numPr>
          <w:ilvl w:val="0"/>
          <w:numId w:val="94"/>
        </w:numPr>
        <w:suppressAutoHyphens w:val="0"/>
        <w:autoSpaceDE w:val="0"/>
        <w:autoSpaceDN w:val="0"/>
        <w:adjustRightInd w:val="0"/>
        <w:spacing w:after="200" w:line="276" w:lineRule="auto"/>
        <w:rPr>
          <w:lang w:val="el-GR" w:eastAsia="el-GR"/>
        </w:rPr>
      </w:pPr>
      <w:r w:rsidRPr="00FA1173">
        <w:rPr>
          <w:lang w:val="el-GR" w:eastAsia="el-GR"/>
        </w:rPr>
        <w:t>Υλοποίηση μηχανισμών καθοδήγησης χρηστών Α</w:t>
      </w:r>
      <w:r w:rsidR="00B93FCF">
        <w:rPr>
          <w:lang w:val="el-GR" w:eastAsia="el-GR"/>
        </w:rPr>
        <w:t xml:space="preserve">ναθετουσών </w:t>
      </w:r>
      <w:r w:rsidRPr="00FA1173">
        <w:rPr>
          <w:lang w:val="el-GR" w:eastAsia="el-GR"/>
        </w:rPr>
        <w:t>Α</w:t>
      </w:r>
      <w:r w:rsidR="00B93FCF">
        <w:rPr>
          <w:lang w:val="el-GR" w:eastAsia="el-GR"/>
        </w:rPr>
        <w:t>ρχών</w:t>
      </w:r>
      <w:r w:rsidRPr="00FA1173">
        <w:rPr>
          <w:lang w:val="el-GR" w:eastAsia="el-GR"/>
        </w:rPr>
        <w:t xml:space="preserve"> για σύνταξη και εκτέλεση διαγωνισμών (</w:t>
      </w:r>
      <w:proofErr w:type="spellStart"/>
      <w:r w:rsidRPr="00FA1173">
        <w:rPr>
          <w:lang w:val="el-GR" w:eastAsia="el-GR"/>
        </w:rPr>
        <w:t>wizards</w:t>
      </w:r>
      <w:proofErr w:type="spellEnd"/>
      <w:r w:rsidRPr="00FA1173">
        <w:rPr>
          <w:lang w:val="el-GR" w:eastAsia="el-GR"/>
        </w:rPr>
        <w:t>)</w:t>
      </w:r>
    </w:p>
    <w:p w14:paraId="5B073331" w14:textId="0415F002" w:rsidR="00DE70D1" w:rsidRDefault="00DE70D1" w:rsidP="00A5572C">
      <w:pPr>
        <w:pStyle w:val="aff"/>
        <w:numPr>
          <w:ilvl w:val="0"/>
          <w:numId w:val="94"/>
        </w:numPr>
        <w:suppressAutoHyphens w:val="0"/>
        <w:autoSpaceDE w:val="0"/>
        <w:autoSpaceDN w:val="0"/>
        <w:adjustRightInd w:val="0"/>
        <w:spacing w:after="200" w:line="276" w:lineRule="auto"/>
        <w:rPr>
          <w:lang w:val="el-GR" w:eastAsia="el-GR"/>
        </w:rPr>
      </w:pPr>
      <w:r w:rsidRPr="00FA1173">
        <w:rPr>
          <w:lang w:val="el-GR" w:eastAsia="el-GR"/>
        </w:rPr>
        <w:t>Εμπλουτισμός προτύπων διαγωνισμών και ενοποίησή τους με μηχανισμούς καθοδήγησης των χρηστών</w:t>
      </w:r>
    </w:p>
    <w:p w14:paraId="58A54149" w14:textId="77777777" w:rsidR="00A5572C" w:rsidRPr="00FA1173" w:rsidRDefault="00A5572C" w:rsidP="00E14320">
      <w:pPr>
        <w:pStyle w:val="aff"/>
        <w:suppressAutoHyphens w:val="0"/>
        <w:autoSpaceDE w:val="0"/>
        <w:autoSpaceDN w:val="0"/>
        <w:adjustRightInd w:val="0"/>
        <w:spacing w:after="200" w:line="276" w:lineRule="auto"/>
        <w:ind w:left="360"/>
        <w:rPr>
          <w:lang w:val="el-GR" w:eastAsia="el-GR"/>
        </w:rPr>
      </w:pPr>
    </w:p>
    <w:p w14:paraId="4873AD37" w14:textId="0BA66C29" w:rsidR="00DE70D1" w:rsidRPr="00A94B93" w:rsidRDefault="00DE70D1" w:rsidP="00E14320">
      <w:pPr>
        <w:pStyle w:val="6"/>
        <w:numPr>
          <w:ilvl w:val="5"/>
          <w:numId w:val="64"/>
        </w:numPr>
      </w:pPr>
      <w:bookmarkStart w:id="676" w:name="_Toc112545041"/>
      <w:bookmarkStart w:id="677" w:name="_Toc116462035"/>
      <w:r w:rsidRPr="00A94B93">
        <w:t xml:space="preserve">Επέκταση και ενίσχυση των μηχανισμών </w:t>
      </w:r>
      <w:bookmarkEnd w:id="676"/>
      <w:r w:rsidRPr="00A94B93">
        <w:t>κρυπτογράφησης</w:t>
      </w:r>
      <w:bookmarkEnd w:id="677"/>
    </w:p>
    <w:p w14:paraId="18C8E416" w14:textId="3F2E273F" w:rsidR="00DE70D1" w:rsidRDefault="00DE70D1" w:rsidP="00A5572C">
      <w:pPr>
        <w:autoSpaceDE w:val="0"/>
        <w:autoSpaceDN w:val="0"/>
        <w:adjustRightInd w:val="0"/>
        <w:spacing w:line="276" w:lineRule="auto"/>
        <w:rPr>
          <w:lang w:val="el-GR" w:eastAsia="el-GR"/>
        </w:rPr>
      </w:pPr>
      <w:r w:rsidRPr="00FA1173">
        <w:rPr>
          <w:lang w:val="el-GR" w:eastAsia="el-GR"/>
        </w:rPr>
        <w:t xml:space="preserve">Για την </w:t>
      </w:r>
      <w:r w:rsidR="00A5572C">
        <w:rPr>
          <w:lang w:val="el-GR" w:eastAsia="el-GR"/>
        </w:rPr>
        <w:t>περαιτέρω</w:t>
      </w:r>
      <w:r w:rsidRPr="00FA1173">
        <w:rPr>
          <w:lang w:val="el-GR" w:eastAsia="el-GR"/>
        </w:rPr>
        <w:t xml:space="preserve"> θωράκιση των διαδικασιών έναντι διαρροής δεδομένων</w:t>
      </w:r>
      <w:r w:rsidR="00A5572C">
        <w:rPr>
          <w:lang w:val="el-GR" w:eastAsia="el-GR"/>
        </w:rPr>
        <w:t xml:space="preserve"> και</w:t>
      </w:r>
      <w:r w:rsidRPr="00FA1173">
        <w:rPr>
          <w:lang w:val="el-GR" w:eastAsia="el-GR"/>
        </w:rPr>
        <w:t xml:space="preserve"> την υποστήριξη διαδικασιών πιστοποίησης ασφάλειας</w:t>
      </w:r>
      <w:r w:rsidR="00A5572C">
        <w:rPr>
          <w:lang w:val="el-GR" w:eastAsia="el-GR"/>
        </w:rPr>
        <w:t>,</w:t>
      </w:r>
      <w:r w:rsidRPr="00FA1173">
        <w:rPr>
          <w:lang w:val="el-GR" w:eastAsia="el-GR"/>
        </w:rPr>
        <w:t xml:space="preserve"> των οργανισμών λειτουργίας του συστήματος</w:t>
      </w:r>
      <w:r w:rsidR="00A5572C">
        <w:rPr>
          <w:lang w:val="el-GR" w:eastAsia="el-GR"/>
        </w:rPr>
        <w:t>,</w:t>
      </w:r>
      <w:r w:rsidRPr="00FA1173">
        <w:rPr>
          <w:lang w:val="el-GR" w:eastAsia="el-GR"/>
        </w:rPr>
        <w:t xml:space="preserve"> θα υλοποιηθούν επεκτάσεις και αλλαγές για την </w:t>
      </w:r>
      <w:r w:rsidR="00A5572C">
        <w:rPr>
          <w:lang w:val="el-GR" w:eastAsia="el-GR"/>
        </w:rPr>
        <w:t>περαιτέρω</w:t>
      </w:r>
      <w:r w:rsidRPr="00FA1173">
        <w:rPr>
          <w:lang w:val="el-GR" w:eastAsia="el-GR"/>
        </w:rPr>
        <w:t xml:space="preserve"> υποστήριξη κρυπτογράφησης δεδομένων και επισυναπτόμενων προσφορών.</w:t>
      </w:r>
    </w:p>
    <w:p w14:paraId="7A81A9DB" w14:textId="28029866" w:rsidR="00DE70D1" w:rsidRPr="00A5572C" w:rsidRDefault="00DE70D1" w:rsidP="00E14320">
      <w:pPr>
        <w:pStyle w:val="4"/>
        <w:numPr>
          <w:ilvl w:val="4"/>
          <w:numId w:val="64"/>
        </w:numPr>
        <w:rPr>
          <w:lang w:val="el-GR"/>
        </w:rPr>
      </w:pPr>
      <w:bookmarkStart w:id="678" w:name="_Toc117628915"/>
      <w:bookmarkStart w:id="679" w:name="_Toc112545043"/>
      <w:bookmarkStart w:id="680" w:name="_Toc116462037"/>
      <w:bookmarkStart w:id="681" w:name="_Toc123810321"/>
      <w:bookmarkEnd w:id="678"/>
      <w:r w:rsidRPr="00A5572C">
        <w:rPr>
          <w:lang w:val="el-GR"/>
        </w:rPr>
        <w:t>Σύστημα εκτέλεσης διαδικασιών προμηθειών</w:t>
      </w:r>
      <w:r w:rsidR="006228E6">
        <w:rPr>
          <w:lang w:val="el-GR"/>
        </w:rPr>
        <w:t xml:space="preserve"> </w:t>
      </w:r>
      <w:r w:rsidR="00DF0C01" w:rsidRPr="00A5572C">
        <w:rPr>
          <w:lang w:val="el-GR"/>
        </w:rPr>
        <w:t xml:space="preserve">- </w:t>
      </w:r>
      <w:r w:rsidRPr="00A5572C">
        <w:rPr>
          <w:lang w:val="el-GR"/>
        </w:rPr>
        <w:t>Εκτέλεση Συμβάσεων</w:t>
      </w:r>
      <w:bookmarkEnd w:id="679"/>
      <w:bookmarkEnd w:id="680"/>
      <w:bookmarkEnd w:id="681"/>
    </w:p>
    <w:p w14:paraId="5B5E2A79" w14:textId="25AF7EBA" w:rsidR="00DE70D1" w:rsidRPr="00FA1173" w:rsidRDefault="00DE70D1" w:rsidP="00E14320">
      <w:pPr>
        <w:autoSpaceDE w:val="0"/>
        <w:autoSpaceDN w:val="0"/>
        <w:adjustRightInd w:val="0"/>
        <w:spacing w:line="276" w:lineRule="auto"/>
        <w:rPr>
          <w:lang w:val="el-GR" w:eastAsia="el-GR"/>
        </w:rPr>
      </w:pPr>
      <w:r w:rsidRPr="00FA1173">
        <w:rPr>
          <w:lang w:val="el-GR" w:eastAsia="el-GR"/>
        </w:rPr>
        <w:t>Για την καταγραφή και προτυποποίηση των διαδικασιών προμηθειών μετά την κατακύρωση και προσαρμογή στο τρέχον νομικό και ρυθμιστικό πλαίσιο</w:t>
      </w:r>
      <w:r w:rsidR="00A5572C">
        <w:rPr>
          <w:lang w:val="el-GR" w:eastAsia="el-GR"/>
        </w:rPr>
        <w:t>,</w:t>
      </w:r>
      <w:r w:rsidRPr="00FA1173">
        <w:rPr>
          <w:lang w:val="el-GR" w:eastAsia="el-GR"/>
        </w:rPr>
        <w:t xml:space="preserve"> αλλά και την υποστήριξη αξιοποίηση</w:t>
      </w:r>
      <w:r w:rsidR="00A5572C">
        <w:rPr>
          <w:lang w:val="el-GR" w:eastAsia="el-GR"/>
        </w:rPr>
        <w:t>ς</w:t>
      </w:r>
      <w:r w:rsidRPr="00FA1173">
        <w:rPr>
          <w:lang w:val="el-GR" w:eastAsia="el-GR"/>
        </w:rPr>
        <w:t xml:space="preserve"> νέων ηλεκτρονικών συστημάτων του δημοσίου</w:t>
      </w:r>
      <w:r w:rsidR="00A5572C">
        <w:rPr>
          <w:lang w:val="el-GR" w:eastAsia="el-GR"/>
        </w:rPr>
        <w:t>,</w:t>
      </w:r>
      <w:r w:rsidRPr="00FA1173">
        <w:rPr>
          <w:lang w:val="el-GR" w:eastAsia="el-GR"/>
        </w:rPr>
        <w:t xml:space="preserve"> θα  γίνει αναδιάταξη και αναμόρφωση των ηλεκτρονικών υπηρεσιών των ακόλουθων διαδικασιών εκτέλεσης δημόσιων προμηθειών</w:t>
      </w:r>
      <w:r w:rsidR="00A5572C">
        <w:rPr>
          <w:lang w:val="el-GR" w:eastAsia="el-GR"/>
        </w:rPr>
        <w:t>,</w:t>
      </w:r>
      <w:r w:rsidRPr="00FA1173">
        <w:rPr>
          <w:lang w:val="el-GR" w:eastAsia="el-GR"/>
        </w:rPr>
        <w:t xml:space="preserve"> που υποστηρίζονται από το σύστημα</w:t>
      </w:r>
      <w:r w:rsidR="00AD104A">
        <w:rPr>
          <w:lang w:val="el-GR" w:eastAsia="el-GR"/>
        </w:rPr>
        <w:t xml:space="preserve">, όπως ενδεικτικά </w:t>
      </w:r>
      <w:r w:rsidRPr="00FA1173">
        <w:rPr>
          <w:lang w:val="el-GR" w:eastAsia="el-GR"/>
        </w:rPr>
        <w:t>:</w:t>
      </w:r>
    </w:p>
    <w:p w14:paraId="269F8CC8" w14:textId="77777777" w:rsidR="00DE70D1" w:rsidRPr="00FA1173" w:rsidRDefault="00DE70D1" w:rsidP="006228E6">
      <w:pPr>
        <w:pStyle w:val="aff"/>
        <w:numPr>
          <w:ilvl w:val="0"/>
          <w:numId w:val="93"/>
        </w:numPr>
        <w:suppressAutoHyphens w:val="0"/>
        <w:spacing w:after="200" w:line="276" w:lineRule="auto"/>
        <w:rPr>
          <w:lang w:val="el-GR"/>
        </w:rPr>
      </w:pPr>
      <w:r w:rsidRPr="00FA1173">
        <w:rPr>
          <w:lang w:val="el-GR"/>
        </w:rPr>
        <w:t>Διαπραγμάτευση και υπογραφή σύμβασης</w:t>
      </w:r>
    </w:p>
    <w:p w14:paraId="51E8AE0C" w14:textId="67EF38EA" w:rsidR="00DE70D1" w:rsidRPr="00FA1173" w:rsidRDefault="00DE70D1" w:rsidP="006228E6">
      <w:pPr>
        <w:pStyle w:val="aff"/>
        <w:numPr>
          <w:ilvl w:val="0"/>
          <w:numId w:val="93"/>
        </w:numPr>
        <w:suppressAutoHyphens w:val="0"/>
        <w:spacing w:after="200" w:line="276" w:lineRule="auto"/>
        <w:rPr>
          <w:lang w:val="el-GR"/>
        </w:rPr>
      </w:pPr>
      <w:r w:rsidRPr="00FA1173">
        <w:rPr>
          <w:lang w:val="el-GR"/>
        </w:rPr>
        <w:t xml:space="preserve">Παράδοση αγαθών και υπηρεσιών από τον προμηθευτή </w:t>
      </w:r>
    </w:p>
    <w:p w14:paraId="6669D095" w14:textId="77777777" w:rsidR="00DE70D1" w:rsidRPr="00FA1173" w:rsidRDefault="00DE70D1" w:rsidP="006228E6">
      <w:pPr>
        <w:pStyle w:val="aff"/>
        <w:numPr>
          <w:ilvl w:val="0"/>
          <w:numId w:val="93"/>
        </w:numPr>
        <w:suppressAutoHyphens w:val="0"/>
        <w:spacing w:after="200" w:line="276" w:lineRule="auto"/>
        <w:rPr>
          <w:lang w:val="el-GR"/>
        </w:rPr>
      </w:pPr>
      <w:r w:rsidRPr="00FA1173">
        <w:rPr>
          <w:lang w:val="el-GR"/>
        </w:rPr>
        <w:t>Παραλαβή από τα αρμόδια όργανα και των σχετικών/πιθανών προσφυγών και ενστάσεων</w:t>
      </w:r>
    </w:p>
    <w:p w14:paraId="0473D640" w14:textId="77777777" w:rsidR="00DE70D1" w:rsidRPr="00FA1173" w:rsidRDefault="00DE70D1" w:rsidP="006228E6">
      <w:pPr>
        <w:pStyle w:val="aff"/>
        <w:numPr>
          <w:ilvl w:val="0"/>
          <w:numId w:val="93"/>
        </w:numPr>
        <w:suppressAutoHyphens w:val="0"/>
        <w:spacing w:after="200" w:line="276" w:lineRule="auto"/>
        <w:rPr>
          <w:lang w:val="el-GR"/>
        </w:rPr>
      </w:pPr>
      <w:r w:rsidRPr="00FA1173">
        <w:rPr>
          <w:lang w:val="el-GR"/>
        </w:rPr>
        <w:t xml:space="preserve">Υποβολή αιτημάτων πληρωμών </w:t>
      </w:r>
    </w:p>
    <w:p w14:paraId="6AEEFADD" w14:textId="58988C03" w:rsidR="00DE70D1" w:rsidRDefault="00DE70D1" w:rsidP="00E14320">
      <w:pPr>
        <w:pStyle w:val="aff"/>
        <w:numPr>
          <w:ilvl w:val="0"/>
          <w:numId w:val="93"/>
        </w:numPr>
        <w:suppressAutoHyphens w:val="0"/>
        <w:autoSpaceDE w:val="0"/>
        <w:autoSpaceDN w:val="0"/>
        <w:adjustRightInd w:val="0"/>
        <w:spacing w:after="200" w:line="276" w:lineRule="auto"/>
        <w:rPr>
          <w:lang w:val="el-GR" w:eastAsia="el-GR"/>
        </w:rPr>
      </w:pPr>
      <w:r w:rsidRPr="00FA1173">
        <w:rPr>
          <w:lang w:val="el-GR" w:eastAsia="el-GR"/>
        </w:rPr>
        <w:t>Υλοποίηση μηχανισμών καθοδήγησης χρηστών ΑΑ για σύνταξη και εκτέλεση διαγωνισμών (</w:t>
      </w:r>
      <w:proofErr w:type="spellStart"/>
      <w:r w:rsidRPr="00FA1173">
        <w:rPr>
          <w:lang w:val="el-GR" w:eastAsia="el-GR"/>
        </w:rPr>
        <w:t>wizards</w:t>
      </w:r>
      <w:proofErr w:type="spellEnd"/>
      <w:r w:rsidRPr="00FA1173">
        <w:rPr>
          <w:lang w:val="el-GR" w:eastAsia="el-GR"/>
        </w:rPr>
        <w:t>)</w:t>
      </w:r>
    </w:p>
    <w:p w14:paraId="6F4025C8" w14:textId="508595AF" w:rsidR="00A5572C" w:rsidRDefault="00A5572C" w:rsidP="00A5572C">
      <w:pPr>
        <w:pStyle w:val="aff"/>
        <w:suppressAutoHyphens w:val="0"/>
        <w:autoSpaceDE w:val="0"/>
        <w:autoSpaceDN w:val="0"/>
        <w:adjustRightInd w:val="0"/>
        <w:spacing w:after="200"/>
        <w:ind w:left="360"/>
        <w:rPr>
          <w:lang w:val="el-GR" w:eastAsia="el-GR"/>
        </w:rPr>
      </w:pPr>
    </w:p>
    <w:p w14:paraId="2FCC4CFE" w14:textId="77777777" w:rsidR="006228E6" w:rsidRPr="00FA1173" w:rsidRDefault="006228E6" w:rsidP="00E14320">
      <w:pPr>
        <w:pStyle w:val="aff"/>
        <w:suppressAutoHyphens w:val="0"/>
        <w:autoSpaceDE w:val="0"/>
        <w:autoSpaceDN w:val="0"/>
        <w:adjustRightInd w:val="0"/>
        <w:spacing w:after="200"/>
        <w:ind w:left="360"/>
        <w:rPr>
          <w:lang w:val="el-GR" w:eastAsia="el-GR"/>
        </w:rPr>
      </w:pPr>
    </w:p>
    <w:p w14:paraId="6D1AD12A" w14:textId="6A90091F" w:rsidR="00DE70D1" w:rsidRPr="00DF0C01" w:rsidRDefault="00DE70D1" w:rsidP="00E14320">
      <w:pPr>
        <w:pStyle w:val="4"/>
        <w:numPr>
          <w:ilvl w:val="4"/>
          <w:numId w:val="64"/>
        </w:numPr>
        <w:rPr>
          <w:lang w:val="el-GR"/>
        </w:rPr>
      </w:pPr>
      <w:bookmarkStart w:id="682" w:name="_Toc116462038"/>
      <w:bookmarkStart w:id="683" w:name="_Toc123810322"/>
      <w:bookmarkStart w:id="684" w:name="_Toc112545044"/>
      <w:r w:rsidRPr="00DF0C01">
        <w:rPr>
          <w:lang w:val="el-GR"/>
        </w:rPr>
        <w:t xml:space="preserve">ΕΣΗΔΗΣ ενίσχυση </w:t>
      </w:r>
      <w:r w:rsidR="00DF0C01" w:rsidRPr="00DF0C01">
        <w:rPr>
          <w:lang w:val="el-GR"/>
        </w:rPr>
        <w:t>ηλ</w:t>
      </w:r>
      <w:r w:rsidR="00DF0C01">
        <w:rPr>
          <w:lang w:val="el-GR"/>
        </w:rPr>
        <w:t>εκτρονι</w:t>
      </w:r>
      <w:r w:rsidR="00DF0C01" w:rsidRPr="00DF0C01">
        <w:rPr>
          <w:lang w:val="el-GR"/>
        </w:rPr>
        <w:t>κών</w:t>
      </w:r>
      <w:r w:rsidRPr="00DF0C01">
        <w:rPr>
          <w:lang w:val="el-GR"/>
        </w:rPr>
        <w:t xml:space="preserve"> υπηρεσιών για  Non </w:t>
      </w:r>
      <w:proofErr w:type="spellStart"/>
      <w:r w:rsidRPr="00DF0C01">
        <w:rPr>
          <w:lang w:val="el-GR"/>
        </w:rPr>
        <w:t>repudiation</w:t>
      </w:r>
      <w:bookmarkEnd w:id="682"/>
      <w:bookmarkEnd w:id="683"/>
      <w:proofErr w:type="spellEnd"/>
      <w:r w:rsidRPr="00DF0C01">
        <w:rPr>
          <w:lang w:val="el-GR"/>
        </w:rPr>
        <w:t xml:space="preserve"> </w:t>
      </w:r>
      <w:bookmarkEnd w:id="684"/>
    </w:p>
    <w:p w14:paraId="38D73337" w14:textId="184898DF" w:rsidR="00DE70D1" w:rsidRPr="00FA1173" w:rsidRDefault="00DE70D1" w:rsidP="00E14320">
      <w:pPr>
        <w:autoSpaceDE w:val="0"/>
        <w:autoSpaceDN w:val="0"/>
        <w:adjustRightInd w:val="0"/>
        <w:spacing w:line="276" w:lineRule="auto"/>
        <w:rPr>
          <w:lang w:val="el-GR" w:eastAsia="el-GR"/>
        </w:rPr>
      </w:pPr>
      <w:r w:rsidRPr="00FA1173">
        <w:rPr>
          <w:lang w:val="el-GR" w:eastAsia="el-GR"/>
        </w:rPr>
        <w:t xml:space="preserve">Η εξασφάλιση του Non </w:t>
      </w:r>
      <w:proofErr w:type="spellStart"/>
      <w:r w:rsidRPr="00FA1173">
        <w:rPr>
          <w:lang w:val="el-GR" w:eastAsia="el-GR"/>
        </w:rPr>
        <w:t>repudiation</w:t>
      </w:r>
      <w:proofErr w:type="spellEnd"/>
      <w:r w:rsidRPr="00FA1173">
        <w:rPr>
          <w:lang w:val="el-GR" w:eastAsia="el-GR"/>
        </w:rPr>
        <w:t xml:space="preserve"> (νομικής δέσμευσης) μέσω ψηφιακής υπογραφής (ή άλλων τεχνικών) των ψηφιακών εγγράφων/αρχείων</w:t>
      </w:r>
      <w:r w:rsidR="006228E6">
        <w:rPr>
          <w:lang w:val="el-GR" w:eastAsia="el-GR"/>
        </w:rPr>
        <w:t>,</w:t>
      </w:r>
      <w:r w:rsidRPr="00FA1173">
        <w:rPr>
          <w:lang w:val="el-GR" w:eastAsia="el-GR"/>
        </w:rPr>
        <w:t xml:space="preserve"> είναι κρίσιμη  συνθήκη λειτουργίας για το ΕΣΗΔΗΣ και για την εκτέλεση δημόσιων συμβάσεων προμηθειών.</w:t>
      </w:r>
    </w:p>
    <w:p w14:paraId="2F28019A" w14:textId="5E04698B" w:rsidR="00DE70D1" w:rsidRPr="00FA1173" w:rsidRDefault="00DE70D1" w:rsidP="00E14320">
      <w:pPr>
        <w:autoSpaceDE w:val="0"/>
        <w:autoSpaceDN w:val="0"/>
        <w:adjustRightInd w:val="0"/>
        <w:spacing w:line="276" w:lineRule="auto"/>
        <w:rPr>
          <w:lang w:val="el-GR" w:eastAsia="el-GR"/>
        </w:rPr>
      </w:pPr>
      <w:r w:rsidRPr="00FA1173">
        <w:rPr>
          <w:lang w:val="el-GR" w:eastAsia="el-GR"/>
        </w:rPr>
        <w:t>Το Ελληνικό Κράτος προσφέρει υπηρεσίες έκδοσης και παραγωγής ψηφιακά υπογεγραμμένων και</w:t>
      </w:r>
      <w:r w:rsidR="00F5151B" w:rsidRPr="00FA1173">
        <w:rPr>
          <w:lang w:val="el-GR" w:eastAsia="el-GR"/>
        </w:rPr>
        <w:t xml:space="preserve"> </w:t>
      </w:r>
      <w:r w:rsidRPr="00FA1173">
        <w:rPr>
          <w:lang w:val="el-GR" w:eastAsia="el-GR"/>
        </w:rPr>
        <w:t xml:space="preserve">νομικά δεσμευτικών ηλεκτρονικών εγγράφων μέσω του συστήματος Gov.gr. </w:t>
      </w:r>
    </w:p>
    <w:p w14:paraId="2CD24D69" w14:textId="78896D7F" w:rsidR="00DE70D1" w:rsidRPr="00FA1173" w:rsidRDefault="00DE70D1" w:rsidP="00E14320">
      <w:pPr>
        <w:autoSpaceDE w:val="0"/>
        <w:autoSpaceDN w:val="0"/>
        <w:adjustRightInd w:val="0"/>
        <w:spacing w:line="276" w:lineRule="auto"/>
        <w:rPr>
          <w:lang w:val="el-GR" w:eastAsia="el-GR"/>
        </w:rPr>
      </w:pPr>
      <w:r w:rsidRPr="00FA1173">
        <w:rPr>
          <w:lang w:val="el-GR" w:eastAsia="el-GR"/>
        </w:rPr>
        <w:lastRenderedPageBreak/>
        <w:t>Επίσης άλλοι ιδιωτικοί οργανισμοί και αρχές πιστοποίησης (</w:t>
      </w:r>
      <w:proofErr w:type="spellStart"/>
      <w:r w:rsidRPr="00FA1173">
        <w:rPr>
          <w:lang w:val="el-GR" w:eastAsia="el-GR"/>
        </w:rPr>
        <w:t>CΑs</w:t>
      </w:r>
      <w:proofErr w:type="spellEnd"/>
      <w:r w:rsidRPr="00FA1173">
        <w:rPr>
          <w:lang w:val="el-GR" w:eastAsia="el-GR"/>
        </w:rPr>
        <w:t xml:space="preserve">) προσφέρουν υπηρεσίες ψηφιακής υπογραφής ή πιστωτικά ιδρύματα έχουν αναπτύξει συστήματα που προσφέρουν υπηρεσίες εξασφάλισης non </w:t>
      </w:r>
      <w:proofErr w:type="spellStart"/>
      <w:r w:rsidRPr="00FA1173">
        <w:rPr>
          <w:lang w:val="el-GR" w:eastAsia="el-GR"/>
        </w:rPr>
        <w:t>repudiaton</w:t>
      </w:r>
      <w:proofErr w:type="spellEnd"/>
      <w:r w:rsidRPr="00FA1173">
        <w:rPr>
          <w:lang w:val="el-GR" w:eastAsia="el-GR"/>
        </w:rPr>
        <w:t>.</w:t>
      </w:r>
    </w:p>
    <w:p w14:paraId="14BF23DE" w14:textId="2346989D" w:rsidR="00DE70D1" w:rsidRPr="00FA1173" w:rsidRDefault="00DE70D1" w:rsidP="00E14320">
      <w:pPr>
        <w:autoSpaceDE w:val="0"/>
        <w:autoSpaceDN w:val="0"/>
        <w:adjustRightInd w:val="0"/>
        <w:spacing w:line="276" w:lineRule="auto"/>
        <w:rPr>
          <w:lang w:val="el-GR" w:eastAsia="el-GR"/>
        </w:rPr>
      </w:pPr>
      <w:r w:rsidRPr="00FA1173">
        <w:rPr>
          <w:lang w:val="el-GR" w:eastAsia="el-GR"/>
        </w:rPr>
        <w:t xml:space="preserve">O </w:t>
      </w:r>
      <w:r w:rsidR="003428A6">
        <w:rPr>
          <w:lang w:val="el-GR" w:eastAsia="el-GR"/>
        </w:rPr>
        <w:t>Ανάδοχος</w:t>
      </w:r>
      <w:r w:rsidRPr="00FA1173">
        <w:rPr>
          <w:lang w:val="el-GR" w:eastAsia="el-GR"/>
        </w:rPr>
        <w:t xml:space="preserve"> θα αναπτύξει υπηρεσίες χρήσης από το ΕΣΗΔΗΣ των παραπάνω αναφερόμενων ηλεκτρονικών υπηρεσιών που παρέχουν τρίτοι οργανισμοί και συστήματα με το ΕΣΗΔΗΣ ακολουθώντας σταδιακή διαδικασία υλοποίησης.</w:t>
      </w:r>
    </w:p>
    <w:p w14:paraId="03CFB0A0" w14:textId="7526326C" w:rsidR="00DE70D1" w:rsidRDefault="00DE70D1" w:rsidP="006228E6">
      <w:pPr>
        <w:autoSpaceDE w:val="0"/>
        <w:autoSpaceDN w:val="0"/>
        <w:adjustRightInd w:val="0"/>
        <w:spacing w:line="276" w:lineRule="auto"/>
        <w:rPr>
          <w:lang w:val="el-GR" w:eastAsia="el-GR"/>
        </w:rPr>
      </w:pPr>
      <w:r w:rsidRPr="00FA1173">
        <w:rPr>
          <w:lang w:val="el-GR" w:eastAsia="el-GR"/>
        </w:rPr>
        <w:t>Ο φορέας λειτουργίας του συστήματος, θα έχει την πλήρη και αποκλειστική αρμοδιότητα και ευθύνη για την εξασφάλιση παροχής στο ΕΣΗΔΗΣ σχετικών υπηρεσιών τρίτων συστημάτων του Ελληνικού Δημοσίου ή άλλων οργανισμών</w:t>
      </w:r>
      <w:r w:rsidR="006228E6">
        <w:rPr>
          <w:lang w:val="el-GR" w:eastAsia="el-GR"/>
        </w:rPr>
        <w:t>,</w:t>
      </w:r>
      <w:r w:rsidRPr="00FA1173">
        <w:rPr>
          <w:lang w:val="el-GR" w:eastAsia="el-GR"/>
        </w:rPr>
        <w:t xml:space="preserve"> που παρέχουν ανάλογες υπηρεσίες,</w:t>
      </w:r>
      <w:r w:rsidR="006228E6">
        <w:rPr>
          <w:lang w:val="el-GR" w:eastAsia="el-GR"/>
        </w:rPr>
        <w:t xml:space="preserve"> καθώς και</w:t>
      </w:r>
      <w:r w:rsidRPr="00FA1173">
        <w:rPr>
          <w:lang w:val="el-GR" w:eastAsia="el-GR"/>
        </w:rPr>
        <w:t xml:space="preserve"> το νομικό και ρυθμιστικό πλαίσιο χρήσης τους κατά </w:t>
      </w:r>
      <w:r w:rsidR="006228E6">
        <w:rPr>
          <w:lang w:val="el-GR" w:eastAsia="el-GR"/>
        </w:rPr>
        <w:t>τ</w:t>
      </w:r>
      <w:r w:rsidRPr="00FA1173">
        <w:rPr>
          <w:lang w:val="el-GR" w:eastAsia="el-GR"/>
        </w:rPr>
        <w:t>ην εκτέλεση διαδικασιών δημόσιων προμηθειών από το ΕΣΗΔΗΣ.</w:t>
      </w:r>
    </w:p>
    <w:p w14:paraId="556953BE" w14:textId="77777777" w:rsidR="006228E6" w:rsidRPr="00FA1173" w:rsidRDefault="006228E6" w:rsidP="00E14320">
      <w:pPr>
        <w:autoSpaceDE w:val="0"/>
        <w:autoSpaceDN w:val="0"/>
        <w:adjustRightInd w:val="0"/>
        <w:spacing w:line="276" w:lineRule="auto"/>
        <w:rPr>
          <w:lang w:val="el-GR" w:eastAsia="el-GR"/>
        </w:rPr>
      </w:pPr>
    </w:p>
    <w:p w14:paraId="16BBFAC3" w14:textId="65914A8D" w:rsidR="000E3FDB" w:rsidRPr="00512E15" w:rsidRDefault="000E3FDB" w:rsidP="005D37E4">
      <w:pPr>
        <w:pStyle w:val="2"/>
        <w:numPr>
          <w:ilvl w:val="2"/>
          <w:numId w:val="64"/>
        </w:numPr>
        <w:spacing w:line="276" w:lineRule="auto"/>
        <w:rPr>
          <w:lang w:val="el-GR"/>
        </w:rPr>
      </w:pPr>
      <w:bookmarkStart w:id="685" w:name="_Toc116462039"/>
      <w:bookmarkStart w:id="686" w:name="_Ref117240986"/>
      <w:bookmarkStart w:id="687" w:name="_Ref117241002"/>
      <w:bookmarkStart w:id="688" w:name="_Toc123810329"/>
      <w:r w:rsidRPr="00512E15">
        <w:rPr>
          <w:lang w:val="el-GR"/>
        </w:rPr>
        <w:t>Μεθοδολογία παροχής υπηρεσιών υλοποίησης</w:t>
      </w:r>
      <w:bookmarkEnd w:id="685"/>
      <w:bookmarkEnd w:id="686"/>
      <w:bookmarkEnd w:id="687"/>
      <w:bookmarkEnd w:id="688"/>
    </w:p>
    <w:p w14:paraId="208D227F" w14:textId="6DA8F04A" w:rsidR="000E3FDB" w:rsidRPr="00512E15" w:rsidRDefault="00512E15">
      <w:pPr>
        <w:pStyle w:val="2"/>
        <w:numPr>
          <w:ilvl w:val="3"/>
          <w:numId w:val="64"/>
        </w:numPr>
        <w:spacing w:line="276" w:lineRule="auto"/>
        <w:rPr>
          <w:lang w:val="el-GR"/>
        </w:rPr>
      </w:pPr>
      <w:bookmarkStart w:id="689" w:name="_Toc123810330"/>
      <w:r>
        <w:rPr>
          <w:lang w:val="el-GR"/>
        </w:rPr>
        <w:t>Πλαίσιο και τεχνικά μέσα οργάνωσης</w:t>
      </w:r>
      <w:bookmarkEnd w:id="689"/>
      <w:r w:rsidR="000E3FDB" w:rsidRPr="00512E15">
        <w:rPr>
          <w:lang w:val="el-GR"/>
        </w:rPr>
        <w:t xml:space="preserve"> </w:t>
      </w:r>
    </w:p>
    <w:p w14:paraId="61711DDA" w14:textId="380C4FA8" w:rsidR="000E3FDB" w:rsidRPr="00721815" w:rsidRDefault="000E3FDB" w:rsidP="00E14320">
      <w:pPr>
        <w:pStyle w:val="5"/>
        <w:numPr>
          <w:ilvl w:val="4"/>
          <w:numId w:val="64"/>
        </w:numPr>
        <w:rPr>
          <w:lang w:val="el-GR"/>
        </w:rPr>
      </w:pPr>
      <w:r w:rsidRPr="00721815">
        <w:rPr>
          <w:lang w:val="el-GR"/>
        </w:rPr>
        <w:t xml:space="preserve"> </w:t>
      </w:r>
      <w:bookmarkStart w:id="690" w:name="_Toc116462043"/>
      <w:r w:rsidRPr="00721815">
        <w:rPr>
          <w:lang w:val="el-GR"/>
        </w:rPr>
        <w:t>Περίοδος προσ</w:t>
      </w:r>
      <w:r w:rsidR="00E27E88" w:rsidRPr="00721815">
        <w:rPr>
          <w:lang w:val="el-GR"/>
        </w:rPr>
        <w:t>α</w:t>
      </w:r>
      <w:r w:rsidRPr="00721815">
        <w:rPr>
          <w:lang w:val="el-GR"/>
        </w:rPr>
        <w:t>ρμογής και εγκατάστασης αναδόχου</w:t>
      </w:r>
      <w:bookmarkEnd w:id="690"/>
      <w:r w:rsidRPr="00721815">
        <w:rPr>
          <w:lang w:val="el-GR"/>
        </w:rPr>
        <w:t xml:space="preserve"> </w:t>
      </w:r>
    </w:p>
    <w:p w14:paraId="4B932B7B" w14:textId="48E13032" w:rsidR="000E3FDB" w:rsidRPr="00FA1173" w:rsidRDefault="000E3FDB" w:rsidP="00E14320">
      <w:pPr>
        <w:autoSpaceDE w:val="0"/>
        <w:autoSpaceDN w:val="0"/>
        <w:adjustRightInd w:val="0"/>
        <w:spacing w:line="276" w:lineRule="auto"/>
        <w:rPr>
          <w:lang w:val="el-GR" w:eastAsia="el-GR"/>
        </w:rPr>
      </w:pPr>
      <w:r w:rsidRPr="00FA1173">
        <w:rPr>
          <w:lang w:val="el-GR" w:eastAsia="el-GR"/>
        </w:rPr>
        <w:t xml:space="preserve">Άμεσα μετά την υπογραφή της σύμβασης </w:t>
      </w:r>
      <w:r w:rsidR="005D37E4">
        <w:rPr>
          <w:lang w:val="el-GR" w:eastAsia="el-GR"/>
        </w:rPr>
        <w:t>θα ξεκινήσει</w:t>
      </w:r>
      <w:r w:rsidRPr="00FA1173">
        <w:rPr>
          <w:lang w:val="el-GR" w:eastAsia="el-GR"/>
        </w:rPr>
        <w:t xml:space="preserve"> η </w:t>
      </w:r>
      <w:r w:rsidR="005D37E4">
        <w:rPr>
          <w:lang w:val="el-GR" w:eastAsia="el-GR"/>
        </w:rPr>
        <w:t>περίοδος</w:t>
      </w:r>
      <w:r w:rsidR="005D37E4" w:rsidRPr="00FA1173">
        <w:rPr>
          <w:lang w:val="el-GR" w:eastAsia="el-GR"/>
        </w:rPr>
        <w:t xml:space="preserve"> </w:t>
      </w:r>
      <w:r w:rsidRPr="00FA1173">
        <w:rPr>
          <w:lang w:val="el-GR" w:eastAsia="el-GR"/>
        </w:rPr>
        <w:t xml:space="preserve">προσαρμογής και εγκατάστασης του </w:t>
      </w:r>
      <w:r w:rsidR="005D37E4">
        <w:rPr>
          <w:lang w:val="el-GR" w:eastAsia="el-GR"/>
        </w:rPr>
        <w:t>Α</w:t>
      </w:r>
      <w:r w:rsidRPr="00FA1173">
        <w:rPr>
          <w:lang w:val="el-GR" w:eastAsia="el-GR"/>
        </w:rPr>
        <w:t>ναδόχου</w:t>
      </w:r>
      <w:r w:rsidR="005D37E4">
        <w:rPr>
          <w:lang w:val="el-GR" w:eastAsia="el-GR"/>
        </w:rPr>
        <w:t>.</w:t>
      </w:r>
    </w:p>
    <w:p w14:paraId="67F7EE1D" w14:textId="0202DC03" w:rsidR="000E3FDB" w:rsidRPr="00FA1173" w:rsidRDefault="000E3FDB" w:rsidP="00E14320">
      <w:pPr>
        <w:autoSpaceDE w:val="0"/>
        <w:autoSpaceDN w:val="0"/>
        <w:adjustRightInd w:val="0"/>
        <w:spacing w:line="276" w:lineRule="auto"/>
        <w:rPr>
          <w:lang w:val="el-GR" w:eastAsia="el-GR"/>
        </w:rPr>
      </w:pPr>
      <w:r w:rsidRPr="00FA1173">
        <w:rPr>
          <w:lang w:val="el-GR" w:eastAsia="el-GR"/>
        </w:rPr>
        <w:t xml:space="preserve">Ως περίοδος προσαρμογής για τον </w:t>
      </w:r>
      <w:r w:rsidR="003428A6">
        <w:rPr>
          <w:lang w:val="el-GR" w:eastAsia="el-GR"/>
        </w:rPr>
        <w:t>Ανάδοχο</w:t>
      </w:r>
      <w:r w:rsidRPr="00FA1173">
        <w:rPr>
          <w:lang w:val="el-GR" w:eastAsia="el-GR"/>
        </w:rPr>
        <w:t xml:space="preserve"> ορίζεται το χρονικό διάστημα από την ημερομηνία υπογραφής της Σύμβασης, μέχρι και την έγγραφη δήλωση ετοιμότητας του Αναδόχου ότι μπορεί να προβεί στην υλοποίηση αιτημάτων. </w:t>
      </w:r>
    </w:p>
    <w:p w14:paraId="2D76C5F9" w14:textId="61E6A8C2" w:rsidR="000E3FDB" w:rsidRDefault="000E3FDB" w:rsidP="00E14320">
      <w:pPr>
        <w:autoSpaceDE w:val="0"/>
        <w:autoSpaceDN w:val="0"/>
        <w:adjustRightInd w:val="0"/>
        <w:spacing w:line="276" w:lineRule="auto"/>
        <w:rPr>
          <w:lang w:val="el-GR" w:eastAsia="el-GR"/>
        </w:rPr>
      </w:pPr>
      <w:r w:rsidRPr="00FA1173">
        <w:rPr>
          <w:lang w:val="el-GR" w:eastAsia="el-GR"/>
        </w:rPr>
        <w:t xml:space="preserve">Σε κάθε περίπτωση η περίοδος προσαρμογής για τον </w:t>
      </w:r>
      <w:r w:rsidR="003428A6">
        <w:rPr>
          <w:lang w:val="el-GR" w:eastAsia="el-GR"/>
        </w:rPr>
        <w:t>Ανάδοχο</w:t>
      </w:r>
      <w:r w:rsidRPr="00FA1173">
        <w:rPr>
          <w:lang w:val="el-GR" w:eastAsia="el-GR"/>
        </w:rPr>
        <w:t xml:space="preserve"> δεν μπορεί να υπερβαίνει τους </w:t>
      </w:r>
      <w:r w:rsidR="009A516C" w:rsidRPr="00FA1173">
        <w:rPr>
          <w:lang w:val="el-GR" w:eastAsia="el-GR"/>
        </w:rPr>
        <w:t>τρε</w:t>
      </w:r>
      <w:r w:rsidR="005D37E4">
        <w:rPr>
          <w:lang w:val="el-GR" w:eastAsia="el-GR"/>
        </w:rPr>
        <w:t>ι</w:t>
      </w:r>
      <w:r w:rsidR="009A516C" w:rsidRPr="00FA1173">
        <w:rPr>
          <w:lang w:val="el-GR" w:eastAsia="el-GR"/>
        </w:rPr>
        <w:t xml:space="preserve">ς </w:t>
      </w:r>
      <w:r w:rsidRPr="00FA1173">
        <w:rPr>
          <w:lang w:val="el-GR" w:eastAsia="el-GR"/>
        </w:rPr>
        <w:t>(</w:t>
      </w:r>
      <w:r w:rsidR="009A516C" w:rsidRPr="00FA1173">
        <w:rPr>
          <w:lang w:val="el-GR" w:eastAsia="el-GR"/>
        </w:rPr>
        <w:t>3</w:t>
      </w:r>
      <w:r w:rsidRPr="00FA1173">
        <w:rPr>
          <w:lang w:val="el-GR" w:eastAsia="el-GR"/>
        </w:rPr>
        <w:t xml:space="preserve">) μήνες. Κατά την περίοδο προσαρμογής, ο </w:t>
      </w:r>
      <w:r w:rsidR="003428A6">
        <w:rPr>
          <w:lang w:val="el-GR" w:eastAsia="el-GR"/>
        </w:rPr>
        <w:t>Ανάδοχος</w:t>
      </w:r>
      <w:r w:rsidRPr="00FA1173">
        <w:rPr>
          <w:lang w:val="el-GR" w:eastAsia="el-GR"/>
        </w:rPr>
        <w:t xml:space="preserve"> έχει ως στόχο την καλή ενημέρωση και προσαρμογή του στο εν γένει περιβάλλον του έργου.</w:t>
      </w:r>
    </w:p>
    <w:p w14:paraId="5F3E52CA" w14:textId="77777777" w:rsidR="005D37E4" w:rsidRPr="00FA1173" w:rsidRDefault="005D37E4" w:rsidP="000E3FDB">
      <w:pPr>
        <w:autoSpaceDE w:val="0"/>
        <w:autoSpaceDN w:val="0"/>
        <w:adjustRightInd w:val="0"/>
        <w:rPr>
          <w:lang w:val="el-GR" w:eastAsia="el-GR"/>
        </w:rPr>
      </w:pPr>
    </w:p>
    <w:p w14:paraId="4095A977" w14:textId="7A41A8CD" w:rsidR="000E3FDB" w:rsidRPr="007D2C75" w:rsidRDefault="000E3FDB" w:rsidP="00E14320">
      <w:pPr>
        <w:pStyle w:val="5"/>
        <w:numPr>
          <w:ilvl w:val="4"/>
          <w:numId w:val="64"/>
        </w:numPr>
        <w:rPr>
          <w:lang w:val="el-GR"/>
        </w:rPr>
      </w:pPr>
      <w:bookmarkStart w:id="691" w:name="_Toc116462044"/>
      <w:r w:rsidRPr="007D2C75">
        <w:rPr>
          <w:lang w:val="el-GR"/>
        </w:rPr>
        <w:t xml:space="preserve">Σχέδιο </w:t>
      </w:r>
      <w:r w:rsidR="007D2C75" w:rsidRPr="007D2C75">
        <w:rPr>
          <w:lang w:val="el-GR"/>
        </w:rPr>
        <w:t>Υλοποίησης</w:t>
      </w:r>
      <w:r w:rsidRPr="007D2C75">
        <w:rPr>
          <w:lang w:val="el-GR"/>
        </w:rPr>
        <w:t xml:space="preserve"> Έργου</w:t>
      </w:r>
      <w:bookmarkEnd w:id="691"/>
    </w:p>
    <w:p w14:paraId="48930310" w14:textId="37969E62" w:rsidR="000E3FDB" w:rsidRPr="00FA1173" w:rsidRDefault="000E3FDB" w:rsidP="00E14320">
      <w:pPr>
        <w:autoSpaceDE w:val="0"/>
        <w:autoSpaceDN w:val="0"/>
        <w:adjustRightInd w:val="0"/>
        <w:spacing w:line="276" w:lineRule="auto"/>
        <w:rPr>
          <w:lang w:val="el-GR" w:eastAsia="el-GR"/>
        </w:rPr>
      </w:pPr>
      <w:r w:rsidRPr="00FA1173">
        <w:rPr>
          <w:lang w:val="el-GR" w:eastAsia="el-GR"/>
        </w:rPr>
        <w:t xml:space="preserve">Στο διάστημα αυτό θα προβεί στη σύνταξη και υποβολή του «Σχεδίου Διαχείρισης Έργου». Οι όροι του «Σχεδίου Διαχείρισης Έργου» δεν θα αναιρούν όρους ή προβλέψεις, </w:t>
      </w:r>
      <w:r w:rsidR="005D37E4" w:rsidRPr="00FA1173">
        <w:rPr>
          <w:lang w:val="el-GR" w:eastAsia="el-GR"/>
        </w:rPr>
        <w:t xml:space="preserve">της </w:t>
      </w:r>
      <w:r w:rsidR="005D37E4">
        <w:rPr>
          <w:lang w:val="el-GR" w:eastAsia="el-GR"/>
        </w:rPr>
        <w:t xml:space="preserve">Τεχνικής </w:t>
      </w:r>
      <w:r w:rsidR="005D37E4" w:rsidRPr="00FA1173">
        <w:rPr>
          <w:lang w:val="el-GR" w:eastAsia="el-GR"/>
        </w:rPr>
        <w:t xml:space="preserve">Προσφοράς και </w:t>
      </w:r>
      <w:r w:rsidRPr="00FA1173">
        <w:rPr>
          <w:lang w:val="el-GR" w:eastAsia="el-GR"/>
        </w:rPr>
        <w:t xml:space="preserve">της Σύμβασης. Είναι σαφώς επιτρεπτό να εξειδικευτούν οι σχετικοί όροι ή προβλέψεις της </w:t>
      </w:r>
      <w:r w:rsidR="005D37E4">
        <w:rPr>
          <w:lang w:val="el-GR" w:eastAsia="el-GR"/>
        </w:rPr>
        <w:t xml:space="preserve">Τεχνικής </w:t>
      </w:r>
      <w:r w:rsidR="005D37E4" w:rsidRPr="00FA1173">
        <w:rPr>
          <w:lang w:val="el-GR" w:eastAsia="el-GR"/>
        </w:rPr>
        <w:t xml:space="preserve">Προσφοράς ή της </w:t>
      </w:r>
      <w:r w:rsidRPr="00FA1173">
        <w:rPr>
          <w:lang w:val="el-GR" w:eastAsia="el-GR"/>
        </w:rPr>
        <w:t>Σύμβασης.</w:t>
      </w:r>
    </w:p>
    <w:p w14:paraId="4AE94591" w14:textId="31927A48" w:rsidR="000E3FDB" w:rsidRPr="00FA1173" w:rsidRDefault="000E3FDB" w:rsidP="00E14320">
      <w:pPr>
        <w:pStyle w:val="aff"/>
        <w:autoSpaceDE w:val="0"/>
        <w:autoSpaceDN w:val="0"/>
        <w:adjustRightInd w:val="0"/>
        <w:spacing w:after="188" w:line="276" w:lineRule="auto"/>
        <w:ind w:left="0"/>
        <w:rPr>
          <w:color w:val="000000"/>
          <w:lang w:val="el-GR" w:eastAsia="el-GR"/>
        </w:rPr>
      </w:pPr>
      <w:r w:rsidRPr="00FA1173">
        <w:rPr>
          <w:color w:val="000000"/>
          <w:lang w:val="el-GR" w:eastAsia="el-GR"/>
        </w:rPr>
        <w:t xml:space="preserve">Με τη λήξη της ανωτέρω περιόδου ο </w:t>
      </w:r>
      <w:r w:rsidR="003428A6">
        <w:rPr>
          <w:color w:val="000000"/>
          <w:lang w:val="el-GR" w:eastAsia="el-GR"/>
        </w:rPr>
        <w:t>Ανάδοχος</w:t>
      </w:r>
      <w:r w:rsidRPr="00FA1173">
        <w:rPr>
          <w:color w:val="000000"/>
          <w:lang w:val="el-GR" w:eastAsia="el-GR"/>
        </w:rPr>
        <w:t xml:space="preserve"> θα υποβάλει το «Σχέδιο Διαχείρισης Έργου» προς αποδοχή και παραλαβή. Η Αναθέτουσα Αρχή και ο </w:t>
      </w:r>
      <w:r w:rsidR="003428A6">
        <w:rPr>
          <w:color w:val="000000"/>
          <w:lang w:val="el-GR" w:eastAsia="el-GR"/>
        </w:rPr>
        <w:t>Ανάδοχος</w:t>
      </w:r>
      <w:r w:rsidRPr="00FA1173">
        <w:rPr>
          <w:color w:val="000000"/>
          <w:lang w:val="el-GR" w:eastAsia="el-GR"/>
        </w:rPr>
        <w:t xml:space="preserve"> δύνανται να ζητήσουν την αναθεώρηση του Σχεδίου Διαχείρισης Έργου</w:t>
      </w:r>
      <w:r w:rsidR="005D37E4">
        <w:rPr>
          <w:color w:val="000000"/>
          <w:lang w:val="el-GR" w:eastAsia="el-GR"/>
        </w:rPr>
        <w:t>,</w:t>
      </w:r>
      <w:r w:rsidRPr="00FA1173">
        <w:rPr>
          <w:color w:val="000000"/>
          <w:lang w:val="el-GR" w:eastAsia="el-GR"/>
        </w:rPr>
        <w:t xml:space="preserve"> όποτε κρίν</w:t>
      </w:r>
      <w:r w:rsidR="005D37E4">
        <w:rPr>
          <w:color w:val="000000"/>
          <w:lang w:val="el-GR" w:eastAsia="el-GR"/>
        </w:rPr>
        <w:t>ουν</w:t>
      </w:r>
      <w:r w:rsidRPr="00FA1173">
        <w:rPr>
          <w:color w:val="000000"/>
          <w:lang w:val="el-GR" w:eastAsia="el-GR"/>
        </w:rPr>
        <w:t xml:space="preserve"> ότι υπάρχει ανάγκη</w:t>
      </w:r>
      <w:r w:rsidR="005D37E4">
        <w:rPr>
          <w:color w:val="000000"/>
          <w:lang w:val="el-GR" w:eastAsia="el-GR"/>
        </w:rPr>
        <w:t>,</w:t>
      </w:r>
      <w:r w:rsidRPr="00FA1173">
        <w:rPr>
          <w:color w:val="000000"/>
          <w:lang w:val="el-GR" w:eastAsia="el-GR"/>
        </w:rPr>
        <w:t xml:space="preserve"> παρέχοντας εκτενή και λεπτομερή τεκμηρίωση για τους λόγους που προτείνε</w:t>
      </w:r>
      <w:r w:rsidR="005D37E4">
        <w:rPr>
          <w:color w:val="000000"/>
          <w:lang w:val="el-GR" w:eastAsia="el-GR"/>
        </w:rPr>
        <w:t>τα</w:t>
      </w:r>
      <w:r w:rsidRPr="00FA1173">
        <w:rPr>
          <w:color w:val="000000"/>
          <w:lang w:val="el-GR" w:eastAsia="el-GR"/>
        </w:rPr>
        <w:t xml:space="preserve">ι η αναθεώρηση. </w:t>
      </w:r>
    </w:p>
    <w:p w14:paraId="721EB3D3" w14:textId="370F17BC" w:rsidR="000E3FDB" w:rsidRDefault="000E3FDB" w:rsidP="005D37E4">
      <w:pPr>
        <w:pStyle w:val="aff"/>
        <w:autoSpaceDE w:val="0"/>
        <w:autoSpaceDN w:val="0"/>
        <w:adjustRightInd w:val="0"/>
        <w:spacing w:after="188" w:line="276" w:lineRule="auto"/>
        <w:ind w:left="0"/>
        <w:rPr>
          <w:color w:val="000000"/>
          <w:lang w:val="el-GR" w:eastAsia="el-GR"/>
        </w:rPr>
      </w:pPr>
      <w:r w:rsidRPr="00FA1173">
        <w:rPr>
          <w:color w:val="000000"/>
          <w:lang w:val="el-GR" w:eastAsia="el-GR"/>
        </w:rPr>
        <w:t>Αλλαγή του «Σχεδίου διαχείρισης Έργου» προαπαιτεί σύμφωνη γνώμη αμφοτέρων των συμβαλλομένων.</w:t>
      </w:r>
    </w:p>
    <w:p w14:paraId="590E4782" w14:textId="77777777" w:rsidR="005D37E4" w:rsidRPr="00FA1173" w:rsidRDefault="005D37E4" w:rsidP="00E14320">
      <w:pPr>
        <w:pStyle w:val="aff"/>
        <w:autoSpaceDE w:val="0"/>
        <w:autoSpaceDN w:val="0"/>
        <w:adjustRightInd w:val="0"/>
        <w:spacing w:after="188" w:line="276" w:lineRule="auto"/>
        <w:ind w:left="0"/>
        <w:rPr>
          <w:color w:val="000000"/>
          <w:lang w:val="el-GR" w:eastAsia="el-GR"/>
        </w:rPr>
      </w:pPr>
    </w:p>
    <w:p w14:paraId="1EE591ED" w14:textId="77777777" w:rsidR="000E3FDB" w:rsidRPr="00512E15" w:rsidRDefault="000E3FDB" w:rsidP="00DC1E0D">
      <w:pPr>
        <w:pStyle w:val="5"/>
        <w:numPr>
          <w:ilvl w:val="4"/>
          <w:numId w:val="64"/>
        </w:numPr>
        <w:rPr>
          <w:lang w:val="el-GR"/>
        </w:rPr>
      </w:pPr>
      <w:bookmarkStart w:id="692" w:name="_Toc116462045"/>
      <w:r w:rsidRPr="00512E15">
        <w:rPr>
          <w:lang w:val="el-GR"/>
        </w:rPr>
        <w:t>Περιβάλλον ανάπτυξης και δοκιμών</w:t>
      </w:r>
      <w:bookmarkEnd w:id="692"/>
    </w:p>
    <w:p w14:paraId="3EDBE524" w14:textId="08154B95" w:rsidR="002904B7" w:rsidRPr="00FA1173" w:rsidRDefault="000E3FDB" w:rsidP="00C42011">
      <w:pPr>
        <w:pStyle w:val="aff"/>
        <w:autoSpaceDE w:val="0"/>
        <w:autoSpaceDN w:val="0"/>
        <w:adjustRightInd w:val="0"/>
        <w:spacing w:after="188" w:line="276" w:lineRule="auto"/>
        <w:ind w:left="0"/>
        <w:rPr>
          <w:lang w:val="el-GR" w:eastAsia="el-GR"/>
        </w:rPr>
      </w:pPr>
      <w:r w:rsidRPr="00FA1173">
        <w:rPr>
          <w:color w:val="000000"/>
          <w:lang w:val="el-GR" w:eastAsia="el-GR"/>
        </w:rPr>
        <w:lastRenderedPageBreak/>
        <w:t xml:space="preserve">Επιπλέον ο </w:t>
      </w:r>
      <w:r w:rsidR="003428A6">
        <w:rPr>
          <w:color w:val="000000"/>
          <w:lang w:val="el-GR" w:eastAsia="el-GR"/>
        </w:rPr>
        <w:t>Ανάδοχος</w:t>
      </w:r>
      <w:r w:rsidRPr="00FA1173">
        <w:rPr>
          <w:color w:val="000000"/>
          <w:lang w:val="el-GR" w:eastAsia="el-GR"/>
        </w:rPr>
        <w:t xml:space="preserve"> θα προβεί σε εργασίες </w:t>
      </w:r>
      <w:r w:rsidR="004E224C" w:rsidRPr="00FA1173">
        <w:rPr>
          <w:color w:val="000000"/>
          <w:lang w:val="el-GR" w:eastAsia="el-GR"/>
        </w:rPr>
        <w:t xml:space="preserve">καταγραφής , αξιολόγησης και </w:t>
      </w:r>
      <w:proofErr w:type="spellStart"/>
      <w:r w:rsidRPr="00FA1173">
        <w:rPr>
          <w:lang w:val="el-GR" w:eastAsia="el-GR"/>
        </w:rPr>
        <w:t>επικαιροποίησης</w:t>
      </w:r>
      <w:proofErr w:type="spellEnd"/>
      <w:r w:rsidRPr="00FA1173">
        <w:rPr>
          <w:lang w:val="el-GR" w:eastAsia="el-GR"/>
        </w:rPr>
        <w:t xml:space="preserve"> των περιβαλλόντων ανάπτυξης και δοκιμών σε υποδομές που θα παράσχει </w:t>
      </w:r>
      <w:r w:rsidR="003D3259">
        <w:rPr>
          <w:lang w:val="el-GR" w:eastAsia="el-GR"/>
        </w:rPr>
        <w:t>ο Κύριος του έργου</w:t>
      </w:r>
      <w:r w:rsidRPr="00FA1173">
        <w:rPr>
          <w:lang w:val="el-GR" w:eastAsia="el-GR"/>
        </w:rPr>
        <w:t>, καθώς και ηλεκτρονικού αποθετηρίου κώδικα.</w:t>
      </w:r>
    </w:p>
    <w:p w14:paraId="1563A16D" w14:textId="2EB0CC19" w:rsidR="00D3519C" w:rsidRPr="00FA1173" w:rsidRDefault="003D3259" w:rsidP="00C42011">
      <w:pPr>
        <w:pStyle w:val="aff"/>
        <w:autoSpaceDE w:val="0"/>
        <w:autoSpaceDN w:val="0"/>
        <w:adjustRightInd w:val="0"/>
        <w:spacing w:after="188" w:line="276" w:lineRule="auto"/>
        <w:ind w:left="0"/>
        <w:rPr>
          <w:color w:val="000000"/>
          <w:lang w:val="el-GR" w:eastAsia="el-GR"/>
        </w:rPr>
      </w:pPr>
      <w:r>
        <w:rPr>
          <w:color w:val="000000"/>
          <w:lang w:val="el-GR" w:eastAsia="el-GR"/>
        </w:rPr>
        <w:t>Ο Κύριος του έργου</w:t>
      </w:r>
      <w:r w:rsidR="00D3519C" w:rsidRPr="00FA1173">
        <w:rPr>
          <w:color w:val="000000"/>
          <w:lang w:val="el-GR" w:eastAsia="el-GR"/>
        </w:rPr>
        <w:t xml:space="preserve"> διατηρεί υποστηρικτικά περιβάλλοντα για την διερεύνηση, ανάπτυξη και εξέλιξη των συστημάτων (περιβάλλον ανάπτυξης, δοκιμών, </w:t>
      </w:r>
      <w:r w:rsidR="00D3519C" w:rsidRPr="00FA1173">
        <w:rPr>
          <w:color w:val="000000"/>
          <w:lang w:val="en-US" w:eastAsia="el-GR"/>
        </w:rPr>
        <w:t>staging</w:t>
      </w:r>
      <w:r w:rsidR="00D3519C" w:rsidRPr="00FA1173">
        <w:rPr>
          <w:color w:val="000000"/>
          <w:lang w:val="el-GR" w:eastAsia="el-GR"/>
        </w:rPr>
        <w:t>/</w:t>
      </w:r>
      <w:r w:rsidR="00D3519C" w:rsidRPr="00FA1173">
        <w:rPr>
          <w:color w:val="000000"/>
          <w:lang w:val="en-US" w:eastAsia="el-GR"/>
        </w:rPr>
        <w:t>UAT</w:t>
      </w:r>
      <w:r w:rsidR="00D3519C" w:rsidRPr="00FA1173">
        <w:rPr>
          <w:color w:val="000000"/>
          <w:lang w:val="el-GR" w:eastAsia="el-GR"/>
        </w:rPr>
        <w:t xml:space="preserve">) ωστόσο ο </w:t>
      </w:r>
      <w:r w:rsidR="003428A6">
        <w:rPr>
          <w:color w:val="000000"/>
          <w:lang w:val="el-GR" w:eastAsia="el-GR"/>
        </w:rPr>
        <w:t>Ανάδοχος</w:t>
      </w:r>
      <w:r w:rsidR="00D3519C" w:rsidRPr="00FA1173">
        <w:rPr>
          <w:color w:val="000000"/>
          <w:lang w:val="el-GR" w:eastAsia="el-GR"/>
        </w:rPr>
        <w:t xml:space="preserve"> μπορεί να αναπτύξει και </w:t>
      </w:r>
      <w:r w:rsidR="00A5572C">
        <w:rPr>
          <w:color w:val="000000"/>
          <w:lang w:val="el-GR" w:eastAsia="el-GR"/>
        </w:rPr>
        <w:t>περαιτέρω</w:t>
      </w:r>
      <w:r w:rsidR="00D3519C" w:rsidRPr="00FA1173">
        <w:rPr>
          <w:color w:val="000000"/>
          <w:lang w:val="el-GR" w:eastAsia="el-GR"/>
        </w:rPr>
        <w:t xml:space="preserve"> περιβάλλοντα</w:t>
      </w:r>
      <w:r>
        <w:rPr>
          <w:color w:val="000000"/>
          <w:lang w:val="el-GR" w:eastAsia="el-GR"/>
        </w:rPr>
        <w:t>.</w:t>
      </w:r>
    </w:p>
    <w:p w14:paraId="069364D7" w14:textId="6CE69A62" w:rsidR="00F04BC6" w:rsidRPr="00FA1173" w:rsidRDefault="00F04BC6" w:rsidP="00C42011">
      <w:pPr>
        <w:pStyle w:val="aff"/>
        <w:autoSpaceDE w:val="0"/>
        <w:autoSpaceDN w:val="0"/>
        <w:adjustRightInd w:val="0"/>
        <w:spacing w:after="188" w:line="276" w:lineRule="auto"/>
        <w:ind w:left="0"/>
        <w:rPr>
          <w:color w:val="000000"/>
          <w:lang w:val="el-GR" w:eastAsia="el-GR"/>
        </w:rPr>
      </w:pPr>
      <w:r w:rsidRPr="00FA1173">
        <w:rPr>
          <w:color w:val="000000"/>
          <w:lang w:val="el-GR" w:eastAsia="el-GR"/>
        </w:rPr>
        <w:t xml:space="preserve">Τα περιβάλλοντα αυτά θα περιέχουν μόνο λογισμικό </w:t>
      </w:r>
      <w:r w:rsidR="004C1BAF" w:rsidRPr="00FA1173">
        <w:rPr>
          <w:color w:val="000000"/>
          <w:lang w:val="el-GR" w:eastAsia="el-GR"/>
        </w:rPr>
        <w:t>που περιλαμβάνεται στο ΕΣΗΔΗΣ</w:t>
      </w:r>
      <w:r w:rsidR="003D3259">
        <w:rPr>
          <w:color w:val="000000"/>
          <w:lang w:val="el-GR" w:eastAsia="el-GR"/>
        </w:rPr>
        <w:t>,</w:t>
      </w:r>
      <w:r w:rsidR="004C1BAF" w:rsidRPr="00FA1173">
        <w:rPr>
          <w:color w:val="000000"/>
          <w:lang w:val="el-GR" w:eastAsia="el-GR"/>
        </w:rPr>
        <w:t xml:space="preserve"> κατά την δημοσίευση της παρούσας διακήρυξης (βλ. παράγραφο </w:t>
      </w:r>
      <w:r w:rsidR="003D3259">
        <w:rPr>
          <w:color w:val="000000"/>
          <w:lang w:val="el-GR" w:eastAsia="el-GR"/>
        </w:rPr>
        <w:fldChar w:fldCharType="begin"/>
      </w:r>
      <w:r w:rsidR="003D3259">
        <w:rPr>
          <w:color w:val="000000"/>
          <w:lang w:val="el-GR" w:eastAsia="el-GR"/>
        </w:rPr>
        <w:instrText xml:space="preserve"> REF _Ref117235870 \r \h </w:instrText>
      </w:r>
      <w:r w:rsidR="00D400F3">
        <w:rPr>
          <w:color w:val="000000"/>
          <w:lang w:val="el-GR" w:eastAsia="el-GR"/>
        </w:rPr>
        <w:instrText xml:space="preserve"> \* MERGEFORMAT </w:instrText>
      </w:r>
      <w:r w:rsidR="003D3259">
        <w:rPr>
          <w:color w:val="000000"/>
          <w:lang w:val="el-GR" w:eastAsia="el-GR"/>
        </w:rPr>
      </w:r>
      <w:r w:rsidR="003D3259">
        <w:rPr>
          <w:color w:val="000000"/>
          <w:lang w:val="el-GR" w:eastAsia="el-GR"/>
        </w:rPr>
        <w:fldChar w:fldCharType="separate"/>
      </w:r>
      <w:r w:rsidR="009D0EA5">
        <w:rPr>
          <w:color w:val="000000"/>
          <w:lang w:val="el-GR" w:eastAsia="el-GR"/>
        </w:rPr>
        <w:t>1.2.5</w:t>
      </w:r>
      <w:r w:rsidR="003D3259">
        <w:rPr>
          <w:color w:val="000000"/>
          <w:lang w:val="el-GR" w:eastAsia="el-GR"/>
        </w:rPr>
        <w:fldChar w:fldCharType="end"/>
      </w:r>
      <w:r w:rsidR="004C1BAF" w:rsidRPr="00FA1173">
        <w:rPr>
          <w:color w:val="000000"/>
          <w:lang w:val="el-GR" w:eastAsia="el-GR"/>
        </w:rPr>
        <w:t>)</w:t>
      </w:r>
      <w:r w:rsidR="003D3259">
        <w:rPr>
          <w:color w:val="000000"/>
          <w:lang w:val="el-GR" w:eastAsia="el-GR"/>
        </w:rPr>
        <w:t>.</w:t>
      </w:r>
    </w:p>
    <w:p w14:paraId="111C83B9" w14:textId="77777777" w:rsidR="00D3519C" w:rsidRPr="00FA1173" w:rsidRDefault="00D3519C" w:rsidP="00C42011">
      <w:pPr>
        <w:pStyle w:val="aff"/>
        <w:autoSpaceDE w:val="0"/>
        <w:autoSpaceDN w:val="0"/>
        <w:adjustRightInd w:val="0"/>
        <w:spacing w:after="188" w:line="276" w:lineRule="auto"/>
        <w:ind w:left="0"/>
        <w:rPr>
          <w:color w:val="000000"/>
          <w:highlight w:val="cyan"/>
          <w:lang w:val="el-GR" w:eastAsia="el-GR"/>
        </w:rPr>
      </w:pPr>
    </w:p>
    <w:p w14:paraId="5C1540CF" w14:textId="46292888" w:rsidR="002904B7" w:rsidRPr="00FA1173" w:rsidRDefault="003D3259" w:rsidP="00D400F3">
      <w:pPr>
        <w:pStyle w:val="aff"/>
        <w:autoSpaceDE w:val="0"/>
        <w:autoSpaceDN w:val="0"/>
        <w:adjustRightInd w:val="0"/>
        <w:spacing w:after="188" w:line="276" w:lineRule="auto"/>
        <w:ind w:left="0"/>
        <w:rPr>
          <w:color w:val="000000"/>
          <w:lang w:val="el-GR" w:eastAsia="el-GR"/>
        </w:rPr>
      </w:pPr>
      <w:r>
        <w:rPr>
          <w:color w:val="000000"/>
          <w:lang w:val="el-GR" w:eastAsia="el-GR"/>
        </w:rPr>
        <w:t>Ο Κύριος του έργου</w:t>
      </w:r>
      <w:r w:rsidR="000E3FDB" w:rsidRPr="00FA1173">
        <w:rPr>
          <w:color w:val="000000"/>
          <w:lang w:val="el-GR" w:eastAsia="el-GR"/>
        </w:rPr>
        <w:t xml:space="preserve"> θα παράσχει επαρκείς πόρους και υποδομές στον </w:t>
      </w:r>
      <w:r w:rsidR="003428A6">
        <w:rPr>
          <w:color w:val="000000"/>
          <w:lang w:val="el-GR" w:eastAsia="el-GR"/>
        </w:rPr>
        <w:t>Ανάδοχο</w:t>
      </w:r>
      <w:r w:rsidR="000E3FDB" w:rsidRPr="00FA1173">
        <w:rPr>
          <w:color w:val="000000"/>
          <w:lang w:val="el-GR" w:eastAsia="el-GR"/>
        </w:rPr>
        <w:t xml:space="preserve"> για την </w:t>
      </w:r>
      <w:proofErr w:type="spellStart"/>
      <w:r w:rsidR="000E3FDB" w:rsidRPr="00FA1173">
        <w:rPr>
          <w:color w:val="000000"/>
          <w:lang w:val="el-GR" w:eastAsia="el-GR"/>
        </w:rPr>
        <w:t>επικαιροποίηση</w:t>
      </w:r>
      <w:proofErr w:type="spellEnd"/>
      <w:r w:rsidR="000E3FDB" w:rsidRPr="00FA1173">
        <w:rPr>
          <w:color w:val="000000"/>
          <w:lang w:val="el-GR" w:eastAsia="el-GR"/>
        </w:rPr>
        <w:t xml:space="preserve">, αναβάθμιση ή δημιουργία κατάλληλων περιβαλλόντων δοκιμών, παρόμοια με τα συστήματα και υποδομές που χρησιμοποιούνται από τους τελικούς χρήστες. </w:t>
      </w:r>
    </w:p>
    <w:p w14:paraId="698702D9" w14:textId="3404D24F" w:rsidR="00D3519C" w:rsidRPr="00FA1173" w:rsidRDefault="003D3259" w:rsidP="00D400F3">
      <w:pPr>
        <w:pStyle w:val="aff"/>
        <w:autoSpaceDE w:val="0"/>
        <w:autoSpaceDN w:val="0"/>
        <w:adjustRightInd w:val="0"/>
        <w:spacing w:after="188" w:line="276" w:lineRule="auto"/>
        <w:ind w:left="0"/>
        <w:rPr>
          <w:color w:val="000000"/>
          <w:lang w:val="el-GR" w:eastAsia="el-GR"/>
        </w:rPr>
      </w:pPr>
      <w:r>
        <w:rPr>
          <w:color w:val="000000"/>
          <w:lang w:val="el-GR" w:eastAsia="el-GR"/>
        </w:rPr>
        <w:t>Ο Κύριος του έργου</w:t>
      </w:r>
      <w:r w:rsidR="00D3519C" w:rsidRPr="00FA1173">
        <w:rPr>
          <w:color w:val="000000"/>
          <w:lang w:val="el-GR" w:eastAsia="el-GR"/>
        </w:rPr>
        <w:t xml:space="preserve"> θα παράσχει τους σχετικού πόρους και θα καλύψει πλήρως το κόστος των υποδομών και αδειών χρήσης λογισμικού (εάν υφίσταται).</w:t>
      </w:r>
    </w:p>
    <w:p w14:paraId="7B0630D8" w14:textId="77777777" w:rsidR="002904B7" w:rsidRPr="00FA1173" w:rsidRDefault="000E3FDB" w:rsidP="00D400F3">
      <w:pPr>
        <w:pStyle w:val="aff"/>
        <w:autoSpaceDE w:val="0"/>
        <w:autoSpaceDN w:val="0"/>
        <w:adjustRightInd w:val="0"/>
        <w:spacing w:after="188" w:line="276" w:lineRule="auto"/>
        <w:ind w:left="0"/>
        <w:rPr>
          <w:color w:val="000000"/>
          <w:lang w:val="el-GR" w:eastAsia="el-GR"/>
        </w:rPr>
      </w:pPr>
      <w:r w:rsidRPr="00FA1173">
        <w:rPr>
          <w:color w:val="000000"/>
          <w:lang w:val="el-GR" w:eastAsia="el-GR"/>
        </w:rPr>
        <w:t xml:space="preserve">Οι πόροι των συστημάτων  ανάπτυξης και δοκιμών πρέπει να ανέρχονται τουλάχιστον στο 20% των πόρων των παραγωγικών συστημάτων. </w:t>
      </w:r>
    </w:p>
    <w:p w14:paraId="079F7BE2" w14:textId="77777777" w:rsidR="002904B7" w:rsidRPr="004E224C" w:rsidRDefault="002904B7" w:rsidP="00DC1E0D">
      <w:pPr>
        <w:pStyle w:val="aff"/>
        <w:autoSpaceDE w:val="0"/>
        <w:autoSpaceDN w:val="0"/>
        <w:adjustRightInd w:val="0"/>
        <w:spacing w:after="188" w:line="276" w:lineRule="auto"/>
        <w:ind w:left="0"/>
        <w:rPr>
          <w:rFonts w:ascii="Century Gothic" w:hAnsi="Century Gothic" w:cs="Calibri"/>
          <w:color w:val="000000"/>
          <w:sz w:val="20"/>
          <w:szCs w:val="20"/>
          <w:lang w:val="el-GR" w:eastAsia="el-GR"/>
        </w:rPr>
      </w:pPr>
    </w:p>
    <w:p w14:paraId="52B8A4D5" w14:textId="77777777" w:rsidR="000E3FDB" w:rsidRPr="00512E15" w:rsidRDefault="000E3FDB" w:rsidP="00DC1E0D">
      <w:pPr>
        <w:pStyle w:val="5"/>
        <w:numPr>
          <w:ilvl w:val="4"/>
          <w:numId w:val="64"/>
        </w:numPr>
        <w:rPr>
          <w:lang w:val="el-GR"/>
        </w:rPr>
      </w:pPr>
      <w:bookmarkStart w:id="693" w:name="_Toc116462046"/>
      <w:r w:rsidRPr="00512E15">
        <w:rPr>
          <w:lang w:val="el-GR"/>
        </w:rPr>
        <w:t>Σύστημα διαχείρισης αιτημάτων (</w:t>
      </w:r>
      <w:proofErr w:type="spellStart"/>
      <w:r w:rsidRPr="00512E15">
        <w:rPr>
          <w:lang w:val="el-GR"/>
        </w:rPr>
        <w:t>Ticket</w:t>
      </w:r>
      <w:proofErr w:type="spellEnd"/>
      <w:r w:rsidRPr="00512E15">
        <w:rPr>
          <w:lang w:val="el-GR"/>
        </w:rPr>
        <w:t xml:space="preserve"> </w:t>
      </w:r>
      <w:proofErr w:type="spellStart"/>
      <w:r w:rsidRPr="00512E15">
        <w:rPr>
          <w:lang w:val="el-GR"/>
        </w:rPr>
        <w:t>Management</w:t>
      </w:r>
      <w:proofErr w:type="spellEnd"/>
      <w:r w:rsidRPr="00512E15">
        <w:rPr>
          <w:lang w:val="el-GR"/>
        </w:rPr>
        <w:t xml:space="preserve"> </w:t>
      </w:r>
      <w:proofErr w:type="spellStart"/>
      <w:r w:rsidRPr="00512E15">
        <w:rPr>
          <w:lang w:val="el-GR"/>
        </w:rPr>
        <w:t>Tool</w:t>
      </w:r>
      <w:proofErr w:type="spellEnd"/>
      <w:r w:rsidRPr="00512E15">
        <w:rPr>
          <w:lang w:val="el-GR"/>
        </w:rPr>
        <w:t>)</w:t>
      </w:r>
      <w:bookmarkEnd w:id="693"/>
    </w:p>
    <w:p w14:paraId="2F097A8C" w14:textId="3804DF91" w:rsidR="00D3519C" w:rsidRPr="00FA1173" w:rsidRDefault="000E3FDB" w:rsidP="00D400F3">
      <w:pPr>
        <w:pStyle w:val="aff"/>
        <w:autoSpaceDE w:val="0"/>
        <w:autoSpaceDN w:val="0"/>
        <w:adjustRightInd w:val="0"/>
        <w:spacing w:after="188" w:line="276" w:lineRule="auto"/>
        <w:ind w:left="0"/>
        <w:rPr>
          <w:color w:val="000000"/>
          <w:lang w:val="el-GR" w:eastAsia="el-GR"/>
        </w:rPr>
      </w:pPr>
      <w:r w:rsidRPr="00FA1173">
        <w:rPr>
          <w:color w:val="000000"/>
          <w:lang w:val="el-GR" w:eastAsia="el-GR"/>
        </w:rPr>
        <w:t xml:space="preserve">Επίσης, ο </w:t>
      </w:r>
      <w:r w:rsidR="003428A6">
        <w:rPr>
          <w:color w:val="000000"/>
          <w:lang w:val="el-GR" w:eastAsia="el-GR"/>
        </w:rPr>
        <w:t>Ανάδοχος</w:t>
      </w:r>
      <w:r w:rsidRPr="00FA1173">
        <w:rPr>
          <w:color w:val="000000"/>
          <w:lang w:val="el-GR" w:eastAsia="el-GR"/>
        </w:rPr>
        <w:t xml:space="preserve"> θα προετοιμάσει και θα διαθέσει καθ’ όλη τη διάρκεια του έργου, ηλεκτρονική πλατφόρμα διακίνησης αιτημάτων (</w:t>
      </w:r>
      <w:r w:rsidRPr="00FA1173">
        <w:rPr>
          <w:color w:val="000000"/>
          <w:lang w:eastAsia="el-GR"/>
        </w:rPr>
        <w:t>ticket</w:t>
      </w:r>
      <w:r w:rsidRPr="00FA1173">
        <w:rPr>
          <w:color w:val="000000"/>
          <w:lang w:val="el-GR" w:eastAsia="el-GR"/>
        </w:rPr>
        <w:t xml:space="preserve"> </w:t>
      </w:r>
      <w:r w:rsidR="00D3519C" w:rsidRPr="00FA1173">
        <w:rPr>
          <w:color w:val="000000"/>
          <w:lang w:val="en-US" w:eastAsia="el-GR"/>
        </w:rPr>
        <w:t>management</w:t>
      </w:r>
      <w:r w:rsidR="00D3519C" w:rsidRPr="00FA1173">
        <w:rPr>
          <w:color w:val="000000"/>
          <w:lang w:val="el-GR" w:eastAsia="el-GR"/>
        </w:rPr>
        <w:t xml:space="preserve"> </w:t>
      </w:r>
      <w:proofErr w:type="spellStart"/>
      <w:r w:rsidRPr="00FA1173">
        <w:rPr>
          <w:color w:val="000000"/>
          <w:lang w:val="el-GR" w:eastAsia="el-GR"/>
        </w:rPr>
        <w:t>tool</w:t>
      </w:r>
      <w:proofErr w:type="spellEnd"/>
      <w:r w:rsidRPr="00FA1173">
        <w:rPr>
          <w:color w:val="000000"/>
          <w:lang w:val="el-GR" w:eastAsia="el-GR"/>
        </w:rPr>
        <w:t>) με δυνατότητα παραγωγής αναφορών, στην οποία θα δοθεί πρόσβαση σε εξουσιοδοτημένα στελέχη της Αναθέτουσας Αρχής</w:t>
      </w:r>
      <w:r w:rsidR="003D3259">
        <w:rPr>
          <w:color w:val="000000"/>
          <w:lang w:val="el-GR" w:eastAsia="el-GR"/>
        </w:rPr>
        <w:t xml:space="preserve"> και του Κύριου του έργου</w:t>
      </w:r>
      <w:r w:rsidRPr="00FA1173">
        <w:rPr>
          <w:color w:val="000000"/>
          <w:lang w:val="el-GR" w:eastAsia="el-GR"/>
        </w:rPr>
        <w:t xml:space="preserve">. </w:t>
      </w:r>
    </w:p>
    <w:p w14:paraId="6C89B3EF" w14:textId="0AA63C97" w:rsidR="00D3519C" w:rsidRPr="00FA1173" w:rsidRDefault="000E3FDB" w:rsidP="00D400F3">
      <w:pPr>
        <w:pStyle w:val="aff"/>
        <w:autoSpaceDE w:val="0"/>
        <w:autoSpaceDN w:val="0"/>
        <w:adjustRightInd w:val="0"/>
        <w:spacing w:after="188" w:line="276" w:lineRule="auto"/>
        <w:ind w:left="0"/>
        <w:rPr>
          <w:color w:val="000000"/>
          <w:lang w:val="el-GR" w:eastAsia="el-GR"/>
        </w:rPr>
      </w:pPr>
      <w:r w:rsidRPr="00FA1173">
        <w:rPr>
          <w:color w:val="000000"/>
          <w:lang w:val="el-GR" w:eastAsia="el-GR"/>
        </w:rPr>
        <w:t xml:space="preserve">Η ανωτέρω πλατφόρμα θα κρατά το πλήρες ιστορικό για κάθε αίτημα που υποβάλλεται και θα δίδει τη δυνατότητα ελέγχου εκτέλεσης </w:t>
      </w:r>
      <w:r w:rsidR="003D3259">
        <w:rPr>
          <w:color w:val="000000"/>
          <w:lang w:val="el-GR" w:eastAsia="el-GR"/>
        </w:rPr>
        <w:t xml:space="preserve">και </w:t>
      </w:r>
      <w:r w:rsidRPr="00FA1173">
        <w:rPr>
          <w:color w:val="000000"/>
          <w:lang w:val="el-GR" w:eastAsia="el-GR"/>
        </w:rPr>
        <w:t xml:space="preserve">του χρονοδιαγράμματος υλοποίησης του κάθε αιτήματος. </w:t>
      </w:r>
    </w:p>
    <w:p w14:paraId="10985B8B" w14:textId="11438287" w:rsidR="000E3FDB" w:rsidRPr="00FA1173" w:rsidRDefault="000E3FDB" w:rsidP="00D400F3">
      <w:pPr>
        <w:pStyle w:val="aff"/>
        <w:autoSpaceDE w:val="0"/>
        <w:autoSpaceDN w:val="0"/>
        <w:adjustRightInd w:val="0"/>
        <w:spacing w:after="188" w:line="276" w:lineRule="auto"/>
        <w:ind w:left="0"/>
        <w:rPr>
          <w:color w:val="000000"/>
          <w:lang w:val="el-GR" w:eastAsia="el-GR"/>
        </w:rPr>
      </w:pPr>
      <w:r w:rsidRPr="00FA1173">
        <w:rPr>
          <w:color w:val="000000"/>
          <w:lang w:val="el-GR" w:eastAsia="el-GR"/>
        </w:rPr>
        <w:t xml:space="preserve">Τα δεδομένα και οι αναφορές που θα παράγονται θα είναι άμεσα διαθέσιμα στα στελέχη της Αναθέτουσας Αρχής </w:t>
      </w:r>
      <w:r w:rsidR="003D3259">
        <w:rPr>
          <w:color w:val="000000"/>
          <w:lang w:val="el-GR" w:eastAsia="el-GR"/>
        </w:rPr>
        <w:t xml:space="preserve">και του Κυρίου του έργου </w:t>
      </w:r>
      <w:r w:rsidRPr="00FA1173">
        <w:rPr>
          <w:color w:val="000000"/>
          <w:lang w:val="el-GR" w:eastAsia="el-GR"/>
        </w:rPr>
        <w:t>και θα εξασφαλιστεί η δυνατότητα να εξάγ</w:t>
      </w:r>
      <w:r w:rsidR="003D3259">
        <w:rPr>
          <w:color w:val="000000"/>
          <w:lang w:val="el-GR" w:eastAsia="el-GR"/>
        </w:rPr>
        <w:t>ουν</w:t>
      </w:r>
      <w:r w:rsidRPr="00FA1173">
        <w:rPr>
          <w:color w:val="000000"/>
          <w:lang w:val="el-GR" w:eastAsia="el-GR"/>
        </w:rPr>
        <w:t xml:space="preserve"> τα δεδομένα από τη σχετική πλατφόρμα. </w:t>
      </w:r>
    </w:p>
    <w:p w14:paraId="3FFCA702" w14:textId="17E3387A" w:rsidR="000E3FDB" w:rsidRDefault="000E3FDB" w:rsidP="000E3FDB">
      <w:pPr>
        <w:pStyle w:val="aff"/>
        <w:autoSpaceDE w:val="0"/>
        <w:autoSpaceDN w:val="0"/>
        <w:adjustRightInd w:val="0"/>
        <w:spacing w:after="188"/>
        <w:ind w:left="360"/>
        <w:rPr>
          <w:rFonts w:ascii="Century Gothic" w:hAnsi="Century Gothic" w:cs="Calibri"/>
          <w:color w:val="000000"/>
          <w:sz w:val="20"/>
          <w:szCs w:val="20"/>
          <w:lang w:val="el-GR" w:eastAsia="el-GR"/>
        </w:rPr>
      </w:pPr>
    </w:p>
    <w:p w14:paraId="02FA5872" w14:textId="0D8E128F" w:rsidR="00D400F3" w:rsidRDefault="00D400F3" w:rsidP="000E3FDB">
      <w:pPr>
        <w:pStyle w:val="aff"/>
        <w:autoSpaceDE w:val="0"/>
        <w:autoSpaceDN w:val="0"/>
        <w:adjustRightInd w:val="0"/>
        <w:spacing w:after="188"/>
        <w:ind w:left="360"/>
        <w:rPr>
          <w:rFonts w:ascii="Century Gothic" w:hAnsi="Century Gothic" w:cs="Calibri"/>
          <w:color w:val="000000"/>
          <w:sz w:val="20"/>
          <w:szCs w:val="20"/>
          <w:lang w:val="el-GR" w:eastAsia="el-GR"/>
        </w:rPr>
      </w:pPr>
    </w:p>
    <w:p w14:paraId="1E6AA356" w14:textId="7A5F55A7" w:rsidR="00D400F3" w:rsidRDefault="00D400F3" w:rsidP="000E3FDB">
      <w:pPr>
        <w:pStyle w:val="aff"/>
        <w:autoSpaceDE w:val="0"/>
        <w:autoSpaceDN w:val="0"/>
        <w:adjustRightInd w:val="0"/>
        <w:spacing w:after="188"/>
        <w:ind w:left="360"/>
        <w:rPr>
          <w:rFonts w:ascii="Century Gothic" w:hAnsi="Century Gothic" w:cs="Calibri"/>
          <w:color w:val="000000"/>
          <w:sz w:val="20"/>
          <w:szCs w:val="20"/>
          <w:lang w:val="el-GR" w:eastAsia="el-GR"/>
        </w:rPr>
      </w:pPr>
    </w:p>
    <w:p w14:paraId="5A9FC474" w14:textId="173AF8E7" w:rsidR="000E3FDB" w:rsidRPr="00DC1E0D" w:rsidRDefault="000E3FDB" w:rsidP="00DC1E0D">
      <w:pPr>
        <w:pStyle w:val="5"/>
        <w:numPr>
          <w:ilvl w:val="4"/>
          <w:numId w:val="64"/>
        </w:numPr>
        <w:rPr>
          <w:lang w:val="el-GR"/>
        </w:rPr>
      </w:pPr>
      <w:bookmarkStart w:id="694" w:name="_Toc116462047"/>
      <w:r w:rsidRPr="00DC1E0D">
        <w:rPr>
          <w:lang w:val="el-GR"/>
        </w:rPr>
        <w:t>Παροχή υπηρεσι</w:t>
      </w:r>
      <w:bookmarkEnd w:id="694"/>
      <w:r w:rsidR="00D949B6" w:rsidRPr="00DC1E0D">
        <w:rPr>
          <w:lang w:val="el-GR"/>
        </w:rPr>
        <w:t>ών υλοποίησης  εξειδίκευση  -  μέτρηση ποσότητας υπηρεσιών</w:t>
      </w:r>
    </w:p>
    <w:p w14:paraId="3E406FFB" w14:textId="596166DC" w:rsidR="000E3FDB" w:rsidRPr="00512E15" w:rsidRDefault="000E3FDB" w:rsidP="00DC1E0D">
      <w:pPr>
        <w:pStyle w:val="6"/>
        <w:numPr>
          <w:ilvl w:val="5"/>
          <w:numId w:val="64"/>
        </w:numPr>
      </w:pPr>
      <w:bookmarkStart w:id="695" w:name="_Toc116462048"/>
      <w:r w:rsidRPr="00512E15">
        <w:t>Ενεργοποίηση διαδικασίας</w:t>
      </w:r>
      <w:bookmarkEnd w:id="695"/>
    </w:p>
    <w:p w14:paraId="4BC2AB15" w14:textId="4F4F9E05" w:rsidR="004E224C"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t xml:space="preserve">Η διαδικασία ενεργοποιείται από </w:t>
      </w:r>
      <w:r w:rsidR="009E5BC0">
        <w:rPr>
          <w:color w:val="000000"/>
          <w:lang w:val="el-GR" w:eastAsia="el-GR"/>
        </w:rPr>
        <w:t xml:space="preserve">την </w:t>
      </w:r>
      <w:r w:rsidRPr="00FA1173">
        <w:rPr>
          <w:color w:val="000000"/>
          <w:lang w:val="el-GR" w:eastAsia="el-GR"/>
        </w:rPr>
        <w:t>Αναθέτουσα Αρχή</w:t>
      </w:r>
      <w:r w:rsidR="009E5BC0">
        <w:rPr>
          <w:color w:val="000000"/>
          <w:lang w:val="el-GR" w:eastAsia="el-GR"/>
        </w:rPr>
        <w:t xml:space="preserve">/Κύριο του Έργου </w:t>
      </w:r>
      <w:r w:rsidRPr="00FA1173">
        <w:rPr>
          <w:color w:val="000000"/>
          <w:lang w:val="el-GR" w:eastAsia="el-GR"/>
        </w:rPr>
        <w:t xml:space="preserve"> ή τον </w:t>
      </w:r>
      <w:r w:rsidR="003428A6">
        <w:rPr>
          <w:color w:val="000000"/>
          <w:lang w:val="el-GR" w:eastAsia="el-GR"/>
        </w:rPr>
        <w:t>Ανάδοχο</w:t>
      </w:r>
      <w:r w:rsidRPr="00FA1173">
        <w:rPr>
          <w:color w:val="000000"/>
          <w:lang w:val="el-GR" w:eastAsia="el-GR"/>
        </w:rPr>
        <w:t xml:space="preserve">. </w:t>
      </w:r>
    </w:p>
    <w:p w14:paraId="4914C1DB" w14:textId="16506E43" w:rsidR="000E3FDB"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t>Κάθε φορά που η Αναθέτουσα Αρχή</w:t>
      </w:r>
      <w:r w:rsidR="004151EC">
        <w:rPr>
          <w:color w:val="000000"/>
          <w:lang w:val="el-GR" w:eastAsia="el-GR"/>
        </w:rPr>
        <w:t>/Κύριος του Έργου</w:t>
      </w:r>
      <w:r w:rsidRPr="00FA1173">
        <w:rPr>
          <w:color w:val="000000"/>
          <w:lang w:val="el-GR" w:eastAsia="el-GR"/>
        </w:rPr>
        <w:t xml:space="preserve"> εκτιμά ότι απαιτείται να πραγματοποιηθεί οποιαδήποτε επί μέρους εργασία που εντάσσεται στις δραστηριότητες του έργου, συντάσσει το τυποποιημένο</w:t>
      </w:r>
      <w:r w:rsidR="00093EE8">
        <w:rPr>
          <w:color w:val="000000"/>
          <w:lang w:val="el-GR" w:eastAsia="el-GR"/>
        </w:rPr>
        <w:t xml:space="preserve"> έντυπο</w:t>
      </w:r>
      <w:r w:rsidRPr="00FA1173">
        <w:rPr>
          <w:color w:val="000000"/>
          <w:lang w:val="el-GR" w:eastAsia="el-GR"/>
        </w:rPr>
        <w:t xml:space="preserve"> "Αίτημα". </w:t>
      </w:r>
    </w:p>
    <w:p w14:paraId="3C5DC7F3" w14:textId="17774AE1" w:rsidR="000E3FDB"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t xml:space="preserve">Επίσης αν ο </w:t>
      </w:r>
      <w:r w:rsidR="003428A6">
        <w:rPr>
          <w:color w:val="000000"/>
          <w:lang w:val="el-GR" w:eastAsia="el-GR"/>
        </w:rPr>
        <w:t>Ανάδοχος</w:t>
      </w:r>
      <w:r w:rsidRPr="00FA1173">
        <w:rPr>
          <w:color w:val="000000"/>
          <w:lang w:val="el-GR" w:eastAsia="el-GR"/>
        </w:rPr>
        <w:t xml:space="preserve"> εκτιμά ότι απαιτείται ή ότι θα ήταν επωφελής για το έργο κάποια εργασία</w:t>
      </w:r>
      <w:r w:rsidR="003D3259">
        <w:rPr>
          <w:color w:val="000000"/>
          <w:lang w:val="el-GR" w:eastAsia="el-GR"/>
        </w:rPr>
        <w:t>,</w:t>
      </w:r>
      <w:r w:rsidRPr="00FA1173">
        <w:rPr>
          <w:color w:val="000000"/>
          <w:lang w:val="el-GR" w:eastAsia="el-GR"/>
        </w:rPr>
        <w:t xml:space="preserve"> μπορεί να υποβάλει σχετικό αίτημα/πρόταση προς την Αναθέτουσα Αρχή. Η Αναθέτουσα Αρχή διατηρεί το δικαίωμα να απορρίψει την πρόταση/αίτημα του αναδόχου</w:t>
      </w:r>
      <w:r w:rsidR="00093EE8">
        <w:rPr>
          <w:color w:val="000000"/>
          <w:lang w:val="el-GR" w:eastAsia="el-GR"/>
        </w:rPr>
        <w:t>,</w:t>
      </w:r>
      <w:r w:rsidRPr="00FA1173">
        <w:rPr>
          <w:color w:val="000000"/>
          <w:lang w:val="el-GR" w:eastAsia="el-GR"/>
        </w:rPr>
        <w:t xml:space="preserve"> ωστόσο η απόφασ</w:t>
      </w:r>
      <w:r w:rsidR="00093EE8">
        <w:rPr>
          <w:color w:val="000000"/>
          <w:lang w:val="el-GR" w:eastAsia="el-GR"/>
        </w:rPr>
        <w:t>ή</w:t>
      </w:r>
      <w:r w:rsidRPr="00FA1173">
        <w:rPr>
          <w:color w:val="000000"/>
          <w:lang w:val="el-GR" w:eastAsia="el-GR"/>
        </w:rPr>
        <w:t xml:space="preserve"> της θα πρέπει να τεκμηριώνετ</w:t>
      </w:r>
      <w:r w:rsidR="00093EE8">
        <w:rPr>
          <w:color w:val="000000"/>
          <w:lang w:val="el-GR" w:eastAsia="el-GR"/>
        </w:rPr>
        <w:t>αι</w:t>
      </w:r>
      <w:r w:rsidRPr="00FA1173">
        <w:rPr>
          <w:color w:val="000000"/>
          <w:lang w:val="el-GR" w:eastAsia="el-GR"/>
        </w:rPr>
        <w:t xml:space="preserve"> εκτενώς. </w:t>
      </w:r>
    </w:p>
    <w:p w14:paraId="64DDB79D" w14:textId="1E55E44A" w:rsidR="000E3FDB"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lastRenderedPageBreak/>
        <w:t>Συγκεκριμένα η Αναθέτουσα Αρχή</w:t>
      </w:r>
      <w:r w:rsidR="004151EC">
        <w:rPr>
          <w:color w:val="000000"/>
          <w:lang w:val="el-GR" w:eastAsia="el-GR"/>
        </w:rPr>
        <w:t>/Κύριος του Έργου</w:t>
      </w:r>
      <w:r w:rsidRPr="00FA1173">
        <w:rPr>
          <w:color w:val="000000"/>
          <w:lang w:val="el-GR" w:eastAsia="el-GR"/>
        </w:rPr>
        <w:t xml:space="preserve"> ή ο </w:t>
      </w:r>
      <w:r w:rsidR="003428A6">
        <w:rPr>
          <w:color w:val="000000"/>
          <w:lang w:val="el-GR" w:eastAsia="el-GR"/>
        </w:rPr>
        <w:t>Ανάδοχος</w:t>
      </w:r>
      <w:r w:rsidRPr="00FA1173">
        <w:rPr>
          <w:color w:val="000000"/>
          <w:lang w:val="el-GR" w:eastAsia="el-GR"/>
        </w:rPr>
        <w:t xml:space="preserve"> συμπληρών</w:t>
      </w:r>
      <w:r w:rsidR="00093EE8">
        <w:rPr>
          <w:color w:val="000000"/>
          <w:lang w:val="el-GR" w:eastAsia="el-GR"/>
        </w:rPr>
        <w:t>ουν</w:t>
      </w:r>
      <w:r w:rsidRPr="00FA1173">
        <w:rPr>
          <w:color w:val="000000"/>
          <w:lang w:val="el-GR" w:eastAsia="el-GR"/>
        </w:rPr>
        <w:t xml:space="preserve"> το </w:t>
      </w:r>
      <w:r w:rsidR="00093EE8">
        <w:rPr>
          <w:color w:val="000000"/>
          <w:lang w:val="el-GR" w:eastAsia="el-GR"/>
        </w:rPr>
        <w:t>ΜΕΡΟΣ</w:t>
      </w:r>
      <w:r w:rsidR="00093EE8" w:rsidRPr="00FA1173">
        <w:rPr>
          <w:color w:val="000000"/>
          <w:lang w:val="el-GR" w:eastAsia="el-GR"/>
        </w:rPr>
        <w:t xml:space="preserve"> </w:t>
      </w:r>
      <w:r w:rsidRPr="00FA1173">
        <w:rPr>
          <w:color w:val="000000"/>
          <w:lang w:val="el-GR" w:eastAsia="el-GR"/>
        </w:rPr>
        <w:t>Α τού αιτήματος και το διαβιβάζ</w:t>
      </w:r>
      <w:r w:rsidR="00093EE8">
        <w:rPr>
          <w:color w:val="000000"/>
          <w:lang w:val="el-GR" w:eastAsia="el-GR"/>
        </w:rPr>
        <w:t>ουν</w:t>
      </w:r>
      <w:r w:rsidRPr="00FA1173">
        <w:rPr>
          <w:color w:val="000000"/>
          <w:lang w:val="el-GR" w:eastAsia="el-GR"/>
        </w:rPr>
        <w:t xml:space="preserve"> μέσω της πλατφόρμας διακίνησης αιτημάτων </w:t>
      </w:r>
      <w:r w:rsidR="00093EE8">
        <w:rPr>
          <w:color w:val="000000"/>
          <w:lang w:val="el-GR" w:eastAsia="el-GR"/>
        </w:rPr>
        <w:t>προς υλοποίηση</w:t>
      </w:r>
      <w:r w:rsidRPr="00FA1173">
        <w:rPr>
          <w:color w:val="000000"/>
          <w:lang w:val="el-GR" w:eastAsia="el-GR"/>
        </w:rPr>
        <w:t xml:space="preserve">. </w:t>
      </w:r>
    </w:p>
    <w:p w14:paraId="4C83C7A1" w14:textId="6F450211" w:rsidR="000E3FDB"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t>Η Αναθέτουσα Αρχή</w:t>
      </w:r>
      <w:r w:rsidR="004151EC">
        <w:rPr>
          <w:color w:val="000000"/>
          <w:lang w:val="el-GR" w:eastAsia="el-GR"/>
        </w:rPr>
        <w:t>/Κύριος του Έργου</w:t>
      </w:r>
      <w:r w:rsidRPr="00FA1173">
        <w:rPr>
          <w:color w:val="000000"/>
          <w:lang w:val="el-GR" w:eastAsia="el-GR"/>
        </w:rPr>
        <w:t xml:space="preserve"> ή ο </w:t>
      </w:r>
      <w:r w:rsidR="003428A6">
        <w:rPr>
          <w:color w:val="000000"/>
          <w:lang w:val="el-GR" w:eastAsia="el-GR"/>
        </w:rPr>
        <w:t>Ανάδοχος</w:t>
      </w:r>
      <w:r w:rsidRPr="00FA1173">
        <w:rPr>
          <w:color w:val="000000"/>
          <w:lang w:val="el-GR" w:eastAsia="el-GR"/>
        </w:rPr>
        <w:t xml:space="preserve"> </w:t>
      </w:r>
      <w:r w:rsidR="00C01F92" w:rsidRPr="00FA1173">
        <w:rPr>
          <w:color w:val="000000"/>
          <w:lang w:val="el-GR" w:eastAsia="el-GR"/>
        </w:rPr>
        <w:t>υποχρεού</w:t>
      </w:r>
      <w:r w:rsidR="00093EE8">
        <w:rPr>
          <w:color w:val="000000"/>
          <w:lang w:val="el-GR" w:eastAsia="el-GR"/>
        </w:rPr>
        <w:t>ν</w:t>
      </w:r>
      <w:r w:rsidR="00C01F92" w:rsidRPr="00FA1173">
        <w:rPr>
          <w:color w:val="000000"/>
          <w:lang w:val="el-GR" w:eastAsia="el-GR"/>
        </w:rPr>
        <w:t xml:space="preserve">ται </w:t>
      </w:r>
      <w:r w:rsidRPr="00FA1173">
        <w:rPr>
          <w:color w:val="000000"/>
          <w:lang w:val="el-GR" w:eastAsia="el-GR"/>
        </w:rPr>
        <w:t>να περιλάβ</w:t>
      </w:r>
      <w:r w:rsidR="00093EE8">
        <w:rPr>
          <w:color w:val="000000"/>
          <w:lang w:val="el-GR" w:eastAsia="el-GR"/>
        </w:rPr>
        <w:t>ουν</w:t>
      </w:r>
      <w:r w:rsidRPr="00FA1173">
        <w:rPr>
          <w:color w:val="000000"/>
          <w:lang w:val="el-GR" w:eastAsia="el-GR"/>
        </w:rPr>
        <w:t xml:space="preserve"> στο ΜΕΡΟΣ </w:t>
      </w:r>
      <w:r w:rsidR="00FE4E49">
        <w:rPr>
          <w:color w:val="000000"/>
          <w:lang w:val="el-GR" w:eastAsia="el-GR"/>
        </w:rPr>
        <w:t>Β</w:t>
      </w:r>
      <w:r w:rsidR="00FE4E49" w:rsidRPr="00FA1173">
        <w:rPr>
          <w:color w:val="000000"/>
          <w:lang w:val="el-GR" w:eastAsia="el-GR"/>
        </w:rPr>
        <w:t xml:space="preserve"> </w:t>
      </w:r>
      <w:r w:rsidRPr="00FA1173">
        <w:rPr>
          <w:color w:val="000000"/>
          <w:lang w:val="el-GR" w:eastAsia="el-GR"/>
        </w:rPr>
        <w:t xml:space="preserve">του αιτήματος συγκεκριμένα σενάρια ελέγχου </w:t>
      </w:r>
      <w:r w:rsidR="00C01F92" w:rsidRPr="00FA1173">
        <w:rPr>
          <w:color w:val="000000"/>
          <w:lang w:val="el-GR" w:eastAsia="el-GR"/>
        </w:rPr>
        <w:t>(στα οποία θα περιλαμβάνονται και δεδομένα δοκιμών)</w:t>
      </w:r>
      <w:r w:rsidR="00093EE8">
        <w:rPr>
          <w:color w:val="000000"/>
          <w:lang w:val="el-GR" w:eastAsia="el-GR"/>
        </w:rPr>
        <w:t>,</w:t>
      </w:r>
      <w:r w:rsidR="00C01F92" w:rsidRPr="00FA1173">
        <w:rPr>
          <w:color w:val="000000"/>
          <w:lang w:val="el-GR" w:eastAsia="el-GR"/>
        </w:rPr>
        <w:t xml:space="preserve"> </w:t>
      </w:r>
      <w:r w:rsidRPr="00FA1173">
        <w:rPr>
          <w:color w:val="000000"/>
          <w:lang w:val="el-GR" w:eastAsia="el-GR"/>
        </w:rPr>
        <w:t>τ</w:t>
      </w:r>
      <w:r w:rsidR="00093EE8">
        <w:rPr>
          <w:color w:val="000000"/>
          <w:lang w:val="el-GR" w:eastAsia="el-GR"/>
        </w:rPr>
        <w:t>ων</w:t>
      </w:r>
      <w:r w:rsidRPr="00FA1173">
        <w:rPr>
          <w:color w:val="000000"/>
          <w:lang w:val="el-GR" w:eastAsia="el-GR"/>
        </w:rPr>
        <w:t xml:space="preserve"> οποί</w:t>
      </w:r>
      <w:r w:rsidR="00093EE8">
        <w:rPr>
          <w:color w:val="000000"/>
          <w:lang w:val="el-GR" w:eastAsia="el-GR"/>
        </w:rPr>
        <w:t>ων</w:t>
      </w:r>
      <w:r w:rsidRPr="00FA1173">
        <w:rPr>
          <w:color w:val="000000"/>
          <w:lang w:val="el-GR" w:eastAsia="el-GR"/>
        </w:rPr>
        <w:t xml:space="preserve"> ο </w:t>
      </w:r>
      <w:r w:rsidR="003428A6">
        <w:rPr>
          <w:color w:val="000000"/>
          <w:lang w:val="el-GR" w:eastAsia="el-GR"/>
        </w:rPr>
        <w:t>Ανάδοχος</w:t>
      </w:r>
      <w:r w:rsidRPr="00FA1173">
        <w:rPr>
          <w:color w:val="000000"/>
          <w:lang w:val="el-GR" w:eastAsia="el-GR"/>
        </w:rPr>
        <w:t xml:space="preserve"> οφείλει να έχει δοκιμάσει την επιτυχή εκτέλεση τους σε περιβάλλον δοκιμών</w:t>
      </w:r>
      <w:r w:rsidR="00093EE8">
        <w:rPr>
          <w:color w:val="000000"/>
          <w:lang w:val="el-GR" w:eastAsia="el-GR"/>
        </w:rPr>
        <w:t>,</w:t>
      </w:r>
      <w:r w:rsidRPr="00FA1173">
        <w:rPr>
          <w:color w:val="000000"/>
          <w:lang w:val="el-GR" w:eastAsia="el-GR"/>
        </w:rPr>
        <w:t xml:space="preserve"> πριν την παράδοση </w:t>
      </w:r>
      <w:r w:rsidR="00D3519C" w:rsidRPr="00FA1173">
        <w:rPr>
          <w:color w:val="000000"/>
          <w:lang w:val="el-GR" w:eastAsia="el-GR"/>
        </w:rPr>
        <w:t xml:space="preserve">της υλοποίησης </w:t>
      </w:r>
      <w:r w:rsidRPr="00FA1173">
        <w:rPr>
          <w:color w:val="000000"/>
          <w:lang w:val="el-GR" w:eastAsia="el-GR"/>
        </w:rPr>
        <w:t xml:space="preserve">και να παραδώσει τα σχετικά αποτελέσματα. </w:t>
      </w:r>
      <w:r w:rsidR="00B86606">
        <w:rPr>
          <w:color w:val="000000"/>
          <w:lang w:val="el-GR" w:eastAsia="el-GR"/>
        </w:rPr>
        <w:t xml:space="preserve">Τα προαναφερόμενα σενάρια  </w:t>
      </w:r>
      <w:r w:rsidR="000F425E">
        <w:rPr>
          <w:color w:val="000000"/>
          <w:lang w:val="el-GR" w:eastAsia="el-GR"/>
        </w:rPr>
        <w:t xml:space="preserve">και δεδομένα δοκιμών θα μπορούν να παραδοθούν </w:t>
      </w:r>
      <w:r w:rsidR="00CA5253">
        <w:rPr>
          <w:color w:val="000000"/>
          <w:lang w:val="el-GR" w:eastAsia="el-GR"/>
        </w:rPr>
        <w:t xml:space="preserve">εντός </w:t>
      </w:r>
      <w:r w:rsidR="00FE101D">
        <w:rPr>
          <w:color w:val="000000"/>
          <w:lang w:val="el-GR" w:eastAsia="el-GR"/>
        </w:rPr>
        <w:t>2</w:t>
      </w:r>
      <w:r w:rsidR="00CA5253">
        <w:rPr>
          <w:color w:val="000000"/>
          <w:lang w:val="el-GR" w:eastAsia="el-GR"/>
        </w:rPr>
        <w:t xml:space="preserve"> εβδομάδ</w:t>
      </w:r>
      <w:r w:rsidR="00FE101D">
        <w:rPr>
          <w:color w:val="000000"/>
          <w:lang w:val="el-GR" w:eastAsia="el-GR"/>
        </w:rPr>
        <w:t>ων</w:t>
      </w:r>
      <w:r w:rsidR="00CA5253">
        <w:rPr>
          <w:color w:val="000000"/>
          <w:lang w:val="el-GR" w:eastAsia="el-GR"/>
        </w:rPr>
        <w:t xml:space="preserve"> από το τέλος της Ανάλυσης. Η διαδικασία </w:t>
      </w:r>
      <w:r w:rsidR="001D7C59">
        <w:rPr>
          <w:color w:val="000000"/>
          <w:lang w:val="el-GR" w:eastAsia="el-GR"/>
        </w:rPr>
        <w:t>υλοποίησης</w:t>
      </w:r>
      <w:r w:rsidR="00CA5253">
        <w:rPr>
          <w:color w:val="000000"/>
          <w:lang w:val="el-GR" w:eastAsia="el-GR"/>
        </w:rPr>
        <w:t xml:space="preserve"> ξεκινά </w:t>
      </w:r>
      <w:proofErr w:type="spellStart"/>
      <w:r w:rsidR="00CA5253">
        <w:rPr>
          <w:color w:val="000000"/>
          <w:lang w:val="el-GR" w:eastAsia="el-GR"/>
        </w:rPr>
        <w:t>μετα</w:t>
      </w:r>
      <w:proofErr w:type="spellEnd"/>
      <w:r w:rsidR="00CA5253">
        <w:rPr>
          <w:color w:val="000000"/>
          <w:lang w:val="el-GR" w:eastAsia="el-GR"/>
        </w:rPr>
        <w:t xml:space="preserve"> την </w:t>
      </w:r>
      <w:r w:rsidR="001D7C59">
        <w:rPr>
          <w:color w:val="000000"/>
          <w:lang w:val="el-GR" w:eastAsia="el-GR"/>
        </w:rPr>
        <w:t xml:space="preserve">παράδοση τους. </w:t>
      </w:r>
      <w:r w:rsidR="00C234DE">
        <w:rPr>
          <w:color w:val="000000"/>
          <w:lang w:val="el-GR" w:eastAsia="el-GR"/>
        </w:rPr>
        <w:t>Επιπρόσθετα</w:t>
      </w:r>
      <w:r w:rsidR="001D7C59">
        <w:rPr>
          <w:color w:val="000000"/>
          <w:lang w:val="el-GR" w:eastAsia="el-GR"/>
        </w:rPr>
        <w:t xml:space="preserve">, δύναται να προστεθούν </w:t>
      </w:r>
      <w:r w:rsidR="00C00D9A">
        <w:rPr>
          <w:color w:val="000000"/>
          <w:lang w:val="el-GR" w:eastAsia="el-GR"/>
        </w:rPr>
        <w:t xml:space="preserve">επιπλέον σενάρια δοκιμών / δεδομένα </w:t>
      </w:r>
      <w:r w:rsidR="00C234DE">
        <w:rPr>
          <w:color w:val="000000"/>
          <w:lang w:val="el-GR" w:eastAsia="el-GR"/>
        </w:rPr>
        <w:t xml:space="preserve">(έως 30%) </w:t>
      </w:r>
      <w:r w:rsidR="00C00D9A">
        <w:rPr>
          <w:color w:val="000000"/>
          <w:lang w:val="el-GR" w:eastAsia="el-GR"/>
        </w:rPr>
        <w:t>κατά την έναρξη της περιόδου δοκιμών προ</w:t>
      </w:r>
      <w:r w:rsidR="00CC51EE">
        <w:rPr>
          <w:color w:val="000000"/>
          <w:lang w:val="el-GR" w:eastAsia="el-GR"/>
        </w:rPr>
        <w:t>κειμένου να ελεγχθεί επαρκώς η υλοποίηση</w:t>
      </w:r>
      <w:r w:rsidR="00C234DE">
        <w:rPr>
          <w:color w:val="000000"/>
          <w:lang w:val="el-GR" w:eastAsia="el-GR"/>
        </w:rPr>
        <w:t xml:space="preserve"> τα δεν </w:t>
      </w:r>
      <w:r w:rsidR="0048512E">
        <w:rPr>
          <w:color w:val="000000"/>
          <w:lang w:val="el-GR" w:eastAsia="el-GR"/>
        </w:rPr>
        <w:t xml:space="preserve">αλλάζουν την ανάλυση. Σε περίπτωση αλλαγής της ανάλυσης </w:t>
      </w:r>
      <w:r w:rsidR="0057146B">
        <w:rPr>
          <w:color w:val="000000"/>
          <w:lang w:val="el-GR" w:eastAsia="el-GR"/>
        </w:rPr>
        <w:t xml:space="preserve">γίνεται </w:t>
      </w:r>
      <w:proofErr w:type="spellStart"/>
      <w:r w:rsidR="0057146B">
        <w:rPr>
          <w:color w:val="000000"/>
          <w:lang w:val="el-GR" w:eastAsia="el-GR"/>
        </w:rPr>
        <w:t>επαναυπολογισμός</w:t>
      </w:r>
      <w:proofErr w:type="spellEnd"/>
      <w:r w:rsidR="0057146B">
        <w:rPr>
          <w:color w:val="000000"/>
          <w:lang w:val="el-GR" w:eastAsia="el-GR"/>
        </w:rPr>
        <w:t xml:space="preserve"> της ανάλυσης και του χρονοδιαγράμματος. </w:t>
      </w:r>
    </w:p>
    <w:p w14:paraId="71FE107E" w14:textId="3014BEB7" w:rsidR="0093760D"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t xml:space="preserve">Ο </w:t>
      </w:r>
      <w:r w:rsidR="003428A6">
        <w:rPr>
          <w:color w:val="000000"/>
          <w:lang w:val="el-GR" w:eastAsia="el-GR"/>
        </w:rPr>
        <w:t>Ανάδοχος</w:t>
      </w:r>
      <w:r w:rsidRPr="00FA1173">
        <w:rPr>
          <w:color w:val="000000"/>
          <w:lang w:val="el-GR" w:eastAsia="el-GR"/>
        </w:rPr>
        <w:t xml:space="preserve"> εντός δέκα (10) εργασίμων ημερών από την παραλαβή του μέρους Α' ή από την παραλαβή διευκρινίσεων από την Αναθέτουσα Αρχή σε περίπτωση που απαιτηθούν, ανταποκρίνεται στο αίτημα μέσω της πλατφόρμας διακίνησης, έχοντας συμπληρώσει το μέρος Β'.</w:t>
      </w:r>
    </w:p>
    <w:p w14:paraId="3F5D06DD" w14:textId="54A07818" w:rsidR="00F05BF8" w:rsidRPr="00FA1173" w:rsidRDefault="0093760D" w:rsidP="00DC1E0D">
      <w:pPr>
        <w:autoSpaceDE w:val="0"/>
        <w:autoSpaceDN w:val="0"/>
        <w:adjustRightInd w:val="0"/>
        <w:spacing w:line="276" w:lineRule="auto"/>
        <w:rPr>
          <w:color w:val="000000"/>
          <w:lang w:val="el-GR" w:eastAsia="el-GR"/>
        </w:rPr>
      </w:pPr>
      <w:r w:rsidRPr="00FA1173">
        <w:rPr>
          <w:color w:val="000000"/>
          <w:lang w:val="el-GR" w:eastAsia="el-GR"/>
        </w:rPr>
        <w:t xml:space="preserve">Ο </w:t>
      </w:r>
      <w:r w:rsidR="003428A6">
        <w:rPr>
          <w:color w:val="000000"/>
          <w:lang w:val="el-GR" w:eastAsia="el-GR"/>
        </w:rPr>
        <w:t>Ανάδοχος</w:t>
      </w:r>
      <w:r w:rsidRPr="00FA1173">
        <w:rPr>
          <w:color w:val="000000"/>
          <w:lang w:val="el-GR" w:eastAsia="el-GR"/>
        </w:rPr>
        <w:t xml:space="preserve"> οφείλει εντός 5 εργάσιμων ημερών από την </w:t>
      </w:r>
      <w:r w:rsidR="00093EE8">
        <w:rPr>
          <w:color w:val="000000"/>
          <w:lang w:val="el-GR" w:eastAsia="el-GR"/>
        </w:rPr>
        <w:t>παραλαβή</w:t>
      </w:r>
      <w:r w:rsidR="00093EE8" w:rsidRPr="00FA1173">
        <w:rPr>
          <w:color w:val="000000"/>
          <w:lang w:val="el-GR" w:eastAsia="el-GR"/>
        </w:rPr>
        <w:t xml:space="preserve"> </w:t>
      </w:r>
      <w:r w:rsidRPr="00FA1173">
        <w:rPr>
          <w:color w:val="000000"/>
          <w:lang w:val="el-GR" w:eastAsia="el-GR"/>
        </w:rPr>
        <w:t>του ΜΕΡΟΥΣ Α του αιτήματος</w:t>
      </w:r>
      <w:r w:rsidR="00093EE8">
        <w:rPr>
          <w:color w:val="000000"/>
          <w:lang w:val="el-GR" w:eastAsia="el-GR"/>
        </w:rPr>
        <w:t>,</w:t>
      </w:r>
      <w:r w:rsidRPr="00FA1173">
        <w:rPr>
          <w:color w:val="000000"/>
          <w:lang w:val="el-GR" w:eastAsia="el-GR"/>
        </w:rPr>
        <w:t xml:space="preserve"> να υποβάλει γραπτά ερωτήματα για διευκρινήσεις ή άλλα θέματα που έχει εντοπίσει στο Α ΜΕΡΟΣ του αιτήματος</w:t>
      </w:r>
      <w:r w:rsidR="00093EE8">
        <w:rPr>
          <w:color w:val="000000"/>
          <w:lang w:val="el-GR" w:eastAsia="el-GR"/>
        </w:rPr>
        <w:t>,</w:t>
      </w:r>
      <w:r w:rsidRPr="00FA1173">
        <w:rPr>
          <w:color w:val="000000"/>
          <w:lang w:val="el-GR" w:eastAsia="el-GR"/>
        </w:rPr>
        <w:t xml:space="preserve"> εάν κρίνει ότι χρειάζεται. Εάν παρασχεθούν διευκρινήσεις</w:t>
      </w:r>
      <w:r w:rsidR="00093EE8">
        <w:rPr>
          <w:color w:val="000000"/>
          <w:lang w:val="el-GR" w:eastAsia="el-GR"/>
        </w:rPr>
        <w:t>,</w:t>
      </w:r>
      <w:r w:rsidRPr="00FA1173">
        <w:rPr>
          <w:color w:val="000000"/>
          <w:lang w:val="el-GR" w:eastAsia="el-GR"/>
        </w:rPr>
        <w:t xml:space="preserve"> ως έναρξη για την περίοδο προετοιμασία</w:t>
      </w:r>
      <w:r w:rsidR="00093EE8">
        <w:rPr>
          <w:color w:val="000000"/>
          <w:lang w:val="el-GR" w:eastAsia="el-GR"/>
        </w:rPr>
        <w:t>ς</w:t>
      </w:r>
      <w:r w:rsidRPr="00FA1173">
        <w:rPr>
          <w:color w:val="000000"/>
          <w:lang w:val="el-GR" w:eastAsia="el-GR"/>
        </w:rPr>
        <w:t xml:space="preserve"> και υποβολή</w:t>
      </w:r>
      <w:r w:rsidR="00093EE8">
        <w:rPr>
          <w:color w:val="000000"/>
          <w:lang w:val="el-GR" w:eastAsia="el-GR"/>
        </w:rPr>
        <w:t>ς</w:t>
      </w:r>
      <w:r w:rsidRPr="00FA1173">
        <w:rPr>
          <w:color w:val="000000"/>
          <w:lang w:val="el-GR" w:eastAsia="el-GR"/>
        </w:rPr>
        <w:t xml:space="preserve"> του ΜΕΡΟΥ</w:t>
      </w:r>
      <w:r w:rsidR="00093EE8">
        <w:rPr>
          <w:color w:val="000000"/>
          <w:lang w:val="el-GR" w:eastAsia="el-GR"/>
        </w:rPr>
        <w:t xml:space="preserve">Σ </w:t>
      </w:r>
      <w:r w:rsidRPr="00FA1173">
        <w:rPr>
          <w:color w:val="000000"/>
          <w:lang w:val="el-GR" w:eastAsia="el-GR"/>
        </w:rPr>
        <w:t>Β</w:t>
      </w:r>
      <w:r w:rsidR="00093EE8">
        <w:rPr>
          <w:color w:val="000000"/>
          <w:lang w:val="el-GR" w:eastAsia="el-GR"/>
        </w:rPr>
        <w:t>,</w:t>
      </w:r>
      <w:r w:rsidRPr="00FA1173">
        <w:rPr>
          <w:color w:val="000000"/>
          <w:lang w:val="el-GR" w:eastAsia="el-GR"/>
        </w:rPr>
        <w:t xml:space="preserve"> είναι η παροχή γραπτών διευκρινήσεων από τον φορέα. </w:t>
      </w:r>
    </w:p>
    <w:p w14:paraId="499C497B" w14:textId="11E5FBB6" w:rsidR="000E3FDB" w:rsidRPr="00FA1173" w:rsidRDefault="0093760D" w:rsidP="00DC1E0D">
      <w:pPr>
        <w:autoSpaceDE w:val="0"/>
        <w:autoSpaceDN w:val="0"/>
        <w:adjustRightInd w:val="0"/>
        <w:spacing w:line="276" w:lineRule="auto"/>
        <w:rPr>
          <w:color w:val="000000"/>
          <w:lang w:val="el-GR" w:eastAsia="el-GR"/>
        </w:rPr>
      </w:pPr>
      <w:r w:rsidRPr="00FA1173">
        <w:rPr>
          <w:color w:val="000000"/>
          <w:lang w:val="el-GR" w:eastAsia="el-GR"/>
        </w:rPr>
        <w:t>Αμφότερα τα μέρη θα καταβάλουν προσπάθεια ώστε η ανταλλαγή των εγγράφων να συνοδεύεται από προφορικές /δια ζώσης επικοινωνίες</w:t>
      </w:r>
      <w:r w:rsidR="00093EE8">
        <w:rPr>
          <w:color w:val="000000"/>
          <w:lang w:val="el-GR" w:eastAsia="el-GR"/>
        </w:rPr>
        <w:t>,</w:t>
      </w:r>
      <w:r w:rsidRPr="00FA1173">
        <w:rPr>
          <w:color w:val="000000"/>
          <w:lang w:val="el-GR" w:eastAsia="el-GR"/>
        </w:rPr>
        <w:t xml:space="preserve"> για την ταχύτερη επικοινωνία και καλύτερη κατανόηση του φυσικού αντικειμένου. Επικοινωνίες </w:t>
      </w:r>
      <w:r w:rsidR="00093EE8">
        <w:rPr>
          <w:color w:val="000000"/>
          <w:lang w:val="el-GR" w:eastAsia="el-GR"/>
        </w:rPr>
        <w:t>ή</w:t>
      </w:r>
      <w:r w:rsidR="00093EE8" w:rsidRPr="00FA1173">
        <w:rPr>
          <w:color w:val="000000"/>
          <w:lang w:val="el-GR" w:eastAsia="el-GR"/>
        </w:rPr>
        <w:t xml:space="preserve"> </w:t>
      </w:r>
      <w:r w:rsidRPr="00FA1173">
        <w:rPr>
          <w:color w:val="000000"/>
          <w:lang w:val="el-GR" w:eastAsia="el-GR"/>
        </w:rPr>
        <w:t xml:space="preserve">συνεργασίες με τρίτους δημόσιους φορείς </w:t>
      </w:r>
      <w:r w:rsidR="00F05BF8" w:rsidRPr="00FA1173">
        <w:rPr>
          <w:color w:val="000000"/>
          <w:lang w:val="el-GR" w:eastAsia="el-GR"/>
        </w:rPr>
        <w:t>δεν περιλαμβάνονται σε αυτή τη φάση της διαδικασίας</w:t>
      </w:r>
      <w:r w:rsidR="0012497D">
        <w:rPr>
          <w:color w:val="000000"/>
          <w:lang w:val="el-GR" w:eastAsia="el-GR"/>
        </w:rPr>
        <w:t xml:space="preserve"> (αλλά αποτελούν μέρος της φάσης ανάλυσης)</w:t>
      </w:r>
    </w:p>
    <w:p w14:paraId="41CABCB1" w14:textId="0D69369B" w:rsidR="000E3FDB"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t>Κατόπιν συμφωνίας της Αναθέτουσας Αρχής</w:t>
      </w:r>
      <w:r w:rsidR="004151EC">
        <w:rPr>
          <w:color w:val="000000"/>
          <w:lang w:val="el-GR" w:eastAsia="el-GR"/>
        </w:rPr>
        <w:t>/Κυρίου του Έργου</w:t>
      </w:r>
      <w:r w:rsidRPr="00FA1173">
        <w:rPr>
          <w:color w:val="000000"/>
          <w:lang w:val="el-GR" w:eastAsia="el-GR"/>
        </w:rPr>
        <w:t xml:space="preserve"> και του Αναδόχου, για αιτήματα τα οποία έχουν μεγάλη πολυπλοκότητα, το ανωτέρω διάστημα μπορεί να αυξηθεί κατά πέντε (5) ακόμη εργάσιμες μέρες. </w:t>
      </w:r>
    </w:p>
    <w:p w14:paraId="50E0D939" w14:textId="04F31BB9" w:rsidR="00D3519C" w:rsidRDefault="00F42822" w:rsidP="00DC1E0D">
      <w:pPr>
        <w:autoSpaceDE w:val="0"/>
        <w:autoSpaceDN w:val="0"/>
        <w:adjustRightInd w:val="0"/>
        <w:spacing w:line="276" w:lineRule="auto"/>
        <w:rPr>
          <w:color w:val="000000"/>
          <w:lang w:val="el-GR" w:eastAsia="el-GR"/>
        </w:rPr>
      </w:pPr>
      <w:r w:rsidRPr="00FA1173">
        <w:rPr>
          <w:color w:val="000000"/>
          <w:lang w:val="el-GR" w:eastAsia="el-GR"/>
        </w:rPr>
        <w:t>Ο όγκος εργασιών και οι</w:t>
      </w:r>
      <w:r w:rsidR="00D3519C" w:rsidRPr="00FA1173">
        <w:rPr>
          <w:color w:val="000000"/>
          <w:lang w:val="el-GR" w:eastAsia="el-GR"/>
        </w:rPr>
        <w:t xml:space="preserve"> υλοποιήσεις που ζητούνται δεν θα ξεπερνούν </w:t>
      </w:r>
      <w:r w:rsidRPr="00FA1173">
        <w:rPr>
          <w:color w:val="000000"/>
          <w:lang w:val="el-GR" w:eastAsia="el-GR"/>
        </w:rPr>
        <w:t xml:space="preserve">τη διάρκεια των </w:t>
      </w:r>
      <w:r w:rsidR="002B253F">
        <w:rPr>
          <w:color w:val="000000"/>
          <w:lang w:val="el-GR" w:eastAsia="el-GR"/>
        </w:rPr>
        <w:t>οκτώ</w:t>
      </w:r>
      <w:r w:rsidR="002B253F" w:rsidRPr="00FA1173">
        <w:rPr>
          <w:color w:val="000000"/>
          <w:lang w:val="el-GR" w:eastAsia="el-GR"/>
        </w:rPr>
        <w:t xml:space="preserve"> </w:t>
      </w:r>
      <w:r w:rsidRPr="00FA1173">
        <w:rPr>
          <w:color w:val="000000"/>
          <w:lang w:val="el-GR" w:eastAsia="el-GR"/>
        </w:rPr>
        <w:t xml:space="preserve">μηνών. Σε περίπτωση που κατά την εκτίμηση του όγκου και </w:t>
      </w:r>
      <w:r w:rsidR="00093EE8">
        <w:rPr>
          <w:color w:val="000000"/>
          <w:lang w:val="el-GR" w:eastAsia="el-GR"/>
        </w:rPr>
        <w:t xml:space="preserve">της </w:t>
      </w:r>
      <w:r w:rsidRPr="00FA1173">
        <w:rPr>
          <w:color w:val="000000"/>
          <w:lang w:val="el-GR" w:eastAsia="el-GR"/>
        </w:rPr>
        <w:t>διάρκειας εργασιών διαπιστωθεί ότι προκύπτει/θα υπάρξει  υπέρβαση  των προαναφερόμενων μεγεθών</w:t>
      </w:r>
      <w:r w:rsidR="00093EE8">
        <w:rPr>
          <w:color w:val="000000"/>
          <w:lang w:val="el-GR" w:eastAsia="el-GR"/>
        </w:rPr>
        <w:t>,</w:t>
      </w:r>
      <w:r w:rsidRPr="00FA1173">
        <w:rPr>
          <w:color w:val="000000"/>
          <w:lang w:val="el-GR" w:eastAsia="el-GR"/>
        </w:rPr>
        <w:t xml:space="preserve"> συνυπολογίζοντας πιθανές αποκλίσεις επιπέδου 10% ως εκτίμηση κινδύνων (</w:t>
      </w:r>
      <w:r w:rsidRPr="00FA1173">
        <w:rPr>
          <w:color w:val="000000"/>
          <w:lang w:val="en-US" w:eastAsia="el-GR"/>
        </w:rPr>
        <w:t>Risk</w:t>
      </w:r>
      <w:r w:rsidRPr="00FA1173">
        <w:rPr>
          <w:color w:val="000000"/>
          <w:lang w:val="el-GR" w:eastAsia="el-GR"/>
        </w:rPr>
        <w:t xml:space="preserve">), </w:t>
      </w:r>
      <w:r w:rsidRPr="00FA1173">
        <w:rPr>
          <w:color w:val="000000"/>
          <w:lang w:val="en-US" w:eastAsia="el-GR"/>
        </w:rPr>
        <w:t>o</w:t>
      </w:r>
      <w:r w:rsidRPr="00FA1173">
        <w:rPr>
          <w:color w:val="000000"/>
          <w:lang w:val="el-GR" w:eastAsia="el-GR"/>
        </w:rPr>
        <w:t xml:space="preserve"> </w:t>
      </w:r>
      <w:r w:rsidR="003428A6">
        <w:rPr>
          <w:color w:val="000000"/>
          <w:lang w:val="el-GR" w:eastAsia="el-GR"/>
        </w:rPr>
        <w:t>Ανάδοχος</w:t>
      </w:r>
      <w:r w:rsidRPr="00FA1173">
        <w:rPr>
          <w:color w:val="000000"/>
          <w:lang w:val="el-GR" w:eastAsia="el-GR"/>
        </w:rPr>
        <w:t xml:space="preserve"> θα ενημερώνει τον φορέα και η υλοποίηση θα υποκαθίσταται από επιμέρους τμηματικές υλοποιήσεις (</w:t>
      </w:r>
      <w:r w:rsidRPr="00FA1173">
        <w:rPr>
          <w:color w:val="000000"/>
          <w:lang w:val="en-US" w:eastAsia="el-GR"/>
        </w:rPr>
        <w:t>break</w:t>
      </w:r>
      <w:r w:rsidRPr="00FA1173">
        <w:rPr>
          <w:color w:val="000000"/>
          <w:lang w:val="el-GR" w:eastAsia="el-GR"/>
        </w:rPr>
        <w:t xml:space="preserve"> </w:t>
      </w:r>
      <w:r w:rsidR="004E224C" w:rsidRPr="00FA1173">
        <w:rPr>
          <w:color w:val="000000"/>
          <w:lang w:val="en-US" w:eastAsia="el-GR"/>
        </w:rPr>
        <w:t>down</w:t>
      </w:r>
      <w:r w:rsidRPr="00FA1173">
        <w:rPr>
          <w:color w:val="000000"/>
          <w:lang w:val="el-GR" w:eastAsia="el-GR"/>
        </w:rPr>
        <w:t>)</w:t>
      </w:r>
      <w:r w:rsidR="00093EE8">
        <w:rPr>
          <w:color w:val="000000"/>
          <w:lang w:val="el-GR" w:eastAsia="el-GR"/>
        </w:rPr>
        <w:t>,</w:t>
      </w:r>
      <w:r w:rsidRPr="00FA1173">
        <w:rPr>
          <w:color w:val="000000"/>
          <w:lang w:val="el-GR" w:eastAsia="el-GR"/>
        </w:rPr>
        <w:t xml:space="preserve"> οι οποίες θα επιφέρουν το ίδιο λειτουργικό αποτέλεσμα.</w:t>
      </w:r>
    </w:p>
    <w:p w14:paraId="434964F9" w14:textId="77777777" w:rsidR="009C0C7F" w:rsidRPr="00FA1173" w:rsidRDefault="009C0C7F" w:rsidP="009C0C7F">
      <w:pPr>
        <w:autoSpaceDE w:val="0"/>
        <w:autoSpaceDN w:val="0"/>
        <w:adjustRightInd w:val="0"/>
        <w:spacing w:line="276" w:lineRule="auto"/>
        <w:rPr>
          <w:color w:val="000000"/>
          <w:lang w:val="el-GR" w:eastAsia="el-GR"/>
        </w:rPr>
      </w:pPr>
      <w:r>
        <w:rPr>
          <w:color w:val="000000"/>
          <w:lang w:val="el-GR" w:eastAsia="el-GR"/>
        </w:rPr>
        <w:t>Ειδικά οι συμβουλευτικές υπηρεσίες δεν δύνανται να ξεπερνούν τη διάρκεια των δύο (2) μηνών.</w:t>
      </w:r>
    </w:p>
    <w:p w14:paraId="10FF5A45" w14:textId="1DF1A098" w:rsidR="004E224C" w:rsidRPr="00FA1173" w:rsidRDefault="00F42822" w:rsidP="00DC1E0D">
      <w:pPr>
        <w:autoSpaceDE w:val="0"/>
        <w:autoSpaceDN w:val="0"/>
        <w:adjustRightInd w:val="0"/>
        <w:spacing w:line="276" w:lineRule="auto"/>
        <w:rPr>
          <w:color w:val="000000"/>
          <w:lang w:val="el-GR" w:eastAsia="el-GR"/>
        </w:rPr>
      </w:pPr>
      <w:r w:rsidRPr="00FA1173">
        <w:rPr>
          <w:color w:val="000000"/>
          <w:lang w:val="el-GR" w:eastAsia="el-GR"/>
        </w:rPr>
        <w:t xml:space="preserve">Η προαναφερόμενη </w:t>
      </w:r>
      <w:r w:rsidR="00093EE8">
        <w:rPr>
          <w:color w:val="000000"/>
          <w:lang w:val="el-GR" w:eastAsia="el-GR"/>
        </w:rPr>
        <w:t xml:space="preserve">διαδικασία </w:t>
      </w:r>
      <w:r w:rsidRPr="00FA1173">
        <w:rPr>
          <w:color w:val="000000"/>
          <w:lang w:val="el-GR" w:eastAsia="el-GR"/>
        </w:rPr>
        <w:t xml:space="preserve">είναι κρίσιμη για να </w:t>
      </w:r>
      <w:r w:rsidR="00093EE8">
        <w:rPr>
          <w:color w:val="000000"/>
          <w:lang w:val="el-GR" w:eastAsia="el-GR"/>
        </w:rPr>
        <w:t>:</w:t>
      </w:r>
    </w:p>
    <w:p w14:paraId="744C4FB8" w14:textId="77777777" w:rsidR="004E224C" w:rsidRPr="00FA1173" w:rsidRDefault="00F42822" w:rsidP="00DC1E0D">
      <w:pPr>
        <w:pStyle w:val="aff"/>
        <w:numPr>
          <w:ilvl w:val="0"/>
          <w:numId w:val="107"/>
        </w:numPr>
        <w:autoSpaceDE w:val="0"/>
        <w:autoSpaceDN w:val="0"/>
        <w:adjustRightInd w:val="0"/>
        <w:spacing w:line="276" w:lineRule="auto"/>
        <w:rPr>
          <w:color w:val="000000"/>
          <w:lang w:val="el-GR" w:eastAsia="el-GR"/>
        </w:rPr>
      </w:pPr>
      <w:r w:rsidRPr="00FA1173">
        <w:rPr>
          <w:color w:val="000000"/>
          <w:lang w:val="el-GR" w:eastAsia="el-GR"/>
        </w:rPr>
        <w:t xml:space="preserve">εξασφαλιστεί ότι το λογισμικό καλύπτει τις επιχειρηματικές ανάγκες </w:t>
      </w:r>
    </w:p>
    <w:p w14:paraId="1D78086F" w14:textId="546AB719" w:rsidR="004E224C" w:rsidRPr="00FA1173" w:rsidRDefault="00F42822" w:rsidP="00DC1E0D">
      <w:pPr>
        <w:pStyle w:val="aff"/>
        <w:numPr>
          <w:ilvl w:val="0"/>
          <w:numId w:val="107"/>
        </w:numPr>
        <w:autoSpaceDE w:val="0"/>
        <w:autoSpaceDN w:val="0"/>
        <w:adjustRightInd w:val="0"/>
        <w:spacing w:line="276" w:lineRule="auto"/>
        <w:rPr>
          <w:color w:val="000000"/>
          <w:lang w:val="el-GR" w:eastAsia="el-GR"/>
        </w:rPr>
      </w:pPr>
      <w:r w:rsidRPr="00FA1173">
        <w:rPr>
          <w:color w:val="000000"/>
          <w:lang w:val="el-GR" w:eastAsia="el-GR"/>
        </w:rPr>
        <w:t xml:space="preserve">για να παραμένει </w:t>
      </w:r>
      <w:r w:rsidR="004E224C" w:rsidRPr="00FA1173">
        <w:rPr>
          <w:color w:val="000000"/>
          <w:lang w:val="el-GR" w:eastAsia="el-GR"/>
        </w:rPr>
        <w:t xml:space="preserve">αποδοτική και αποτελεσματική </w:t>
      </w:r>
      <w:r w:rsidRPr="00FA1173">
        <w:rPr>
          <w:color w:val="000000"/>
          <w:lang w:val="el-GR" w:eastAsia="el-GR"/>
        </w:rPr>
        <w:t>η διοίκηση</w:t>
      </w:r>
      <w:r w:rsidR="004E224C" w:rsidRPr="00FA1173">
        <w:rPr>
          <w:color w:val="000000"/>
          <w:lang w:val="el-GR" w:eastAsia="el-GR"/>
        </w:rPr>
        <w:t>/διαχείριση</w:t>
      </w:r>
      <w:r w:rsidRPr="00FA1173">
        <w:rPr>
          <w:color w:val="000000"/>
          <w:lang w:val="el-GR" w:eastAsia="el-GR"/>
        </w:rPr>
        <w:t xml:space="preserve"> τ</w:t>
      </w:r>
      <w:r w:rsidR="004E224C" w:rsidRPr="00FA1173">
        <w:rPr>
          <w:color w:val="000000"/>
          <w:lang w:val="el-GR" w:eastAsia="el-GR"/>
        </w:rPr>
        <w:t>ων</w:t>
      </w:r>
      <w:r w:rsidRPr="00FA1173">
        <w:rPr>
          <w:color w:val="000000"/>
          <w:lang w:val="el-GR" w:eastAsia="el-GR"/>
        </w:rPr>
        <w:t xml:space="preserve"> </w:t>
      </w:r>
      <w:r w:rsidR="004E224C" w:rsidRPr="00FA1173">
        <w:rPr>
          <w:color w:val="000000"/>
          <w:lang w:val="el-GR" w:eastAsia="el-GR"/>
        </w:rPr>
        <w:t xml:space="preserve">εργασιών </w:t>
      </w:r>
      <w:r w:rsidRPr="00FA1173">
        <w:rPr>
          <w:color w:val="000000"/>
          <w:lang w:val="el-GR" w:eastAsia="el-GR"/>
        </w:rPr>
        <w:t xml:space="preserve">ανάπτυξης λογισμικού </w:t>
      </w:r>
    </w:p>
    <w:p w14:paraId="14935ADA" w14:textId="7DECF9DC" w:rsidR="004E224C" w:rsidRPr="00FA1173" w:rsidRDefault="004E224C" w:rsidP="00DC1E0D">
      <w:pPr>
        <w:pStyle w:val="aff"/>
        <w:numPr>
          <w:ilvl w:val="0"/>
          <w:numId w:val="107"/>
        </w:numPr>
        <w:autoSpaceDE w:val="0"/>
        <w:autoSpaceDN w:val="0"/>
        <w:adjustRightInd w:val="0"/>
        <w:spacing w:line="276" w:lineRule="auto"/>
        <w:rPr>
          <w:color w:val="000000"/>
          <w:lang w:val="el-GR" w:eastAsia="el-GR"/>
        </w:rPr>
      </w:pPr>
      <w:r w:rsidRPr="00FA1173">
        <w:rPr>
          <w:color w:val="000000"/>
          <w:lang w:val="el-GR" w:eastAsia="el-GR"/>
        </w:rPr>
        <w:t>είναι σαφής η τρέχουσα και μελλοντική κατάσταση του</w:t>
      </w:r>
      <w:r w:rsidR="00F42822" w:rsidRPr="00FA1173">
        <w:rPr>
          <w:color w:val="000000"/>
          <w:lang w:val="el-GR" w:eastAsia="el-GR"/>
        </w:rPr>
        <w:t xml:space="preserve"> επεκτεινόμενο</w:t>
      </w:r>
      <w:r w:rsidRPr="00FA1173">
        <w:rPr>
          <w:color w:val="000000"/>
          <w:lang w:val="el-GR" w:eastAsia="el-GR"/>
        </w:rPr>
        <w:t>υ</w:t>
      </w:r>
      <w:r w:rsidR="00F42822" w:rsidRPr="00FA1173">
        <w:rPr>
          <w:color w:val="000000"/>
          <w:lang w:val="el-GR" w:eastAsia="el-GR"/>
        </w:rPr>
        <w:t>/αναβαθμιζόμενο</w:t>
      </w:r>
      <w:r w:rsidRPr="00FA1173">
        <w:rPr>
          <w:color w:val="000000"/>
          <w:lang w:val="el-GR" w:eastAsia="el-GR"/>
        </w:rPr>
        <w:t>υ</w:t>
      </w:r>
      <w:r w:rsidR="00F42822" w:rsidRPr="00FA1173">
        <w:rPr>
          <w:color w:val="000000"/>
          <w:lang w:val="el-GR" w:eastAsia="el-GR"/>
        </w:rPr>
        <w:t xml:space="preserve"> </w:t>
      </w:r>
      <w:r w:rsidRPr="00FA1173">
        <w:rPr>
          <w:color w:val="000000"/>
          <w:lang w:val="el-GR" w:eastAsia="el-GR"/>
        </w:rPr>
        <w:t>συστήματος</w:t>
      </w:r>
      <w:r w:rsidR="00F42822" w:rsidRPr="00FA1173">
        <w:rPr>
          <w:color w:val="000000"/>
          <w:lang w:val="el-GR" w:eastAsia="el-GR"/>
        </w:rPr>
        <w:t xml:space="preserve"> λογισμικού</w:t>
      </w:r>
      <w:r w:rsidRPr="00FA1173">
        <w:rPr>
          <w:color w:val="000000"/>
          <w:lang w:val="el-GR" w:eastAsia="el-GR"/>
        </w:rPr>
        <w:t xml:space="preserve"> </w:t>
      </w:r>
    </w:p>
    <w:p w14:paraId="17238E07" w14:textId="7154C24B" w:rsidR="00F42822" w:rsidRPr="00FA1173" w:rsidRDefault="004E224C" w:rsidP="00DC1E0D">
      <w:pPr>
        <w:autoSpaceDE w:val="0"/>
        <w:autoSpaceDN w:val="0"/>
        <w:adjustRightInd w:val="0"/>
        <w:spacing w:line="276" w:lineRule="auto"/>
        <w:rPr>
          <w:color w:val="000000"/>
          <w:lang w:val="el-GR" w:eastAsia="el-GR"/>
        </w:rPr>
      </w:pPr>
      <w:r w:rsidRPr="00FA1173">
        <w:rPr>
          <w:color w:val="000000"/>
          <w:lang w:val="el-GR" w:eastAsia="el-GR"/>
        </w:rPr>
        <w:t xml:space="preserve">Για τους παραπάνω λόγους αυτή η αρχή/πρακτική αποτελεί ιδιαίτερα κρίσιμο πυλώνα μεθοδολογιών τύπου </w:t>
      </w:r>
      <w:r w:rsidRPr="00FA1173">
        <w:rPr>
          <w:color w:val="000000"/>
          <w:lang w:val="en-US" w:eastAsia="el-GR"/>
        </w:rPr>
        <w:t>Agile</w:t>
      </w:r>
      <w:r w:rsidRPr="00FA1173">
        <w:rPr>
          <w:color w:val="000000"/>
          <w:lang w:val="el-GR" w:eastAsia="el-GR"/>
        </w:rPr>
        <w:t>.</w:t>
      </w:r>
    </w:p>
    <w:p w14:paraId="19B5B3C9" w14:textId="6EC60208" w:rsidR="000E3FDB" w:rsidRPr="00FA1173" w:rsidRDefault="000E3FDB" w:rsidP="00DC1E0D">
      <w:pPr>
        <w:autoSpaceDE w:val="0"/>
        <w:autoSpaceDN w:val="0"/>
        <w:adjustRightInd w:val="0"/>
        <w:spacing w:line="276" w:lineRule="auto"/>
        <w:rPr>
          <w:color w:val="000000"/>
          <w:lang w:val="el-GR" w:eastAsia="el-GR"/>
        </w:rPr>
      </w:pPr>
      <w:r w:rsidRPr="00FA1173">
        <w:rPr>
          <w:color w:val="000000"/>
          <w:lang w:val="el-GR" w:eastAsia="el-GR"/>
        </w:rPr>
        <w:lastRenderedPageBreak/>
        <w:t xml:space="preserve">Στην περίπτωση υποβολής αιτήματος/πρότασης από τον </w:t>
      </w:r>
      <w:r w:rsidR="003428A6">
        <w:rPr>
          <w:color w:val="000000"/>
          <w:lang w:val="el-GR" w:eastAsia="el-GR"/>
        </w:rPr>
        <w:t>Ανάδοχο</w:t>
      </w:r>
      <w:r w:rsidR="00093EE8">
        <w:rPr>
          <w:color w:val="000000"/>
          <w:lang w:val="el-GR" w:eastAsia="el-GR"/>
        </w:rPr>
        <w:t>,</w:t>
      </w:r>
      <w:r w:rsidRPr="00FA1173">
        <w:rPr>
          <w:color w:val="000000"/>
          <w:lang w:val="el-GR" w:eastAsia="el-GR"/>
        </w:rPr>
        <w:t xml:space="preserve"> η έναρξη της περ</w:t>
      </w:r>
      <w:r w:rsidR="00093EE8">
        <w:rPr>
          <w:color w:val="000000"/>
          <w:lang w:val="el-GR" w:eastAsia="el-GR"/>
        </w:rPr>
        <w:t>ιό</w:t>
      </w:r>
      <w:r w:rsidRPr="00FA1173">
        <w:rPr>
          <w:color w:val="000000"/>
          <w:lang w:val="el-GR" w:eastAsia="el-GR"/>
        </w:rPr>
        <w:t>δο</w:t>
      </w:r>
      <w:r w:rsidR="00093EE8">
        <w:rPr>
          <w:color w:val="000000"/>
          <w:lang w:val="el-GR" w:eastAsia="el-GR"/>
        </w:rPr>
        <w:t>υ</w:t>
      </w:r>
      <w:r w:rsidRPr="00FA1173">
        <w:rPr>
          <w:color w:val="000000"/>
          <w:lang w:val="el-GR" w:eastAsia="el-GR"/>
        </w:rPr>
        <w:t xml:space="preserve"> των δέκα (10) συν </w:t>
      </w:r>
      <w:r w:rsidR="00093EE8" w:rsidRPr="00FA1173">
        <w:rPr>
          <w:color w:val="000000"/>
          <w:lang w:val="el-GR" w:eastAsia="el-GR"/>
        </w:rPr>
        <w:t>πέντε</w:t>
      </w:r>
      <w:r w:rsidRPr="00FA1173">
        <w:rPr>
          <w:color w:val="000000"/>
          <w:lang w:val="el-GR" w:eastAsia="el-GR"/>
        </w:rPr>
        <w:t xml:space="preserve"> (5) ημερών</w:t>
      </w:r>
      <w:r w:rsidR="00093EE8">
        <w:rPr>
          <w:color w:val="000000"/>
          <w:lang w:val="el-GR" w:eastAsia="el-GR"/>
        </w:rPr>
        <w:t>,</w:t>
      </w:r>
      <w:r w:rsidRPr="00FA1173">
        <w:rPr>
          <w:color w:val="000000"/>
          <w:lang w:val="el-GR" w:eastAsia="el-GR"/>
        </w:rPr>
        <w:t xml:space="preserve"> ξεκινά από την κοινοποίηση στον </w:t>
      </w:r>
      <w:r w:rsidR="003428A6">
        <w:rPr>
          <w:color w:val="000000"/>
          <w:lang w:val="el-GR" w:eastAsia="el-GR"/>
        </w:rPr>
        <w:t>Ανάδοχο</w:t>
      </w:r>
      <w:r w:rsidRPr="00FA1173">
        <w:rPr>
          <w:color w:val="000000"/>
          <w:lang w:val="el-GR" w:eastAsia="el-GR"/>
        </w:rPr>
        <w:t xml:space="preserve"> </w:t>
      </w:r>
      <w:r w:rsidR="00093EE8">
        <w:rPr>
          <w:color w:val="000000"/>
          <w:lang w:val="el-GR" w:eastAsia="el-GR"/>
        </w:rPr>
        <w:t>της</w:t>
      </w:r>
      <w:r w:rsidRPr="00FA1173">
        <w:rPr>
          <w:color w:val="000000"/>
          <w:lang w:val="el-GR" w:eastAsia="el-GR"/>
        </w:rPr>
        <w:t xml:space="preserve"> αποδοχής του αιτήματός του από την Αναθέτουσα Αρχή</w:t>
      </w:r>
      <w:r w:rsidR="00093EE8">
        <w:rPr>
          <w:color w:val="000000"/>
          <w:lang w:val="el-GR" w:eastAsia="el-GR"/>
        </w:rPr>
        <w:t>.</w:t>
      </w:r>
      <w:r w:rsidRPr="00FA1173">
        <w:rPr>
          <w:color w:val="000000"/>
          <w:lang w:val="el-GR" w:eastAsia="el-GR"/>
        </w:rPr>
        <w:t xml:space="preserve"> </w:t>
      </w:r>
    </w:p>
    <w:p w14:paraId="484D1123" w14:textId="77777777" w:rsidR="00093EE8" w:rsidRDefault="00093EE8" w:rsidP="00DC1E0D">
      <w:pPr>
        <w:pStyle w:val="aff"/>
        <w:autoSpaceDE w:val="0"/>
        <w:autoSpaceDN w:val="0"/>
        <w:adjustRightInd w:val="0"/>
        <w:spacing w:line="276" w:lineRule="auto"/>
        <w:ind w:left="0"/>
        <w:rPr>
          <w:color w:val="000000"/>
          <w:lang w:val="el-GR" w:eastAsia="el-GR"/>
        </w:rPr>
      </w:pPr>
    </w:p>
    <w:p w14:paraId="387979FD" w14:textId="490A2C7A" w:rsidR="000E3FDB" w:rsidRPr="00FA1173" w:rsidRDefault="000E3FDB" w:rsidP="00DC1E0D">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Το μέρος Β’ του εντύπου «Αίτημα», θα συμπληρώνεται από τον </w:t>
      </w:r>
      <w:r w:rsidR="003428A6">
        <w:rPr>
          <w:color w:val="000000"/>
          <w:lang w:val="el-GR" w:eastAsia="el-GR"/>
        </w:rPr>
        <w:t>Ανάδοχο</w:t>
      </w:r>
      <w:r w:rsidRPr="00FA1173">
        <w:rPr>
          <w:color w:val="000000"/>
          <w:lang w:val="el-GR" w:eastAsia="el-GR"/>
        </w:rPr>
        <w:t xml:space="preserve">, συνοδευόμενο από </w:t>
      </w:r>
      <w:r w:rsidR="00093EE8">
        <w:rPr>
          <w:color w:val="000000"/>
          <w:lang w:val="el-GR" w:eastAsia="el-GR"/>
        </w:rPr>
        <w:t>:</w:t>
      </w:r>
    </w:p>
    <w:p w14:paraId="2749ACFD" w14:textId="01E23BCC" w:rsidR="000E3FDB" w:rsidRPr="00FA1173" w:rsidRDefault="00834350" w:rsidP="00DC1E0D">
      <w:pPr>
        <w:pStyle w:val="aff"/>
        <w:numPr>
          <w:ilvl w:val="0"/>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σύντομη ανάλυση/ </w:t>
      </w:r>
      <w:r w:rsidR="000E3FDB" w:rsidRPr="00FA1173">
        <w:rPr>
          <w:color w:val="000000"/>
          <w:lang w:val="el-GR" w:eastAsia="el-GR"/>
        </w:rPr>
        <w:t xml:space="preserve">μελέτη σχετική με τη </w:t>
      </w:r>
      <w:r w:rsidRPr="00FA1173">
        <w:rPr>
          <w:color w:val="000000"/>
          <w:lang w:val="el-GR" w:eastAsia="el-GR"/>
        </w:rPr>
        <w:t>αξιολόγηση - δ</w:t>
      </w:r>
      <w:r w:rsidR="000E3FDB" w:rsidRPr="00FA1173">
        <w:rPr>
          <w:color w:val="000000"/>
          <w:lang w:val="el-GR" w:eastAsia="el-GR"/>
        </w:rPr>
        <w:t xml:space="preserve">ιαπίστωση </w:t>
      </w:r>
      <w:proofErr w:type="spellStart"/>
      <w:r w:rsidR="000E3FDB" w:rsidRPr="00FA1173">
        <w:rPr>
          <w:color w:val="000000"/>
          <w:lang w:val="el-GR" w:eastAsia="el-GR"/>
        </w:rPr>
        <w:t>Εφικτότητας</w:t>
      </w:r>
      <w:proofErr w:type="spellEnd"/>
      <w:r w:rsidRPr="00FA1173">
        <w:rPr>
          <w:color w:val="000000"/>
          <w:lang w:val="el-GR" w:eastAsia="el-GR"/>
        </w:rPr>
        <w:t>/Σκοπιμότητας</w:t>
      </w:r>
      <w:r w:rsidR="000E3FDB" w:rsidRPr="00FA1173">
        <w:rPr>
          <w:color w:val="000000"/>
          <w:lang w:val="el-GR" w:eastAsia="el-GR"/>
        </w:rPr>
        <w:t xml:space="preserve"> </w:t>
      </w:r>
    </w:p>
    <w:p w14:paraId="507E23BA" w14:textId="6D50632D" w:rsidR="000E3FDB" w:rsidRPr="00FA1173" w:rsidRDefault="000E3FDB" w:rsidP="00DC1E0D">
      <w:pPr>
        <w:pStyle w:val="aff"/>
        <w:numPr>
          <w:ilvl w:val="0"/>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το χρονοδιάγραμμα</w:t>
      </w:r>
      <w:r w:rsidR="00834350" w:rsidRPr="00FA1173">
        <w:rPr>
          <w:color w:val="000000"/>
          <w:lang w:val="el-GR" w:eastAsia="el-GR"/>
        </w:rPr>
        <w:t xml:space="preserve"> εργασιών υλοποίησης και θέσης σε παραγωγική λειτουργία</w:t>
      </w:r>
    </w:p>
    <w:p w14:paraId="122D6ACB" w14:textId="77777777" w:rsidR="000E3FDB" w:rsidRPr="00FA1173" w:rsidRDefault="000E3FDB" w:rsidP="00DC1E0D">
      <w:pPr>
        <w:pStyle w:val="aff"/>
        <w:numPr>
          <w:ilvl w:val="0"/>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τον προσδιορισμό φάσεων </w:t>
      </w:r>
    </w:p>
    <w:p w14:paraId="7366A783" w14:textId="53B3F6C8" w:rsidR="000E3FDB" w:rsidRPr="00FA1173" w:rsidRDefault="000E3FDB" w:rsidP="00DC1E0D">
      <w:pPr>
        <w:pStyle w:val="aff"/>
        <w:numPr>
          <w:ilvl w:val="0"/>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τη</w:t>
      </w:r>
      <w:r w:rsidR="00093EE8">
        <w:rPr>
          <w:color w:val="000000"/>
          <w:lang w:val="el-GR" w:eastAsia="el-GR"/>
        </w:rPr>
        <w:t>ν</w:t>
      </w:r>
      <w:r w:rsidRPr="00FA1173">
        <w:rPr>
          <w:color w:val="000000"/>
          <w:lang w:val="el-GR" w:eastAsia="el-GR"/>
        </w:rPr>
        <w:t xml:space="preserve"> απαιτούμενη </w:t>
      </w:r>
      <w:proofErr w:type="spellStart"/>
      <w:r w:rsidRPr="00FA1173">
        <w:rPr>
          <w:color w:val="000000"/>
          <w:lang w:val="el-GR" w:eastAsia="el-GR"/>
        </w:rPr>
        <w:t>ανθρωποπροσπάθεια</w:t>
      </w:r>
      <w:proofErr w:type="spellEnd"/>
      <w:r w:rsidRPr="00FA1173">
        <w:rPr>
          <w:color w:val="000000"/>
          <w:lang w:val="el-GR" w:eastAsia="el-GR"/>
        </w:rPr>
        <w:t xml:space="preserve"> </w:t>
      </w:r>
    </w:p>
    <w:p w14:paraId="44354E84" w14:textId="77777777" w:rsidR="000E3FDB" w:rsidRPr="00FA1173" w:rsidRDefault="000E3FDB" w:rsidP="00DC1E0D">
      <w:pPr>
        <w:pStyle w:val="aff"/>
        <w:numPr>
          <w:ilvl w:val="0"/>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τις εργασίες της ομάδας έργου του φορέα (π.χ. παροχή διευκρινήσεων κατά την υλοποίηση, συμμετοχή σε δοκιμές </w:t>
      </w:r>
      <w:proofErr w:type="spellStart"/>
      <w:r w:rsidRPr="00FA1173">
        <w:rPr>
          <w:color w:val="000000"/>
          <w:lang w:val="el-GR" w:eastAsia="el-GR"/>
        </w:rPr>
        <w:t>κ.α</w:t>
      </w:r>
      <w:proofErr w:type="spellEnd"/>
      <w:r w:rsidRPr="00FA1173">
        <w:rPr>
          <w:color w:val="000000"/>
          <w:lang w:val="el-GR" w:eastAsia="el-GR"/>
        </w:rPr>
        <w:t>)</w:t>
      </w:r>
    </w:p>
    <w:p w14:paraId="4C11F698" w14:textId="7245FB02" w:rsidR="000E3FDB" w:rsidRPr="00FA1173" w:rsidRDefault="000E3FDB" w:rsidP="00DC1E0D">
      <w:pPr>
        <w:pStyle w:val="aff"/>
        <w:numPr>
          <w:ilvl w:val="0"/>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ά</w:t>
      </w:r>
      <w:r w:rsidR="00093EE8">
        <w:rPr>
          <w:color w:val="000000"/>
          <w:lang w:val="el-GR" w:eastAsia="el-GR"/>
        </w:rPr>
        <w:t>λλα</w:t>
      </w:r>
      <w:r w:rsidRPr="00FA1173">
        <w:rPr>
          <w:color w:val="000000"/>
          <w:lang w:val="el-GR" w:eastAsia="el-GR"/>
        </w:rPr>
        <w:t xml:space="preserve"> πιθανά </w:t>
      </w:r>
      <w:proofErr w:type="spellStart"/>
      <w:r w:rsidRPr="00FA1173">
        <w:rPr>
          <w:color w:val="000000"/>
          <w:lang w:val="el-GR" w:eastAsia="el-GR"/>
        </w:rPr>
        <w:t>προαπαιτούμενα</w:t>
      </w:r>
      <w:proofErr w:type="spellEnd"/>
      <w:r w:rsidRPr="00FA1173">
        <w:rPr>
          <w:color w:val="000000"/>
          <w:lang w:val="el-GR" w:eastAsia="el-GR"/>
        </w:rPr>
        <w:t xml:space="preserve"> π.χ. </w:t>
      </w:r>
    </w:p>
    <w:p w14:paraId="682DFA7C" w14:textId="77777777" w:rsidR="000E3FDB" w:rsidRPr="00FA1173" w:rsidRDefault="000E3FDB" w:rsidP="00DC1E0D">
      <w:pPr>
        <w:pStyle w:val="aff"/>
        <w:numPr>
          <w:ilvl w:val="1"/>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εξασφάλιση συνεργασίας άλλων δημόσιων φορέων ή οργανωτικών μονάδων του φορέα, </w:t>
      </w:r>
    </w:p>
    <w:p w14:paraId="46EF5C03" w14:textId="01BB6022" w:rsidR="000E3FDB" w:rsidRPr="00FA1173" w:rsidRDefault="000E3FDB" w:rsidP="00DC1E0D">
      <w:pPr>
        <w:pStyle w:val="aff"/>
        <w:numPr>
          <w:ilvl w:val="1"/>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εξασφάλιση υπηρεσιών υποστήριξης από κατασκευαστή προϊόντος ή επίλυση θέματος (</w:t>
      </w:r>
      <w:r w:rsidRPr="00FA1173">
        <w:rPr>
          <w:color w:val="000000"/>
          <w:lang w:eastAsia="el-GR"/>
        </w:rPr>
        <w:t>bug</w:t>
      </w:r>
      <w:r w:rsidRPr="00FA1173">
        <w:rPr>
          <w:color w:val="000000"/>
          <w:lang w:val="el-GR" w:eastAsia="el-GR"/>
        </w:rPr>
        <w:t>/</w:t>
      </w:r>
      <w:r w:rsidRPr="00FA1173">
        <w:rPr>
          <w:color w:val="000000"/>
          <w:lang w:eastAsia="el-GR"/>
        </w:rPr>
        <w:t>patch</w:t>
      </w:r>
      <w:r w:rsidRPr="00FA1173">
        <w:rPr>
          <w:color w:val="000000"/>
          <w:lang w:val="el-GR" w:eastAsia="el-GR"/>
        </w:rPr>
        <w:t xml:space="preserve"> </w:t>
      </w:r>
      <w:r w:rsidRPr="00FA1173">
        <w:rPr>
          <w:color w:val="000000"/>
          <w:lang w:eastAsia="el-GR"/>
        </w:rPr>
        <w:t>deployment</w:t>
      </w:r>
      <w:r w:rsidRPr="00FA1173">
        <w:rPr>
          <w:color w:val="000000"/>
          <w:lang w:val="el-GR" w:eastAsia="el-GR"/>
        </w:rPr>
        <w:t>) από κατασκευαστή τρίτου προϊόντος</w:t>
      </w:r>
      <w:r w:rsidR="00093EE8">
        <w:rPr>
          <w:color w:val="000000"/>
          <w:lang w:val="el-GR" w:eastAsia="el-GR"/>
        </w:rPr>
        <w:t>,</w:t>
      </w:r>
    </w:p>
    <w:p w14:paraId="67A9A752" w14:textId="1E211B2D" w:rsidR="000E3FDB" w:rsidRPr="00FA1173" w:rsidRDefault="000E3FDB" w:rsidP="00DC1E0D">
      <w:pPr>
        <w:pStyle w:val="aff"/>
        <w:numPr>
          <w:ilvl w:val="1"/>
          <w:numId w:val="99"/>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προαπαιτούμενος υλοποιήσεις άλλων ανοιχτών αιτημάτων </w:t>
      </w:r>
    </w:p>
    <w:p w14:paraId="5200695B" w14:textId="77777777" w:rsidR="00054FE7" w:rsidRPr="00FA1173" w:rsidRDefault="00054FE7" w:rsidP="00DC1E0D">
      <w:pPr>
        <w:pStyle w:val="aff"/>
        <w:autoSpaceDE w:val="0"/>
        <w:autoSpaceDN w:val="0"/>
        <w:adjustRightInd w:val="0"/>
        <w:spacing w:line="276" w:lineRule="auto"/>
        <w:ind w:left="0"/>
        <w:rPr>
          <w:color w:val="000000"/>
          <w:lang w:val="el-GR" w:eastAsia="el-GR"/>
        </w:rPr>
      </w:pPr>
    </w:p>
    <w:p w14:paraId="7284D286" w14:textId="06BE6A4B" w:rsidR="000E3FDB" w:rsidRPr="00FA1173" w:rsidRDefault="000E3FDB" w:rsidP="00DC1E0D">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για τις εργασίες που </w:t>
      </w:r>
      <w:r w:rsidR="00054FE7" w:rsidRPr="00FA1173">
        <w:rPr>
          <w:color w:val="000000"/>
          <w:lang w:val="el-GR" w:eastAsia="el-GR"/>
        </w:rPr>
        <w:t xml:space="preserve">απαιτούνται για υλοποίηση </w:t>
      </w:r>
      <w:r w:rsidR="00F05BF8" w:rsidRPr="00FA1173">
        <w:rPr>
          <w:color w:val="000000"/>
          <w:lang w:val="el-GR" w:eastAsia="el-GR"/>
        </w:rPr>
        <w:t xml:space="preserve">και θα </w:t>
      </w:r>
      <w:r w:rsidRPr="00FA1173">
        <w:rPr>
          <w:color w:val="000000"/>
          <w:lang w:val="el-GR" w:eastAsia="el-GR"/>
        </w:rPr>
        <w:t xml:space="preserve">περιλαμβάνουν </w:t>
      </w:r>
      <w:r w:rsidR="00054FE7" w:rsidRPr="00FA1173">
        <w:rPr>
          <w:color w:val="000000"/>
          <w:lang w:val="el-GR" w:eastAsia="el-GR"/>
        </w:rPr>
        <w:t>:</w:t>
      </w:r>
    </w:p>
    <w:p w14:paraId="50D704B7" w14:textId="382A94AC" w:rsidR="00F05BF8" w:rsidRPr="00FA1173" w:rsidRDefault="000E3FDB" w:rsidP="00DC1E0D">
      <w:pPr>
        <w:pStyle w:val="aff"/>
        <w:numPr>
          <w:ilvl w:val="0"/>
          <w:numId w:val="100"/>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πλήρη ανάλυση </w:t>
      </w:r>
      <w:r w:rsidR="00F05BF8" w:rsidRPr="00FA1173">
        <w:rPr>
          <w:color w:val="000000"/>
          <w:lang w:val="el-GR" w:eastAsia="el-GR"/>
        </w:rPr>
        <w:t>απαιτήσεων και –σύνταξη ανάλογου έκτασης μελέτης εφαρμογής</w:t>
      </w:r>
    </w:p>
    <w:p w14:paraId="6C8D416F" w14:textId="5C09893A" w:rsidR="000E3FDB" w:rsidRPr="00FA1173" w:rsidRDefault="00F05BF8" w:rsidP="00DC1E0D">
      <w:pPr>
        <w:pStyle w:val="aff"/>
        <w:numPr>
          <w:ilvl w:val="0"/>
          <w:numId w:val="100"/>
        </w:numPr>
        <w:suppressAutoHyphens w:val="0"/>
        <w:autoSpaceDE w:val="0"/>
        <w:autoSpaceDN w:val="0"/>
        <w:adjustRightInd w:val="0"/>
        <w:spacing w:after="200" w:line="276" w:lineRule="auto"/>
        <w:rPr>
          <w:color w:val="000000"/>
          <w:lang w:val="el-GR" w:eastAsia="el-GR"/>
        </w:rPr>
      </w:pPr>
      <w:r w:rsidRPr="00FA1173">
        <w:rPr>
          <w:color w:val="000000"/>
          <w:lang w:val="en-US" w:eastAsia="el-GR"/>
        </w:rPr>
        <w:t xml:space="preserve">Prototyping </w:t>
      </w:r>
      <w:r w:rsidR="000E3FDB" w:rsidRPr="00FA1173">
        <w:rPr>
          <w:color w:val="000000"/>
          <w:lang w:val="el-GR" w:eastAsia="el-GR"/>
        </w:rPr>
        <w:t xml:space="preserve"> </w:t>
      </w:r>
    </w:p>
    <w:p w14:paraId="021428C1" w14:textId="0C63BB1E" w:rsidR="000E3FDB" w:rsidRPr="00FA1173" w:rsidRDefault="000E3FDB" w:rsidP="00DC1E0D">
      <w:pPr>
        <w:pStyle w:val="aff"/>
        <w:numPr>
          <w:ilvl w:val="0"/>
          <w:numId w:val="100"/>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υλοποίηση </w:t>
      </w:r>
    </w:p>
    <w:p w14:paraId="2CA239D8" w14:textId="4C541431" w:rsidR="00F05BF8" w:rsidRPr="00FA1173" w:rsidRDefault="00F05BF8" w:rsidP="00DC1E0D">
      <w:pPr>
        <w:pStyle w:val="aff"/>
        <w:numPr>
          <w:ilvl w:val="0"/>
          <w:numId w:val="100"/>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παραγωγή </w:t>
      </w:r>
      <w:r w:rsidR="009833A6" w:rsidRPr="00FA1173">
        <w:rPr>
          <w:color w:val="000000"/>
          <w:lang w:val="el-GR" w:eastAsia="el-GR"/>
        </w:rPr>
        <w:t xml:space="preserve">υλικού </w:t>
      </w:r>
      <w:r w:rsidRPr="00FA1173">
        <w:rPr>
          <w:color w:val="000000"/>
          <w:lang w:val="el-GR" w:eastAsia="el-GR"/>
        </w:rPr>
        <w:t>τεκμηρίωσης</w:t>
      </w:r>
    </w:p>
    <w:p w14:paraId="5A6C171A" w14:textId="690E1B4E" w:rsidR="000E3FDB" w:rsidRPr="00FA1173" w:rsidRDefault="000E3FDB" w:rsidP="00DC1E0D">
      <w:pPr>
        <w:pStyle w:val="aff"/>
        <w:numPr>
          <w:ilvl w:val="0"/>
          <w:numId w:val="100"/>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δοκιμές και παραλαβή </w:t>
      </w:r>
    </w:p>
    <w:p w14:paraId="7FBF39FA" w14:textId="77777777" w:rsidR="000E3FDB" w:rsidRPr="00FA1173" w:rsidRDefault="000E3FDB" w:rsidP="00DC1E0D">
      <w:pPr>
        <w:pStyle w:val="aff"/>
        <w:numPr>
          <w:ilvl w:val="0"/>
          <w:numId w:val="100"/>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θέση σε παραγωγική λειτουργία (στην οποία θα ορίζονται πιθανές εργασίες εγκατάστασης, διαμόρφωσης ή αναδιαμόρφωσης λογισμικού υποδομών και μετάπτωσης δεδομένων). </w:t>
      </w:r>
    </w:p>
    <w:p w14:paraId="6620347D" w14:textId="215B0842" w:rsidR="000E3FDB" w:rsidRPr="00FA1173" w:rsidRDefault="000E3FDB" w:rsidP="00DC1E0D">
      <w:pPr>
        <w:autoSpaceDE w:val="0"/>
        <w:autoSpaceDN w:val="0"/>
        <w:adjustRightInd w:val="0"/>
        <w:spacing w:line="276" w:lineRule="auto"/>
        <w:rPr>
          <w:lang w:val="el-GR" w:eastAsia="el-GR"/>
        </w:rPr>
      </w:pPr>
      <w:r w:rsidRPr="00FA1173">
        <w:rPr>
          <w:lang w:val="el-GR" w:eastAsia="el-GR"/>
        </w:rPr>
        <w:t xml:space="preserve">Η μελέτη </w:t>
      </w:r>
      <w:r w:rsidR="00F05BF8" w:rsidRPr="00FA1173">
        <w:rPr>
          <w:lang w:val="el-GR" w:eastAsia="el-GR"/>
        </w:rPr>
        <w:t xml:space="preserve">εφαρμογής </w:t>
      </w:r>
      <w:r w:rsidRPr="00FA1173">
        <w:rPr>
          <w:lang w:val="el-GR" w:eastAsia="el-GR"/>
        </w:rPr>
        <w:t xml:space="preserve">θα περιλαμβάνει την κατά το δυνατόν πληρέστερη περιγραφή της αρχιτεκτονικής λύσης και τις τυχόν αλλαγές που θα επέλθουν στο λογισμικό και στο σχήμα της βάσης δεδομένων ή στην παραμετροποίηση των </w:t>
      </w:r>
      <w:proofErr w:type="spellStart"/>
      <w:r w:rsidRPr="00FA1173">
        <w:rPr>
          <w:lang w:val="el-GR" w:eastAsia="el-GR"/>
        </w:rPr>
        <w:t>πλατφορμών</w:t>
      </w:r>
      <w:proofErr w:type="spellEnd"/>
      <w:r w:rsidRPr="00FA1173">
        <w:rPr>
          <w:lang w:val="el-GR" w:eastAsia="el-GR"/>
        </w:rPr>
        <w:t xml:space="preserve"> υποδομών </w:t>
      </w:r>
      <w:r w:rsidRPr="00FA1173">
        <w:rPr>
          <w:lang w:eastAsia="el-GR"/>
        </w:rPr>
        <w:t>COTS</w:t>
      </w:r>
      <w:r w:rsidRPr="00FA1173">
        <w:rPr>
          <w:lang w:val="el-GR" w:eastAsia="el-GR"/>
        </w:rPr>
        <w:t xml:space="preserve"> </w:t>
      </w:r>
      <w:r w:rsidRPr="00FA1173">
        <w:rPr>
          <w:u w:val="single"/>
          <w:lang w:val="el-GR" w:eastAsia="el-GR"/>
        </w:rPr>
        <w:t>στο βαθμό που αυτό είναι εφικτό για προϊόντα τρίτων κατασκευαστών</w:t>
      </w:r>
      <w:r w:rsidRPr="00FA1173">
        <w:rPr>
          <w:lang w:val="el-GR" w:eastAsia="el-GR"/>
        </w:rPr>
        <w:t xml:space="preserve"> προκειμένου να ικανοποιηθούν οι απαιτήσεις του αιτήματος. </w:t>
      </w:r>
    </w:p>
    <w:p w14:paraId="6926493A" w14:textId="5D3A7304" w:rsidR="000E3FDB" w:rsidRPr="00FA1173" w:rsidRDefault="000E3FDB" w:rsidP="00DC1E0D">
      <w:pPr>
        <w:pStyle w:val="aff"/>
        <w:autoSpaceDE w:val="0"/>
        <w:autoSpaceDN w:val="0"/>
        <w:adjustRightInd w:val="0"/>
        <w:spacing w:line="276" w:lineRule="auto"/>
        <w:ind w:left="0"/>
        <w:rPr>
          <w:color w:val="000000"/>
          <w:lang w:val="el-GR" w:eastAsia="el-GR"/>
        </w:rPr>
      </w:pPr>
      <w:r w:rsidRPr="00FA1173">
        <w:rPr>
          <w:color w:val="000000"/>
          <w:lang w:val="el-GR" w:eastAsia="el-GR"/>
        </w:rPr>
        <w:t>Ακολουθούν συνεννοήσεις μεταξύ της Αναθέτουσας Αρχής και του Αναδόχου, προκειμένου να οριστικοποιηθεί το αντικείμενο του αιτήματος, το αναλυτικό χρονοδιάγραμμα υλοποίησης και παράδοσης των παραδοτέων</w:t>
      </w:r>
      <w:r w:rsidR="00C178C9">
        <w:rPr>
          <w:color w:val="000000"/>
          <w:lang w:val="el-GR" w:eastAsia="el-GR"/>
        </w:rPr>
        <w:t xml:space="preserve"> </w:t>
      </w:r>
      <w:r w:rsidRPr="00FA1173">
        <w:rPr>
          <w:color w:val="000000"/>
          <w:lang w:val="el-GR" w:eastAsia="el-GR"/>
        </w:rPr>
        <w:t xml:space="preserve">και το τίμημα. Η Αναθέτουσα Αρχή, ανάλογα με την έκβαση των συνεννοήσεων, αποφασίζει αν θα προχωρήσει ή όχι στην υλοποίηση του αιτήματος. </w:t>
      </w:r>
    </w:p>
    <w:p w14:paraId="286B57A3" w14:textId="07732923" w:rsidR="00F05BF8" w:rsidRPr="00FA1173" w:rsidRDefault="00F05BF8" w:rsidP="00DC1E0D">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Κατά τις προαναφερόμενες συνεννοήσεις είναι αποδεκτό να γίνει </w:t>
      </w:r>
      <w:proofErr w:type="spellStart"/>
      <w:r w:rsidRPr="00FA1173">
        <w:rPr>
          <w:color w:val="000000"/>
          <w:lang w:val="el-GR" w:eastAsia="el-GR"/>
        </w:rPr>
        <w:t>επικαιροποίηση</w:t>
      </w:r>
      <w:proofErr w:type="spellEnd"/>
      <w:r w:rsidRPr="00FA1173">
        <w:rPr>
          <w:color w:val="000000"/>
          <w:lang w:val="el-GR" w:eastAsia="el-GR"/>
        </w:rPr>
        <w:t xml:space="preserve"> του ΜΕΡΟΥΣ Β</w:t>
      </w:r>
      <w:r w:rsidR="00C178C9">
        <w:rPr>
          <w:color w:val="000000"/>
          <w:lang w:val="el-GR" w:eastAsia="el-GR"/>
        </w:rPr>
        <w:t>.</w:t>
      </w:r>
    </w:p>
    <w:p w14:paraId="7CD42EC7" w14:textId="698680CB" w:rsidR="000E3FDB" w:rsidRPr="00FA1173" w:rsidRDefault="000E3FDB" w:rsidP="00DC1E0D">
      <w:pPr>
        <w:pStyle w:val="aff"/>
        <w:autoSpaceDE w:val="0"/>
        <w:autoSpaceDN w:val="0"/>
        <w:adjustRightInd w:val="0"/>
        <w:spacing w:line="276" w:lineRule="auto"/>
        <w:ind w:left="0"/>
        <w:rPr>
          <w:lang w:val="el-GR"/>
        </w:rPr>
      </w:pPr>
      <w:r w:rsidRPr="00FA1173">
        <w:rPr>
          <w:color w:val="000000"/>
          <w:lang w:val="el-GR" w:eastAsia="el-GR"/>
        </w:rPr>
        <w:t xml:space="preserve">Όταν το αίτημα οριστικοποιηθεί και </w:t>
      </w:r>
      <w:proofErr w:type="spellStart"/>
      <w:r w:rsidRPr="00FA1173">
        <w:rPr>
          <w:color w:val="000000"/>
          <w:lang w:val="el-GR" w:eastAsia="el-GR"/>
        </w:rPr>
        <w:t>επικαιροποιηθεί</w:t>
      </w:r>
      <w:proofErr w:type="spellEnd"/>
      <w:r w:rsidRPr="00FA1173">
        <w:rPr>
          <w:color w:val="000000"/>
          <w:lang w:val="el-GR" w:eastAsia="el-GR"/>
        </w:rPr>
        <w:t xml:space="preserve"> το ΜΕΡΟΣ Β,</w:t>
      </w:r>
      <w:r w:rsidRPr="00FA1173">
        <w:rPr>
          <w:lang w:val="el-GR"/>
        </w:rPr>
        <w:t xml:space="preserve"> εντάσσεται στο "Τεύχος Αιτημάτων" του επομένου ημερολογιακού μήνα.</w:t>
      </w:r>
    </w:p>
    <w:p w14:paraId="73137A08" w14:textId="77777777" w:rsidR="000E3FDB" w:rsidRPr="00FA1173" w:rsidRDefault="000E3FDB" w:rsidP="00DC1E0D">
      <w:pPr>
        <w:pStyle w:val="aff"/>
        <w:autoSpaceDE w:val="0"/>
        <w:autoSpaceDN w:val="0"/>
        <w:adjustRightInd w:val="0"/>
        <w:spacing w:line="276" w:lineRule="auto"/>
        <w:ind w:left="0"/>
        <w:rPr>
          <w:color w:val="000000"/>
          <w:lang w:val="el-GR" w:eastAsia="el-GR"/>
        </w:rPr>
      </w:pPr>
    </w:p>
    <w:p w14:paraId="4D3D7AEB" w14:textId="522745B3" w:rsidR="000E3FDB" w:rsidRPr="00FA1173" w:rsidRDefault="000E3FDB" w:rsidP="00DC1E0D">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Στη συνέχεια θα λαμβάνεται η απόφαση από την Αναθέτουσα Αρχή για την υλοποίηση ή όχι του αιτήματος και θα ανακοινώνεται στον </w:t>
      </w:r>
      <w:r w:rsidR="003428A6">
        <w:rPr>
          <w:color w:val="000000"/>
          <w:lang w:val="el-GR" w:eastAsia="el-GR"/>
        </w:rPr>
        <w:t>Ανάδοχο</w:t>
      </w:r>
      <w:r w:rsidRPr="00FA1173">
        <w:rPr>
          <w:color w:val="000000"/>
          <w:lang w:val="el-GR" w:eastAsia="el-GR"/>
        </w:rPr>
        <w:t xml:space="preserve">. Αν η απόφαση είναι θετική, τότε ο </w:t>
      </w:r>
      <w:r w:rsidR="003428A6">
        <w:rPr>
          <w:color w:val="000000"/>
          <w:lang w:val="el-GR" w:eastAsia="el-GR"/>
        </w:rPr>
        <w:t>Ανάδοχος</w:t>
      </w:r>
      <w:r w:rsidRPr="00FA1173">
        <w:rPr>
          <w:color w:val="000000"/>
          <w:lang w:val="el-GR" w:eastAsia="el-GR"/>
        </w:rPr>
        <w:t xml:space="preserve"> προχωρεί στην υλοποίησ</w:t>
      </w:r>
      <w:r w:rsidR="00C178C9">
        <w:rPr>
          <w:color w:val="000000"/>
          <w:lang w:val="el-GR" w:eastAsia="el-GR"/>
        </w:rPr>
        <w:t>ή</w:t>
      </w:r>
      <w:r w:rsidRPr="00FA1173">
        <w:rPr>
          <w:color w:val="000000"/>
          <w:lang w:val="el-GR" w:eastAsia="el-GR"/>
        </w:rPr>
        <w:t xml:space="preserve"> του, σύμφωνα με τα όσα έχουν συμφωνηθεί.</w:t>
      </w:r>
    </w:p>
    <w:p w14:paraId="2CE65A9A" w14:textId="2ABE9161" w:rsidR="000E3FDB" w:rsidRPr="00E14320" w:rsidRDefault="000E3FDB" w:rsidP="00DC1E0D">
      <w:pPr>
        <w:pStyle w:val="aff"/>
        <w:autoSpaceDE w:val="0"/>
        <w:autoSpaceDN w:val="0"/>
        <w:adjustRightInd w:val="0"/>
        <w:spacing w:line="276" w:lineRule="auto"/>
        <w:ind w:left="0"/>
        <w:rPr>
          <w:i/>
          <w:iCs/>
          <w:color w:val="5B9BD5" w:themeColor="accent1"/>
          <w:lang w:val="el-GR" w:eastAsia="el-GR"/>
        </w:rPr>
      </w:pPr>
      <w:r w:rsidRPr="00FA1173">
        <w:rPr>
          <w:lang w:val="el-GR" w:eastAsia="el-GR"/>
        </w:rPr>
        <w:t xml:space="preserve">Για τη συμπλήρωση του μέρους Β' του αιτήματος και ειδικά για τον υπολογισμό της απαιτούμενης </w:t>
      </w:r>
      <w:proofErr w:type="spellStart"/>
      <w:r w:rsidRPr="00FA1173">
        <w:rPr>
          <w:lang w:val="el-GR" w:eastAsia="el-GR"/>
        </w:rPr>
        <w:t>ανθρωποπροσπάθειας</w:t>
      </w:r>
      <w:proofErr w:type="spellEnd"/>
      <w:r w:rsidR="00C178C9">
        <w:rPr>
          <w:lang w:val="el-GR" w:eastAsia="el-GR"/>
        </w:rPr>
        <w:t>,</w:t>
      </w:r>
      <w:r w:rsidRPr="00FA1173">
        <w:rPr>
          <w:lang w:val="el-GR" w:eastAsia="el-GR"/>
        </w:rPr>
        <w:t xml:space="preserve"> κατά το μέρος που αφορά υλοποίηση ή επέμβαση σε λογισμικό εφαρμογών, ο </w:t>
      </w:r>
      <w:r w:rsidR="003428A6">
        <w:rPr>
          <w:lang w:val="el-GR" w:eastAsia="el-GR"/>
        </w:rPr>
        <w:t>Ανάδοχος</w:t>
      </w:r>
      <w:r w:rsidRPr="00FA1173">
        <w:rPr>
          <w:lang w:val="el-GR" w:eastAsia="el-GR"/>
        </w:rPr>
        <w:t xml:space="preserve"> θα ακολουθεί τα οριζόμενα στην παράγραφο</w:t>
      </w:r>
      <w:r w:rsidR="001917B5" w:rsidRPr="00FA1173">
        <w:rPr>
          <w:lang w:val="el-GR" w:eastAsia="el-GR"/>
        </w:rPr>
        <w:t xml:space="preserve"> </w:t>
      </w:r>
      <w:r w:rsidR="00C178C9" w:rsidRPr="00E14320">
        <w:rPr>
          <w:color w:val="5B9BD5" w:themeColor="accent1"/>
          <w:lang w:val="el-GR" w:eastAsia="el-GR"/>
        </w:rPr>
        <w:fldChar w:fldCharType="begin"/>
      </w:r>
      <w:r w:rsidR="00C178C9" w:rsidRPr="00E14320">
        <w:rPr>
          <w:color w:val="5B9BD5" w:themeColor="accent1"/>
          <w:lang w:val="el-GR" w:eastAsia="el-GR"/>
        </w:rPr>
        <w:instrText xml:space="preserve"> REF _Ref117237003 \r \h </w:instrText>
      </w:r>
      <w:r w:rsidR="00C178C9">
        <w:rPr>
          <w:color w:val="5B9BD5" w:themeColor="accent1"/>
          <w:lang w:val="el-GR" w:eastAsia="el-GR"/>
        </w:rPr>
        <w:instrText xml:space="preserve"> \* MERGEFORMAT </w:instrText>
      </w:r>
      <w:r w:rsidR="00C178C9" w:rsidRPr="00E14320">
        <w:rPr>
          <w:color w:val="5B9BD5" w:themeColor="accent1"/>
          <w:lang w:val="el-GR" w:eastAsia="el-GR"/>
        </w:rPr>
      </w:r>
      <w:r w:rsidR="00C178C9" w:rsidRPr="00E14320">
        <w:rPr>
          <w:color w:val="5B9BD5" w:themeColor="accent1"/>
          <w:lang w:val="el-GR" w:eastAsia="el-GR"/>
        </w:rPr>
        <w:fldChar w:fldCharType="separate"/>
      </w:r>
      <w:r w:rsidR="009D0EA5">
        <w:rPr>
          <w:color w:val="5B9BD5" w:themeColor="accent1"/>
          <w:lang w:val="el-GR" w:eastAsia="el-GR"/>
        </w:rPr>
        <w:t>6.4.2.1.6</w:t>
      </w:r>
      <w:r w:rsidR="00C178C9" w:rsidRPr="00E14320">
        <w:rPr>
          <w:color w:val="5B9BD5" w:themeColor="accent1"/>
          <w:lang w:val="el-GR" w:eastAsia="el-GR"/>
        </w:rPr>
        <w:fldChar w:fldCharType="end"/>
      </w:r>
      <w:r w:rsidR="00C178C9" w:rsidRPr="00E14320">
        <w:rPr>
          <w:color w:val="5B9BD5" w:themeColor="accent1"/>
          <w:lang w:val="el-GR" w:eastAsia="el-GR"/>
        </w:rPr>
        <w:t xml:space="preserve"> </w:t>
      </w:r>
      <w:r w:rsidR="00C178C9" w:rsidRPr="00E14320">
        <w:rPr>
          <w:color w:val="5B9BD5" w:themeColor="accent1"/>
          <w:lang w:val="el-GR" w:eastAsia="el-GR"/>
        </w:rPr>
        <w:fldChar w:fldCharType="begin"/>
      </w:r>
      <w:r w:rsidR="00C178C9" w:rsidRPr="00E14320">
        <w:rPr>
          <w:color w:val="5B9BD5" w:themeColor="accent1"/>
          <w:lang w:val="el-GR" w:eastAsia="el-GR"/>
        </w:rPr>
        <w:instrText xml:space="preserve"> REF _Ref117237008 \h </w:instrText>
      </w:r>
      <w:r w:rsidR="00C178C9">
        <w:rPr>
          <w:color w:val="5B9BD5" w:themeColor="accent1"/>
          <w:lang w:val="el-GR" w:eastAsia="el-GR"/>
        </w:rPr>
        <w:instrText xml:space="preserve"> \* MERGEFORMAT </w:instrText>
      </w:r>
      <w:r w:rsidR="00C178C9" w:rsidRPr="00E14320">
        <w:rPr>
          <w:color w:val="5B9BD5" w:themeColor="accent1"/>
          <w:lang w:val="el-GR" w:eastAsia="el-GR"/>
        </w:rPr>
      </w:r>
      <w:r w:rsidR="00C178C9" w:rsidRPr="00E14320">
        <w:rPr>
          <w:color w:val="5B9BD5" w:themeColor="accent1"/>
          <w:lang w:val="el-GR" w:eastAsia="el-GR"/>
        </w:rPr>
        <w:fldChar w:fldCharType="separate"/>
      </w:r>
      <w:r w:rsidR="009D0EA5" w:rsidRPr="009D0EA5">
        <w:rPr>
          <w:color w:val="5B9BD5" w:themeColor="accent1"/>
          <w:lang w:val="el-GR"/>
        </w:rPr>
        <w:t xml:space="preserve">Μεθοδολογία μέτρησης </w:t>
      </w:r>
      <w:proofErr w:type="spellStart"/>
      <w:r w:rsidR="009D0EA5" w:rsidRPr="009D0EA5">
        <w:rPr>
          <w:color w:val="5B9BD5" w:themeColor="accent1"/>
          <w:lang w:val="el-GR"/>
        </w:rPr>
        <w:t>ανθρωπο</w:t>
      </w:r>
      <w:proofErr w:type="spellEnd"/>
      <w:r w:rsidR="009D0EA5" w:rsidRPr="009D0EA5">
        <w:rPr>
          <w:color w:val="5B9BD5" w:themeColor="accent1"/>
          <w:lang w:val="el-GR"/>
        </w:rPr>
        <w:t>-προσπάθειας</w:t>
      </w:r>
      <w:r w:rsidR="00C178C9" w:rsidRPr="00E14320">
        <w:rPr>
          <w:color w:val="5B9BD5" w:themeColor="accent1"/>
          <w:lang w:val="el-GR" w:eastAsia="el-GR"/>
        </w:rPr>
        <w:fldChar w:fldCharType="end"/>
      </w:r>
      <w:r w:rsidRPr="00C42011">
        <w:rPr>
          <w:color w:val="5B9BD5" w:themeColor="accent1"/>
          <w:lang w:val="el-GR" w:eastAsia="el-GR"/>
        </w:rPr>
        <w:t>.</w:t>
      </w:r>
    </w:p>
    <w:p w14:paraId="4F410306" w14:textId="77777777" w:rsidR="00CB59DF" w:rsidRPr="00FA1173" w:rsidRDefault="00CB59DF" w:rsidP="00E14320">
      <w:pPr>
        <w:pStyle w:val="aff"/>
        <w:autoSpaceDE w:val="0"/>
        <w:autoSpaceDN w:val="0"/>
        <w:adjustRightInd w:val="0"/>
        <w:spacing w:line="276" w:lineRule="auto"/>
        <w:ind w:left="0"/>
        <w:rPr>
          <w:i/>
          <w:iCs/>
          <w:lang w:val="el-GR" w:eastAsia="el-GR"/>
        </w:rPr>
      </w:pPr>
    </w:p>
    <w:p w14:paraId="1C2E8377" w14:textId="799E221C" w:rsidR="000E3FDB" w:rsidRPr="00512E15" w:rsidRDefault="000E3FDB" w:rsidP="00E14320">
      <w:pPr>
        <w:pStyle w:val="6"/>
        <w:numPr>
          <w:ilvl w:val="5"/>
          <w:numId w:val="64"/>
        </w:numPr>
      </w:pPr>
      <w:r w:rsidRPr="00512E15">
        <w:t xml:space="preserve"> </w:t>
      </w:r>
      <w:bookmarkStart w:id="696" w:name="_Toc116462049"/>
      <w:r w:rsidR="00C01F92">
        <w:t>Προγραμματισμός εργασιών και π</w:t>
      </w:r>
      <w:r w:rsidRPr="00512E15">
        <w:t xml:space="preserve">αρακολούθηση </w:t>
      </w:r>
      <w:bookmarkEnd w:id="696"/>
    </w:p>
    <w:p w14:paraId="1659FAF4" w14:textId="77777777" w:rsidR="00C01F92" w:rsidRPr="00FA1173" w:rsidRDefault="000E3FDB" w:rsidP="00E14320">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Ο προγραμματισμός των εργασιών γίνεται σε τακτή </w:t>
      </w:r>
      <w:r w:rsidR="005F24D3" w:rsidRPr="00FA1173">
        <w:rPr>
          <w:color w:val="000000"/>
          <w:lang w:val="el-GR" w:eastAsia="el-GR"/>
        </w:rPr>
        <w:t xml:space="preserve">μηνιαία </w:t>
      </w:r>
      <w:r w:rsidRPr="00FA1173">
        <w:rPr>
          <w:color w:val="000000"/>
          <w:lang w:val="el-GR" w:eastAsia="el-GR"/>
        </w:rPr>
        <w:t>βάση.</w:t>
      </w:r>
    </w:p>
    <w:p w14:paraId="0FE7F5E2" w14:textId="0A9973F1" w:rsidR="000E3FDB" w:rsidRPr="00FA1173" w:rsidRDefault="000E3FDB" w:rsidP="00E14320">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Πέντε (5) ημέρες πριν από τη λήξη ενός ημερολογιακού μήνα, ο </w:t>
      </w:r>
      <w:r w:rsidR="003428A6">
        <w:rPr>
          <w:color w:val="000000"/>
          <w:lang w:val="el-GR" w:eastAsia="el-GR"/>
        </w:rPr>
        <w:t>Ανάδοχος</w:t>
      </w:r>
      <w:r w:rsidRPr="00FA1173">
        <w:rPr>
          <w:color w:val="000000"/>
          <w:lang w:val="el-GR" w:eastAsia="el-GR"/>
        </w:rPr>
        <w:t xml:space="preserve"> συντάσσει το </w:t>
      </w:r>
      <w:r w:rsidRPr="00FA1173">
        <w:rPr>
          <w:b/>
          <w:bCs/>
          <w:color w:val="000000"/>
          <w:lang w:val="el-GR" w:eastAsia="el-GR"/>
        </w:rPr>
        <w:t>"Τεύχος Αιτημάτων"</w:t>
      </w:r>
      <w:r w:rsidRPr="00FA1173">
        <w:rPr>
          <w:color w:val="000000"/>
          <w:lang w:val="el-GR" w:eastAsia="el-GR"/>
        </w:rPr>
        <w:t xml:space="preserve">, το οποίο αποτελείται από το σύνολο των αιτημάτων και αφορά στα αιτήματα που αποφάσισε να υλοποιήσει </w:t>
      </w:r>
      <w:r w:rsidR="00C178C9">
        <w:rPr>
          <w:color w:val="000000"/>
          <w:lang w:val="el-GR" w:eastAsia="el-GR"/>
        </w:rPr>
        <w:t>ο Κύριος του έργου</w:t>
      </w:r>
      <w:r w:rsidR="00C260B0">
        <w:rPr>
          <w:color w:val="000000"/>
          <w:lang w:val="el-GR" w:eastAsia="el-GR"/>
        </w:rPr>
        <w:t xml:space="preserve">/Φορέας Λειτουργίας </w:t>
      </w:r>
      <w:r w:rsidRPr="00FA1173">
        <w:rPr>
          <w:color w:val="000000"/>
          <w:lang w:val="el-GR" w:eastAsia="el-GR"/>
        </w:rPr>
        <w:t xml:space="preserve"> και το υποβάλει.</w:t>
      </w:r>
      <w:r w:rsidR="00C178C9">
        <w:rPr>
          <w:color w:val="000000"/>
          <w:lang w:val="el-GR" w:eastAsia="el-GR"/>
        </w:rPr>
        <w:t xml:space="preserve"> </w:t>
      </w:r>
      <w:r w:rsidRPr="00FA1173">
        <w:rPr>
          <w:color w:val="000000"/>
          <w:lang w:val="el-GR" w:eastAsia="el-GR"/>
        </w:rPr>
        <w:t xml:space="preserve">Το "Τεύχος Αιτημάτων" υπογράφεται από </w:t>
      </w:r>
      <w:r w:rsidR="00C178C9">
        <w:rPr>
          <w:color w:val="000000"/>
          <w:lang w:val="el-GR" w:eastAsia="el-GR"/>
        </w:rPr>
        <w:t>τον Κύριο του έργου</w:t>
      </w:r>
      <w:r w:rsidR="00C260B0">
        <w:rPr>
          <w:color w:val="000000"/>
          <w:lang w:val="el-GR" w:eastAsia="el-GR"/>
        </w:rPr>
        <w:t>/</w:t>
      </w:r>
      <w:r w:rsidR="00C260B0" w:rsidRPr="00C260B0">
        <w:rPr>
          <w:color w:val="000000"/>
          <w:lang w:val="el-GR" w:eastAsia="el-GR"/>
        </w:rPr>
        <w:t xml:space="preserve"> </w:t>
      </w:r>
      <w:r w:rsidR="00C260B0">
        <w:rPr>
          <w:color w:val="000000"/>
          <w:lang w:val="el-GR" w:eastAsia="el-GR"/>
        </w:rPr>
        <w:t>Φορέα Λειτουργίας</w:t>
      </w:r>
      <w:r w:rsidRPr="00FA1173">
        <w:rPr>
          <w:color w:val="000000"/>
          <w:lang w:val="el-GR" w:eastAsia="el-GR"/>
        </w:rPr>
        <w:t xml:space="preserve"> και τον </w:t>
      </w:r>
      <w:r w:rsidR="003428A6">
        <w:rPr>
          <w:color w:val="000000"/>
          <w:lang w:val="el-GR" w:eastAsia="el-GR"/>
        </w:rPr>
        <w:t>Ανάδοχο</w:t>
      </w:r>
      <w:r w:rsidRPr="00FA1173">
        <w:rPr>
          <w:color w:val="000000"/>
          <w:lang w:val="el-GR" w:eastAsia="el-GR"/>
        </w:rPr>
        <w:t xml:space="preserve">.  </w:t>
      </w:r>
    </w:p>
    <w:p w14:paraId="467F28B5" w14:textId="453C1293" w:rsidR="005F24D3"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Το χρονοδιάγραμμα υλοποίησης </w:t>
      </w:r>
      <w:r w:rsidR="00F05BF8" w:rsidRPr="00FA1173">
        <w:rPr>
          <w:color w:val="000000"/>
          <w:lang w:val="el-GR" w:eastAsia="el-GR"/>
        </w:rPr>
        <w:t xml:space="preserve">των αιτημάτων </w:t>
      </w:r>
      <w:r w:rsidRPr="00FA1173">
        <w:rPr>
          <w:color w:val="000000"/>
          <w:lang w:val="el-GR" w:eastAsia="el-GR"/>
        </w:rPr>
        <w:t>εκκινεί μετά την υπογραφή και κοινοποίησ</w:t>
      </w:r>
      <w:r w:rsidR="00C178C9">
        <w:rPr>
          <w:color w:val="000000"/>
          <w:lang w:val="el-GR" w:eastAsia="el-GR"/>
        </w:rPr>
        <w:t>ή</w:t>
      </w:r>
      <w:r w:rsidRPr="00FA1173">
        <w:rPr>
          <w:color w:val="000000"/>
          <w:lang w:val="el-GR" w:eastAsia="el-GR"/>
        </w:rPr>
        <w:t xml:space="preserve"> του από </w:t>
      </w:r>
      <w:r w:rsidR="00C178C9">
        <w:rPr>
          <w:color w:val="000000"/>
          <w:lang w:val="el-GR" w:eastAsia="el-GR"/>
        </w:rPr>
        <w:t>τον Κύριο του έργου</w:t>
      </w:r>
      <w:r w:rsidR="00C260B0">
        <w:rPr>
          <w:color w:val="000000"/>
          <w:lang w:val="el-GR" w:eastAsia="el-GR"/>
        </w:rPr>
        <w:t xml:space="preserve">/Φορέας Λειτουργίας </w:t>
      </w:r>
      <w:r w:rsidR="00C260B0" w:rsidRPr="00FA1173">
        <w:rPr>
          <w:color w:val="000000"/>
          <w:lang w:val="el-GR" w:eastAsia="el-GR"/>
        </w:rPr>
        <w:t xml:space="preserve"> </w:t>
      </w:r>
      <w:r w:rsidRPr="00FA1173">
        <w:rPr>
          <w:color w:val="000000"/>
          <w:lang w:val="el-GR" w:eastAsia="el-GR"/>
        </w:rPr>
        <w:t xml:space="preserve">στον </w:t>
      </w:r>
      <w:r w:rsidR="003428A6">
        <w:rPr>
          <w:color w:val="000000"/>
          <w:lang w:val="el-GR" w:eastAsia="el-GR"/>
        </w:rPr>
        <w:t>Ανάδοχο</w:t>
      </w:r>
      <w:r w:rsidRPr="00FA1173">
        <w:rPr>
          <w:color w:val="000000"/>
          <w:lang w:val="el-GR" w:eastAsia="el-GR"/>
        </w:rPr>
        <w:t xml:space="preserve">. </w:t>
      </w:r>
    </w:p>
    <w:p w14:paraId="50D09F50" w14:textId="0DBFA5B1"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Σε περίπτωση που δεν </w:t>
      </w:r>
      <w:r w:rsidR="00C178C9">
        <w:rPr>
          <w:color w:val="000000"/>
          <w:lang w:val="el-GR" w:eastAsia="el-GR"/>
        </w:rPr>
        <w:t>υπογραφεί το αίτημα</w:t>
      </w:r>
      <w:r w:rsidR="00C178C9" w:rsidRPr="00FA1173">
        <w:rPr>
          <w:color w:val="000000"/>
          <w:lang w:val="el-GR" w:eastAsia="el-GR"/>
        </w:rPr>
        <w:t xml:space="preserve"> </w:t>
      </w:r>
      <w:r w:rsidRPr="00FA1173">
        <w:rPr>
          <w:b/>
          <w:bCs/>
          <w:color w:val="000000"/>
          <w:lang w:val="el-GR" w:eastAsia="el-GR"/>
        </w:rPr>
        <w:t xml:space="preserve">εντός </w:t>
      </w:r>
      <w:r w:rsidR="00F05BF8" w:rsidRPr="00FA1173">
        <w:rPr>
          <w:b/>
          <w:bCs/>
          <w:color w:val="000000"/>
          <w:lang w:val="el-GR" w:eastAsia="el-GR"/>
        </w:rPr>
        <w:t>πέντε</w:t>
      </w:r>
      <w:r w:rsidRPr="00FA1173">
        <w:rPr>
          <w:b/>
          <w:bCs/>
          <w:color w:val="000000"/>
          <w:lang w:val="el-GR" w:eastAsia="el-GR"/>
        </w:rPr>
        <w:t xml:space="preserve"> </w:t>
      </w:r>
      <w:r w:rsidR="00F05BF8" w:rsidRPr="00FA1173">
        <w:rPr>
          <w:b/>
          <w:bCs/>
          <w:color w:val="000000"/>
          <w:lang w:val="el-GR" w:eastAsia="el-GR"/>
        </w:rPr>
        <w:t xml:space="preserve">εργάσιμων ημερών </w:t>
      </w:r>
      <w:r w:rsidRPr="00FA1173">
        <w:rPr>
          <w:b/>
          <w:bCs/>
          <w:color w:val="000000"/>
          <w:lang w:val="el-GR" w:eastAsia="el-GR"/>
        </w:rPr>
        <w:t>(</w:t>
      </w:r>
      <w:r w:rsidR="005F24D3" w:rsidRPr="00FA1173">
        <w:rPr>
          <w:b/>
          <w:bCs/>
          <w:color w:val="000000"/>
          <w:lang w:val="el-GR" w:eastAsia="el-GR"/>
        </w:rPr>
        <w:t>5</w:t>
      </w:r>
      <w:r w:rsidRPr="00FA1173">
        <w:rPr>
          <w:color w:val="000000"/>
          <w:lang w:val="el-GR" w:eastAsia="el-GR"/>
        </w:rPr>
        <w:t>) ημερών από την υποβολή του</w:t>
      </w:r>
      <w:r w:rsidR="00C178C9">
        <w:rPr>
          <w:color w:val="000000"/>
          <w:lang w:val="el-GR" w:eastAsia="el-GR"/>
        </w:rPr>
        <w:t>,</w:t>
      </w:r>
      <w:r w:rsidRPr="00FA1173">
        <w:rPr>
          <w:color w:val="000000"/>
          <w:lang w:val="el-GR" w:eastAsia="el-GR"/>
        </w:rPr>
        <w:t xml:space="preserve"> ο </w:t>
      </w:r>
      <w:r w:rsidR="003428A6">
        <w:rPr>
          <w:color w:val="000000"/>
          <w:lang w:val="el-GR" w:eastAsia="el-GR"/>
        </w:rPr>
        <w:t>Ανάδοχος</w:t>
      </w:r>
      <w:r w:rsidRPr="00FA1173">
        <w:rPr>
          <w:color w:val="000000"/>
          <w:lang w:val="el-GR" w:eastAsia="el-GR"/>
        </w:rPr>
        <w:t xml:space="preserve"> διατηρεί το δικαίωμα να αναθεωρήσει το χρονοδιάγραμμα υλοποίησ</w:t>
      </w:r>
      <w:r w:rsidR="00C178C9">
        <w:rPr>
          <w:color w:val="000000"/>
          <w:lang w:val="el-GR" w:eastAsia="el-GR"/>
        </w:rPr>
        <w:t>ή</w:t>
      </w:r>
      <w:r w:rsidRPr="00FA1173">
        <w:rPr>
          <w:color w:val="000000"/>
          <w:lang w:val="el-GR" w:eastAsia="el-GR"/>
        </w:rPr>
        <w:t>ς του.</w:t>
      </w:r>
    </w:p>
    <w:p w14:paraId="13A0F9DC" w14:textId="2C09B676" w:rsidR="005F24D3" w:rsidRPr="00FA1173" w:rsidRDefault="000E3FDB" w:rsidP="00E14320">
      <w:pPr>
        <w:pStyle w:val="aff"/>
        <w:autoSpaceDE w:val="0"/>
        <w:autoSpaceDN w:val="0"/>
        <w:adjustRightInd w:val="0"/>
        <w:spacing w:line="276" w:lineRule="auto"/>
        <w:ind w:left="0"/>
        <w:rPr>
          <w:color w:val="000000"/>
          <w:lang w:val="el-GR" w:eastAsia="el-GR"/>
        </w:rPr>
      </w:pPr>
      <w:r w:rsidRPr="00FA1173">
        <w:rPr>
          <w:color w:val="000000"/>
          <w:lang w:val="el-GR" w:eastAsia="el-GR"/>
        </w:rPr>
        <w:t>Η Αναθέτουσα Αρχή</w:t>
      </w:r>
      <w:r w:rsidR="00C260B0">
        <w:rPr>
          <w:color w:val="000000"/>
          <w:lang w:val="el-GR" w:eastAsia="el-GR"/>
        </w:rPr>
        <w:t xml:space="preserve"> ή και Κ</w:t>
      </w:r>
      <w:r w:rsidR="004151EC">
        <w:rPr>
          <w:color w:val="000000"/>
          <w:lang w:val="el-GR" w:eastAsia="el-GR"/>
        </w:rPr>
        <w:t>ύριος του Έργου</w:t>
      </w:r>
      <w:r w:rsidRPr="00FA1173">
        <w:rPr>
          <w:color w:val="000000"/>
          <w:lang w:val="el-GR" w:eastAsia="el-GR"/>
        </w:rPr>
        <w:t xml:space="preserve"> δικαιούται, κατά τη διάρκεια υλοποίησης Αιτήματος, να </w:t>
      </w:r>
      <w:r w:rsidRPr="00FA1173">
        <w:rPr>
          <w:b/>
          <w:bCs/>
          <w:color w:val="000000"/>
          <w:lang w:val="el-GR" w:eastAsia="el-GR"/>
        </w:rPr>
        <w:t>ζητήσει με νέο έντυπο την τροποποίησή του,</w:t>
      </w:r>
      <w:r w:rsidRPr="00FA1173">
        <w:rPr>
          <w:color w:val="000000"/>
          <w:lang w:val="el-GR" w:eastAsia="el-GR"/>
        </w:rPr>
        <w:t xml:space="preserve"> συμπεριλαμβανομένης κάθε διαφοροποίησης ή ακόμη και ματαίωσ</w:t>
      </w:r>
      <w:r w:rsidR="00C178C9">
        <w:rPr>
          <w:color w:val="000000"/>
          <w:lang w:val="el-GR" w:eastAsia="el-GR"/>
        </w:rPr>
        <w:t>ή</w:t>
      </w:r>
      <w:r w:rsidRPr="00FA1173">
        <w:rPr>
          <w:color w:val="000000"/>
          <w:lang w:val="el-GR" w:eastAsia="el-GR"/>
        </w:rPr>
        <w:t xml:space="preserve">ς του. </w:t>
      </w:r>
    </w:p>
    <w:p w14:paraId="087D58D5" w14:textId="065080B9" w:rsidR="00C01F92" w:rsidRPr="00FA1173" w:rsidRDefault="00C01F92" w:rsidP="00E14320">
      <w:pPr>
        <w:pStyle w:val="aff"/>
        <w:autoSpaceDE w:val="0"/>
        <w:autoSpaceDN w:val="0"/>
        <w:adjustRightInd w:val="0"/>
        <w:spacing w:line="276" w:lineRule="auto"/>
        <w:ind w:left="0"/>
        <w:rPr>
          <w:color w:val="000000"/>
          <w:lang w:val="el-GR" w:eastAsia="el-GR"/>
        </w:rPr>
      </w:pPr>
      <w:r w:rsidRPr="00FA1173">
        <w:rPr>
          <w:color w:val="000000"/>
          <w:lang w:val="el-GR" w:eastAsia="el-GR"/>
        </w:rPr>
        <w:t>Σ</w:t>
      </w:r>
      <w:r w:rsidR="000E3FDB" w:rsidRPr="00FA1173">
        <w:rPr>
          <w:color w:val="000000"/>
          <w:lang w:val="el-GR" w:eastAsia="el-GR"/>
        </w:rPr>
        <w:t>την περίπτωση αυτή</w:t>
      </w:r>
      <w:r w:rsidRPr="00FA1173">
        <w:rPr>
          <w:color w:val="000000"/>
          <w:lang w:val="el-GR" w:eastAsia="el-GR"/>
        </w:rPr>
        <w:t xml:space="preserve"> ο </w:t>
      </w:r>
      <w:r w:rsidR="003428A6">
        <w:rPr>
          <w:color w:val="000000"/>
          <w:lang w:val="el-GR" w:eastAsia="el-GR"/>
        </w:rPr>
        <w:t>Ανάδοχος</w:t>
      </w:r>
      <w:r w:rsidRPr="00FA1173">
        <w:rPr>
          <w:color w:val="000000"/>
          <w:lang w:val="el-GR" w:eastAsia="el-GR"/>
        </w:rPr>
        <w:t>,</w:t>
      </w:r>
      <w:r w:rsidR="000E3FDB" w:rsidRPr="00FA1173">
        <w:rPr>
          <w:color w:val="000000"/>
          <w:lang w:val="el-GR" w:eastAsia="el-GR"/>
        </w:rPr>
        <w:t xml:space="preserve"> για τη συμπλήρωση/</w:t>
      </w:r>
      <w:proofErr w:type="spellStart"/>
      <w:r w:rsidR="000E3FDB" w:rsidRPr="00FA1173">
        <w:rPr>
          <w:color w:val="000000"/>
          <w:lang w:val="el-GR" w:eastAsia="el-GR"/>
        </w:rPr>
        <w:t>επικαιροποίηση</w:t>
      </w:r>
      <w:proofErr w:type="spellEnd"/>
      <w:r w:rsidR="000E3FDB" w:rsidRPr="00FA1173">
        <w:rPr>
          <w:color w:val="000000"/>
          <w:lang w:val="el-GR" w:eastAsia="el-GR"/>
        </w:rPr>
        <w:t xml:space="preserve">  του μέρους Β' του εντύπου και ειδικότερα για την εκτίμηση του απαιτούμενου </w:t>
      </w:r>
      <w:proofErr w:type="spellStart"/>
      <w:r w:rsidR="000E3FDB" w:rsidRPr="00FA1173">
        <w:rPr>
          <w:color w:val="000000"/>
          <w:lang w:val="el-GR" w:eastAsia="el-GR"/>
        </w:rPr>
        <w:t>ανθρωποχρόνου</w:t>
      </w:r>
      <w:proofErr w:type="spellEnd"/>
      <w:r w:rsidR="000E3FDB" w:rsidRPr="00FA1173">
        <w:rPr>
          <w:color w:val="000000"/>
          <w:lang w:val="el-GR" w:eastAsia="el-GR"/>
        </w:rPr>
        <w:t>, θα υπολογίσει απολογιστικά, τις υπηρεσίες που παρείχε μέχρι την υποβολή του Αιτήματος τροποποίησης</w:t>
      </w:r>
      <w:r w:rsidR="00C178C9">
        <w:rPr>
          <w:color w:val="000000"/>
          <w:lang w:val="el-GR" w:eastAsia="el-GR"/>
        </w:rPr>
        <w:t>,</w:t>
      </w:r>
      <w:r w:rsidR="000E3FDB" w:rsidRPr="00FA1173">
        <w:rPr>
          <w:color w:val="000000"/>
          <w:lang w:val="el-GR" w:eastAsia="el-GR"/>
        </w:rPr>
        <w:t xml:space="preserve"> καθώς και τον προβλεπόμενο απομένοντα </w:t>
      </w:r>
      <w:proofErr w:type="spellStart"/>
      <w:r w:rsidR="000E3FDB" w:rsidRPr="00FA1173">
        <w:rPr>
          <w:color w:val="000000"/>
          <w:lang w:val="el-GR" w:eastAsia="el-GR"/>
        </w:rPr>
        <w:t>ανθρωποχρόνο</w:t>
      </w:r>
      <w:proofErr w:type="spellEnd"/>
      <w:r w:rsidR="000E3FDB" w:rsidRPr="00FA1173">
        <w:rPr>
          <w:color w:val="000000"/>
          <w:lang w:val="el-GR" w:eastAsia="el-GR"/>
        </w:rPr>
        <w:t>, εάν υπάρχει, για την ολοκλήρωση του τροποποιημένου Αιτήματος.</w:t>
      </w:r>
    </w:p>
    <w:p w14:paraId="40FD387D" w14:textId="778CF861" w:rsidR="000E3FDB" w:rsidRPr="00FA1173" w:rsidRDefault="00C01F92" w:rsidP="00E14320">
      <w:pPr>
        <w:pStyle w:val="aff"/>
        <w:autoSpaceDE w:val="0"/>
        <w:autoSpaceDN w:val="0"/>
        <w:adjustRightInd w:val="0"/>
        <w:spacing w:line="276" w:lineRule="auto"/>
        <w:ind w:left="0"/>
        <w:rPr>
          <w:color w:val="000000"/>
          <w:lang w:val="el-GR" w:eastAsia="el-GR"/>
        </w:rPr>
      </w:pPr>
      <w:r w:rsidRPr="00FA1173">
        <w:rPr>
          <w:color w:val="000000"/>
          <w:lang w:val="el-GR" w:eastAsia="el-GR"/>
        </w:rPr>
        <w:t xml:space="preserve">Ο </w:t>
      </w:r>
      <w:r w:rsidR="003428A6">
        <w:rPr>
          <w:color w:val="000000"/>
          <w:lang w:val="el-GR" w:eastAsia="el-GR"/>
        </w:rPr>
        <w:t>Ανάδοχος</w:t>
      </w:r>
      <w:r w:rsidRPr="00FA1173">
        <w:rPr>
          <w:color w:val="000000"/>
          <w:lang w:val="el-GR" w:eastAsia="el-GR"/>
        </w:rPr>
        <w:t xml:space="preserve"> </w:t>
      </w:r>
      <w:r w:rsidR="00AD53C1">
        <w:rPr>
          <w:color w:val="000000"/>
          <w:lang w:val="el-GR" w:eastAsia="el-GR"/>
        </w:rPr>
        <w:t xml:space="preserve">ή ο Φορέας </w:t>
      </w:r>
      <w:r w:rsidRPr="00FA1173">
        <w:rPr>
          <w:color w:val="000000"/>
          <w:lang w:val="el-GR" w:eastAsia="el-GR"/>
        </w:rPr>
        <w:t xml:space="preserve">διατηρεί το δικαίωμα να αναστείλει τις εργασίες υλοποίησης </w:t>
      </w:r>
      <w:r w:rsidR="00054FE7" w:rsidRPr="00FA1173">
        <w:rPr>
          <w:color w:val="000000"/>
          <w:lang w:val="el-GR" w:eastAsia="el-GR"/>
        </w:rPr>
        <w:t xml:space="preserve">του συγκεκριμένου «σε διαδικασία τροποποίησης» αιτήματος, </w:t>
      </w:r>
      <w:r w:rsidRPr="00FA1173">
        <w:rPr>
          <w:color w:val="000000"/>
          <w:lang w:val="el-GR" w:eastAsia="el-GR"/>
        </w:rPr>
        <w:t>έως την ολοκλήρωση της διαδικασίας τροποποίησης του αιτήματος. Το χρονοδιάγραμμα υλοποίησης του συγκεκριμένου αιτήματος αναστέλλεται έως την οριστικοποίηση του φυσικού αντικειμένου του αιτήματος.</w:t>
      </w:r>
    </w:p>
    <w:p w14:paraId="3F7A52F7" w14:textId="4EBFD1C7" w:rsidR="00C01F92" w:rsidRPr="00FA1173" w:rsidRDefault="00C178C9" w:rsidP="00E14320">
      <w:pPr>
        <w:autoSpaceDE w:val="0"/>
        <w:autoSpaceDN w:val="0"/>
        <w:adjustRightInd w:val="0"/>
        <w:spacing w:line="276" w:lineRule="auto"/>
        <w:rPr>
          <w:color w:val="000000"/>
          <w:lang w:val="el-GR" w:eastAsia="el-GR"/>
        </w:rPr>
      </w:pPr>
      <w:r>
        <w:rPr>
          <w:color w:val="000000"/>
          <w:lang w:val="el-GR" w:eastAsia="el-GR"/>
        </w:rPr>
        <w:t>Μ</w:t>
      </w:r>
      <w:r w:rsidRPr="00FA1173">
        <w:rPr>
          <w:color w:val="000000"/>
          <w:lang w:val="el-GR" w:eastAsia="el-GR"/>
        </w:rPr>
        <w:t xml:space="preserve">ε τον τρόπο αυτό </w:t>
      </w:r>
      <w:r>
        <w:rPr>
          <w:color w:val="000000"/>
          <w:lang w:val="el-GR" w:eastAsia="el-GR"/>
        </w:rPr>
        <w:t>τ</w:t>
      </w:r>
      <w:r w:rsidR="000E3FDB" w:rsidRPr="00FA1173">
        <w:rPr>
          <w:color w:val="000000"/>
          <w:lang w:val="el-GR" w:eastAsia="el-GR"/>
        </w:rPr>
        <w:t>ο τροποποιημένο Αίτημα, θα αποτελέσει τη βάση για τη συνολική κοστολόγηση, παραλαβή και πληρωμή των υπηρεσιών σχετικά με το συγκεκριμένο Αίτημα.</w:t>
      </w:r>
    </w:p>
    <w:p w14:paraId="10DF3002" w14:textId="3010DE61"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Στο "Τεύχος Αιτημάτων" κάθε επομένου ημερολογιακού μήνα, κάθε "Αίτημα" φέρει τον χαρακτηρισμό </w:t>
      </w:r>
      <w:r w:rsidR="002362B1">
        <w:rPr>
          <w:color w:val="000000"/>
          <w:lang w:val="el-GR" w:eastAsia="el-GR"/>
        </w:rPr>
        <w:t>«</w:t>
      </w:r>
      <w:r w:rsidRPr="00FA1173">
        <w:rPr>
          <w:color w:val="000000"/>
          <w:lang w:val="el-GR" w:eastAsia="el-GR"/>
        </w:rPr>
        <w:t>ΑΝΟΙΚΤΟ</w:t>
      </w:r>
      <w:r w:rsidR="002362B1">
        <w:rPr>
          <w:color w:val="000000"/>
          <w:lang w:val="el-GR" w:eastAsia="el-GR"/>
        </w:rPr>
        <w:t>»</w:t>
      </w:r>
      <w:r w:rsidRPr="00FA1173">
        <w:rPr>
          <w:color w:val="000000"/>
          <w:lang w:val="el-GR" w:eastAsia="el-GR"/>
        </w:rPr>
        <w:t xml:space="preserve">. Για κάθε αίτημα, με την ολοκλήρωση του, ο </w:t>
      </w:r>
      <w:r w:rsidR="003428A6">
        <w:rPr>
          <w:color w:val="000000"/>
          <w:lang w:val="el-GR" w:eastAsia="el-GR"/>
        </w:rPr>
        <w:t>Ανάδοχος</w:t>
      </w:r>
      <w:r w:rsidRPr="00FA1173">
        <w:rPr>
          <w:color w:val="000000"/>
          <w:lang w:val="el-GR" w:eastAsia="el-GR"/>
        </w:rPr>
        <w:t xml:space="preserve"> θα παραδίδει τα κατά περίπτωση παραδοτέα</w:t>
      </w:r>
      <w:r w:rsidR="002362B1">
        <w:rPr>
          <w:color w:val="000000"/>
          <w:lang w:val="el-GR" w:eastAsia="el-GR"/>
        </w:rPr>
        <w:t>,</w:t>
      </w:r>
      <w:r w:rsidRPr="00FA1173">
        <w:rPr>
          <w:color w:val="000000"/>
          <w:lang w:val="el-GR" w:eastAsia="el-GR"/>
        </w:rPr>
        <w:t xml:space="preserve"> όπως αυτά προσδιορίζονται </w:t>
      </w:r>
      <w:r w:rsidR="00054FE7" w:rsidRPr="00FA1173">
        <w:rPr>
          <w:color w:val="000000"/>
          <w:lang w:val="el-GR" w:eastAsia="el-GR"/>
        </w:rPr>
        <w:t>στις ακόλουθες παραγράφους</w:t>
      </w:r>
      <w:r w:rsidRPr="00FA1173">
        <w:rPr>
          <w:color w:val="000000"/>
          <w:lang w:val="el-GR" w:eastAsia="el-GR"/>
        </w:rPr>
        <w:t xml:space="preserve">. </w:t>
      </w:r>
    </w:p>
    <w:p w14:paraId="1C5A4F77" w14:textId="456D3CCA" w:rsidR="00F05BF8" w:rsidRPr="00FA1173" w:rsidRDefault="00A362EE" w:rsidP="00E14320">
      <w:pPr>
        <w:autoSpaceDE w:val="0"/>
        <w:autoSpaceDN w:val="0"/>
        <w:adjustRightInd w:val="0"/>
        <w:spacing w:line="276" w:lineRule="auto"/>
        <w:rPr>
          <w:color w:val="000000"/>
          <w:u w:val="single"/>
          <w:lang w:val="el-GR" w:eastAsia="el-GR"/>
        </w:rPr>
      </w:pPr>
      <w:r w:rsidRPr="00FA1173">
        <w:rPr>
          <w:color w:val="000000"/>
          <w:u w:val="single"/>
          <w:lang w:val="el-GR" w:eastAsia="el-GR"/>
        </w:rPr>
        <w:t xml:space="preserve">Για να εξασφαλιστεί η ορθή διαχείριση της διαδικασίας υλοποίησης προσθηκών και τροποποιήσεων και να βελτιστοποιηθεί </w:t>
      </w:r>
      <w:r w:rsidR="002F065B" w:rsidRPr="00FA1173">
        <w:rPr>
          <w:color w:val="000000"/>
          <w:u w:val="single"/>
          <w:lang w:val="el-GR" w:eastAsia="el-GR"/>
        </w:rPr>
        <w:t>η επιτυχής αντιμετώπιση των επιχειρησιακών αναγκών που καλύπτουν οι ηλεκτρονικές υπηρεσίες του συστήματος</w:t>
      </w:r>
      <w:r w:rsidR="002362B1">
        <w:rPr>
          <w:color w:val="000000"/>
          <w:u w:val="single"/>
          <w:lang w:val="el-GR" w:eastAsia="el-GR"/>
        </w:rPr>
        <w:t>,</w:t>
      </w:r>
      <w:r w:rsidR="002F065B" w:rsidRPr="00FA1173">
        <w:rPr>
          <w:color w:val="000000"/>
          <w:u w:val="single"/>
          <w:lang w:val="el-GR" w:eastAsia="el-GR"/>
        </w:rPr>
        <w:t xml:space="preserve"> </w:t>
      </w:r>
      <w:r w:rsidR="00F05BF8" w:rsidRPr="00FA1173">
        <w:rPr>
          <w:color w:val="000000"/>
          <w:u w:val="single"/>
          <w:lang w:val="el-GR" w:eastAsia="el-GR"/>
        </w:rPr>
        <w:t xml:space="preserve">επιτρέπεται η </w:t>
      </w:r>
      <w:r w:rsidR="00F05BF8" w:rsidRPr="00D25CDF">
        <w:rPr>
          <w:b/>
          <w:bCs/>
          <w:color w:val="000000"/>
          <w:u w:val="single"/>
          <w:lang w:val="el-GR" w:eastAsia="el-GR"/>
        </w:rPr>
        <w:t>ταυτόχρονη/παράλληλη υλοποίηση</w:t>
      </w:r>
      <w:r w:rsidR="00F05BF8" w:rsidRPr="00FA1173">
        <w:rPr>
          <w:color w:val="000000"/>
          <w:u w:val="single"/>
          <w:lang w:val="el-GR" w:eastAsia="el-GR"/>
        </w:rPr>
        <w:t xml:space="preserve"> </w:t>
      </w:r>
      <w:r w:rsidRPr="00FA1173">
        <w:rPr>
          <w:color w:val="000000"/>
          <w:u w:val="single"/>
          <w:lang w:val="el-GR" w:eastAsia="el-GR"/>
        </w:rPr>
        <w:t>έως</w:t>
      </w:r>
      <w:r w:rsidR="00F05BF8" w:rsidRPr="00FA1173">
        <w:rPr>
          <w:color w:val="000000"/>
          <w:u w:val="single"/>
          <w:lang w:val="el-GR" w:eastAsia="el-GR"/>
        </w:rPr>
        <w:t xml:space="preserve"> </w:t>
      </w:r>
      <w:r w:rsidRPr="00FA1173">
        <w:rPr>
          <w:color w:val="000000"/>
          <w:u w:val="single"/>
          <w:lang w:val="el-GR" w:eastAsia="el-GR"/>
        </w:rPr>
        <w:t>2 αιτημάτων αν</w:t>
      </w:r>
      <w:r w:rsidR="002362B1">
        <w:rPr>
          <w:color w:val="000000"/>
          <w:u w:val="single"/>
          <w:lang w:val="el-GR" w:eastAsia="el-GR"/>
        </w:rPr>
        <w:t>ά</w:t>
      </w:r>
      <w:r w:rsidRPr="00FA1173">
        <w:rPr>
          <w:color w:val="000000"/>
          <w:u w:val="single"/>
          <w:lang w:val="el-GR" w:eastAsia="el-GR"/>
        </w:rPr>
        <w:t xml:space="preserve"> θεματική ενότητα (βλ. παρ. 6.</w:t>
      </w:r>
      <w:r w:rsidR="00CB59DF">
        <w:rPr>
          <w:color w:val="000000"/>
          <w:u w:val="single"/>
          <w:lang w:val="el-GR" w:eastAsia="el-GR"/>
        </w:rPr>
        <w:t>4</w:t>
      </w:r>
      <w:r w:rsidRPr="00FA1173">
        <w:rPr>
          <w:color w:val="000000"/>
          <w:u w:val="single"/>
          <w:lang w:val="el-GR" w:eastAsia="el-GR"/>
        </w:rPr>
        <w:t>.1)</w:t>
      </w:r>
      <w:r w:rsidR="00FD42EB">
        <w:rPr>
          <w:color w:val="000000"/>
          <w:u w:val="single"/>
          <w:lang w:val="el-GR" w:eastAsia="el-GR"/>
        </w:rPr>
        <w:t xml:space="preserve"> </w:t>
      </w:r>
      <w:r w:rsidR="00E45B62">
        <w:rPr>
          <w:color w:val="000000"/>
          <w:u w:val="single"/>
          <w:lang w:val="el-GR" w:eastAsia="el-GR"/>
        </w:rPr>
        <w:t xml:space="preserve">και </w:t>
      </w:r>
      <w:r w:rsidR="008170D0">
        <w:rPr>
          <w:color w:val="000000"/>
          <w:u w:val="single"/>
          <w:lang w:val="el-GR" w:eastAsia="el-GR"/>
        </w:rPr>
        <w:t xml:space="preserve">προκειμένου να διευκολυνθεί </w:t>
      </w:r>
      <w:r w:rsidR="00FF3C33">
        <w:rPr>
          <w:color w:val="000000"/>
          <w:u w:val="single"/>
          <w:lang w:val="el-GR" w:eastAsia="el-GR"/>
        </w:rPr>
        <w:t>ο φορέας λειτουργίας στην παραλαβή των εν λόγω υλοποιήσεων</w:t>
      </w:r>
      <w:r w:rsidR="00FB6489">
        <w:rPr>
          <w:color w:val="000000"/>
          <w:u w:val="single"/>
          <w:lang w:val="el-GR" w:eastAsia="el-GR"/>
        </w:rPr>
        <w:t xml:space="preserve">. </w:t>
      </w:r>
    </w:p>
    <w:p w14:paraId="35518BD8" w14:textId="5611B2E4"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Η αποδοχή </w:t>
      </w:r>
      <w:r w:rsidR="002F065B" w:rsidRPr="00FA1173">
        <w:rPr>
          <w:color w:val="000000"/>
          <w:lang w:val="el-GR" w:eastAsia="el-GR"/>
        </w:rPr>
        <w:t xml:space="preserve">της υλοποίησης </w:t>
      </w:r>
      <w:r w:rsidRPr="00FA1173">
        <w:rPr>
          <w:color w:val="000000"/>
          <w:lang w:val="el-GR" w:eastAsia="el-GR"/>
        </w:rPr>
        <w:t xml:space="preserve">ενός ΑΝΟΙΚΤΟΥ αιτήματος γίνεται ως ακολούθως: </w:t>
      </w:r>
    </w:p>
    <w:p w14:paraId="694C6495" w14:textId="54B15A47" w:rsidR="00054FE7" w:rsidRPr="00FA1173" w:rsidRDefault="000E3FDB" w:rsidP="00E14320">
      <w:pPr>
        <w:pStyle w:val="aff"/>
        <w:numPr>
          <w:ilvl w:val="0"/>
          <w:numId w:val="97"/>
        </w:numPr>
        <w:suppressAutoHyphens w:val="0"/>
        <w:autoSpaceDE w:val="0"/>
        <w:autoSpaceDN w:val="0"/>
        <w:adjustRightInd w:val="0"/>
        <w:spacing w:line="276" w:lineRule="auto"/>
        <w:rPr>
          <w:color w:val="000000"/>
          <w:lang w:val="el-GR" w:eastAsia="el-GR"/>
        </w:rPr>
      </w:pPr>
      <w:r w:rsidRPr="00FA1173">
        <w:rPr>
          <w:color w:val="000000"/>
          <w:lang w:val="el-GR" w:eastAsia="el-GR"/>
        </w:rPr>
        <w:t xml:space="preserve">Ο </w:t>
      </w:r>
      <w:r w:rsidR="003428A6">
        <w:rPr>
          <w:color w:val="000000"/>
          <w:lang w:val="el-GR" w:eastAsia="el-GR"/>
        </w:rPr>
        <w:t>Ανάδοχος</w:t>
      </w:r>
      <w:r w:rsidRPr="00FA1173">
        <w:rPr>
          <w:color w:val="000000"/>
          <w:lang w:val="el-GR" w:eastAsia="el-GR"/>
        </w:rPr>
        <w:t xml:space="preserve"> υποχρεούται να ειδοποιεί την Αναθέτουσα Αρχή</w:t>
      </w:r>
      <w:r w:rsidR="002362B1">
        <w:rPr>
          <w:color w:val="000000"/>
          <w:lang w:val="el-GR" w:eastAsia="el-GR"/>
        </w:rPr>
        <w:t xml:space="preserve"> και τον Κύριο του έργου</w:t>
      </w:r>
      <w:r w:rsidRPr="00FA1173">
        <w:rPr>
          <w:color w:val="000000"/>
          <w:lang w:val="el-GR" w:eastAsia="el-GR"/>
        </w:rPr>
        <w:t xml:space="preserve"> για την ημερομηνία </w:t>
      </w:r>
      <w:r w:rsidR="002362B1">
        <w:rPr>
          <w:color w:val="000000"/>
          <w:lang w:val="el-GR" w:eastAsia="el-GR"/>
        </w:rPr>
        <w:t>π</w:t>
      </w:r>
      <w:r w:rsidRPr="00FA1173">
        <w:rPr>
          <w:color w:val="000000"/>
          <w:lang w:val="el-GR" w:eastAsia="el-GR"/>
        </w:rPr>
        <w:t xml:space="preserve">αράδοσης του αιτήματος πέντε (5) εργάσιμες ημέρες νωρίτερα. </w:t>
      </w:r>
    </w:p>
    <w:p w14:paraId="146EB00B" w14:textId="32E1364D" w:rsidR="000E3FDB" w:rsidRPr="00FA1173" w:rsidRDefault="000E3FDB" w:rsidP="00E14320">
      <w:pPr>
        <w:pStyle w:val="aff"/>
        <w:numPr>
          <w:ilvl w:val="0"/>
          <w:numId w:val="97"/>
        </w:numPr>
        <w:suppressAutoHyphens w:val="0"/>
        <w:autoSpaceDE w:val="0"/>
        <w:autoSpaceDN w:val="0"/>
        <w:adjustRightInd w:val="0"/>
        <w:spacing w:line="276" w:lineRule="auto"/>
        <w:rPr>
          <w:color w:val="000000"/>
          <w:lang w:val="el-GR" w:eastAsia="el-GR"/>
        </w:rPr>
      </w:pPr>
      <w:r w:rsidRPr="00FA1173">
        <w:rPr>
          <w:color w:val="000000"/>
          <w:lang w:val="el-GR" w:eastAsia="el-GR"/>
        </w:rPr>
        <w:t>Εφόσον υπάρχει ανωτέρα βία ή σημαντικός λόγος</w:t>
      </w:r>
      <w:r w:rsidR="002362B1">
        <w:rPr>
          <w:color w:val="000000"/>
          <w:lang w:val="el-GR" w:eastAsia="el-GR"/>
        </w:rPr>
        <w:t>,</w:t>
      </w:r>
      <w:r w:rsidRPr="00FA1173">
        <w:rPr>
          <w:color w:val="000000"/>
          <w:lang w:val="el-GR" w:eastAsia="el-GR"/>
        </w:rPr>
        <w:t xml:space="preserve"> εκτός ευθύνης αναδόχου και δεν είναι εφικτή η τήρηση του χρονοδιαγράμματος</w:t>
      </w:r>
      <w:r w:rsidR="002362B1">
        <w:rPr>
          <w:color w:val="000000"/>
          <w:lang w:val="el-GR" w:eastAsia="el-GR"/>
        </w:rPr>
        <w:t>,</w:t>
      </w:r>
      <w:r w:rsidRPr="00FA1173">
        <w:rPr>
          <w:color w:val="000000"/>
          <w:lang w:val="el-GR" w:eastAsia="el-GR"/>
        </w:rPr>
        <w:t xml:space="preserve"> ο </w:t>
      </w:r>
      <w:r w:rsidR="003428A6">
        <w:rPr>
          <w:color w:val="000000"/>
          <w:lang w:val="el-GR" w:eastAsia="el-GR"/>
        </w:rPr>
        <w:t>Ανάδοχος</w:t>
      </w:r>
      <w:r w:rsidRPr="00FA1173">
        <w:rPr>
          <w:color w:val="000000"/>
          <w:lang w:val="el-GR" w:eastAsia="el-GR"/>
        </w:rPr>
        <w:t xml:space="preserve"> οφείλει να υποβάλλει αίτημα μεταβολής του χρονοδιαγράμματος.</w:t>
      </w:r>
    </w:p>
    <w:p w14:paraId="2C29580C" w14:textId="13265D57" w:rsidR="00054FE7" w:rsidRPr="00FA1173" w:rsidRDefault="00054FE7" w:rsidP="00E14320">
      <w:pPr>
        <w:pStyle w:val="aff"/>
        <w:numPr>
          <w:ilvl w:val="0"/>
          <w:numId w:val="97"/>
        </w:numPr>
        <w:suppressAutoHyphens w:val="0"/>
        <w:autoSpaceDE w:val="0"/>
        <w:autoSpaceDN w:val="0"/>
        <w:adjustRightInd w:val="0"/>
        <w:spacing w:line="276" w:lineRule="auto"/>
        <w:rPr>
          <w:color w:val="000000"/>
          <w:lang w:val="el-GR" w:eastAsia="el-GR"/>
        </w:rPr>
      </w:pPr>
      <w:r w:rsidRPr="00FA1173">
        <w:rPr>
          <w:color w:val="000000"/>
          <w:lang w:val="el-GR" w:eastAsia="el-GR"/>
        </w:rPr>
        <w:t xml:space="preserve">Επίσης η Αναθέτουσα Αρχή </w:t>
      </w:r>
      <w:r w:rsidR="002362B1">
        <w:rPr>
          <w:color w:val="000000"/>
          <w:lang w:val="el-GR" w:eastAsia="el-GR"/>
        </w:rPr>
        <w:t xml:space="preserve">και ο Κύριος του έργου </w:t>
      </w:r>
      <w:r w:rsidRPr="00FA1173">
        <w:rPr>
          <w:color w:val="000000"/>
          <w:lang w:val="el-GR" w:eastAsia="el-GR"/>
        </w:rPr>
        <w:t>μπορ</w:t>
      </w:r>
      <w:r w:rsidR="002362B1">
        <w:rPr>
          <w:color w:val="000000"/>
          <w:lang w:val="el-GR" w:eastAsia="el-GR"/>
        </w:rPr>
        <w:t>ούν</w:t>
      </w:r>
      <w:r w:rsidRPr="00FA1173">
        <w:rPr>
          <w:color w:val="000000"/>
          <w:lang w:val="el-GR" w:eastAsia="el-GR"/>
        </w:rPr>
        <w:t xml:space="preserve"> να ζητήσ</w:t>
      </w:r>
      <w:r w:rsidR="002362B1">
        <w:rPr>
          <w:color w:val="000000"/>
          <w:lang w:val="el-GR" w:eastAsia="el-GR"/>
        </w:rPr>
        <w:t>ουν</w:t>
      </w:r>
      <w:r w:rsidRPr="00FA1173">
        <w:rPr>
          <w:color w:val="000000"/>
          <w:lang w:val="el-GR" w:eastAsia="el-GR"/>
        </w:rPr>
        <w:t xml:space="preserve"> μετάθεση της διαδικασίας δοκιμών έως 10 (δέκα) εργάσιμες ημέρες</w:t>
      </w:r>
      <w:r w:rsidR="002362B1">
        <w:rPr>
          <w:color w:val="000000"/>
          <w:lang w:val="el-GR" w:eastAsia="el-GR"/>
        </w:rPr>
        <w:t>.</w:t>
      </w:r>
    </w:p>
    <w:p w14:paraId="245AAD82" w14:textId="41D79BD0" w:rsidR="000E3FDB" w:rsidRPr="00FA1173" w:rsidRDefault="000E3FDB" w:rsidP="00E14320">
      <w:pPr>
        <w:pStyle w:val="aff"/>
        <w:numPr>
          <w:ilvl w:val="0"/>
          <w:numId w:val="97"/>
        </w:numPr>
        <w:suppressAutoHyphens w:val="0"/>
        <w:autoSpaceDE w:val="0"/>
        <w:autoSpaceDN w:val="0"/>
        <w:adjustRightInd w:val="0"/>
        <w:spacing w:line="276" w:lineRule="auto"/>
        <w:rPr>
          <w:color w:val="000000"/>
          <w:lang w:val="el-GR" w:eastAsia="el-GR"/>
        </w:rPr>
      </w:pPr>
      <w:r w:rsidRPr="00FA1173">
        <w:rPr>
          <w:color w:val="000000"/>
          <w:lang w:val="el-GR" w:eastAsia="el-GR"/>
        </w:rPr>
        <w:lastRenderedPageBreak/>
        <w:t xml:space="preserve">Με την ολοκλήρωση της υλοποίησης του ΑΝΟΙΚΤΟΥ αιτήματος, ο </w:t>
      </w:r>
      <w:r w:rsidR="003428A6">
        <w:rPr>
          <w:color w:val="000000"/>
          <w:lang w:val="el-GR" w:eastAsia="el-GR"/>
        </w:rPr>
        <w:t>Ανάδοχος</w:t>
      </w:r>
      <w:r w:rsidRPr="00FA1173">
        <w:rPr>
          <w:color w:val="000000"/>
          <w:lang w:val="el-GR" w:eastAsia="el-GR"/>
        </w:rPr>
        <w:t xml:space="preserve"> παραδίδει στην Αναθέτουσα Αρχή τα αντίστοιχα παραδοτέα. Ειδικότερα παραδίδει την υλοποίηση σε σύστημα δοκιμών στις εγκαταστάσεις του φορέα και τη σχετική τεκμηρίωση για τις δοκιμές ελέγχου που πραγματοποιήθηκαν από τον ίδιο. </w:t>
      </w:r>
    </w:p>
    <w:p w14:paraId="45BF247A" w14:textId="3BE51CD0" w:rsidR="000E3FDB" w:rsidRPr="00FA1173" w:rsidRDefault="000E3FDB" w:rsidP="00E14320">
      <w:pPr>
        <w:pStyle w:val="aff"/>
        <w:autoSpaceDE w:val="0"/>
        <w:autoSpaceDN w:val="0"/>
        <w:adjustRightInd w:val="0"/>
        <w:spacing w:line="276" w:lineRule="auto"/>
        <w:rPr>
          <w:color w:val="000000"/>
          <w:lang w:val="el-GR" w:eastAsia="el-GR"/>
        </w:rPr>
      </w:pPr>
      <w:r w:rsidRPr="00FA1173">
        <w:rPr>
          <w:color w:val="000000"/>
          <w:lang w:val="el-GR" w:eastAsia="el-GR"/>
        </w:rPr>
        <w:t>Η Αναθέτουσα Αρχή εξετάζει τα παραδοτέα εκτελώντας περαιτέρω δοκιμές αποδοχής χ</w:t>
      </w:r>
      <w:r w:rsidR="00054FE7" w:rsidRPr="00FA1173">
        <w:rPr>
          <w:color w:val="000000"/>
          <w:lang w:val="el-GR" w:eastAsia="el-GR"/>
        </w:rPr>
        <w:t>ρηστών</w:t>
      </w:r>
      <w:r w:rsidR="002362B1">
        <w:rPr>
          <w:color w:val="000000"/>
          <w:lang w:val="el-GR" w:eastAsia="el-GR"/>
        </w:rPr>
        <w:t xml:space="preserve"> σε συνεργασία με τον Κύριο του έργου</w:t>
      </w:r>
      <w:r w:rsidRPr="00FA1173">
        <w:rPr>
          <w:color w:val="000000"/>
          <w:lang w:val="el-GR" w:eastAsia="el-GR"/>
        </w:rPr>
        <w:t xml:space="preserve">. Κατά τη διάρκεια των δοκιμών είναι δυνατόν να γίνουν διορθώσεις στην υλοποίηση μετά από παρατηρήσεις του </w:t>
      </w:r>
      <w:r w:rsidR="002362B1">
        <w:rPr>
          <w:color w:val="000000"/>
          <w:lang w:val="el-GR" w:eastAsia="el-GR"/>
        </w:rPr>
        <w:t>Κύριου του έργου</w:t>
      </w:r>
      <w:r w:rsidRPr="00FA1173">
        <w:rPr>
          <w:color w:val="000000"/>
          <w:lang w:val="el-GR" w:eastAsia="el-GR"/>
        </w:rPr>
        <w:t>.</w:t>
      </w:r>
    </w:p>
    <w:p w14:paraId="5157BAD9" w14:textId="32408BD4" w:rsidR="00054FE7" w:rsidRPr="00FA1173" w:rsidRDefault="00054FE7" w:rsidP="00E14320">
      <w:pPr>
        <w:pStyle w:val="aff"/>
        <w:autoSpaceDE w:val="0"/>
        <w:autoSpaceDN w:val="0"/>
        <w:adjustRightInd w:val="0"/>
        <w:spacing w:line="276" w:lineRule="auto"/>
        <w:rPr>
          <w:color w:val="000000"/>
          <w:lang w:val="el-GR" w:eastAsia="el-GR"/>
        </w:rPr>
      </w:pPr>
      <w:r w:rsidRPr="00FA1173">
        <w:rPr>
          <w:color w:val="000000"/>
          <w:lang w:val="el-GR" w:eastAsia="el-GR"/>
        </w:rPr>
        <w:t>Η αναθέτουσα αρχή θα π</w:t>
      </w:r>
      <w:r w:rsidR="00183272" w:rsidRPr="00FA1173">
        <w:rPr>
          <w:color w:val="000000"/>
          <w:lang w:val="el-GR" w:eastAsia="el-GR"/>
        </w:rPr>
        <w:t>αρέχει σαφή δομημένη πληροφόρηση για ο</w:t>
      </w:r>
      <w:r w:rsidR="002362B1">
        <w:rPr>
          <w:color w:val="000000"/>
          <w:lang w:val="el-GR" w:eastAsia="el-GR"/>
        </w:rPr>
        <w:t>πο</w:t>
      </w:r>
      <w:r w:rsidR="00183272" w:rsidRPr="00FA1173">
        <w:rPr>
          <w:color w:val="000000"/>
          <w:lang w:val="el-GR" w:eastAsia="el-GR"/>
        </w:rPr>
        <w:t>ι</w:t>
      </w:r>
      <w:r w:rsidR="002362B1">
        <w:rPr>
          <w:color w:val="000000"/>
          <w:lang w:val="el-GR" w:eastAsia="el-GR"/>
        </w:rPr>
        <w:t>α</w:t>
      </w:r>
      <w:r w:rsidR="00183272" w:rsidRPr="00FA1173">
        <w:rPr>
          <w:color w:val="000000"/>
          <w:lang w:val="el-GR" w:eastAsia="el-GR"/>
        </w:rPr>
        <w:t xml:space="preserve">δήποτε απόκλιση  από τις προδιαγραφές ή λάθος </w:t>
      </w:r>
      <w:r w:rsidR="002362B1">
        <w:rPr>
          <w:color w:val="000000"/>
          <w:lang w:val="el-GR" w:eastAsia="el-GR"/>
        </w:rPr>
        <w:t xml:space="preserve">που </w:t>
      </w:r>
      <w:r w:rsidR="00183272" w:rsidRPr="00FA1173">
        <w:rPr>
          <w:color w:val="000000"/>
          <w:lang w:val="el-GR" w:eastAsia="el-GR"/>
        </w:rPr>
        <w:t xml:space="preserve">εντοπίζει κατά την εκτέλεση των δοκιμών. Η αναθέτουσα αρχή </w:t>
      </w:r>
      <w:r w:rsidR="002362B1">
        <w:rPr>
          <w:color w:val="000000"/>
          <w:lang w:val="el-GR" w:eastAsia="el-GR"/>
        </w:rPr>
        <w:t xml:space="preserve">και ο Κύριος του έργου </w:t>
      </w:r>
      <w:r w:rsidR="00183272" w:rsidRPr="00FA1173">
        <w:rPr>
          <w:color w:val="000000"/>
          <w:lang w:val="el-GR" w:eastAsia="el-GR"/>
        </w:rPr>
        <w:t>μπορ</w:t>
      </w:r>
      <w:r w:rsidR="002362B1">
        <w:rPr>
          <w:color w:val="000000"/>
          <w:lang w:val="el-GR" w:eastAsia="el-GR"/>
        </w:rPr>
        <w:t>ούν</w:t>
      </w:r>
      <w:r w:rsidR="00183272" w:rsidRPr="00FA1173">
        <w:rPr>
          <w:color w:val="000000"/>
          <w:lang w:val="el-GR" w:eastAsia="el-GR"/>
        </w:rPr>
        <w:t xml:space="preserve"> να καλέσ</w:t>
      </w:r>
      <w:r w:rsidR="002362B1">
        <w:rPr>
          <w:color w:val="000000"/>
          <w:lang w:val="el-GR" w:eastAsia="el-GR"/>
        </w:rPr>
        <w:t>ουν</w:t>
      </w:r>
      <w:r w:rsidR="00183272" w:rsidRPr="00FA1173">
        <w:rPr>
          <w:color w:val="000000"/>
          <w:lang w:val="el-GR" w:eastAsia="el-GR"/>
        </w:rPr>
        <w:t xml:space="preserve"> τον </w:t>
      </w:r>
      <w:r w:rsidR="003428A6">
        <w:rPr>
          <w:color w:val="000000"/>
          <w:lang w:val="el-GR" w:eastAsia="el-GR"/>
        </w:rPr>
        <w:t>Ανάδοχο</w:t>
      </w:r>
      <w:r w:rsidR="002362B1">
        <w:rPr>
          <w:color w:val="000000"/>
          <w:lang w:val="el-GR" w:eastAsia="el-GR"/>
        </w:rPr>
        <w:t>,</w:t>
      </w:r>
      <w:r w:rsidR="00183272" w:rsidRPr="00FA1173">
        <w:rPr>
          <w:color w:val="000000"/>
          <w:lang w:val="el-GR" w:eastAsia="el-GR"/>
        </w:rPr>
        <w:t xml:space="preserve"> να εκτελέσουν από κοινού τους ελέγχους αποδοχής.</w:t>
      </w:r>
    </w:p>
    <w:p w14:paraId="50E72467" w14:textId="6A9BE6CC" w:rsidR="000E3FDB" w:rsidRPr="00E14320" w:rsidRDefault="000E3FDB" w:rsidP="00E14320">
      <w:pPr>
        <w:autoSpaceDE w:val="0"/>
        <w:autoSpaceDN w:val="0"/>
        <w:adjustRightInd w:val="0"/>
        <w:spacing w:line="276" w:lineRule="auto"/>
        <w:rPr>
          <w:color w:val="000000"/>
          <w:lang w:val="el-GR" w:eastAsia="el-GR"/>
        </w:rPr>
      </w:pPr>
      <w:r w:rsidRPr="00E14320">
        <w:rPr>
          <w:color w:val="000000"/>
          <w:lang w:val="el-GR" w:eastAsia="el-GR"/>
        </w:rPr>
        <w:t>Με τη λήξη των ελέγχων αποδοχής χρηστών γνωστοποιεί</w:t>
      </w:r>
      <w:r w:rsidR="002362B1">
        <w:rPr>
          <w:color w:val="000000"/>
          <w:lang w:val="el-GR" w:eastAsia="el-GR"/>
        </w:rPr>
        <w:t>ται</w:t>
      </w:r>
      <w:r w:rsidRPr="00E14320">
        <w:rPr>
          <w:color w:val="000000"/>
          <w:lang w:val="el-GR" w:eastAsia="el-GR"/>
        </w:rPr>
        <w:t xml:space="preserve"> στον </w:t>
      </w:r>
      <w:r w:rsidR="003428A6" w:rsidRPr="00E14320">
        <w:rPr>
          <w:color w:val="000000"/>
          <w:lang w:val="el-GR" w:eastAsia="el-GR"/>
        </w:rPr>
        <w:t>Ανάδοχο</w:t>
      </w:r>
      <w:r w:rsidR="002362B1">
        <w:rPr>
          <w:color w:val="000000"/>
          <w:lang w:val="el-GR" w:eastAsia="el-GR"/>
        </w:rPr>
        <w:t>,</w:t>
      </w:r>
      <w:r w:rsidRPr="00E14320">
        <w:rPr>
          <w:color w:val="000000"/>
          <w:lang w:val="el-GR" w:eastAsia="el-GR"/>
        </w:rPr>
        <w:t xml:space="preserve"> εάν κάθε ένα από τα παραδοτέα γίνεται ΑΠΟΔΕΚΤΟ" ή "</w:t>
      </w:r>
      <w:r w:rsidR="002362B1">
        <w:rPr>
          <w:color w:val="000000"/>
          <w:lang w:val="el-GR" w:eastAsia="el-GR"/>
        </w:rPr>
        <w:t>ΜΗ</w:t>
      </w:r>
      <w:r w:rsidRPr="00E14320">
        <w:rPr>
          <w:color w:val="000000"/>
          <w:lang w:val="el-GR" w:eastAsia="el-GR"/>
        </w:rPr>
        <w:t xml:space="preserve"> ΑΠΟΔΕΚΤΟ". Στη συνέχεια και ανάλογα με την περίπτωση για κάθε παραδοτέο: </w:t>
      </w:r>
    </w:p>
    <w:p w14:paraId="2CC14FFB" w14:textId="55CC1165" w:rsidR="000E3FDB" w:rsidRPr="00FA1173" w:rsidRDefault="000E3FDB" w:rsidP="00E14320">
      <w:pPr>
        <w:pStyle w:val="aff"/>
        <w:numPr>
          <w:ilvl w:val="1"/>
          <w:numId w:val="97"/>
        </w:numPr>
        <w:suppressAutoHyphens w:val="0"/>
        <w:autoSpaceDE w:val="0"/>
        <w:autoSpaceDN w:val="0"/>
        <w:adjustRightInd w:val="0"/>
        <w:spacing w:after="200" w:line="276" w:lineRule="auto"/>
        <w:ind w:left="709" w:hanging="283"/>
        <w:rPr>
          <w:color w:val="000000"/>
          <w:lang w:val="el-GR" w:eastAsia="el-GR"/>
        </w:rPr>
      </w:pPr>
      <w:r w:rsidRPr="00FA1173">
        <w:rPr>
          <w:color w:val="000000"/>
          <w:lang w:val="el-GR" w:eastAsia="el-GR"/>
        </w:rPr>
        <w:t>(ΑΠΟΔΕΚΤΟ Παραδοτέο)</w:t>
      </w:r>
      <w:r w:rsidR="002362B1">
        <w:rPr>
          <w:color w:val="000000"/>
          <w:lang w:val="el-GR" w:eastAsia="el-GR"/>
        </w:rPr>
        <w:t xml:space="preserve"> :</w:t>
      </w:r>
      <w:r w:rsidRPr="00FA1173">
        <w:rPr>
          <w:color w:val="000000"/>
          <w:lang w:val="el-GR" w:eastAsia="el-GR"/>
        </w:rPr>
        <w:t xml:space="preserve"> Ο </w:t>
      </w:r>
      <w:r w:rsidR="003428A6">
        <w:rPr>
          <w:color w:val="000000"/>
          <w:lang w:val="el-GR" w:eastAsia="el-GR"/>
        </w:rPr>
        <w:t>Ανάδοχος</w:t>
      </w:r>
      <w:r w:rsidRPr="00FA1173">
        <w:rPr>
          <w:color w:val="000000"/>
          <w:lang w:val="el-GR" w:eastAsia="el-GR"/>
        </w:rPr>
        <w:t xml:space="preserve"> παραδίδει όλη την απαιτούμενη τεκμηρίωση σε τελική μορφή. </w:t>
      </w:r>
    </w:p>
    <w:p w14:paraId="429AA2B8" w14:textId="1429348D" w:rsidR="000E3FDB" w:rsidRPr="00FA1173" w:rsidRDefault="000E3FDB" w:rsidP="00E14320">
      <w:pPr>
        <w:pStyle w:val="aff"/>
        <w:numPr>
          <w:ilvl w:val="1"/>
          <w:numId w:val="97"/>
        </w:numPr>
        <w:suppressAutoHyphens w:val="0"/>
        <w:autoSpaceDE w:val="0"/>
        <w:autoSpaceDN w:val="0"/>
        <w:adjustRightInd w:val="0"/>
        <w:spacing w:after="200" w:line="276" w:lineRule="auto"/>
        <w:ind w:left="709" w:hanging="283"/>
        <w:rPr>
          <w:color w:val="000000"/>
          <w:lang w:val="el-GR" w:eastAsia="el-GR"/>
        </w:rPr>
      </w:pPr>
      <w:r w:rsidRPr="00FA1173">
        <w:rPr>
          <w:color w:val="000000"/>
          <w:lang w:val="el-GR" w:eastAsia="el-GR"/>
        </w:rPr>
        <w:t>(</w:t>
      </w:r>
      <w:r w:rsidR="002362B1">
        <w:rPr>
          <w:color w:val="000000"/>
          <w:lang w:val="el-GR" w:eastAsia="el-GR"/>
        </w:rPr>
        <w:t>ΜΗ</w:t>
      </w:r>
      <w:r w:rsidRPr="00FA1173">
        <w:rPr>
          <w:color w:val="000000"/>
          <w:lang w:val="el-GR" w:eastAsia="el-GR"/>
        </w:rPr>
        <w:t xml:space="preserve"> ΑΠΟΔΕΚΤΟ Παραδοτέο)</w:t>
      </w:r>
      <w:r w:rsidR="002362B1">
        <w:rPr>
          <w:color w:val="000000"/>
          <w:lang w:val="el-GR" w:eastAsia="el-GR"/>
        </w:rPr>
        <w:t xml:space="preserve"> :</w:t>
      </w:r>
      <w:r w:rsidRPr="00FA1173">
        <w:rPr>
          <w:color w:val="000000"/>
          <w:lang w:val="el-GR" w:eastAsia="el-GR"/>
        </w:rPr>
        <w:t xml:space="preserve"> Ο </w:t>
      </w:r>
      <w:r w:rsidR="003428A6">
        <w:rPr>
          <w:color w:val="000000"/>
          <w:lang w:val="el-GR" w:eastAsia="el-GR"/>
        </w:rPr>
        <w:t>Ανάδοχος</w:t>
      </w:r>
      <w:r w:rsidRPr="00FA1173">
        <w:rPr>
          <w:color w:val="000000"/>
          <w:lang w:val="el-GR" w:eastAsia="el-GR"/>
        </w:rPr>
        <w:t xml:space="preserve"> ενσωματώνει τις παρατηρήσεις της Αναθέτουσας Αρχής στο παραδοτέο και παραδίδει τη νέα έκδοσ</w:t>
      </w:r>
      <w:r w:rsidR="002362B1">
        <w:rPr>
          <w:color w:val="000000"/>
          <w:lang w:val="el-GR" w:eastAsia="el-GR"/>
        </w:rPr>
        <w:t>ή</w:t>
      </w:r>
      <w:r w:rsidRPr="00FA1173">
        <w:rPr>
          <w:color w:val="000000"/>
          <w:lang w:val="el-GR" w:eastAsia="el-GR"/>
        </w:rPr>
        <w:t xml:space="preserve"> του, μέσα σε χρονικό διάστημα που δεν ξεπερνά το 40% του αρχικά συμφωνημένου χρονικού διαστήματος και δεν υπερβαίνει τις  είκοσι (20) εργάσιμες ημέρες. </w:t>
      </w:r>
    </w:p>
    <w:p w14:paraId="41614423" w14:textId="77777777" w:rsidR="000E3FDB" w:rsidRPr="00FA1173" w:rsidRDefault="000E3FDB" w:rsidP="00E14320">
      <w:pPr>
        <w:pStyle w:val="aff"/>
        <w:autoSpaceDE w:val="0"/>
        <w:autoSpaceDN w:val="0"/>
        <w:adjustRightInd w:val="0"/>
        <w:spacing w:line="276" w:lineRule="auto"/>
        <w:ind w:left="1440"/>
        <w:rPr>
          <w:color w:val="000000"/>
          <w:lang w:val="el-GR" w:eastAsia="el-GR"/>
        </w:rPr>
      </w:pPr>
    </w:p>
    <w:p w14:paraId="221DADA0" w14:textId="4B4D853A" w:rsidR="00992E08" w:rsidRDefault="000E3FDB" w:rsidP="002362B1">
      <w:pPr>
        <w:autoSpaceDE w:val="0"/>
        <w:autoSpaceDN w:val="0"/>
        <w:adjustRightInd w:val="0"/>
        <w:spacing w:line="276" w:lineRule="auto"/>
        <w:rPr>
          <w:lang w:val="el-GR" w:eastAsia="el-GR"/>
        </w:rPr>
      </w:pPr>
      <w:r w:rsidRPr="00E14320">
        <w:rPr>
          <w:color w:val="000000"/>
          <w:lang w:val="el-GR" w:eastAsia="el-GR"/>
        </w:rPr>
        <w:t xml:space="preserve">Εξαιρούνται περιπτώσεις ιδιαίτερων αιτημάτων που αφορούν μεγάλου μεγέθους ή/και υψηλής σημασίας </w:t>
      </w:r>
      <w:r w:rsidR="000621E9" w:rsidRPr="00E14320">
        <w:rPr>
          <w:color w:val="000000"/>
          <w:lang w:val="el-GR" w:eastAsia="el-GR"/>
        </w:rPr>
        <w:t>προσθήκες ή τροποποιήσεις</w:t>
      </w:r>
      <w:r w:rsidRPr="00E14320">
        <w:rPr>
          <w:color w:val="000000"/>
          <w:lang w:val="el-GR" w:eastAsia="el-GR"/>
        </w:rPr>
        <w:t xml:space="preserve">, με την προϋπόθεση ότι ο </w:t>
      </w:r>
      <w:r w:rsidR="003428A6" w:rsidRPr="00E14320">
        <w:rPr>
          <w:color w:val="000000"/>
          <w:lang w:val="el-GR" w:eastAsia="el-GR"/>
        </w:rPr>
        <w:t>Ανάδοχος</w:t>
      </w:r>
      <w:r w:rsidRPr="00E14320">
        <w:rPr>
          <w:color w:val="000000"/>
          <w:lang w:val="el-GR" w:eastAsia="el-GR"/>
        </w:rPr>
        <w:t xml:space="preserve"> τεκμηριώνει την ανάγκη υπέρβασης των </w:t>
      </w:r>
      <w:r w:rsidR="002362B1">
        <w:rPr>
          <w:color w:val="000000"/>
          <w:lang w:val="el-GR" w:eastAsia="el-GR"/>
        </w:rPr>
        <w:t>είκοσι</w:t>
      </w:r>
      <w:r w:rsidR="002362B1" w:rsidRPr="00E14320">
        <w:rPr>
          <w:color w:val="000000"/>
          <w:lang w:val="el-GR" w:eastAsia="el-GR"/>
        </w:rPr>
        <w:t xml:space="preserve"> </w:t>
      </w:r>
      <w:r w:rsidRPr="00E14320">
        <w:rPr>
          <w:color w:val="000000"/>
          <w:lang w:val="el-GR" w:eastAsia="el-GR"/>
        </w:rPr>
        <w:t xml:space="preserve">(20) ημερών. </w:t>
      </w:r>
      <w:r w:rsidR="00992E08" w:rsidRPr="00FA1173">
        <w:rPr>
          <w:lang w:val="el-GR" w:eastAsia="el-GR"/>
        </w:rPr>
        <w:t xml:space="preserve">«Μεγάλου μεγέθους προσθήκες οι τροποποιήσεις»  είναι οι τροποποιήσεις που περιλαμβάνουν περισσότερα από 5 </w:t>
      </w:r>
      <w:proofErr w:type="spellStart"/>
      <w:r w:rsidR="00992E08" w:rsidRPr="00FA1173">
        <w:rPr>
          <w:lang w:val="el-GR" w:eastAsia="el-GR"/>
        </w:rPr>
        <w:t>Function</w:t>
      </w:r>
      <w:proofErr w:type="spellEnd"/>
      <w:r w:rsidR="00992E08" w:rsidRPr="00FA1173">
        <w:rPr>
          <w:lang w:val="el-GR" w:eastAsia="el-GR"/>
        </w:rPr>
        <w:t xml:space="preserve"> </w:t>
      </w:r>
      <w:proofErr w:type="spellStart"/>
      <w:r w:rsidR="00992E08" w:rsidRPr="00FA1173">
        <w:rPr>
          <w:lang w:val="el-GR" w:eastAsia="el-GR"/>
        </w:rPr>
        <w:t>Points</w:t>
      </w:r>
      <w:proofErr w:type="spellEnd"/>
      <w:r w:rsidR="00992E08" w:rsidRPr="00FA1173">
        <w:rPr>
          <w:lang w:val="el-GR" w:eastAsia="el-GR"/>
        </w:rPr>
        <w:t xml:space="preserve"> ή η υλοποίησή τους απαιτεί περισσότερους από 2 ανθρωπομήνες.</w:t>
      </w:r>
      <w:r w:rsidR="00992E08">
        <w:rPr>
          <w:lang w:val="el-GR" w:eastAsia="el-GR"/>
        </w:rPr>
        <w:t xml:space="preserve"> </w:t>
      </w:r>
    </w:p>
    <w:p w14:paraId="7E9B2EFD" w14:textId="3C171999" w:rsidR="000E3FDB" w:rsidRPr="00E14320" w:rsidRDefault="000E3FDB" w:rsidP="00E14320">
      <w:pPr>
        <w:autoSpaceDE w:val="0"/>
        <w:autoSpaceDN w:val="0"/>
        <w:adjustRightInd w:val="0"/>
        <w:spacing w:line="276" w:lineRule="auto"/>
        <w:rPr>
          <w:color w:val="000000"/>
          <w:lang w:val="el-GR" w:eastAsia="el-GR"/>
        </w:rPr>
      </w:pPr>
      <w:r w:rsidRPr="00E14320">
        <w:rPr>
          <w:color w:val="000000"/>
          <w:lang w:val="el-GR" w:eastAsia="el-GR"/>
        </w:rPr>
        <w:t xml:space="preserve">Ακολουθούν τα βήματα όπως ακριβώς περιγράφονται παραπάνω κατά την αρχική παράδοση. Ο κύκλος μπορεί να </w:t>
      </w:r>
      <w:r w:rsidR="002362B1">
        <w:rPr>
          <w:color w:val="000000"/>
          <w:lang w:val="el-GR" w:eastAsia="el-GR"/>
        </w:rPr>
        <w:t>επαναληφθεί</w:t>
      </w:r>
      <w:r w:rsidR="002362B1" w:rsidRPr="00E14320">
        <w:rPr>
          <w:color w:val="000000"/>
          <w:lang w:val="el-GR" w:eastAsia="el-GR"/>
        </w:rPr>
        <w:t xml:space="preserve"> </w:t>
      </w:r>
      <w:r w:rsidRPr="00E14320">
        <w:rPr>
          <w:color w:val="000000"/>
          <w:lang w:val="el-GR" w:eastAsia="el-GR"/>
        </w:rPr>
        <w:t xml:space="preserve">δύο (2) ακόμη φορές. </w:t>
      </w:r>
    </w:p>
    <w:p w14:paraId="2518F732" w14:textId="3E62C87F" w:rsidR="000621E9" w:rsidRPr="002362B1" w:rsidRDefault="000E3FDB" w:rsidP="00E14320">
      <w:pPr>
        <w:autoSpaceDE w:val="0"/>
        <w:autoSpaceDN w:val="0"/>
        <w:adjustRightInd w:val="0"/>
        <w:spacing w:line="276" w:lineRule="auto"/>
        <w:rPr>
          <w:lang w:val="el-GR" w:eastAsia="el-GR"/>
        </w:rPr>
      </w:pPr>
      <w:r w:rsidRPr="002362B1">
        <w:rPr>
          <w:lang w:val="el-GR" w:eastAsia="el-GR"/>
        </w:rPr>
        <w:t xml:space="preserve">Οι πρόσθετες υπηρεσίες που απαιτούνται από την αρχική παράδοση μέχρι την παραγωγή της τελικής ΑΠΟΔΕΚΤΗΣ έκδοσης λογισμικού, δεν θα κοστολογηθούν από τον </w:t>
      </w:r>
      <w:r w:rsidR="003428A6" w:rsidRPr="002362B1">
        <w:rPr>
          <w:lang w:val="el-GR" w:eastAsia="el-GR"/>
        </w:rPr>
        <w:t>Ανάδοχο</w:t>
      </w:r>
      <w:r w:rsidRPr="002362B1">
        <w:rPr>
          <w:lang w:val="el-GR" w:eastAsia="el-GR"/>
        </w:rPr>
        <w:t>, εφόσον οι προδιαγραφές του αιτήματος δεν τροποποιηθούν. Σε περίπτωση μη συμμόρφωσης του Αναδόχου στα ανωτέρω και υπέρβασης του συμφωνηθέντος χρονοδιαγράμματος η Αναθέτουσα αρχή αναστέλλει την πληρωμή μέχρι να υλοποιηθούν</w:t>
      </w:r>
      <w:r w:rsidR="002362B1">
        <w:rPr>
          <w:lang w:val="el-GR" w:eastAsia="el-GR"/>
        </w:rPr>
        <w:t>.</w:t>
      </w:r>
    </w:p>
    <w:p w14:paraId="48776DDD" w14:textId="207EFD6E" w:rsidR="000E3FDB" w:rsidRPr="00FA1173" w:rsidRDefault="000E3FDB" w:rsidP="00E14320">
      <w:pPr>
        <w:rPr>
          <w:color w:val="000000"/>
          <w:lang w:val="el-GR" w:eastAsia="el-GR"/>
        </w:rPr>
      </w:pPr>
      <w:r w:rsidRPr="00FA1173">
        <w:rPr>
          <w:color w:val="000000"/>
          <w:lang w:val="el-GR" w:eastAsia="el-GR"/>
        </w:rPr>
        <w:t>Σε κάθε περίπτωση όταν τ</w:t>
      </w:r>
      <w:r w:rsidR="00992E08">
        <w:rPr>
          <w:color w:val="000000"/>
          <w:lang w:val="el-GR" w:eastAsia="el-GR"/>
        </w:rPr>
        <w:t>α</w:t>
      </w:r>
      <w:r w:rsidRPr="00FA1173">
        <w:rPr>
          <w:color w:val="000000"/>
          <w:lang w:val="el-GR" w:eastAsia="el-GR"/>
        </w:rPr>
        <w:t xml:space="preserve"> </w:t>
      </w:r>
      <w:r w:rsidR="000621E9" w:rsidRPr="00FA1173">
        <w:rPr>
          <w:color w:val="000000"/>
          <w:lang w:val="el-GR" w:eastAsia="el-GR"/>
        </w:rPr>
        <w:t>παραδοτέα</w:t>
      </w:r>
      <w:r w:rsidRPr="00FA1173">
        <w:rPr>
          <w:color w:val="000000"/>
          <w:lang w:val="el-GR" w:eastAsia="el-GR"/>
        </w:rPr>
        <w:t xml:space="preserve"> κριθ</w:t>
      </w:r>
      <w:r w:rsidR="000621E9" w:rsidRPr="00FA1173">
        <w:rPr>
          <w:color w:val="000000"/>
          <w:lang w:val="el-GR" w:eastAsia="el-GR"/>
        </w:rPr>
        <w:t>ούν</w:t>
      </w:r>
      <w:r w:rsidRPr="00FA1173">
        <w:rPr>
          <w:color w:val="000000"/>
          <w:lang w:val="el-GR" w:eastAsia="el-GR"/>
        </w:rPr>
        <w:t xml:space="preserve"> ΑΠΟΔΕΚΤ</w:t>
      </w:r>
      <w:r w:rsidR="000621E9" w:rsidRPr="00FA1173">
        <w:rPr>
          <w:color w:val="000000"/>
          <w:lang w:val="el-GR" w:eastAsia="el-GR"/>
        </w:rPr>
        <w:t>Α</w:t>
      </w:r>
      <w:r w:rsidRPr="00FA1173">
        <w:rPr>
          <w:color w:val="000000"/>
          <w:lang w:val="el-GR" w:eastAsia="el-GR"/>
        </w:rPr>
        <w:t xml:space="preserve">, το αντίστοιχο ΑΝΟΙΚΤΟ αίτημα χαρακτηρίζεται </w:t>
      </w:r>
      <w:r w:rsidR="00992E08">
        <w:rPr>
          <w:color w:val="000000"/>
          <w:lang w:val="el-GR" w:eastAsia="el-GR"/>
        </w:rPr>
        <w:t xml:space="preserve">ως </w:t>
      </w:r>
      <w:r w:rsidRPr="00FA1173">
        <w:rPr>
          <w:color w:val="000000"/>
          <w:lang w:val="el-GR" w:eastAsia="el-GR"/>
        </w:rPr>
        <w:t xml:space="preserve">ΚΛΕΙΣΤΟ. Στη συνέχεια ο </w:t>
      </w:r>
      <w:r w:rsidR="003428A6">
        <w:rPr>
          <w:color w:val="000000"/>
          <w:lang w:val="el-GR" w:eastAsia="el-GR"/>
        </w:rPr>
        <w:t>Ανάδοχος</w:t>
      </w:r>
      <w:r w:rsidRPr="00FA1173">
        <w:rPr>
          <w:color w:val="000000"/>
          <w:lang w:val="el-GR" w:eastAsia="el-GR"/>
        </w:rPr>
        <w:t xml:space="preserve"> ενημερώνει την τριμηνιαία "Κατάσταση Διαχείρισης Αιτημάτων" η οποία παραδίδεται στην Επιτροπή</w:t>
      </w:r>
      <w:r w:rsidR="00992E08">
        <w:rPr>
          <w:color w:val="000000"/>
          <w:lang w:val="el-GR" w:eastAsia="el-GR"/>
        </w:rPr>
        <w:t xml:space="preserve"> Παρακολούθησης και </w:t>
      </w:r>
      <w:r w:rsidRPr="00FA1173">
        <w:rPr>
          <w:color w:val="000000"/>
          <w:lang w:val="el-GR" w:eastAsia="el-GR"/>
        </w:rPr>
        <w:t>Παραλαβής</w:t>
      </w:r>
      <w:r w:rsidR="00992E08">
        <w:rPr>
          <w:color w:val="000000"/>
          <w:lang w:val="el-GR" w:eastAsia="el-GR"/>
        </w:rPr>
        <w:t xml:space="preserve"> του έργου.</w:t>
      </w:r>
    </w:p>
    <w:p w14:paraId="349E0A19" w14:textId="53CA345B" w:rsidR="000E3FDB" w:rsidRPr="00FA1173" w:rsidRDefault="005F24D3" w:rsidP="00E14320">
      <w:pPr>
        <w:suppressAutoHyphens w:val="0"/>
        <w:autoSpaceDE w:val="0"/>
        <w:autoSpaceDN w:val="0"/>
        <w:adjustRightInd w:val="0"/>
        <w:spacing w:after="200" w:line="276" w:lineRule="auto"/>
        <w:rPr>
          <w:color w:val="000000"/>
          <w:lang w:val="el-GR" w:eastAsia="el-GR"/>
        </w:rPr>
      </w:pPr>
      <w:r w:rsidRPr="00E14320">
        <w:rPr>
          <w:color w:val="000000"/>
          <w:lang w:val="el-GR" w:eastAsia="el-GR"/>
        </w:rPr>
        <w:t>Όταν ολοκληρωθεί η υλοποίηση και οι έλεγχοι σε δοκιμαστικό περιβάλλον</w:t>
      </w:r>
      <w:r w:rsidR="00C96053" w:rsidRPr="00E14320">
        <w:rPr>
          <w:color w:val="000000"/>
          <w:lang w:val="el-GR" w:eastAsia="el-GR"/>
        </w:rPr>
        <w:t>,</w:t>
      </w:r>
      <w:r w:rsidRPr="00E14320">
        <w:rPr>
          <w:color w:val="000000"/>
          <w:lang w:val="el-GR" w:eastAsia="el-GR"/>
        </w:rPr>
        <w:t xml:space="preserve"> το αίτημα θα σημαίνεται ως υλοποιημένο και το </w:t>
      </w:r>
      <w:r w:rsidR="00C6661C" w:rsidRPr="00E14320">
        <w:rPr>
          <w:color w:val="000000"/>
          <w:lang w:val="el-GR" w:eastAsia="el-GR"/>
        </w:rPr>
        <w:t xml:space="preserve">αντίστοιχο </w:t>
      </w:r>
      <w:r w:rsidRPr="00E14320">
        <w:rPr>
          <w:color w:val="000000"/>
          <w:lang w:val="el-GR" w:eastAsia="el-GR"/>
        </w:rPr>
        <w:t xml:space="preserve">τίμημα θα </w:t>
      </w:r>
      <w:r w:rsidR="00C6661C" w:rsidRPr="00E14320">
        <w:rPr>
          <w:color w:val="000000"/>
          <w:lang w:val="el-GR" w:eastAsia="el-GR"/>
        </w:rPr>
        <w:t>περιλαμβάνεται</w:t>
      </w:r>
      <w:r w:rsidRPr="00E14320">
        <w:rPr>
          <w:color w:val="000000"/>
          <w:lang w:val="el-GR" w:eastAsia="el-GR"/>
        </w:rPr>
        <w:t xml:space="preserve"> στην</w:t>
      </w:r>
      <w:r w:rsidR="00C6661C" w:rsidRPr="00E14320">
        <w:rPr>
          <w:color w:val="000000"/>
          <w:lang w:val="el-GR" w:eastAsia="el-GR"/>
        </w:rPr>
        <w:t xml:space="preserve"> επόμενη πάγια  πληρωμή</w:t>
      </w:r>
      <w:r w:rsidR="00C96053">
        <w:rPr>
          <w:color w:val="000000"/>
          <w:lang w:val="el-GR" w:eastAsia="el-GR"/>
        </w:rPr>
        <w:t xml:space="preserve">. </w:t>
      </w:r>
      <w:r w:rsidR="000E3FDB" w:rsidRPr="00FA1173">
        <w:rPr>
          <w:color w:val="000000"/>
          <w:lang w:val="el-GR" w:eastAsia="el-GR"/>
        </w:rPr>
        <w:t>Όταν η ολοκλήρωση της ανωτέρω αναφερόμενης διαδικασίας υλοποίησης ολοκληρωθεί</w:t>
      </w:r>
      <w:r w:rsidR="00C96053">
        <w:rPr>
          <w:color w:val="000000"/>
          <w:lang w:val="el-GR" w:eastAsia="el-GR"/>
        </w:rPr>
        <w:t>,</w:t>
      </w:r>
      <w:r w:rsidR="000E3FDB" w:rsidRPr="00FA1173">
        <w:rPr>
          <w:color w:val="000000"/>
          <w:lang w:val="el-GR" w:eastAsia="el-GR"/>
        </w:rPr>
        <w:t xml:space="preserve"> η αναθέτουσα αρχή αιτείται την εγκατάσταση της νέας υλοποίησης στο παραγωγικό περιβάλλον και την εκτέλεση πιθανών εργασιών μετάπτωσης / μετασχηματισμού δεδομένων. </w:t>
      </w:r>
    </w:p>
    <w:p w14:paraId="2DF61DC6" w14:textId="4E95DC58" w:rsidR="000E3FDB" w:rsidRPr="00E14320" w:rsidRDefault="000E3FDB" w:rsidP="00E14320">
      <w:pPr>
        <w:suppressAutoHyphens w:val="0"/>
        <w:autoSpaceDE w:val="0"/>
        <w:autoSpaceDN w:val="0"/>
        <w:adjustRightInd w:val="0"/>
        <w:spacing w:after="200" w:line="276" w:lineRule="auto"/>
        <w:rPr>
          <w:color w:val="000000"/>
          <w:lang w:val="el-GR" w:eastAsia="el-GR"/>
        </w:rPr>
      </w:pPr>
      <w:r w:rsidRPr="00E14320">
        <w:rPr>
          <w:color w:val="000000"/>
          <w:lang w:val="el-GR" w:eastAsia="el-GR"/>
        </w:rPr>
        <w:lastRenderedPageBreak/>
        <w:t>Επειδή το ΕΣΗΔΗΣ είναι σε παραγωγική λειτουργία και η λειτουργία του σχετίζεται με κρίσιμες διαδικασίες του Ελληνικού Κράτους</w:t>
      </w:r>
      <w:r w:rsidR="00C96053">
        <w:rPr>
          <w:color w:val="000000"/>
          <w:lang w:val="el-GR" w:eastAsia="el-GR"/>
        </w:rPr>
        <w:t>,</w:t>
      </w:r>
      <w:r w:rsidRPr="00E14320">
        <w:rPr>
          <w:color w:val="000000"/>
          <w:lang w:val="el-GR" w:eastAsia="el-GR"/>
        </w:rPr>
        <w:t xml:space="preserve"> οι οποίες συνδέονται με  νομικές επιπτώσεις και αυτές οι εργασίες είναι πιθανό να απαιτούν θέση του συστήματος εκτός πρόσβασης χρηστών ή εξαιρετικές διαδικασίες προφύλαξης (π.χ. </w:t>
      </w:r>
      <w:r w:rsidRPr="00E14320">
        <w:rPr>
          <w:color w:val="000000"/>
          <w:lang w:eastAsia="el-GR"/>
        </w:rPr>
        <w:t>backup</w:t>
      </w:r>
      <w:r w:rsidRPr="00E14320">
        <w:rPr>
          <w:color w:val="000000"/>
          <w:lang w:val="el-GR" w:eastAsia="el-GR"/>
        </w:rPr>
        <w:t xml:space="preserve"> και δοκιμές στο παραγωγικό σύστημα μετά την εγκατάσταση της νέα</w:t>
      </w:r>
      <w:r w:rsidR="00C96053">
        <w:rPr>
          <w:color w:val="000000"/>
          <w:lang w:val="el-GR" w:eastAsia="el-GR"/>
        </w:rPr>
        <w:t>ς</w:t>
      </w:r>
      <w:r w:rsidRPr="00E14320">
        <w:rPr>
          <w:color w:val="000000"/>
          <w:lang w:val="el-GR" w:eastAsia="el-GR"/>
        </w:rPr>
        <w:t xml:space="preserve"> υλοποίησης)</w:t>
      </w:r>
      <w:r w:rsidR="00C96053">
        <w:rPr>
          <w:color w:val="000000"/>
          <w:lang w:val="el-GR" w:eastAsia="el-GR"/>
        </w:rPr>
        <w:t>,</w:t>
      </w:r>
      <w:r w:rsidRPr="00E14320">
        <w:rPr>
          <w:color w:val="000000"/>
          <w:lang w:val="el-GR" w:eastAsia="el-GR"/>
        </w:rPr>
        <w:t xml:space="preserve"> </w:t>
      </w:r>
      <w:r w:rsidR="00C6661C" w:rsidRPr="00E14320">
        <w:rPr>
          <w:color w:val="000000"/>
          <w:lang w:val="el-GR" w:eastAsia="el-GR"/>
        </w:rPr>
        <w:t xml:space="preserve">η αναθέτουσα αρχή έχει την δυνατότητα να αποφασίσει ότι </w:t>
      </w:r>
      <w:r w:rsidRPr="00E14320">
        <w:rPr>
          <w:color w:val="000000"/>
          <w:lang w:val="el-GR" w:eastAsia="el-GR"/>
        </w:rPr>
        <w:t>ο χρόνος εγκατάστασης</w:t>
      </w:r>
      <w:r w:rsidR="00C6661C" w:rsidRPr="00E14320">
        <w:rPr>
          <w:color w:val="000000"/>
          <w:lang w:val="el-GR" w:eastAsia="el-GR"/>
        </w:rPr>
        <w:t xml:space="preserve"> στο παραγωγικό </w:t>
      </w:r>
      <w:proofErr w:type="gramStart"/>
      <w:r w:rsidR="00C6661C" w:rsidRPr="00E14320">
        <w:rPr>
          <w:color w:val="000000"/>
          <w:lang w:val="el-GR" w:eastAsia="el-GR"/>
        </w:rPr>
        <w:t xml:space="preserve">σύστημα </w:t>
      </w:r>
      <w:r w:rsidRPr="00E14320">
        <w:rPr>
          <w:color w:val="000000"/>
          <w:lang w:val="el-GR" w:eastAsia="el-GR"/>
        </w:rPr>
        <w:t xml:space="preserve"> μπορεί</w:t>
      </w:r>
      <w:proofErr w:type="gramEnd"/>
      <w:r w:rsidRPr="00E14320">
        <w:rPr>
          <w:color w:val="000000"/>
          <w:lang w:val="el-GR" w:eastAsia="el-GR"/>
        </w:rPr>
        <w:t xml:space="preserve"> να μην συμπίπτει με την ολοκλήρωση της υλοποίησης και των δοκιμών. </w:t>
      </w:r>
    </w:p>
    <w:p w14:paraId="55E113B7" w14:textId="728F8447" w:rsidR="000E3FDB" w:rsidRPr="00C96053" w:rsidRDefault="000E3FDB" w:rsidP="00E14320">
      <w:pPr>
        <w:autoSpaceDE w:val="0"/>
        <w:autoSpaceDN w:val="0"/>
        <w:adjustRightInd w:val="0"/>
        <w:spacing w:line="276" w:lineRule="auto"/>
        <w:rPr>
          <w:lang w:val="el-GR" w:eastAsia="el-GR"/>
        </w:rPr>
      </w:pPr>
      <w:r w:rsidRPr="00C96053">
        <w:rPr>
          <w:lang w:val="el-GR" w:eastAsia="el-GR"/>
        </w:rPr>
        <w:t>Έως την εγκατάσταση στα παραγωγικά συστήματα</w:t>
      </w:r>
      <w:r w:rsidR="00C96053">
        <w:rPr>
          <w:lang w:val="el-GR" w:eastAsia="el-GR"/>
        </w:rPr>
        <w:t>,</w:t>
      </w:r>
      <w:r w:rsidRPr="00C96053">
        <w:rPr>
          <w:lang w:val="el-GR" w:eastAsia="el-GR"/>
        </w:rPr>
        <w:t xml:space="preserve"> και εάν </w:t>
      </w:r>
      <w:r w:rsidR="00C6661C" w:rsidRPr="00C96053">
        <w:rPr>
          <w:lang w:val="el-GR" w:eastAsia="el-GR"/>
        </w:rPr>
        <w:t>αυτή</w:t>
      </w:r>
      <w:r w:rsidRPr="00C96053">
        <w:rPr>
          <w:lang w:val="el-GR" w:eastAsia="el-GR"/>
        </w:rPr>
        <w:t xml:space="preserve"> </w:t>
      </w:r>
      <w:r w:rsidR="00C6661C" w:rsidRPr="00C96053">
        <w:rPr>
          <w:lang w:val="el-GR" w:eastAsia="el-GR"/>
        </w:rPr>
        <w:t xml:space="preserve">καθυστερήσει </w:t>
      </w:r>
      <w:r w:rsidRPr="00C96053">
        <w:rPr>
          <w:lang w:val="el-GR" w:eastAsia="el-GR"/>
        </w:rPr>
        <w:t xml:space="preserve"> έως</w:t>
      </w:r>
      <w:r w:rsidR="00C6661C" w:rsidRPr="00C96053">
        <w:rPr>
          <w:lang w:val="el-GR" w:eastAsia="el-GR"/>
        </w:rPr>
        <w:t xml:space="preserve"> </w:t>
      </w:r>
      <w:r w:rsidRPr="00C96053">
        <w:rPr>
          <w:lang w:val="el-GR" w:eastAsia="el-GR"/>
        </w:rPr>
        <w:t xml:space="preserve"> (</w:t>
      </w:r>
      <w:r w:rsidR="00C6661C" w:rsidRPr="00C96053">
        <w:rPr>
          <w:lang w:val="el-GR" w:eastAsia="el-GR"/>
        </w:rPr>
        <w:t>1</w:t>
      </w:r>
      <w:r w:rsidRPr="00C96053">
        <w:rPr>
          <w:lang w:val="el-GR" w:eastAsia="el-GR"/>
        </w:rPr>
        <w:t xml:space="preserve">) </w:t>
      </w:r>
      <w:r w:rsidR="00C6661C" w:rsidRPr="00C96053">
        <w:rPr>
          <w:lang w:val="el-GR" w:eastAsia="el-GR"/>
        </w:rPr>
        <w:t>ημερολογιακό</w:t>
      </w:r>
      <w:r w:rsidRPr="00C96053">
        <w:rPr>
          <w:lang w:val="el-GR" w:eastAsia="el-GR"/>
        </w:rPr>
        <w:t xml:space="preserve"> μήν</w:t>
      </w:r>
      <w:r w:rsidR="00C6661C" w:rsidRPr="00C96053">
        <w:rPr>
          <w:lang w:val="el-GR" w:eastAsia="el-GR"/>
        </w:rPr>
        <w:t>α</w:t>
      </w:r>
      <w:r w:rsidRPr="00C96053">
        <w:rPr>
          <w:lang w:val="el-GR" w:eastAsia="el-GR"/>
        </w:rPr>
        <w:t xml:space="preserve"> από την ολοκλήρωση και παραλαβή της υλοποίησης</w:t>
      </w:r>
      <w:r w:rsidR="00C96053">
        <w:rPr>
          <w:lang w:val="el-GR" w:eastAsia="el-GR"/>
        </w:rPr>
        <w:t>,</w:t>
      </w:r>
      <w:r w:rsidRPr="00C96053">
        <w:rPr>
          <w:lang w:val="el-GR" w:eastAsia="el-GR"/>
        </w:rPr>
        <w:t xml:space="preserve"> οι σχετικές υπηρεσίες </w:t>
      </w:r>
      <w:r w:rsidR="00183272" w:rsidRPr="00C96053">
        <w:rPr>
          <w:lang w:val="el-GR" w:eastAsia="el-GR"/>
        </w:rPr>
        <w:t xml:space="preserve">μόνο </w:t>
      </w:r>
      <w:r w:rsidR="00C6661C" w:rsidRPr="00C96053">
        <w:rPr>
          <w:lang w:val="el-GR" w:eastAsia="el-GR"/>
        </w:rPr>
        <w:t xml:space="preserve">(εγκατάσταση στο παραγωγικό σύστημα, μετάπτωση δεδομένων </w:t>
      </w:r>
      <w:proofErr w:type="spellStart"/>
      <w:r w:rsidR="00C6661C" w:rsidRPr="00C96053">
        <w:rPr>
          <w:lang w:val="el-GR" w:eastAsia="el-GR"/>
        </w:rPr>
        <w:t>κλπ</w:t>
      </w:r>
      <w:proofErr w:type="spellEnd"/>
      <w:r w:rsidR="00C6661C" w:rsidRPr="00C96053">
        <w:rPr>
          <w:lang w:val="el-GR" w:eastAsia="el-GR"/>
        </w:rPr>
        <w:t xml:space="preserve">) </w:t>
      </w:r>
      <w:r w:rsidRPr="00C96053">
        <w:rPr>
          <w:lang w:val="el-GR" w:eastAsia="el-GR"/>
        </w:rPr>
        <w:t>δεν παραλαμβάνονται.</w:t>
      </w:r>
    </w:p>
    <w:p w14:paraId="36BE24B4" w14:textId="45116523" w:rsidR="000E3FDB" w:rsidRPr="00C96053" w:rsidRDefault="000E3FDB" w:rsidP="00E14320">
      <w:pPr>
        <w:autoSpaceDE w:val="0"/>
        <w:autoSpaceDN w:val="0"/>
        <w:adjustRightInd w:val="0"/>
        <w:spacing w:line="276" w:lineRule="auto"/>
        <w:rPr>
          <w:lang w:val="el-GR" w:eastAsia="el-GR"/>
        </w:rPr>
      </w:pPr>
      <w:r w:rsidRPr="00C96053">
        <w:rPr>
          <w:lang w:val="el-GR" w:eastAsia="el-GR"/>
        </w:rPr>
        <w:t xml:space="preserve">Εάν </w:t>
      </w:r>
      <w:r w:rsidR="00C6661C" w:rsidRPr="00C96053">
        <w:rPr>
          <w:lang w:val="el-GR" w:eastAsia="el-GR"/>
        </w:rPr>
        <w:t>παρέλθει</w:t>
      </w:r>
      <w:r w:rsidRPr="00C96053">
        <w:rPr>
          <w:lang w:val="el-GR" w:eastAsia="el-GR"/>
        </w:rPr>
        <w:t xml:space="preserve"> </w:t>
      </w:r>
      <w:r w:rsidR="00F64255">
        <w:rPr>
          <w:lang w:val="el-GR" w:eastAsia="el-GR"/>
        </w:rPr>
        <w:t>δύο</w:t>
      </w:r>
      <w:r w:rsidR="00F64255" w:rsidRPr="00C96053">
        <w:rPr>
          <w:lang w:val="el-GR" w:eastAsia="el-GR"/>
        </w:rPr>
        <w:t xml:space="preserve"> </w:t>
      </w:r>
      <w:r w:rsidRPr="00C96053">
        <w:rPr>
          <w:lang w:val="el-GR" w:eastAsia="el-GR"/>
        </w:rPr>
        <w:t>(</w:t>
      </w:r>
      <w:r w:rsidR="00F64255">
        <w:rPr>
          <w:lang w:val="el-GR" w:eastAsia="el-GR"/>
        </w:rPr>
        <w:t>2</w:t>
      </w:r>
      <w:r w:rsidRPr="00C96053">
        <w:rPr>
          <w:lang w:val="el-GR" w:eastAsia="el-GR"/>
        </w:rPr>
        <w:t>) μήν</w:t>
      </w:r>
      <w:r w:rsidR="00F64255">
        <w:rPr>
          <w:lang w:val="el-GR" w:eastAsia="el-GR"/>
        </w:rPr>
        <w:t>ε</w:t>
      </w:r>
      <w:r w:rsidR="00C6661C" w:rsidRPr="00C96053">
        <w:rPr>
          <w:lang w:val="el-GR" w:eastAsia="el-GR"/>
        </w:rPr>
        <w:t>ς</w:t>
      </w:r>
      <w:r w:rsidRPr="00C96053">
        <w:rPr>
          <w:lang w:val="el-GR" w:eastAsia="el-GR"/>
        </w:rPr>
        <w:t xml:space="preserve"> </w:t>
      </w:r>
      <w:r w:rsidR="00183272" w:rsidRPr="00C96053">
        <w:rPr>
          <w:lang w:val="el-GR" w:eastAsia="el-GR"/>
        </w:rPr>
        <w:t xml:space="preserve">από την επιτυχή ολοκλήρωση των δοκιμών αποδοχής σε δοκιμαστικό περιβάλλον, </w:t>
      </w:r>
      <w:r w:rsidRPr="00C96053">
        <w:rPr>
          <w:lang w:val="el-GR" w:eastAsia="el-GR"/>
        </w:rPr>
        <w:t>η υποχρέωση του αναδόχου για εκτέλεση των εργασιών παραμένει</w:t>
      </w:r>
      <w:r w:rsidR="00C96053">
        <w:rPr>
          <w:lang w:val="el-GR" w:eastAsia="el-GR"/>
        </w:rPr>
        <w:t>,</w:t>
      </w:r>
      <w:r w:rsidR="000621E9" w:rsidRPr="00C96053">
        <w:rPr>
          <w:lang w:val="el-GR" w:eastAsia="el-GR"/>
        </w:rPr>
        <w:t xml:space="preserve"> αλλά ο </w:t>
      </w:r>
      <w:r w:rsidR="003428A6" w:rsidRPr="00C96053">
        <w:rPr>
          <w:lang w:val="el-GR" w:eastAsia="el-GR"/>
        </w:rPr>
        <w:t>Ανάδοχος</w:t>
      </w:r>
      <w:r w:rsidR="000621E9" w:rsidRPr="00C96053">
        <w:rPr>
          <w:lang w:val="el-GR" w:eastAsia="el-GR"/>
        </w:rPr>
        <w:t xml:space="preserve"> </w:t>
      </w:r>
      <w:r w:rsidR="00183272" w:rsidRPr="00C96053">
        <w:rPr>
          <w:lang w:val="el-GR" w:eastAsia="el-GR"/>
        </w:rPr>
        <w:t xml:space="preserve">έχει το δικαίωμα να </w:t>
      </w:r>
      <w:r w:rsidR="000621E9" w:rsidRPr="00C96053">
        <w:rPr>
          <w:lang w:val="el-GR" w:eastAsia="el-GR"/>
        </w:rPr>
        <w:t xml:space="preserve">αναπροσαρμόζει την ποσότητα και το κόστος των εργασιών θέσης σε παραγωγική λειτουργία </w:t>
      </w:r>
      <w:r w:rsidR="00BE6E4F">
        <w:rPr>
          <w:lang w:val="el-GR" w:eastAsia="el-GR"/>
        </w:rPr>
        <w:t xml:space="preserve">μέχρι </w:t>
      </w:r>
      <w:r w:rsidR="000621E9" w:rsidRPr="00C96053">
        <w:rPr>
          <w:lang w:val="el-GR" w:eastAsia="el-GR"/>
        </w:rPr>
        <w:t>10%</w:t>
      </w:r>
      <w:r w:rsidR="00183272" w:rsidRPr="00C96053">
        <w:rPr>
          <w:lang w:val="el-GR" w:eastAsia="el-GR"/>
        </w:rPr>
        <w:t>.</w:t>
      </w:r>
    </w:p>
    <w:p w14:paraId="2F3870B2" w14:textId="7BFA76FC" w:rsidR="000621E9" w:rsidRPr="00C96053" w:rsidRDefault="000621E9" w:rsidP="00E14320">
      <w:pPr>
        <w:autoSpaceDE w:val="0"/>
        <w:autoSpaceDN w:val="0"/>
        <w:adjustRightInd w:val="0"/>
        <w:spacing w:line="276" w:lineRule="auto"/>
        <w:rPr>
          <w:lang w:val="el-GR" w:eastAsia="el-GR"/>
        </w:rPr>
      </w:pPr>
      <w:r w:rsidRPr="00C96053">
        <w:rPr>
          <w:lang w:val="el-GR" w:eastAsia="el-GR"/>
        </w:rPr>
        <w:t xml:space="preserve">Εάν η θέση σε παραγωγική λειτουργία του αιτήματος είναι </w:t>
      </w:r>
      <w:proofErr w:type="spellStart"/>
      <w:r w:rsidRPr="00C96053">
        <w:rPr>
          <w:lang w:val="el-GR" w:eastAsia="el-GR"/>
        </w:rPr>
        <w:t>προαπαιτούμενη</w:t>
      </w:r>
      <w:proofErr w:type="spellEnd"/>
      <w:r w:rsidRPr="00C96053">
        <w:rPr>
          <w:lang w:val="el-GR" w:eastAsia="el-GR"/>
        </w:rPr>
        <w:t xml:space="preserve"> για άλλες υλοποιήσεις ή εργασίες, το χρονοδιάγραμμα υλοποίησης των άλλων υλοποιήσεων αναστέλλεται</w:t>
      </w:r>
      <w:r w:rsidR="00C96053">
        <w:rPr>
          <w:lang w:val="el-GR" w:eastAsia="el-GR"/>
        </w:rPr>
        <w:t>,</w:t>
      </w:r>
      <w:r w:rsidRPr="00C96053">
        <w:rPr>
          <w:lang w:val="el-GR" w:eastAsia="el-GR"/>
        </w:rPr>
        <w:t xml:space="preserve"> χωρίς να υπάρχουν επιπτώσεις για τον </w:t>
      </w:r>
      <w:r w:rsidR="003428A6" w:rsidRPr="00C96053">
        <w:rPr>
          <w:lang w:val="el-GR" w:eastAsia="el-GR"/>
        </w:rPr>
        <w:t>Ανάδοχο</w:t>
      </w:r>
      <w:r w:rsidRPr="00C96053">
        <w:rPr>
          <w:lang w:val="el-GR" w:eastAsia="el-GR"/>
        </w:rPr>
        <w:t>.</w:t>
      </w:r>
    </w:p>
    <w:p w14:paraId="32CFD7DE" w14:textId="32771EFA" w:rsidR="00C178C9" w:rsidRPr="00313CB3" w:rsidRDefault="00313CB3" w:rsidP="00D25CDF">
      <w:pPr>
        <w:autoSpaceDE w:val="0"/>
        <w:autoSpaceDN w:val="0"/>
        <w:adjustRightInd w:val="0"/>
        <w:spacing w:line="276" w:lineRule="auto"/>
        <w:rPr>
          <w:lang w:val="el-GR" w:eastAsia="el-GR"/>
        </w:rPr>
      </w:pPr>
      <w:r>
        <w:rPr>
          <w:lang w:val="el-GR" w:eastAsia="el-GR"/>
        </w:rPr>
        <w:t xml:space="preserve">Με την ενσωμάτωση της </w:t>
      </w:r>
      <w:r w:rsidR="00760AE4">
        <w:rPr>
          <w:lang w:val="el-GR" w:eastAsia="el-GR"/>
        </w:rPr>
        <w:t xml:space="preserve">υλοποίησης στο σύστημα, η υποστήριξη και η εγγύηση της υπάγεται </w:t>
      </w:r>
      <w:r w:rsidR="002A17E5">
        <w:rPr>
          <w:lang w:val="el-GR" w:eastAsia="el-GR"/>
        </w:rPr>
        <w:t>στις σχετικές προβλέψεις της παρούσας Διακήρυξης όπως περιγράφονται στη Φάση 2.</w:t>
      </w:r>
    </w:p>
    <w:p w14:paraId="021B75D4" w14:textId="77777777" w:rsidR="000D0BAA" w:rsidRPr="00FA1173" w:rsidRDefault="000D0BAA" w:rsidP="00E14320">
      <w:pPr>
        <w:pStyle w:val="aff"/>
        <w:autoSpaceDE w:val="0"/>
        <w:autoSpaceDN w:val="0"/>
        <w:adjustRightInd w:val="0"/>
        <w:spacing w:line="276" w:lineRule="auto"/>
        <w:rPr>
          <w:lang w:val="el-GR" w:eastAsia="el-GR"/>
        </w:rPr>
      </w:pPr>
    </w:p>
    <w:p w14:paraId="19281AD5" w14:textId="25659030" w:rsidR="000E3FDB" w:rsidRPr="00512E15" w:rsidRDefault="000E3FDB" w:rsidP="00E14320">
      <w:pPr>
        <w:pStyle w:val="5"/>
        <w:numPr>
          <w:ilvl w:val="4"/>
          <w:numId w:val="64"/>
        </w:numPr>
        <w:rPr>
          <w:lang w:val="el-GR"/>
        </w:rPr>
      </w:pPr>
      <w:bookmarkStart w:id="697" w:name="_Toc112545047"/>
      <w:bookmarkStart w:id="698" w:name="_Toc116462050"/>
      <w:bookmarkStart w:id="699" w:name="_Ref117237003"/>
      <w:bookmarkStart w:id="700" w:name="_Ref117237008"/>
      <w:bookmarkStart w:id="701" w:name="_Hlk116744690"/>
      <w:r w:rsidRPr="00512E15">
        <w:rPr>
          <w:lang w:val="el-GR"/>
        </w:rPr>
        <w:t xml:space="preserve">Μεθοδολογία μέτρησης </w:t>
      </w:r>
      <w:proofErr w:type="spellStart"/>
      <w:r w:rsidRPr="00512E15">
        <w:rPr>
          <w:lang w:val="el-GR"/>
        </w:rPr>
        <w:t>ανθρωπο</w:t>
      </w:r>
      <w:proofErr w:type="spellEnd"/>
      <w:r w:rsidRPr="00512E15">
        <w:rPr>
          <w:lang w:val="el-GR"/>
        </w:rPr>
        <w:t>-προσπάθειας</w:t>
      </w:r>
      <w:bookmarkEnd w:id="697"/>
      <w:bookmarkEnd w:id="698"/>
      <w:bookmarkEnd w:id="699"/>
      <w:bookmarkEnd w:id="700"/>
      <w:r w:rsidRPr="00512E15">
        <w:rPr>
          <w:lang w:val="el-GR"/>
        </w:rPr>
        <w:t xml:space="preserve"> </w:t>
      </w:r>
    </w:p>
    <w:p w14:paraId="0385C94C" w14:textId="6A75AEB6" w:rsidR="00D949B6" w:rsidRPr="00D949B6" w:rsidRDefault="00D949B6" w:rsidP="00E14320">
      <w:pPr>
        <w:pStyle w:val="6"/>
        <w:numPr>
          <w:ilvl w:val="5"/>
          <w:numId w:val="64"/>
        </w:numPr>
      </w:pPr>
      <w:bookmarkStart w:id="702" w:name="_Ref117190579"/>
      <w:bookmarkEnd w:id="701"/>
      <w:r w:rsidRPr="00D949B6">
        <w:t>Υλοποίηση ή αλλαγή ηλεκτρονικών υπηρεσιών</w:t>
      </w:r>
      <w:bookmarkEnd w:id="702"/>
    </w:p>
    <w:p w14:paraId="22255268" w14:textId="52B38F2B" w:rsidR="00C6661C"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Ο </w:t>
      </w:r>
      <w:r w:rsidR="003428A6">
        <w:rPr>
          <w:color w:val="000000"/>
          <w:lang w:val="el-GR" w:eastAsia="el-GR"/>
        </w:rPr>
        <w:t>Ανάδοχος</w:t>
      </w:r>
      <w:r w:rsidRPr="00FA1173">
        <w:rPr>
          <w:color w:val="000000"/>
          <w:lang w:val="el-GR" w:eastAsia="el-GR"/>
        </w:rPr>
        <w:t xml:space="preserve"> υποχρεούται για κάθε υποβαλλόμενο αίτημα να καταθέτει εγγράφως την Ανάλυση Δομής Εργασιών (</w:t>
      </w:r>
      <w:proofErr w:type="spellStart"/>
      <w:r w:rsidRPr="00FA1173">
        <w:rPr>
          <w:color w:val="000000"/>
          <w:lang w:val="el-GR" w:eastAsia="el-GR"/>
        </w:rPr>
        <w:t>Work</w:t>
      </w:r>
      <w:proofErr w:type="spellEnd"/>
      <w:r w:rsidRPr="00FA1173">
        <w:rPr>
          <w:color w:val="000000"/>
          <w:lang w:val="el-GR" w:eastAsia="el-GR"/>
        </w:rPr>
        <w:t xml:space="preserve"> </w:t>
      </w:r>
      <w:proofErr w:type="spellStart"/>
      <w:r w:rsidRPr="00FA1173">
        <w:rPr>
          <w:color w:val="000000"/>
          <w:lang w:val="el-GR" w:eastAsia="el-GR"/>
        </w:rPr>
        <w:t>Breakdown</w:t>
      </w:r>
      <w:proofErr w:type="spellEnd"/>
      <w:r w:rsidRPr="00FA1173">
        <w:rPr>
          <w:color w:val="000000"/>
          <w:lang w:val="el-GR" w:eastAsia="el-GR"/>
        </w:rPr>
        <w:t xml:space="preserve"> </w:t>
      </w:r>
      <w:proofErr w:type="spellStart"/>
      <w:r w:rsidRPr="00FA1173">
        <w:rPr>
          <w:color w:val="000000"/>
          <w:lang w:val="el-GR" w:eastAsia="el-GR"/>
        </w:rPr>
        <w:t>Structure</w:t>
      </w:r>
      <w:proofErr w:type="spellEnd"/>
      <w:r w:rsidRPr="00FA1173">
        <w:rPr>
          <w:color w:val="000000"/>
          <w:lang w:val="el-GR" w:eastAsia="el-GR"/>
        </w:rPr>
        <w:t xml:space="preserve">) για την υλοποίηση του αιτήματος, με την αντίστοιχη αποτίμηση </w:t>
      </w:r>
      <w:proofErr w:type="spellStart"/>
      <w:r w:rsidRPr="00FA1173">
        <w:rPr>
          <w:color w:val="000000"/>
          <w:lang w:val="el-GR" w:eastAsia="el-GR"/>
        </w:rPr>
        <w:t>ανθρωποπροσπάθειας</w:t>
      </w:r>
      <w:proofErr w:type="spellEnd"/>
      <w:r w:rsidRPr="00FA1173">
        <w:rPr>
          <w:color w:val="000000"/>
          <w:lang w:val="el-GR" w:eastAsia="el-GR"/>
        </w:rPr>
        <w:t xml:space="preserve"> ανά επιμέρους εργασία. </w:t>
      </w:r>
    </w:p>
    <w:p w14:paraId="329A26E2" w14:textId="7BB0AC07" w:rsidR="000E3FDB" w:rsidRPr="00FA1173" w:rsidRDefault="000E3FDB" w:rsidP="00E14320">
      <w:pPr>
        <w:autoSpaceDE w:val="0"/>
        <w:autoSpaceDN w:val="0"/>
        <w:adjustRightInd w:val="0"/>
        <w:spacing w:line="276" w:lineRule="auto"/>
        <w:rPr>
          <w:strike/>
          <w:color w:val="000000"/>
          <w:lang w:val="el-GR" w:eastAsia="el-GR"/>
        </w:rPr>
      </w:pPr>
      <w:r w:rsidRPr="00FA1173">
        <w:rPr>
          <w:color w:val="000000"/>
          <w:lang w:val="el-GR" w:eastAsia="el-GR"/>
        </w:rPr>
        <w:t>Η Ανάλυση Δομής Εργασιών, για κάθε αίτημα τροποποίησης εφαρμογής ή υλοποίησης νέας εφαρμογής, πρέπει να αναλύεται σε ικανό επίπεδο λεπτομέρειας</w:t>
      </w:r>
      <w:r w:rsidRPr="00FA1173">
        <w:rPr>
          <w:strike/>
          <w:color w:val="000000"/>
          <w:lang w:val="el-GR" w:eastAsia="el-GR"/>
        </w:rPr>
        <w:t xml:space="preserve">. </w:t>
      </w:r>
    </w:p>
    <w:p w14:paraId="43C47364" w14:textId="38B43D05" w:rsidR="00C6661C" w:rsidRPr="00FA1173" w:rsidRDefault="00C6661C" w:rsidP="00E14320">
      <w:pPr>
        <w:autoSpaceDE w:val="0"/>
        <w:autoSpaceDN w:val="0"/>
        <w:adjustRightInd w:val="0"/>
        <w:spacing w:line="276" w:lineRule="auto"/>
        <w:rPr>
          <w:color w:val="000000"/>
          <w:lang w:val="el-GR" w:eastAsia="el-GR"/>
        </w:rPr>
      </w:pPr>
      <w:r w:rsidRPr="00FA1173">
        <w:rPr>
          <w:color w:val="000000"/>
          <w:lang w:val="el-GR" w:eastAsia="el-GR"/>
        </w:rPr>
        <w:t>Κατ</w:t>
      </w:r>
      <w:r w:rsidR="00D950B2">
        <w:rPr>
          <w:color w:val="000000"/>
          <w:lang w:val="el-GR" w:eastAsia="el-GR"/>
        </w:rPr>
        <w:t>’</w:t>
      </w:r>
      <w:r w:rsidRPr="00FA1173">
        <w:rPr>
          <w:color w:val="000000"/>
          <w:lang w:val="el-GR" w:eastAsia="el-GR"/>
        </w:rPr>
        <w:t xml:space="preserve"> ελάχιστον πρέπει να είναι διακριτές οι ακόλουθες ομάδες εργασιών</w:t>
      </w:r>
      <w:r w:rsidR="00D950B2">
        <w:rPr>
          <w:color w:val="000000"/>
          <w:lang w:val="el-GR" w:eastAsia="el-GR"/>
        </w:rPr>
        <w:t xml:space="preserve"> :</w:t>
      </w:r>
    </w:p>
    <w:p w14:paraId="6374176F" w14:textId="5DF7B6DE" w:rsidR="00C6661C" w:rsidRPr="00FA1173" w:rsidRDefault="00C6661C" w:rsidP="00E14320">
      <w:pPr>
        <w:pStyle w:val="aff"/>
        <w:numPr>
          <w:ilvl w:val="0"/>
          <w:numId w:val="105"/>
        </w:numPr>
        <w:autoSpaceDE w:val="0"/>
        <w:autoSpaceDN w:val="0"/>
        <w:adjustRightInd w:val="0"/>
        <w:spacing w:line="276" w:lineRule="auto"/>
        <w:rPr>
          <w:color w:val="000000"/>
          <w:lang w:val="el-GR" w:eastAsia="el-GR"/>
        </w:rPr>
      </w:pPr>
      <w:r w:rsidRPr="00FA1173">
        <w:rPr>
          <w:color w:val="000000"/>
          <w:lang w:val="el-GR" w:eastAsia="el-GR"/>
        </w:rPr>
        <w:t>Ανάλυση απαιτήσεων – σύνταξη μελέτης εφαρμογής</w:t>
      </w:r>
    </w:p>
    <w:p w14:paraId="032F512C" w14:textId="2C6E8067" w:rsidR="00C6661C" w:rsidRPr="00FA1173" w:rsidRDefault="00C6661C" w:rsidP="00E14320">
      <w:pPr>
        <w:pStyle w:val="aff"/>
        <w:numPr>
          <w:ilvl w:val="0"/>
          <w:numId w:val="105"/>
        </w:numPr>
        <w:autoSpaceDE w:val="0"/>
        <w:autoSpaceDN w:val="0"/>
        <w:adjustRightInd w:val="0"/>
        <w:spacing w:line="276" w:lineRule="auto"/>
        <w:rPr>
          <w:color w:val="000000"/>
          <w:lang w:val="en-US" w:eastAsia="el-GR"/>
        </w:rPr>
      </w:pPr>
      <w:proofErr w:type="spellStart"/>
      <w:r w:rsidRPr="00FA1173">
        <w:rPr>
          <w:color w:val="000000"/>
          <w:lang w:val="en-US" w:eastAsia="el-GR"/>
        </w:rPr>
        <w:t>Ptototyping</w:t>
      </w:r>
      <w:proofErr w:type="spellEnd"/>
    </w:p>
    <w:p w14:paraId="2640C9B5" w14:textId="0685EB19" w:rsidR="00C6661C" w:rsidRPr="00FA1173" w:rsidRDefault="00C6661C" w:rsidP="00E14320">
      <w:pPr>
        <w:pStyle w:val="aff"/>
        <w:numPr>
          <w:ilvl w:val="0"/>
          <w:numId w:val="105"/>
        </w:numPr>
        <w:autoSpaceDE w:val="0"/>
        <w:autoSpaceDN w:val="0"/>
        <w:adjustRightInd w:val="0"/>
        <w:spacing w:line="276" w:lineRule="auto"/>
        <w:rPr>
          <w:color w:val="000000"/>
          <w:lang w:val="el-GR" w:eastAsia="el-GR"/>
        </w:rPr>
      </w:pPr>
      <w:r w:rsidRPr="00FA1173">
        <w:rPr>
          <w:color w:val="000000"/>
          <w:lang w:val="el-GR" w:eastAsia="el-GR"/>
        </w:rPr>
        <w:t>Υλοποίηση</w:t>
      </w:r>
    </w:p>
    <w:p w14:paraId="5A98C2DF" w14:textId="243EEF26" w:rsidR="00C6661C" w:rsidRPr="00FA1173" w:rsidRDefault="00C6661C" w:rsidP="00E14320">
      <w:pPr>
        <w:pStyle w:val="aff"/>
        <w:numPr>
          <w:ilvl w:val="0"/>
          <w:numId w:val="105"/>
        </w:numPr>
        <w:autoSpaceDE w:val="0"/>
        <w:autoSpaceDN w:val="0"/>
        <w:adjustRightInd w:val="0"/>
        <w:spacing w:line="276" w:lineRule="auto"/>
        <w:rPr>
          <w:color w:val="000000"/>
          <w:lang w:val="el-GR" w:eastAsia="el-GR"/>
        </w:rPr>
      </w:pPr>
      <w:r w:rsidRPr="00FA1173">
        <w:rPr>
          <w:color w:val="000000"/>
          <w:lang w:val="el-GR" w:eastAsia="el-GR"/>
        </w:rPr>
        <w:t>Δοκιμές</w:t>
      </w:r>
    </w:p>
    <w:p w14:paraId="1D695DBF" w14:textId="7FEFEEF9" w:rsidR="009833A6" w:rsidRPr="00FA1173" w:rsidRDefault="009833A6" w:rsidP="00E14320">
      <w:pPr>
        <w:pStyle w:val="aff"/>
        <w:numPr>
          <w:ilvl w:val="0"/>
          <w:numId w:val="105"/>
        </w:numPr>
        <w:autoSpaceDE w:val="0"/>
        <w:autoSpaceDN w:val="0"/>
        <w:adjustRightInd w:val="0"/>
        <w:spacing w:line="276" w:lineRule="auto"/>
        <w:rPr>
          <w:color w:val="000000"/>
          <w:lang w:val="el-GR" w:eastAsia="el-GR"/>
        </w:rPr>
      </w:pPr>
      <w:r w:rsidRPr="00FA1173">
        <w:rPr>
          <w:color w:val="000000"/>
          <w:lang w:val="el-GR" w:eastAsia="el-GR"/>
        </w:rPr>
        <w:t>Παραγωγή υλικού τεκμηρίωσης</w:t>
      </w:r>
    </w:p>
    <w:p w14:paraId="2C66B9C7" w14:textId="4D883492" w:rsidR="00C6661C" w:rsidRPr="00FA1173" w:rsidRDefault="00C6661C" w:rsidP="00E14320">
      <w:pPr>
        <w:pStyle w:val="aff"/>
        <w:numPr>
          <w:ilvl w:val="0"/>
          <w:numId w:val="105"/>
        </w:numPr>
        <w:autoSpaceDE w:val="0"/>
        <w:autoSpaceDN w:val="0"/>
        <w:adjustRightInd w:val="0"/>
        <w:spacing w:line="276" w:lineRule="auto"/>
        <w:rPr>
          <w:color w:val="000000"/>
          <w:lang w:val="el-GR" w:eastAsia="el-GR"/>
        </w:rPr>
      </w:pPr>
      <w:r w:rsidRPr="00FA1173">
        <w:rPr>
          <w:color w:val="000000"/>
          <w:lang w:val="el-GR" w:eastAsia="el-GR"/>
        </w:rPr>
        <w:t xml:space="preserve">Εγκατάσταση σε παραγωγικό σύστημα (συμπεριλαμβανομένης μετάπτωσης δεδομένων, </w:t>
      </w:r>
      <w:r w:rsidRPr="00FA1173">
        <w:rPr>
          <w:color w:val="000000"/>
          <w:lang w:val="en-US" w:eastAsia="el-GR"/>
        </w:rPr>
        <w:t>ad</w:t>
      </w:r>
      <w:r w:rsidRPr="00FA1173">
        <w:rPr>
          <w:color w:val="000000"/>
          <w:lang w:val="el-GR" w:eastAsia="el-GR"/>
        </w:rPr>
        <w:t xml:space="preserve"> </w:t>
      </w:r>
      <w:r w:rsidRPr="00FA1173">
        <w:rPr>
          <w:color w:val="000000"/>
          <w:lang w:val="en-US" w:eastAsia="el-GR"/>
        </w:rPr>
        <w:t>hoc</w:t>
      </w:r>
      <w:r w:rsidRPr="00FA1173">
        <w:rPr>
          <w:color w:val="000000"/>
          <w:lang w:val="el-GR" w:eastAsia="el-GR"/>
        </w:rPr>
        <w:t xml:space="preserve"> δημιουργίας αντιγράφων ασφαλείας, δοκιμών στο παραγωγικό σύστημα ή άλλων ανάλογων εργασιών</w:t>
      </w:r>
      <w:r w:rsidR="00D950B2">
        <w:rPr>
          <w:color w:val="000000"/>
          <w:lang w:val="el-GR" w:eastAsia="el-GR"/>
        </w:rPr>
        <w:t>)</w:t>
      </w:r>
    </w:p>
    <w:p w14:paraId="1AFB0EB8" w14:textId="753E9382"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Για κάθε επιμέρους εργασία θα περιλαμβάνεται εκτίμηση της αντίστοιχης απαιτούμενης </w:t>
      </w:r>
      <w:proofErr w:type="spellStart"/>
      <w:r w:rsidRPr="00FA1173">
        <w:rPr>
          <w:color w:val="000000"/>
          <w:lang w:val="el-GR" w:eastAsia="el-GR"/>
        </w:rPr>
        <w:t>ανθρωποπροσπάθειας</w:t>
      </w:r>
      <w:proofErr w:type="spellEnd"/>
      <w:r w:rsidRPr="00FA1173">
        <w:rPr>
          <w:color w:val="000000"/>
          <w:lang w:val="el-GR" w:eastAsia="el-GR"/>
        </w:rPr>
        <w:t xml:space="preserve">. Η συνολική </w:t>
      </w:r>
      <w:proofErr w:type="spellStart"/>
      <w:r w:rsidRPr="00FA1173">
        <w:rPr>
          <w:color w:val="000000"/>
          <w:lang w:val="el-GR" w:eastAsia="el-GR"/>
        </w:rPr>
        <w:t>ανθρωποπροσπάθεια</w:t>
      </w:r>
      <w:proofErr w:type="spellEnd"/>
      <w:r w:rsidRPr="00FA1173">
        <w:rPr>
          <w:color w:val="000000"/>
          <w:lang w:val="el-GR" w:eastAsia="el-GR"/>
        </w:rPr>
        <w:t xml:space="preserve"> (</w:t>
      </w:r>
      <w:proofErr w:type="spellStart"/>
      <w:r w:rsidRPr="00FA1173">
        <w:rPr>
          <w:color w:val="000000"/>
          <w:lang w:val="el-GR" w:eastAsia="el-GR"/>
        </w:rPr>
        <w:t>ανθρωποχρόνος</w:t>
      </w:r>
      <w:proofErr w:type="spellEnd"/>
      <w:r w:rsidRPr="00FA1173">
        <w:rPr>
          <w:color w:val="000000"/>
          <w:lang w:val="el-GR" w:eastAsia="el-GR"/>
        </w:rPr>
        <w:t xml:space="preserve">) για την υλοποίηση του αιτήματος σε επίπεδο </w:t>
      </w:r>
      <w:proofErr w:type="spellStart"/>
      <w:r w:rsidRPr="00FA1173">
        <w:rPr>
          <w:color w:val="000000"/>
          <w:lang w:val="el-GR" w:eastAsia="el-GR"/>
        </w:rPr>
        <w:t>ανθρωποημερών</w:t>
      </w:r>
      <w:proofErr w:type="spellEnd"/>
      <w:r w:rsidRPr="00FA1173">
        <w:rPr>
          <w:color w:val="000000"/>
          <w:lang w:val="el-GR" w:eastAsia="el-GR"/>
        </w:rPr>
        <w:t xml:space="preserve"> (με αντιστοιχία </w:t>
      </w:r>
      <w:r w:rsidR="00C6661C" w:rsidRPr="00FA1173">
        <w:rPr>
          <w:color w:val="000000"/>
          <w:lang w:val="el-GR" w:eastAsia="el-GR"/>
        </w:rPr>
        <w:t>7</w:t>
      </w:r>
      <w:r w:rsidRPr="00FA1173">
        <w:rPr>
          <w:color w:val="000000"/>
          <w:lang w:val="el-GR" w:eastAsia="el-GR"/>
        </w:rPr>
        <w:t xml:space="preserve"> ωρών εργασίας ανά ημέρα), θα προκύπτει ως άθροισμα της </w:t>
      </w:r>
      <w:proofErr w:type="spellStart"/>
      <w:r w:rsidRPr="00FA1173">
        <w:rPr>
          <w:color w:val="000000"/>
          <w:lang w:val="el-GR" w:eastAsia="el-GR"/>
        </w:rPr>
        <w:t>ανθρωποπροσπάθειας</w:t>
      </w:r>
      <w:proofErr w:type="spellEnd"/>
      <w:r w:rsidRPr="00FA1173">
        <w:rPr>
          <w:color w:val="000000"/>
          <w:lang w:val="el-GR" w:eastAsia="el-GR"/>
        </w:rPr>
        <w:t xml:space="preserve"> των επιμέρους εργασιών. </w:t>
      </w:r>
    </w:p>
    <w:p w14:paraId="2C706B62" w14:textId="7D55979B"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lastRenderedPageBreak/>
        <w:t xml:space="preserve">Τα ανωτέρω θα αποτυπώνονται με σαφή τρόπο στην ηλεκτρονική πλατφόρμα διακίνησης αιτημάτων, που θα διαθέσει ο </w:t>
      </w:r>
      <w:r w:rsidR="003428A6">
        <w:rPr>
          <w:color w:val="000000"/>
          <w:lang w:val="el-GR" w:eastAsia="el-GR"/>
        </w:rPr>
        <w:t>Ανάδοχος</w:t>
      </w:r>
      <w:r w:rsidRPr="00FA1173">
        <w:rPr>
          <w:color w:val="000000"/>
          <w:lang w:val="el-GR" w:eastAsia="el-GR"/>
        </w:rPr>
        <w:t xml:space="preserve"> προς χρήση για την παρακολούθηση του έργου και θα μπορούν να ανακτηθούν σε έντυπη μορφή. </w:t>
      </w:r>
    </w:p>
    <w:p w14:paraId="0300121D" w14:textId="1A8B4938"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Επιπλέον, ο </w:t>
      </w:r>
      <w:r w:rsidR="003428A6">
        <w:rPr>
          <w:color w:val="000000"/>
          <w:lang w:val="el-GR" w:eastAsia="el-GR"/>
        </w:rPr>
        <w:t>Ανάδοχος</w:t>
      </w:r>
      <w:r w:rsidRPr="00FA1173">
        <w:rPr>
          <w:color w:val="000000"/>
          <w:lang w:val="el-GR" w:eastAsia="el-GR"/>
        </w:rPr>
        <w:t xml:space="preserve"> υποχρεούται να παρουσιάσει αναλυτικά τυποποιημένη διεθνώς αναγνωρισμένη μέθοδο μέτρησης λειτουργικού μεγέθους εφαρμογών (</w:t>
      </w:r>
      <w:r w:rsidRPr="00FA1173">
        <w:rPr>
          <w:color w:val="000000"/>
          <w:lang w:eastAsia="el-GR"/>
        </w:rPr>
        <w:t>Functional</w:t>
      </w:r>
      <w:r w:rsidRPr="00FA1173">
        <w:rPr>
          <w:color w:val="000000"/>
          <w:lang w:val="el-GR" w:eastAsia="el-GR"/>
        </w:rPr>
        <w:t xml:space="preserve"> </w:t>
      </w:r>
      <w:r w:rsidRPr="00FA1173">
        <w:rPr>
          <w:color w:val="000000"/>
          <w:lang w:eastAsia="el-GR"/>
        </w:rPr>
        <w:t>Size</w:t>
      </w:r>
      <w:r w:rsidRPr="00FA1173">
        <w:rPr>
          <w:color w:val="000000"/>
          <w:lang w:val="el-GR" w:eastAsia="el-GR"/>
        </w:rPr>
        <w:t xml:space="preserve"> </w:t>
      </w:r>
      <w:r w:rsidRPr="00FA1173">
        <w:rPr>
          <w:color w:val="000000"/>
          <w:lang w:eastAsia="el-GR"/>
        </w:rPr>
        <w:t>Measurement</w:t>
      </w:r>
      <w:r w:rsidRPr="00FA1173">
        <w:rPr>
          <w:color w:val="000000"/>
          <w:lang w:val="el-GR" w:eastAsia="el-GR"/>
        </w:rPr>
        <w:t>-</w:t>
      </w:r>
      <w:r w:rsidRPr="00FA1173">
        <w:rPr>
          <w:color w:val="000000"/>
          <w:lang w:eastAsia="el-GR"/>
        </w:rPr>
        <w:t>FSM</w:t>
      </w:r>
      <w:r w:rsidRPr="00FA1173">
        <w:rPr>
          <w:color w:val="000000"/>
          <w:lang w:val="el-GR" w:eastAsia="el-GR"/>
        </w:rPr>
        <w:t xml:space="preserve"> </w:t>
      </w:r>
      <w:r w:rsidRPr="00FA1173">
        <w:rPr>
          <w:color w:val="000000"/>
          <w:lang w:eastAsia="el-GR"/>
        </w:rPr>
        <w:t>method</w:t>
      </w:r>
      <w:r w:rsidRPr="00FA1173">
        <w:rPr>
          <w:color w:val="000000"/>
          <w:lang w:val="el-GR" w:eastAsia="el-GR"/>
        </w:rPr>
        <w:t>), την οποία θα χρησιμοποιήσει κατά τη διάρκεια υλοποίησης της σύμβασης για τη</w:t>
      </w:r>
      <w:r w:rsidR="00D950B2">
        <w:rPr>
          <w:color w:val="000000"/>
          <w:lang w:val="el-GR" w:eastAsia="el-GR"/>
        </w:rPr>
        <w:t>ν</w:t>
      </w:r>
      <w:r w:rsidRPr="00FA1173">
        <w:rPr>
          <w:color w:val="000000"/>
          <w:lang w:val="el-GR" w:eastAsia="el-GR"/>
        </w:rPr>
        <w:t xml:space="preserve"> αποτίμηση του λειτουργικού μεγέθους των αιτημάτων</w:t>
      </w:r>
      <w:r w:rsidR="009833A6" w:rsidRPr="00FA1173">
        <w:rPr>
          <w:color w:val="000000"/>
          <w:lang w:val="el-GR" w:eastAsia="el-GR"/>
        </w:rPr>
        <w:t xml:space="preserve"> υλοποίησης τροποποιήσεων και προσθηκών</w:t>
      </w:r>
      <w:r w:rsidRPr="00FA1173">
        <w:rPr>
          <w:color w:val="000000"/>
          <w:lang w:val="el-GR" w:eastAsia="el-GR"/>
        </w:rPr>
        <w:t xml:space="preserve">. </w:t>
      </w:r>
    </w:p>
    <w:p w14:paraId="4BC100E6" w14:textId="47FE82D2"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 xml:space="preserve">Η μεθοδολογία πρέπει να επιτρέπει την </w:t>
      </w:r>
      <w:proofErr w:type="spellStart"/>
      <w:r w:rsidRPr="00FA1173">
        <w:rPr>
          <w:color w:val="000000"/>
          <w:lang w:val="el-GR" w:eastAsia="el-GR"/>
        </w:rPr>
        <w:t>διαστασιολόγηση</w:t>
      </w:r>
      <w:proofErr w:type="spellEnd"/>
      <w:r w:rsidRPr="00FA1173">
        <w:rPr>
          <w:color w:val="000000"/>
          <w:lang w:val="el-GR" w:eastAsia="el-GR"/>
        </w:rPr>
        <w:t xml:space="preserve"> των εφαρμογών</w:t>
      </w:r>
      <w:r w:rsidR="00D950B2">
        <w:rPr>
          <w:color w:val="000000"/>
          <w:lang w:val="el-GR" w:eastAsia="el-GR"/>
        </w:rPr>
        <w:t>,</w:t>
      </w:r>
      <w:r w:rsidRPr="00FA1173">
        <w:rPr>
          <w:color w:val="000000"/>
          <w:lang w:val="el-GR" w:eastAsia="el-GR"/>
        </w:rPr>
        <w:t xml:space="preserve"> με βάση τη λειτουργικότητα τους σε επίπεδο λογικών συναλλαγών. Πρέπει να δίνει τη δυνατότητα μέτρησης ανεξάρτητα από τεχνολογία υλοποίησης ή/και τη δυνατότητα σύγκρισης μεταξύ διαφορετικών τεχνολογιών υλοποίησης και να μπορεί να εφαρμοστεί τόσο προϋπολογιστικά όσο και απολογιστικά. </w:t>
      </w:r>
    </w:p>
    <w:p w14:paraId="76A7FAB5" w14:textId="77777777" w:rsidR="000E3FDB" w:rsidRPr="00FA1173" w:rsidRDefault="000E3FDB" w:rsidP="00E14320">
      <w:pPr>
        <w:autoSpaceDE w:val="0"/>
        <w:autoSpaceDN w:val="0"/>
        <w:adjustRightInd w:val="0"/>
        <w:spacing w:line="276" w:lineRule="auto"/>
        <w:rPr>
          <w:color w:val="000000"/>
          <w:lang w:val="el-GR" w:eastAsia="el-GR"/>
        </w:rPr>
      </w:pPr>
      <w:r w:rsidRPr="00FA1173">
        <w:rPr>
          <w:color w:val="000000"/>
          <w:lang w:val="el-GR" w:eastAsia="el-GR"/>
        </w:rPr>
        <w:t>Στην παρουσίαση της μεθοδολογίας πρέπει να αναλύονται όλοι οι παράγοντες που λαμβάνονται υπόψη (</w:t>
      </w:r>
      <w:proofErr w:type="spellStart"/>
      <w:r w:rsidRPr="00FA1173">
        <w:rPr>
          <w:color w:val="000000"/>
          <w:lang w:val="el-GR" w:eastAsia="el-GR"/>
        </w:rPr>
        <w:t>προσμετρούμενα</w:t>
      </w:r>
      <w:proofErr w:type="spellEnd"/>
      <w:r w:rsidRPr="00FA1173">
        <w:rPr>
          <w:color w:val="000000"/>
          <w:lang w:val="el-GR" w:eastAsia="el-GR"/>
        </w:rPr>
        <w:t xml:space="preserve"> μεγέθη, εφαρμοζόμενοι συντελεστές) καθώς και όλα τα βήματα που απαιτούνται για την εφαρμογή της. </w:t>
      </w:r>
    </w:p>
    <w:p w14:paraId="2549F39B" w14:textId="78C83DA8" w:rsidR="000E3FDB" w:rsidRPr="00FA1173" w:rsidRDefault="000E3FDB" w:rsidP="00E14320">
      <w:pPr>
        <w:spacing w:line="276" w:lineRule="auto"/>
        <w:rPr>
          <w:color w:val="000000"/>
          <w:lang w:val="el-GR" w:eastAsia="el-GR"/>
        </w:rPr>
      </w:pPr>
      <w:r w:rsidRPr="00FA1173">
        <w:rPr>
          <w:color w:val="000000"/>
          <w:lang w:val="el-GR" w:eastAsia="el-GR"/>
        </w:rPr>
        <w:t xml:space="preserve">Για κάθε υποβαλλόμενο αίτημα τροποποίησης </w:t>
      </w:r>
      <w:r w:rsidR="009833A6" w:rsidRPr="00FA1173">
        <w:rPr>
          <w:color w:val="000000"/>
          <w:lang w:val="el-GR" w:eastAsia="el-GR"/>
        </w:rPr>
        <w:t xml:space="preserve">ή </w:t>
      </w:r>
      <w:r w:rsidR="00D950B2" w:rsidRPr="00FA1173">
        <w:rPr>
          <w:color w:val="000000"/>
          <w:lang w:val="el-GR" w:eastAsia="el-GR"/>
        </w:rPr>
        <w:t>προσθήκης</w:t>
      </w:r>
      <w:r w:rsidR="009833A6" w:rsidRPr="00FA1173">
        <w:rPr>
          <w:color w:val="000000"/>
          <w:lang w:val="el-GR" w:eastAsia="el-GR"/>
        </w:rPr>
        <w:t xml:space="preserve"> σε </w:t>
      </w:r>
      <w:r w:rsidRPr="00FA1173">
        <w:rPr>
          <w:color w:val="000000"/>
          <w:lang w:val="el-GR" w:eastAsia="el-GR"/>
        </w:rPr>
        <w:t>εφαρμογή</w:t>
      </w:r>
      <w:r w:rsidR="00D950B2">
        <w:rPr>
          <w:color w:val="000000"/>
          <w:lang w:val="el-GR" w:eastAsia="el-GR"/>
        </w:rPr>
        <w:t>,</w:t>
      </w:r>
      <w:r w:rsidRPr="00FA1173">
        <w:rPr>
          <w:color w:val="000000"/>
          <w:lang w:val="el-GR" w:eastAsia="el-GR"/>
        </w:rPr>
        <w:t xml:space="preserve"> θα παραδίδεται από τον </w:t>
      </w:r>
      <w:r w:rsidR="003428A6">
        <w:rPr>
          <w:color w:val="000000"/>
          <w:lang w:val="el-GR" w:eastAsia="el-GR"/>
        </w:rPr>
        <w:t>Ανάδοχο</w:t>
      </w:r>
      <w:r w:rsidRPr="00FA1173">
        <w:rPr>
          <w:color w:val="000000"/>
          <w:lang w:val="el-GR" w:eastAsia="el-GR"/>
        </w:rPr>
        <w:t xml:space="preserve"> ως παραδοτέο τεκμηρίωσης και μέτρηση λειτουργικού μεγέθους (σε λειτουργικά σημεία</w:t>
      </w:r>
      <w:r w:rsidR="00D950B2">
        <w:rPr>
          <w:color w:val="000000"/>
          <w:lang w:val="el-GR" w:eastAsia="el-GR"/>
        </w:rPr>
        <w:t xml:space="preserve"> </w:t>
      </w:r>
      <w:r w:rsidRPr="00FA1173">
        <w:rPr>
          <w:color w:val="000000"/>
          <w:lang w:val="el-GR" w:eastAsia="el-GR"/>
        </w:rPr>
        <w:t>-</w:t>
      </w:r>
      <w:r w:rsidRPr="00FA1173">
        <w:rPr>
          <w:color w:val="000000"/>
          <w:lang w:eastAsia="el-GR"/>
        </w:rPr>
        <w:t>function</w:t>
      </w:r>
      <w:r w:rsidRPr="00FA1173">
        <w:rPr>
          <w:color w:val="000000"/>
          <w:lang w:val="el-GR" w:eastAsia="el-GR"/>
        </w:rPr>
        <w:t xml:space="preserve"> </w:t>
      </w:r>
      <w:r w:rsidRPr="00FA1173">
        <w:rPr>
          <w:color w:val="000000"/>
          <w:lang w:eastAsia="el-GR"/>
        </w:rPr>
        <w:t>points</w:t>
      </w:r>
      <w:r w:rsidRPr="00FA1173">
        <w:rPr>
          <w:color w:val="000000"/>
          <w:lang w:val="el-GR" w:eastAsia="el-GR"/>
        </w:rPr>
        <w:t>) με βάση την προτεινόμενη μεθοδολογία.</w:t>
      </w:r>
    </w:p>
    <w:p w14:paraId="7C58EF7A" w14:textId="4D39CC45" w:rsidR="00B770C5" w:rsidRDefault="00B770C5" w:rsidP="00E14320">
      <w:pPr>
        <w:spacing w:line="276" w:lineRule="auto"/>
        <w:rPr>
          <w:color w:val="000000"/>
          <w:lang w:val="el-GR" w:eastAsia="el-GR"/>
        </w:rPr>
      </w:pPr>
      <w:r w:rsidRPr="00FA1173">
        <w:rPr>
          <w:color w:val="000000"/>
          <w:lang w:val="el-GR" w:eastAsia="el-GR"/>
        </w:rPr>
        <w:t xml:space="preserve">Είναι αποδεκτό να γίνονται προσθήκες στη μεθοδολογία για να μπορεί να καλύψει ανάγκες </w:t>
      </w:r>
      <w:proofErr w:type="spellStart"/>
      <w:r w:rsidRPr="00FA1173">
        <w:rPr>
          <w:color w:val="000000"/>
          <w:lang w:val="el-GR" w:eastAsia="el-GR"/>
        </w:rPr>
        <w:t>διαστασιοποίησης</w:t>
      </w:r>
      <w:proofErr w:type="spellEnd"/>
      <w:r w:rsidRPr="00FA1173">
        <w:rPr>
          <w:color w:val="000000"/>
          <w:lang w:val="el-GR" w:eastAsia="el-GR"/>
        </w:rPr>
        <w:t xml:space="preserve"> που προκύπτουν από τις τεχνολογικές εξελίξεις</w:t>
      </w:r>
      <w:r w:rsidR="00D950B2">
        <w:rPr>
          <w:color w:val="000000"/>
          <w:lang w:val="el-GR" w:eastAsia="el-GR"/>
        </w:rPr>
        <w:t>,</w:t>
      </w:r>
      <w:r w:rsidRPr="00FA1173">
        <w:rPr>
          <w:color w:val="000000"/>
          <w:lang w:val="el-GR" w:eastAsia="el-GR"/>
        </w:rPr>
        <w:t xml:space="preserve"> ειδικά σχετικά με ανάπτυξη, εξατομίκευση και χρήση ιδιόμορφων  προϊόντων λογισμικού που περιλαμβάνονται στο ΕΣΗΔΗΣ</w:t>
      </w:r>
      <w:r w:rsidR="00D950B2">
        <w:rPr>
          <w:color w:val="000000"/>
          <w:lang w:val="el-GR" w:eastAsia="el-GR"/>
        </w:rPr>
        <w:t>,</w:t>
      </w:r>
      <w:r w:rsidRPr="00FA1173">
        <w:rPr>
          <w:color w:val="000000"/>
          <w:lang w:val="el-GR" w:eastAsia="el-GR"/>
        </w:rPr>
        <w:t xml:space="preserve"> όπως το προϊόν </w:t>
      </w:r>
      <w:proofErr w:type="spellStart"/>
      <w:r w:rsidRPr="00FA1173">
        <w:rPr>
          <w:color w:val="000000"/>
          <w:lang w:val="el-GR" w:eastAsia="el-GR"/>
        </w:rPr>
        <w:t>Oracle</w:t>
      </w:r>
      <w:proofErr w:type="spellEnd"/>
      <w:r w:rsidRPr="00FA1173">
        <w:rPr>
          <w:color w:val="000000"/>
          <w:lang w:val="el-GR" w:eastAsia="el-GR"/>
        </w:rPr>
        <w:t xml:space="preserve"> </w:t>
      </w:r>
      <w:proofErr w:type="spellStart"/>
      <w:r w:rsidRPr="00FA1173">
        <w:rPr>
          <w:color w:val="000000"/>
          <w:lang w:val="el-GR" w:eastAsia="el-GR"/>
        </w:rPr>
        <w:t>eBusiness</w:t>
      </w:r>
      <w:proofErr w:type="spellEnd"/>
      <w:r w:rsidRPr="00FA1173">
        <w:rPr>
          <w:color w:val="000000"/>
          <w:lang w:val="el-GR" w:eastAsia="el-GR"/>
        </w:rPr>
        <w:t xml:space="preserve"> </w:t>
      </w:r>
      <w:proofErr w:type="spellStart"/>
      <w:r w:rsidRPr="00FA1173">
        <w:rPr>
          <w:color w:val="000000"/>
          <w:lang w:val="el-GR" w:eastAsia="el-GR"/>
        </w:rPr>
        <w:t>Suite</w:t>
      </w:r>
      <w:proofErr w:type="spellEnd"/>
      <w:r w:rsidRPr="00FA1173">
        <w:rPr>
          <w:color w:val="000000"/>
          <w:lang w:val="el-GR" w:eastAsia="el-GR"/>
        </w:rPr>
        <w:t xml:space="preserve"> (COTS) , </w:t>
      </w:r>
      <w:proofErr w:type="spellStart"/>
      <w:r w:rsidRPr="00FA1173">
        <w:rPr>
          <w:color w:val="000000"/>
          <w:lang w:val="el-GR" w:eastAsia="el-GR"/>
        </w:rPr>
        <w:t>Oracle</w:t>
      </w:r>
      <w:proofErr w:type="spellEnd"/>
      <w:r w:rsidRPr="00FA1173">
        <w:rPr>
          <w:color w:val="000000"/>
          <w:lang w:val="el-GR" w:eastAsia="el-GR"/>
        </w:rPr>
        <w:t xml:space="preserve"> Web </w:t>
      </w:r>
      <w:proofErr w:type="spellStart"/>
      <w:r w:rsidRPr="00FA1173">
        <w:rPr>
          <w:color w:val="000000"/>
          <w:lang w:val="el-GR" w:eastAsia="el-GR"/>
        </w:rPr>
        <w:t>Center</w:t>
      </w:r>
      <w:proofErr w:type="spellEnd"/>
      <w:r w:rsidRPr="00FA1173">
        <w:rPr>
          <w:color w:val="000000"/>
          <w:lang w:val="el-GR" w:eastAsia="el-GR"/>
        </w:rPr>
        <w:t xml:space="preserve"> </w:t>
      </w:r>
      <w:proofErr w:type="spellStart"/>
      <w:r w:rsidRPr="00FA1173">
        <w:rPr>
          <w:color w:val="000000"/>
          <w:lang w:val="el-GR" w:eastAsia="el-GR"/>
        </w:rPr>
        <w:t>Suite</w:t>
      </w:r>
      <w:proofErr w:type="spellEnd"/>
      <w:r w:rsidRPr="00FA1173">
        <w:rPr>
          <w:color w:val="000000"/>
          <w:lang w:val="el-GR" w:eastAsia="el-GR"/>
        </w:rPr>
        <w:t xml:space="preserve"> </w:t>
      </w:r>
      <w:r w:rsidR="00D876CC" w:rsidRPr="00FA1173">
        <w:rPr>
          <w:color w:val="000000"/>
          <w:lang w:val="el-GR" w:eastAsia="el-GR"/>
        </w:rPr>
        <w:t>(</w:t>
      </w:r>
      <w:proofErr w:type="spellStart"/>
      <w:r w:rsidR="00D876CC" w:rsidRPr="00FA1173">
        <w:rPr>
          <w:color w:val="000000"/>
          <w:lang w:val="el-GR" w:eastAsia="el-GR"/>
        </w:rPr>
        <w:t>Enterprise</w:t>
      </w:r>
      <w:proofErr w:type="spellEnd"/>
      <w:r w:rsidR="00D876CC" w:rsidRPr="00FA1173">
        <w:rPr>
          <w:color w:val="000000"/>
          <w:lang w:val="el-GR" w:eastAsia="el-GR"/>
        </w:rPr>
        <w:t xml:space="preserve"> </w:t>
      </w:r>
      <w:proofErr w:type="spellStart"/>
      <w:r w:rsidR="00D876CC" w:rsidRPr="00FA1173">
        <w:rPr>
          <w:color w:val="000000"/>
          <w:lang w:val="el-GR" w:eastAsia="el-GR"/>
        </w:rPr>
        <w:t>Portal</w:t>
      </w:r>
      <w:proofErr w:type="spellEnd"/>
      <w:r w:rsidR="00D876CC" w:rsidRPr="00FA1173">
        <w:rPr>
          <w:color w:val="000000"/>
          <w:lang w:val="el-GR" w:eastAsia="el-GR"/>
        </w:rPr>
        <w:t xml:space="preserve"> </w:t>
      </w:r>
      <w:proofErr w:type="spellStart"/>
      <w:r w:rsidR="00D876CC" w:rsidRPr="00FA1173">
        <w:rPr>
          <w:color w:val="000000"/>
          <w:lang w:val="el-GR" w:eastAsia="el-GR"/>
        </w:rPr>
        <w:t>Platform</w:t>
      </w:r>
      <w:proofErr w:type="spellEnd"/>
      <w:r w:rsidR="00D876CC" w:rsidRPr="00FA1173">
        <w:rPr>
          <w:color w:val="000000"/>
          <w:lang w:val="el-GR" w:eastAsia="el-GR"/>
        </w:rPr>
        <w:t>)</w:t>
      </w:r>
      <w:r w:rsidR="00D950B2">
        <w:rPr>
          <w:color w:val="000000"/>
          <w:lang w:val="el-GR" w:eastAsia="el-GR"/>
        </w:rPr>
        <w:t>.</w:t>
      </w:r>
    </w:p>
    <w:p w14:paraId="1B0D089F" w14:textId="77777777" w:rsidR="00D400F3" w:rsidRPr="00FA1173" w:rsidRDefault="00D400F3" w:rsidP="00E14320">
      <w:pPr>
        <w:spacing w:line="276" w:lineRule="auto"/>
        <w:rPr>
          <w:color w:val="000000"/>
          <w:lang w:val="el-GR" w:eastAsia="el-GR"/>
        </w:rPr>
      </w:pPr>
    </w:p>
    <w:p w14:paraId="47ADAA3D" w14:textId="2A861CEF" w:rsidR="00D949B6" w:rsidRPr="00D949B6" w:rsidRDefault="00D949B6" w:rsidP="00E14320">
      <w:pPr>
        <w:pStyle w:val="6"/>
        <w:numPr>
          <w:ilvl w:val="5"/>
          <w:numId w:val="64"/>
        </w:numPr>
      </w:pPr>
      <w:r>
        <w:t>Συμβουλευτικές υπηρεσίες και μελέτες</w:t>
      </w:r>
    </w:p>
    <w:p w14:paraId="7D6060B3" w14:textId="3D5E45A3" w:rsidR="000E3FDB" w:rsidRPr="00FA1173" w:rsidRDefault="000E3FDB" w:rsidP="00E14320">
      <w:pPr>
        <w:spacing w:line="276" w:lineRule="auto"/>
        <w:rPr>
          <w:color w:val="000000"/>
          <w:lang w:val="el-GR" w:eastAsia="el-GR"/>
        </w:rPr>
      </w:pPr>
      <w:r w:rsidRPr="00FA1173">
        <w:rPr>
          <w:color w:val="000000"/>
          <w:lang w:val="el-GR" w:eastAsia="el-GR"/>
        </w:rPr>
        <w:t xml:space="preserve">Η μεθοδολογία θα περιλαμβάνει και τρόπο μέτρησης </w:t>
      </w:r>
      <w:proofErr w:type="spellStart"/>
      <w:r w:rsidRPr="00FA1173">
        <w:rPr>
          <w:color w:val="000000"/>
          <w:lang w:val="el-GR" w:eastAsia="el-GR"/>
        </w:rPr>
        <w:t>ανθρωποπροσπάθειας</w:t>
      </w:r>
      <w:proofErr w:type="spellEnd"/>
      <w:r w:rsidRPr="00FA1173">
        <w:rPr>
          <w:color w:val="000000"/>
          <w:lang w:val="el-GR" w:eastAsia="el-GR"/>
        </w:rPr>
        <w:t xml:space="preserve">  (προϋπολογιστικό και απολογιστικό) για εκπόνηση μελετών (π.χ. μελέτη σκοπιμότητας, μελέτη εφαρμογής, μελέτη ασφάλειας) ή ανάπτυξη πρωτότυπων (δοκιμαστικών/πιλοτικών υλοποιήσεων προς διερεύνηση) για θέματα σχετικά με το ΕΣΗΔΗΣ. </w:t>
      </w:r>
    </w:p>
    <w:p w14:paraId="238702C1" w14:textId="38679877" w:rsidR="009833A6" w:rsidRPr="00FA1173" w:rsidRDefault="000E3FDB" w:rsidP="00E14320">
      <w:pPr>
        <w:spacing w:line="276" w:lineRule="auto"/>
        <w:rPr>
          <w:color w:val="000000"/>
          <w:lang w:val="el-GR" w:eastAsia="el-GR"/>
        </w:rPr>
      </w:pPr>
      <w:r w:rsidRPr="00FA1173">
        <w:rPr>
          <w:color w:val="000000"/>
          <w:lang w:val="el-GR" w:eastAsia="el-GR"/>
        </w:rPr>
        <w:t xml:space="preserve">Ο </w:t>
      </w:r>
      <w:r w:rsidR="006440D8">
        <w:rPr>
          <w:color w:val="000000"/>
          <w:lang w:val="el-GR" w:eastAsia="el-GR"/>
        </w:rPr>
        <w:t>Κύριος του έργου</w:t>
      </w:r>
      <w:r w:rsidR="006440D8" w:rsidRPr="00FA1173">
        <w:rPr>
          <w:color w:val="000000"/>
          <w:lang w:val="el-GR" w:eastAsia="el-GR"/>
        </w:rPr>
        <w:t xml:space="preserve"> </w:t>
      </w:r>
      <w:r w:rsidRPr="00FA1173">
        <w:rPr>
          <w:color w:val="000000"/>
          <w:lang w:val="el-GR" w:eastAsia="el-GR"/>
        </w:rPr>
        <w:t>στο πλαίσιο των αρμοδιοτήτων ανάπτυξης του ΕΣΗ</w:t>
      </w:r>
      <w:r w:rsidR="006440D8">
        <w:rPr>
          <w:color w:val="000000"/>
          <w:lang w:val="el-GR" w:eastAsia="el-GR"/>
        </w:rPr>
        <w:t>Δ</w:t>
      </w:r>
      <w:r w:rsidRPr="00FA1173">
        <w:rPr>
          <w:color w:val="000000"/>
          <w:lang w:val="el-GR" w:eastAsia="el-GR"/>
        </w:rPr>
        <w:t>ΗΣ θα έχει τη δυνατότητα να αιτείται την εκπόνηση μελέτης για το ΕΣΗΔΗΣ</w:t>
      </w:r>
      <w:r w:rsidR="006440D8">
        <w:rPr>
          <w:color w:val="000000"/>
          <w:lang w:val="el-GR" w:eastAsia="el-GR"/>
        </w:rPr>
        <w:t>,</w:t>
      </w:r>
      <w:r w:rsidRPr="00FA1173">
        <w:rPr>
          <w:color w:val="000000"/>
          <w:lang w:val="el-GR" w:eastAsia="el-GR"/>
        </w:rPr>
        <w:t xml:space="preserve"> χωρίς να δεσμεύεται ότι θα προβεί και στην υλοποίηση σχετικού λογισμικού. </w:t>
      </w:r>
    </w:p>
    <w:p w14:paraId="184B3D1E" w14:textId="0ED88585" w:rsidR="000E3FDB" w:rsidRPr="00FA1173" w:rsidRDefault="000E3FDB" w:rsidP="00E14320">
      <w:pPr>
        <w:spacing w:line="276" w:lineRule="auto"/>
        <w:rPr>
          <w:color w:val="000000"/>
          <w:lang w:val="el-GR" w:eastAsia="el-GR"/>
        </w:rPr>
      </w:pPr>
      <w:r w:rsidRPr="00FA1173">
        <w:rPr>
          <w:color w:val="000000"/>
          <w:lang w:val="el-GR" w:eastAsia="el-GR"/>
        </w:rPr>
        <w:t xml:space="preserve">Για την </w:t>
      </w:r>
      <w:proofErr w:type="spellStart"/>
      <w:r w:rsidRPr="00FA1173">
        <w:rPr>
          <w:color w:val="000000"/>
          <w:lang w:val="el-GR" w:eastAsia="el-GR"/>
        </w:rPr>
        <w:t>ανθρωποπροσπάθεια</w:t>
      </w:r>
      <w:proofErr w:type="spellEnd"/>
      <w:r w:rsidRPr="00FA1173">
        <w:rPr>
          <w:color w:val="000000"/>
          <w:lang w:val="el-GR" w:eastAsia="el-GR"/>
        </w:rPr>
        <w:t>/εκτέλεση αυτού του τύπου εργασιών θα καταβάλλεται αμοιβή σύμφωνα με τις προβλέψεις της διακήρυξης/σύμβασης που αφορούν στις νέες υλοποιήσεις/αλλαγές  που θα τίθενται σε παραγωγική λειτουργία.</w:t>
      </w:r>
    </w:p>
    <w:p w14:paraId="39CFF719" w14:textId="2D142DDD" w:rsidR="00D876CC" w:rsidRPr="00FA1173" w:rsidRDefault="00D876CC" w:rsidP="00E14320">
      <w:pPr>
        <w:spacing w:line="276" w:lineRule="auto"/>
        <w:rPr>
          <w:color w:val="000000"/>
          <w:lang w:val="el-GR" w:eastAsia="el-GR"/>
        </w:rPr>
      </w:pPr>
      <w:r w:rsidRPr="00FA1173">
        <w:rPr>
          <w:color w:val="000000"/>
          <w:lang w:val="el-GR" w:eastAsia="el-GR"/>
        </w:rPr>
        <w:t xml:space="preserve">Σχετική πρόταση τυποποίησης και </w:t>
      </w:r>
      <w:r w:rsidR="009833A6" w:rsidRPr="00FA1173">
        <w:rPr>
          <w:color w:val="000000"/>
          <w:lang w:val="el-GR" w:eastAsia="el-GR"/>
        </w:rPr>
        <w:t>προϋπολογιστικής</w:t>
      </w:r>
      <w:r w:rsidRPr="00FA1173">
        <w:rPr>
          <w:color w:val="000000"/>
          <w:lang w:val="el-GR" w:eastAsia="el-GR"/>
        </w:rPr>
        <w:t>/</w:t>
      </w:r>
      <w:r w:rsidR="009833A6" w:rsidRPr="00FA1173">
        <w:rPr>
          <w:color w:val="000000"/>
          <w:lang w:val="el-GR" w:eastAsia="el-GR"/>
        </w:rPr>
        <w:t>απολογιστικής</w:t>
      </w:r>
      <w:r w:rsidRPr="00FA1173">
        <w:rPr>
          <w:color w:val="000000"/>
          <w:lang w:val="el-GR" w:eastAsia="el-GR"/>
        </w:rPr>
        <w:t xml:space="preserve"> μέτρησης της </w:t>
      </w:r>
      <w:proofErr w:type="spellStart"/>
      <w:r w:rsidRPr="00FA1173">
        <w:rPr>
          <w:color w:val="000000"/>
          <w:lang w:val="el-GR" w:eastAsia="el-GR"/>
        </w:rPr>
        <w:t>ανθωποπροσπάθειας</w:t>
      </w:r>
      <w:proofErr w:type="spellEnd"/>
      <w:r w:rsidRPr="00FA1173">
        <w:rPr>
          <w:color w:val="000000"/>
          <w:lang w:val="el-GR" w:eastAsia="el-GR"/>
        </w:rPr>
        <w:t xml:space="preserve"> που απαιτείται για αυτού του τύπου τις εργασίες  θα πρέπει να περιληφθεί στην προσφορά του </w:t>
      </w:r>
      <w:r w:rsidR="006440D8">
        <w:rPr>
          <w:color w:val="000000"/>
          <w:lang w:val="el-GR" w:eastAsia="el-GR"/>
        </w:rPr>
        <w:t>προσφέροντος</w:t>
      </w:r>
      <w:r w:rsidRPr="00FA1173">
        <w:rPr>
          <w:color w:val="000000"/>
          <w:lang w:val="el-GR" w:eastAsia="el-GR"/>
        </w:rPr>
        <w:t>.</w:t>
      </w:r>
    </w:p>
    <w:p w14:paraId="07AAAD88" w14:textId="77777777" w:rsidR="00D876CC" w:rsidRPr="00D876CC" w:rsidRDefault="00D876CC" w:rsidP="000E3FDB">
      <w:pPr>
        <w:rPr>
          <w:rFonts w:ascii="Century Gothic" w:hAnsi="Century Gothic" w:cs="Calibri"/>
          <w:color w:val="000000"/>
          <w:sz w:val="20"/>
          <w:szCs w:val="20"/>
          <w:lang w:val="el-GR" w:eastAsia="el-GR"/>
        </w:rPr>
      </w:pPr>
    </w:p>
    <w:p w14:paraId="68D564E6" w14:textId="3EA0F073" w:rsidR="00D876CC" w:rsidRPr="00D949B6" w:rsidRDefault="00D876CC" w:rsidP="00E14320">
      <w:pPr>
        <w:pStyle w:val="6"/>
        <w:numPr>
          <w:ilvl w:val="5"/>
          <w:numId w:val="64"/>
        </w:numPr>
      </w:pPr>
      <w:r>
        <w:t>Αλλαγές  και προσθήκες σε λογισμικό υποδομής εφαρμογών</w:t>
      </w:r>
    </w:p>
    <w:p w14:paraId="5AC27F71" w14:textId="33CF780C" w:rsidR="00D876CC" w:rsidRPr="006440D8" w:rsidRDefault="000E3FDB" w:rsidP="00D400F3">
      <w:pPr>
        <w:spacing w:line="276" w:lineRule="auto"/>
        <w:rPr>
          <w:color w:val="000000"/>
          <w:lang w:val="el-GR" w:eastAsia="el-GR"/>
        </w:rPr>
      </w:pPr>
      <w:r w:rsidRPr="006440D8">
        <w:rPr>
          <w:color w:val="000000"/>
          <w:lang w:val="el-GR" w:eastAsia="el-GR"/>
        </w:rPr>
        <w:t xml:space="preserve">Επίσης σε περίπτωση που απαιτούνται </w:t>
      </w:r>
      <w:r w:rsidR="009833A6" w:rsidRPr="006440D8">
        <w:rPr>
          <w:color w:val="000000"/>
          <w:lang w:val="el-GR" w:eastAsia="el-GR"/>
        </w:rPr>
        <w:t xml:space="preserve">εκτενείς </w:t>
      </w:r>
      <w:r w:rsidRPr="006440D8">
        <w:rPr>
          <w:color w:val="000000"/>
          <w:lang w:val="el-GR" w:eastAsia="el-GR"/>
        </w:rPr>
        <w:t xml:space="preserve">αλλαγές </w:t>
      </w:r>
      <w:r w:rsidR="006440D8">
        <w:rPr>
          <w:color w:val="000000"/>
          <w:lang w:val="el-GR" w:eastAsia="el-GR"/>
        </w:rPr>
        <w:t>ή</w:t>
      </w:r>
      <w:r w:rsidR="006440D8" w:rsidRPr="006440D8">
        <w:rPr>
          <w:color w:val="000000"/>
          <w:lang w:val="el-GR" w:eastAsia="el-GR"/>
        </w:rPr>
        <w:t xml:space="preserve"> </w:t>
      </w:r>
      <w:r w:rsidRPr="006440D8">
        <w:rPr>
          <w:color w:val="000000"/>
          <w:lang w:val="el-GR" w:eastAsia="el-GR"/>
        </w:rPr>
        <w:t>προσθήκες σε λογισμικό υποδομών ή άλλης μορφής υποδομές</w:t>
      </w:r>
      <w:r w:rsidR="006440D8">
        <w:rPr>
          <w:color w:val="000000"/>
          <w:lang w:val="el-GR" w:eastAsia="el-GR"/>
        </w:rPr>
        <w:t>,</w:t>
      </w:r>
      <w:r w:rsidRPr="006440D8">
        <w:rPr>
          <w:color w:val="000000"/>
          <w:lang w:val="el-GR" w:eastAsia="el-GR"/>
        </w:rPr>
        <w:t xml:space="preserve"> ο οικονομικός φορέας θα πρέπει να ορίζει και την </w:t>
      </w:r>
      <w:proofErr w:type="spellStart"/>
      <w:r w:rsidRPr="006440D8">
        <w:rPr>
          <w:color w:val="000000"/>
          <w:lang w:val="el-GR" w:eastAsia="el-GR"/>
        </w:rPr>
        <w:t>ανθρωποπροσπάθεια</w:t>
      </w:r>
      <w:proofErr w:type="spellEnd"/>
      <w:r w:rsidRPr="006440D8">
        <w:rPr>
          <w:color w:val="000000"/>
          <w:lang w:val="el-GR" w:eastAsia="el-GR"/>
        </w:rPr>
        <w:t xml:space="preserve"> / κόστος </w:t>
      </w:r>
      <w:r w:rsidRPr="006440D8">
        <w:rPr>
          <w:color w:val="000000"/>
          <w:lang w:val="el-GR" w:eastAsia="el-GR"/>
        </w:rPr>
        <w:lastRenderedPageBreak/>
        <w:t>εγκατάστασης ή αναδιαμόρφωσης λογισμικού υποδομών</w:t>
      </w:r>
      <w:r w:rsidR="006440D8">
        <w:rPr>
          <w:color w:val="000000"/>
          <w:lang w:val="el-GR" w:eastAsia="el-GR"/>
        </w:rPr>
        <w:t>,</w:t>
      </w:r>
      <w:r w:rsidRPr="006440D8">
        <w:rPr>
          <w:color w:val="000000"/>
          <w:lang w:val="el-GR" w:eastAsia="el-GR"/>
        </w:rPr>
        <w:t xml:space="preserve"> καθώς και </w:t>
      </w:r>
      <w:r w:rsidR="009833A6" w:rsidRPr="006440D8">
        <w:rPr>
          <w:color w:val="000000"/>
          <w:lang w:val="el-GR" w:eastAsia="el-GR"/>
        </w:rPr>
        <w:t xml:space="preserve">την </w:t>
      </w:r>
      <w:r w:rsidRPr="006440D8">
        <w:rPr>
          <w:color w:val="000000"/>
          <w:lang w:val="el-GR" w:eastAsia="el-GR"/>
        </w:rPr>
        <w:t>πιθανή προσαύξηση τ</w:t>
      </w:r>
      <w:r w:rsidR="009833A6" w:rsidRPr="006440D8">
        <w:rPr>
          <w:color w:val="000000"/>
          <w:lang w:val="el-GR" w:eastAsia="el-GR"/>
        </w:rPr>
        <w:t xml:space="preserve">ων εργασιών </w:t>
      </w:r>
      <w:r w:rsidRPr="006440D8">
        <w:rPr>
          <w:color w:val="000000"/>
          <w:lang w:val="el-GR" w:eastAsia="el-GR"/>
        </w:rPr>
        <w:t xml:space="preserve"> κόστους υποστήριξης λόγω των αλλαγών στις υποδομές.</w:t>
      </w:r>
      <w:r w:rsidR="009833A6" w:rsidRPr="006440D8">
        <w:rPr>
          <w:color w:val="000000"/>
          <w:lang w:val="el-GR" w:eastAsia="el-GR"/>
        </w:rPr>
        <w:t xml:space="preserve"> Η πιθανή προσαύξησ</w:t>
      </w:r>
      <w:r w:rsidR="006440D8">
        <w:rPr>
          <w:color w:val="000000"/>
          <w:lang w:val="el-GR" w:eastAsia="el-GR"/>
        </w:rPr>
        <w:t>η</w:t>
      </w:r>
      <w:r w:rsidR="009833A6" w:rsidRPr="006440D8">
        <w:rPr>
          <w:color w:val="000000"/>
          <w:lang w:val="el-GR" w:eastAsia="el-GR"/>
        </w:rPr>
        <w:t xml:space="preserve"> εργασιών  υποστήριξης θα περιλαμβάνεται στο τίμημα του αιτήματος και θα παραλαμβάνεται με τη θέση σε παραγωγική λειτουργία της τροποποίησης/προσθήκης</w:t>
      </w:r>
      <w:r w:rsidR="006440D8">
        <w:rPr>
          <w:color w:val="000000"/>
          <w:lang w:val="el-GR" w:eastAsia="el-GR"/>
        </w:rPr>
        <w:t>.</w:t>
      </w:r>
    </w:p>
    <w:p w14:paraId="1F63C93D" w14:textId="6D3948D0" w:rsidR="000E3FDB" w:rsidRDefault="000E3FDB" w:rsidP="00D400F3">
      <w:pPr>
        <w:spacing w:line="276" w:lineRule="auto"/>
        <w:rPr>
          <w:color w:val="000000"/>
          <w:lang w:val="el-GR" w:eastAsia="el-GR"/>
        </w:rPr>
      </w:pPr>
      <w:r w:rsidRPr="006440D8">
        <w:rPr>
          <w:color w:val="000000"/>
          <w:lang w:val="el-GR" w:eastAsia="el-GR"/>
        </w:rPr>
        <w:t xml:space="preserve"> Σχετική πρόταση τυποποίησης και </w:t>
      </w:r>
      <w:r w:rsidR="00D876CC" w:rsidRPr="006440D8">
        <w:rPr>
          <w:color w:val="000000"/>
          <w:lang w:val="el-GR" w:eastAsia="el-GR"/>
        </w:rPr>
        <w:t>προϋπολογιστικής</w:t>
      </w:r>
      <w:r w:rsidRPr="006440D8">
        <w:rPr>
          <w:color w:val="000000"/>
          <w:lang w:val="el-GR" w:eastAsia="el-GR"/>
        </w:rPr>
        <w:t xml:space="preserve">/απολογιστικής μέτρησης της </w:t>
      </w:r>
      <w:proofErr w:type="spellStart"/>
      <w:r w:rsidRPr="006440D8">
        <w:rPr>
          <w:color w:val="000000"/>
          <w:lang w:val="el-GR" w:eastAsia="el-GR"/>
        </w:rPr>
        <w:t>ανθωποπροσπάθειας</w:t>
      </w:r>
      <w:proofErr w:type="spellEnd"/>
      <w:r w:rsidRPr="006440D8">
        <w:rPr>
          <w:color w:val="000000"/>
          <w:lang w:val="el-GR" w:eastAsia="el-GR"/>
        </w:rPr>
        <w:t xml:space="preserve"> που </w:t>
      </w:r>
      <w:r w:rsidR="009833A6" w:rsidRPr="006440D8">
        <w:rPr>
          <w:color w:val="000000"/>
          <w:lang w:val="el-GR" w:eastAsia="el-GR"/>
        </w:rPr>
        <w:t xml:space="preserve">υποβοηθά τη </w:t>
      </w:r>
      <w:proofErr w:type="spellStart"/>
      <w:r w:rsidR="009833A6" w:rsidRPr="006440D8">
        <w:rPr>
          <w:color w:val="000000"/>
          <w:lang w:val="el-GR" w:eastAsia="el-GR"/>
        </w:rPr>
        <w:t>διαστασιοποίηση</w:t>
      </w:r>
      <w:proofErr w:type="spellEnd"/>
      <w:r w:rsidRPr="006440D8">
        <w:rPr>
          <w:color w:val="000000"/>
          <w:lang w:val="el-GR" w:eastAsia="el-GR"/>
        </w:rPr>
        <w:t xml:space="preserve"> για αυτού του τύπου τις εργασίες</w:t>
      </w:r>
      <w:r w:rsidR="006440D8">
        <w:rPr>
          <w:color w:val="000000"/>
          <w:lang w:val="el-GR" w:eastAsia="el-GR"/>
        </w:rPr>
        <w:t>,</w:t>
      </w:r>
      <w:r w:rsidRPr="006440D8">
        <w:rPr>
          <w:color w:val="000000"/>
          <w:lang w:val="el-GR" w:eastAsia="el-GR"/>
        </w:rPr>
        <w:t xml:space="preserve"> θα πρέπει να περιληφθεί στην προσφορά του </w:t>
      </w:r>
      <w:r w:rsidR="006440D8">
        <w:rPr>
          <w:color w:val="000000"/>
          <w:lang w:val="el-GR" w:eastAsia="el-GR"/>
        </w:rPr>
        <w:t>υποψηφίου</w:t>
      </w:r>
      <w:r w:rsidRPr="00E14320">
        <w:rPr>
          <w:color w:val="000000"/>
          <w:lang w:val="el-GR" w:eastAsia="el-GR"/>
        </w:rPr>
        <w:t>.</w:t>
      </w:r>
    </w:p>
    <w:p w14:paraId="22C92A2B" w14:textId="77777777" w:rsidR="006440D8" w:rsidRPr="00FA1173" w:rsidRDefault="006440D8" w:rsidP="00E14320">
      <w:pPr>
        <w:spacing w:line="276" w:lineRule="auto"/>
        <w:rPr>
          <w:color w:val="000000"/>
          <w:lang w:val="el-GR" w:eastAsia="el-GR"/>
        </w:rPr>
      </w:pPr>
    </w:p>
    <w:p w14:paraId="317183D7" w14:textId="77777777" w:rsidR="000E3FDB" w:rsidRPr="00512E15" w:rsidRDefault="000E3FDB" w:rsidP="00E14320">
      <w:pPr>
        <w:pStyle w:val="6"/>
        <w:numPr>
          <w:ilvl w:val="5"/>
          <w:numId w:val="64"/>
        </w:numPr>
      </w:pPr>
      <w:bookmarkStart w:id="703" w:name="_Toc112545049"/>
      <w:bookmarkStart w:id="704" w:name="_Toc116462051"/>
      <w:r w:rsidRPr="00512E15">
        <w:t>Διαδικασία Παραλαβής</w:t>
      </w:r>
      <w:bookmarkEnd w:id="703"/>
      <w:bookmarkEnd w:id="704"/>
    </w:p>
    <w:p w14:paraId="03BFCDB3" w14:textId="49AB38CA" w:rsidR="000E3FDB" w:rsidRPr="00FA1173" w:rsidRDefault="000E3FDB" w:rsidP="00E14320">
      <w:pPr>
        <w:spacing w:line="276" w:lineRule="auto"/>
        <w:rPr>
          <w:color w:val="000000"/>
          <w:lang w:val="el-GR" w:eastAsia="el-GR"/>
        </w:rPr>
      </w:pPr>
      <w:r w:rsidRPr="00FA1173">
        <w:rPr>
          <w:color w:val="000000"/>
          <w:lang w:val="el-GR" w:eastAsia="el-GR"/>
        </w:rPr>
        <w:t xml:space="preserve">Η οριστική παραλαβή των παραδοτέων της σύμβασης θα γίνεται απολογιστικά, σύμφωνα με το υπάρχον νομικό πλαίσιο, μετά την παράδοση όλων των εκάστοτε επί μέρους υπηρεσιών που θα παρασχεθούν από τον </w:t>
      </w:r>
      <w:r w:rsidR="003428A6">
        <w:rPr>
          <w:color w:val="000000"/>
          <w:lang w:val="el-GR" w:eastAsia="el-GR"/>
        </w:rPr>
        <w:t>Ανάδοχο</w:t>
      </w:r>
      <w:r w:rsidRPr="00FA1173">
        <w:rPr>
          <w:color w:val="000000"/>
          <w:lang w:val="el-GR" w:eastAsia="el-GR"/>
        </w:rPr>
        <w:t xml:space="preserve">, από Επιτροπή Παραλαβής που θα συσταθεί για το σκοπό αυτό. </w:t>
      </w:r>
    </w:p>
    <w:p w14:paraId="550BCCA3" w14:textId="053D6B06" w:rsidR="000E3FDB" w:rsidRPr="00FA1173" w:rsidRDefault="000E3FDB" w:rsidP="00E14320">
      <w:pPr>
        <w:spacing w:line="276" w:lineRule="auto"/>
        <w:rPr>
          <w:color w:val="000000"/>
          <w:lang w:val="el-GR" w:eastAsia="el-GR"/>
        </w:rPr>
      </w:pPr>
      <w:r w:rsidRPr="00FA1173">
        <w:rPr>
          <w:color w:val="000000"/>
          <w:lang w:val="el-GR" w:eastAsia="el-GR"/>
        </w:rPr>
        <w:t xml:space="preserve">Για τις ανάγκες της εκάστοτε </w:t>
      </w:r>
      <w:r w:rsidRPr="00FA1173">
        <w:rPr>
          <w:u w:val="single"/>
          <w:lang w:val="el-GR" w:eastAsia="el-GR"/>
        </w:rPr>
        <w:t>εξαμηνιαίας</w:t>
      </w:r>
      <w:r w:rsidRPr="00FA1173">
        <w:rPr>
          <w:lang w:val="el-GR" w:eastAsia="el-GR"/>
        </w:rPr>
        <w:t xml:space="preserve"> </w:t>
      </w:r>
      <w:r w:rsidRPr="00FA1173">
        <w:rPr>
          <w:color w:val="000000"/>
          <w:lang w:val="el-GR" w:eastAsia="el-GR"/>
        </w:rPr>
        <w:t xml:space="preserve">οριστικής παραλαβής των κλειστών αιτημάτων της προηγούμενης περιόδου αναφοράς, ο </w:t>
      </w:r>
      <w:r w:rsidR="003428A6">
        <w:rPr>
          <w:color w:val="000000"/>
          <w:lang w:val="el-GR" w:eastAsia="el-GR"/>
        </w:rPr>
        <w:t>Ανάδοχος</w:t>
      </w:r>
      <w:r w:rsidRPr="00FA1173">
        <w:rPr>
          <w:color w:val="000000"/>
          <w:lang w:val="el-GR" w:eastAsia="el-GR"/>
        </w:rPr>
        <w:t xml:space="preserve"> υποχρεούται να υποβάλει συνοπτική </w:t>
      </w:r>
      <w:r w:rsidR="006440D8">
        <w:rPr>
          <w:color w:val="000000"/>
          <w:lang w:val="el-GR" w:eastAsia="el-GR"/>
        </w:rPr>
        <w:t>κ</w:t>
      </w:r>
      <w:r w:rsidRPr="00FA1173">
        <w:rPr>
          <w:color w:val="000000"/>
          <w:lang w:val="el-GR" w:eastAsia="el-GR"/>
        </w:rPr>
        <w:t>ατάσταση κλειστών αιτημάτων εξαμήνου, στην οποία θα περιλαμβάνονται κωδικοποιημένα, όλα τα προς παραλαβή αιτήματα</w:t>
      </w:r>
      <w:r w:rsidR="006440D8">
        <w:rPr>
          <w:color w:val="000000"/>
          <w:lang w:val="el-GR" w:eastAsia="el-GR"/>
        </w:rPr>
        <w:t>,</w:t>
      </w:r>
      <w:r w:rsidRPr="00FA1173">
        <w:rPr>
          <w:color w:val="000000"/>
          <w:lang w:val="el-GR" w:eastAsia="el-GR"/>
        </w:rPr>
        <w:t xml:space="preserve"> καθώς και ο συνολικός προς παραλαβή </w:t>
      </w:r>
      <w:proofErr w:type="spellStart"/>
      <w:r w:rsidRPr="00FA1173">
        <w:rPr>
          <w:color w:val="000000"/>
          <w:lang w:val="el-GR" w:eastAsia="el-GR"/>
        </w:rPr>
        <w:t>ανθρωποχρόνος</w:t>
      </w:r>
      <w:proofErr w:type="spellEnd"/>
      <w:r w:rsidRPr="00FA1173">
        <w:rPr>
          <w:color w:val="000000"/>
          <w:lang w:val="el-GR" w:eastAsia="el-GR"/>
        </w:rPr>
        <w:t xml:space="preserve"> απασχόλησης, επιμερισμένος ανά κατηγορία στελεχών, όπως αυτές ορίζονται στην ενότητα </w:t>
      </w:r>
      <w:r w:rsidR="006440D8">
        <w:rPr>
          <w:color w:val="000000"/>
          <w:lang w:val="el-GR" w:eastAsia="el-GR"/>
        </w:rPr>
        <w:fldChar w:fldCharType="begin"/>
      </w:r>
      <w:r w:rsidR="006440D8">
        <w:rPr>
          <w:color w:val="000000"/>
          <w:lang w:val="el-GR" w:eastAsia="el-GR"/>
        </w:rPr>
        <w:instrText xml:space="preserve"> REF _Ref117239477 \r \h </w:instrText>
      </w:r>
      <w:r w:rsidR="006440D8">
        <w:rPr>
          <w:color w:val="000000"/>
          <w:lang w:val="el-GR" w:eastAsia="el-GR"/>
        </w:rPr>
      </w:r>
      <w:r w:rsidR="006440D8">
        <w:rPr>
          <w:color w:val="000000"/>
          <w:lang w:val="el-GR" w:eastAsia="el-GR"/>
        </w:rPr>
        <w:fldChar w:fldCharType="separate"/>
      </w:r>
      <w:r w:rsidR="009D0EA5">
        <w:rPr>
          <w:color w:val="000000"/>
          <w:lang w:val="el-GR" w:eastAsia="el-GR"/>
        </w:rPr>
        <w:t>2.2.6.2</w:t>
      </w:r>
      <w:r w:rsidR="006440D8">
        <w:rPr>
          <w:color w:val="000000"/>
          <w:lang w:val="el-GR" w:eastAsia="el-GR"/>
        </w:rPr>
        <w:fldChar w:fldCharType="end"/>
      </w:r>
      <w:r w:rsidR="006440D8">
        <w:rPr>
          <w:color w:val="000000"/>
          <w:lang w:val="el-GR" w:eastAsia="el-GR"/>
        </w:rPr>
        <w:t xml:space="preserve">  </w:t>
      </w:r>
      <w:r w:rsidR="006440D8">
        <w:rPr>
          <w:color w:val="000000"/>
          <w:lang w:val="el-GR" w:eastAsia="el-GR"/>
        </w:rPr>
        <w:fldChar w:fldCharType="begin"/>
      </w:r>
      <w:r w:rsidR="006440D8">
        <w:rPr>
          <w:color w:val="000000"/>
          <w:lang w:val="el-GR" w:eastAsia="el-GR"/>
        </w:rPr>
        <w:instrText xml:space="preserve"> REF _Ref117239494 \h </w:instrText>
      </w:r>
      <w:r w:rsidR="006440D8">
        <w:rPr>
          <w:color w:val="000000"/>
          <w:lang w:val="el-GR" w:eastAsia="el-GR"/>
        </w:rPr>
      </w:r>
      <w:r w:rsidR="006440D8">
        <w:rPr>
          <w:color w:val="000000"/>
          <w:lang w:val="el-GR" w:eastAsia="el-GR"/>
        </w:rPr>
        <w:fldChar w:fldCharType="separate"/>
      </w:r>
      <w:r w:rsidR="009D0EA5" w:rsidRPr="003277A1">
        <w:rPr>
          <w:lang w:val="el-GR" w:eastAsia="en-US"/>
        </w:rPr>
        <w:t>Επαγγελματική Ικανότητα – Ομάδα Έργου</w:t>
      </w:r>
      <w:r w:rsidR="006440D8">
        <w:rPr>
          <w:color w:val="000000"/>
          <w:lang w:val="el-GR" w:eastAsia="el-GR"/>
        </w:rPr>
        <w:fldChar w:fldCharType="end"/>
      </w:r>
      <w:r w:rsidRPr="00FA1173">
        <w:rPr>
          <w:color w:val="000000"/>
          <w:lang w:val="el-GR" w:eastAsia="el-GR"/>
        </w:rPr>
        <w:t xml:space="preserve"> της παρούσας. Επισημαίνεται ότι σε κάθε περίπτωση, ο προς παραλαβή </w:t>
      </w:r>
      <w:proofErr w:type="spellStart"/>
      <w:r w:rsidRPr="00FA1173">
        <w:rPr>
          <w:color w:val="000000"/>
          <w:lang w:val="el-GR" w:eastAsia="el-GR"/>
        </w:rPr>
        <w:t>ανθρωποχρόνος</w:t>
      </w:r>
      <w:proofErr w:type="spellEnd"/>
      <w:r w:rsidRPr="00FA1173">
        <w:rPr>
          <w:color w:val="000000"/>
          <w:lang w:val="el-GR" w:eastAsia="el-GR"/>
        </w:rPr>
        <w:t xml:space="preserve"> πρέπει να προκύπτει από </w:t>
      </w:r>
      <w:r w:rsidR="000179D3" w:rsidRPr="00FA1173">
        <w:rPr>
          <w:color w:val="000000"/>
          <w:lang w:val="el-GR" w:eastAsia="el-GR"/>
        </w:rPr>
        <w:t>τις εργασίες υλοποίησης («δεδουλευμένα»)</w:t>
      </w:r>
      <w:r w:rsidRPr="00FA1173">
        <w:rPr>
          <w:color w:val="000000"/>
          <w:lang w:val="el-GR" w:eastAsia="el-GR"/>
        </w:rPr>
        <w:t>.</w:t>
      </w:r>
    </w:p>
    <w:p w14:paraId="26B59615" w14:textId="77777777" w:rsidR="000E3FDB" w:rsidRPr="00FA1173" w:rsidRDefault="000E3FDB" w:rsidP="00E14320">
      <w:pPr>
        <w:spacing w:line="276" w:lineRule="auto"/>
        <w:rPr>
          <w:color w:val="000000"/>
          <w:lang w:val="el-GR" w:eastAsia="el-GR"/>
        </w:rPr>
      </w:pPr>
      <w:r w:rsidRPr="00FA1173">
        <w:rPr>
          <w:color w:val="000000"/>
          <w:lang w:val="el-GR" w:eastAsia="el-GR"/>
        </w:rPr>
        <w:t xml:space="preserve">Οι υπηρεσίες που αφορούν σε υλοποίηση ή επέμβαση σε λογισμικό εφαρμογών, θα παραλαμβάνονται από την επιτροπή με τις παρακάτω προϋποθέσεις: </w:t>
      </w:r>
    </w:p>
    <w:p w14:paraId="2D1C41A6" w14:textId="7EB2F38F" w:rsidR="000E3FDB" w:rsidRPr="00FA1173" w:rsidRDefault="000E3FDB" w:rsidP="00E14320">
      <w:pPr>
        <w:pStyle w:val="aff"/>
        <w:numPr>
          <w:ilvl w:val="0"/>
          <w:numId w:val="101"/>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Να έχουν παραδοθεί τα κατά περίπτωση απαιτούμενα Παραδοτέα όπως αυτά προσδιορίζονται </w:t>
      </w:r>
      <w:r w:rsidR="00183272" w:rsidRPr="00FA1173">
        <w:rPr>
          <w:color w:val="000000"/>
          <w:lang w:val="el-GR" w:eastAsia="el-GR"/>
        </w:rPr>
        <w:t>κατά τη σύνταξη, οριστικοποίηση ή/και τροποποίηση του αιτήματος</w:t>
      </w:r>
    </w:p>
    <w:p w14:paraId="5458DD19" w14:textId="76BC7754" w:rsidR="000E3FDB" w:rsidRPr="00FA1173" w:rsidRDefault="000E3FDB" w:rsidP="00E14320">
      <w:pPr>
        <w:pStyle w:val="aff"/>
        <w:numPr>
          <w:ilvl w:val="0"/>
          <w:numId w:val="101"/>
        </w:numPr>
        <w:suppressAutoHyphens w:val="0"/>
        <w:autoSpaceDE w:val="0"/>
        <w:autoSpaceDN w:val="0"/>
        <w:adjustRightInd w:val="0"/>
        <w:spacing w:after="200" w:line="276" w:lineRule="auto"/>
        <w:rPr>
          <w:color w:val="000000"/>
          <w:lang w:val="el-GR" w:eastAsia="el-GR"/>
        </w:rPr>
      </w:pPr>
      <w:r w:rsidRPr="00FA1173">
        <w:rPr>
          <w:color w:val="000000"/>
          <w:lang w:val="el-GR" w:eastAsia="el-GR"/>
        </w:rPr>
        <w:t>Να έχουν ολοκληρωθεί επιτυχώς οι</w:t>
      </w:r>
      <w:r w:rsidR="00883BFA">
        <w:rPr>
          <w:color w:val="000000"/>
          <w:lang w:val="el-GR" w:eastAsia="el-GR"/>
        </w:rPr>
        <w:t>,</w:t>
      </w:r>
      <w:r w:rsidRPr="00FA1173">
        <w:rPr>
          <w:color w:val="000000"/>
          <w:lang w:val="el-GR" w:eastAsia="el-GR"/>
        </w:rPr>
        <w:t xml:space="preserve"> κατά περίπτωση Αιτήματος</w:t>
      </w:r>
      <w:r w:rsidR="00883BFA">
        <w:rPr>
          <w:color w:val="000000"/>
          <w:lang w:val="el-GR" w:eastAsia="el-GR"/>
        </w:rPr>
        <w:t>,</w:t>
      </w:r>
      <w:r w:rsidRPr="00FA1173">
        <w:rPr>
          <w:color w:val="000000"/>
          <w:lang w:val="el-GR" w:eastAsia="el-GR"/>
        </w:rPr>
        <w:t xml:space="preserve"> απαιτούμενες δοκιμές για τον έλεγχο των ενδεχόμενων ελαττωμάτων/λαθών </w:t>
      </w:r>
    </w:p>
    <w:p w14:paraId="7026FD31" w14:textId="0FC883E1" w:rsidR="000E3FDB" w:rsidRPr="000E3C7B" w:rsidRDefault="000E3FDB" w:rsidP="00E14320">
      <w:pPr>
        <w:pStyle w:val="aff"/>
        <w:numPr>
          <w:ilvl w:val="1"/>
          <w:numId w:val="98"/>
        </w:numPr>
        <w:suppressAutoHyphens w:val="0"/>
        <w:autoSpaceDE w:val="0"/>
        <w:autoSpaceDN w:val="0"/>
        <w:adjustRightInd w:val="0"/>
        <w:spacing w:after="200" w:line="276" w:lineRule="auto"/>
        <w:rPr>
          <w:color w:val="000000"/>
          <w:lang w:val="el-GR" w:eastAsia="el-GR"/>
        </w:rPr>
      </w:pPr>
      <w:r w:rsidRPr="00F515E9">
        <w:rPr>
          <w:color w:val="000000"/>
          <w:lang w:val="el-GR" w:eastAsia="el-GR"/>
        </w:rPr>
        <w:t xml:space="preserve">Οι διαδικασίες δοκιμών θα ξεκινούν μετά από την έγγραφη ειδοποίηση </w:t>
      </w:r>
      <w:r w:rsidR="00883BFA" w:rsidRPr="00F515E9">
        <w:rPr>
          <w:color w:val="000000"/>
          <w:lang w:val="el-GR" w:eastAsia="el-GR"/>
        </w:rPr>
        <w:t>της</w:t>
      </w:r>
      <w:r w:rsidRPr="00F515E9">
        <w:rPr>
          <w:color w:val="000000"/>
          <w:lang w:val="el-GR" w:eastAsia="el-GR"/>
        </w:rPr>
        <w:t xml:space="preserve"> Αναθέτουσας Αρχής από τον </w:t>
      </w:r>
      <w:r w:rsidR="003428A6" w:rsidRPr="00F515E9">
        <w:rPr>
          <w:color w:val="000000"/>
          <w:lang w:val="el-GR" w:eastAsia="el-GR"/>
        </w:rPr>
        <w:t>Ανάδοχο</w:t>
      </w:r>
      <w:r w:rsidRPr="00F515E9">
        <w:rPr>
          <w:color w:val="000000"/>
          <w:lang w:val="el-GR" w:eastAsia="el-GR"/>
        </w:rPr>
        <w:t xml:space="preserve">, με την οποία θα γνωστοποιείται η </w:t>
      </w:r>
      <w:r w:rsidR="003737CD" w:rsidRPr="00F515E9">
        <w:rPr>
          <w:color w:val="000000"/>
          <w:lang w:val="el-GR" w:eastAsia="el-GR"/>
        </w:rPr>
        <w:t xml:space="preserve">ολοκλήρωση </w:t>
      </w:r>
      <w:r w:rsidRPr="00F515E9">
        <w:rPr>
          <w:color w:val="000000"/>
          <w:lang w:val="el-GR" w:eastAsia="el-GR"/>
        </w:rPr>
        <w:t xml:space="preserve">της υλοποίησης κάποιου Αιτήματος και θα ολοκληρώνονται εντός του χρονοδιαγράμματος. Σε περίπτωση που οι δοκιμές δεν μπορούν να ολοκληρωθούν </w:t>
      </w:r>
      <w:r w:rsidRPr="000E3C7B">
        <w:rPr>
          <w:color w:val="000000"/>
          <w:lang w:val="el-GR" w:eastAsia="el-GR"/>
        </w:rPr>
        <w:t xml:space="preserve">εντός του χρονοδιαγράμματος λόγω ανωτέρας βίας ή χωρίς υπαιτιότητα του αναδόχου, το χρονοδιάγραμμα μετατίθεται χωρίς επίπτωση για τον </w:t>
      </w:r>
      <w:r w:rsidR="003428A6" w:rsidRPr="000E3C7B">
        <w:rPr>
          <w:color w:val="000000"/>
          <w:lang w:val="el-GR" w:eastAsia="el-GR"/>
        </w:rPr>
        <w:t>Ανάδοχο</w:t>
      </w:r>
      <w:r w:rsidRPr="000E3C7B">
        <w:rPr>
          <w:color w:val="000000"/>
          <w:lang w:val="el-GR" w:eastAsia="el-GR"/>
        </w:rPr>
        <w:t xml:space="preserve"> </w:t>
      </w:r>
    </w:p>
    <w:p w14:paraId="22CC3D55" w14:textId="096704BE" w:rsidR="000E3FDB" w:rsidRPr="000E3C7B" w:rsidRDefault="000E3FDB" w:rsidP="00E14320">
      <w:pPr>
        <w:pStyle w:val="aff"/>
        <w:numPr>
          <w:ilvl w:val="1"/>
          <w:numId w:val="98"/>
        </w:numPr>
        <w:suppressAutoHyphens w:val="0"/>
        <w:autoSpaceDE w:val="0"/>
        <w:autoSpaceDN w:val="0"/>
        <w:adjustRightInd w:val="0"/>
        <w:spacing w:after="200" w:line="276" w:lineRule="auto"/>
        <w:rPr>
          <w:color w:val="000000"/>
          <w:lang w:val="el-GR" w:eastAsia="el-GR"/>
        </w:rPr>
      </w:pPr>
      <w:r w:rsidRPr="000E3C7B">
        <w:rPr>
          <w:color w:val="000000"/>
          <w:lang w:val="el-GR" w:eastAsia="el-GR"/>
        </w:rPr>
        <w:t xml:space="preserve">Μετά το πέρας των δοκιμών, ο </w:t>
      </w:r>
      <w:r w:rsidR="003428A6" w:rsidRPr="000E3C7B">
        <w:rPr>
          <w:color w:val="000000"/>
          <w:lang w:val="el-GR" w:eastAsia="el-GR"/>
        </w:rPr>
        <w:t>Ανάδοχος</w:t>
      </w:r>
      <w:r w:rsidRPr="000E3C7B">
        <w:rPr>
          <w:color w:val="000000"/>
          <w:lang w:val="el-GR" w:eastAsia="el-GR"/>
        </w:rPr>
        <w:t xml:space="preserve"> θα αποκαθιστά τυχόν ελαττώματα / λάθη που θα του υποδειχθούν από την Αναθέτουσα Αρχή</w:t>
      </w:r>
      <w:r w:rsidR="00883BFA" w:rsidRPr="000E3C7B">
        <w:rPr>
          <w:color w:val="000000"/>
          <w:lang w:val="el-GR" w:eastAsia="el-GR"/>
        </w:rPr>
        <w:t>,</w:t>
      </w:r>
      <w:r w:rsidRPr="000E3C7B">
        <w:rPr>
          <w:color w:val="000000"/>
          <w:lang w:val="el-GR" w:eastAsia="el-GR"/>
        </w:rPr>
        <w:t xml:space="preserve"> αν αυτά χαρακτηρίζονται ως 1ου 2ου επιπέδου,</w:t>
      </w:r>
      <w:r w:rsidR="00F62710" w:rsidRPr="000E3C7B">
        <w:rPr>
          <w:color w:val="000000"/>
          <w:lang w:val="el-GR" w:eastAsia="el-GR"/>
        </w:rPr>
        <w:t xml:space="preserve"> </w:t>
      </w:r>
      <w:r w:rsidRPr="000E3C7B">
        <w:rPr>
          <w:color w:val="000000"/>
          <w:lang w:val="el-GR" w:eastAsia="el-GR"/>
        </w:rPr>
        <w:t>οπότε και επαναλαμβάνεται η διαδικασία δοκιμών</w:t>
      </w:r>
      <w:r w:rsidR="000179D3" w:rsidRPr="000E3C7B">
        <w:rPr>
          <w:color w:val="000000"/>
          <w:lang w:val="el-GR" w:eastAsia="el-GR"/>
        </w:rPr>
        <w:t>.</w:t>
      </w:r>
    </w:p>
    <w:p w14:paraId="150EFA9E" w14:textId="37A6545F" w:rsidR="00EE0141" w:rsidRPr="000E3C7B" w:rsidRDefault="00154D54" w:rsidP="00947B61">
      <w:pPr>
        <w:pStyle w:val="aff"/>
        <w:numPr>
          <w:ilvl w:val="1"/>
          <w:numId w:val="98"/>
        </w:numPr>
        <w:suppressAutoHyphens w:val="0"/>
        <w:autoSpaceDE w:val="0"/>
        <w:autoSpaceDN w:val="0"/>
        <w:adjustRightInd w:val="0"/>
        <w:spacing w:after="200" w:line="276" w:lineRule="auto"/>
        <w:rPr>
          <w:color w:val="000000"/>
          <w:lang w:val="el-GR" w:eastAsia="el-GR"/>
        </w:rPr>
      </w:pPr>
      <w:r w:rsidRPr="000E3C7B">
        <w:rPr>
          <w:color w:val="000000"/>
          <w:lang w:val="el-GR" w:eastAsia="el-GR"/>
        </w:rPr>
        <w:t xml:space="preserve">Ειδικά, </w:t>
      </w:r>
      <w:r w:rsidR="00372F73" w:rsidRPr="000E3C7B">
        <w:rPr>
          <w:color w:val="000000"/>
          <w:lang w:val="el-GR" w:eastAsia="el-GR"/>
        </w:rPr>
        <w:t>σ</w:t>
      </w:r>
      <w:r w:rsidR="000E3FDB" w:rsidRPr="000E3C7B">
        <w:rPr>
          <w:color w:val="000000"/>
          <w:lang w:val="el-GR" w:eastAsia="el-GR"/>
        </w:rPr>
        <w:t>την περίπτωση εμφάνισης αποκλίσεων 3ου επιπέδου, τότε η διαδικασία ελέγχου ολοκληρώνεται με επιτυχία</w:t>
      </w:r>
      <w:r w:rsidR="00883BFA" w:rsidRPr="000E3C7B">
        <w:rPr>
          <w:color w:val="000000"/>
          <w:lang w:val="el-GR" w:eastAsia="el-GR"/>
        </w:rPr>
        <w:t>,</w:t>
      </w:r>
      <w:r w:rsidR="000E3FDB" w:rsidRPr="000E3C7B">
        <w:rPr>
          <w:color w:val="000000"/>
          <w:lang w:val="el-GR" w:eastAsia="el-GR"/>
        </w:rPr>
        <w:t xml:space="preserve"> αλλά ο </w:t>
      </w:r>
      <w:r w:rsidR="003428A6" w:rsidRPr="000E3C7B">
        <w:rPr>
          <w:color w:val="000000"/>
          <w:lang w:val="el-GR" w:eastAsia="el-GR"/>
        </w:rPr>
        <w:t>Ανάδοχος</w:t>
      </w:r>
      <w:r w:rsidR="000E3FDB" w:rsidRPr="000E3C7B">
        <w:rPr>
          <w:color w:val="000000"/>
          <w:lang w:val="el-GR" w:eastAsia="el-GR"/>
        </w:rPr>
        <w:t xml:space="preserve"> αναλαμβάνει να τις αποκαταστήσει σε χρονικό διάστημα που ορίζεται από την Αναθέτουσα Αρχή και δεν ξεπερνά τις</w:t>
      </w:r>
      <w:r w:rsidR="004074C2" w:rsidRPr="000E3C7B">
        <w:rPr>
          <w:color w:val="000000"/>
          <w:lang w:val="el-GR" w:eastAsia="el-GR"/>
        </w:rPr>
        <w:t xml:space="preserve"> </w:t>
      </w:r>
      <w:r w:rsidR="000E3FDB" w:rsidRPr="000E3C7B">
        <w:rPr>
          <w:color w:val="000000"/>
          <w:lang w:val="el-GR" w:eastAsia="el-GR"/>
        </w:rPr>
        <w:t xml:space="preserve"> </w:t>
      </w:r>
      <w:r w:rsidR="004074C2" w:rsidRPr="000E3C7B">
        <w:rPr>
          <w:color w:val="000000"/>
          <w:lang w:val="el-GR" w:eastAsia="el-GR"/>
        </w:rPr>
        <w:t>δεκαπέντε</w:t>
      </w:r>
      <w:r w:rsidR="000E3FDB" w:rsidRPr="000E3C7B">
        <w:rPr>
          <w:color w:val="000000"/>
          <w:lang w:val="el-GR" w:eastAsia="el-GR"/>
        </w:rPr>
        <w:t xml:space="preserve"> (</w:t>
      </w:r>
      <w:r w:rsidR="005E67DA" w:rsidRPr="000E3C7B">
        <w:rPr>
          <w:color w:val="000000"/>
          <w:lang w:val="el-GR" w:eastAsia="el-GR"/>
        </w:rPr>
        <w:t>15</w:t>
      </w:r>
      <w:r w:rsidR="000E3FDB" w:rsidRPr="000E3C7B">
        <w:rPr>
          <w:color w:val="000000"/>
          <w:lang w:val="el-GR" w:eastAsia="el-GR"/>
        </w:rPr>
        <w:t>) εργάσιμες ημέρες</w:t>
      </w:r>
      <w:r w:rsidR="00706565" w:rsidRPr="000E3C7B">
        <w:rPr>
          <w:color w:val="000000"/>
          <w:lang w:val="el-GR" w:eastAsia="el-GR"/>
        </w:rPr>
        <w:t xml:space="preserve"> και η διαδικασία ελέγχου θα επαναλαμβάνεται για αυτές τις αποκλίσεις </w:t>
      </w:r>
      <w:r w:rsidR="00E02FC6" w:rsidRPr="000E3C7B">
        <w:rPr>
          <w:color w:val="000000"/>
          <w:lang w:val="el-GR" w:eastAsia="el-GR"/>
        </w:rPr>
        <w:t xml:space="preserve">με την ολοκλήρωση της αποκατάστασης τους. </w:t>
      </w:r>
      <w:r w:rsidR="000E3FDB" w:rsidRPr="000E3C7B">
        <w:rPr>
          <w:color w:val="000000"/>
          <w:lang w:val="el-GR" w:eastAsia="el-GR"/>
        </w:rPr>
        <w:t xml:space="preserve">. </w:t>
      </w:r>
    </w:p>
    <w:p w14:paraId="7E154DF1" w14:textId="69771D21" w:rsidR="00883BFA" w:rsidRPr="000E3C7B" w:rsidRDefault="000E3FDB" w:rsidP="00D25CDF">
      <w:pPr>
        <w:pStyle w:val="aff"/>
        <w:numPr>
          <w:ilvl w:val="1"/>
          <w:numId w:val="98"/>
        </w:numPr>
        <w:suppressAutoHyphens w:val="0"/>
        <w:autoSpaceDE w:val="0"/>
        <w:autoSpaceDN w:val="0"/>
        <w:adjustRightInd w:val="0"/>
        <w:spacing w:after="200" w:line="276" w:lineRule="auto"/>
        <w:rPr>
          <w:color w:val="000000"/>
          <w:lang w:val="el-GR" w:eastAsia="el-GR"/>
        </w:rPr>
      </w:pPr>
      <w:r w:rsidRPr="000E3C7B">
        <w:rPr>
          <w:color w:val="000000"/>
          <w:lang w:val="el-GR" w:eastAsia="el-GR"/>
        </w:rPr>
        <w:t xml:space="preserve">Μετά τη θέση σε παραγωγική λειτουργία </w:t>
      </w:r>
      <w:r w:rsidR="000179D3" w:rsidRPr="000E3C7B">
        <w:rPr>
          <w:color w:val="000000"/>
          <w:lang w:val="el-GR" w:eastAsia="el-GR"/>
        </w:rPr>
        <w:t xml:space="preserve">οι τροποποιήσεις/προσθήκες υπάγονται </w:t>
      </w:r>
      <w:r w:rsidRPr="000E3C7B">
        <w:rPr>
          <w:color w:val="000000"/>
          <w:lang w:val="el-GR" w:eastAsia="el-GR"/>
        </w:rPr>
        <w:t xml:space="preserve"> </w:t>
      </w:r>
      <w:r w:rsidR="000179D3" w:rsidRPr="000E3C7B">
        <w:rPr>
          <w:color w:val="000000"/>
          <w:lang w:val="el-GR" w:eastAsia="el-GR"/>
        </w:rPr>
        <w:t>στη</w:t>
      </w:r>
      <w:r w:rsidRPr="000E3C7B">
        <w:rPr>
          <w:color w:val="000000"/>
          <w:lang w:val="el-GR" w:eastAsia="el-GR"/>
        </w:rPr>
        <w:t xml:space="preserve"> διαδικασία συντήρησης</w:t>
      </w:r>
      <w:r w:rsidR="000179D3" w:rsidRPr="000E3C7B">
        <w:rPr>
          <w:color w:val="000000"/>
          <w:lang w:val="el-GR" w:eastAsia="el-GR"/>
        </w:rPr>
        <w:t xml:space="preserve"> (βλ. υπηρεσίες παρακολούθησης λειτουργίας συστήματος, αντιμετώπιση βλαβών, υποστήριξης επιχειρησιακών διαχειριστών)</w:t>
      </w:r>
      <w:r w:rsidR="00883BFA" w:rsidRPr="000E3C7B">
        <w:rPr>
          <w:color w:val="000000"/>
          <w:lang w:val="el-GR" w:eastAsia="el-GR"/>
        </w:rPr>
        <w:t>.</w:t>
      </w:r>
    </w:p>
    <w:p w14:paraId="4C08DBCE" w14:textId="09FE5BD2" w:rsidR="000E3FDB" w:rsidRPr="00FA1173" w:rsidRDefault="000179D3" w:rsidP="00E14320">
      <w:pPr>
        <w:spacing w:line="276" w:lineRule="auto"/>
        <w:rPr>
          <w:color w:val="000000"/>
          <w:lang w:val="el-GR" w:eastAsia="el-GR"/>
        </w:rPr>
      </w:pPr>
      <w:r w:rsidRPr="00FA1173">
        <w:rPr>
          <w:color w:val="000000"/>
          <w:lang w:val="el-GR" w:eastAsia="el-GR"/>
        </w:rPr>
        <w:lastRenderedPageBreak/>
        <w:t xml:space="preserve"> </w:t>
      </w:r>
      <w:r w:rsidR="000E3FDB" w:rsidRPr="00FA1173">
        <w:rPr>
          <w:color w:val="000000"/>
          <w:lang w:val="el-GR" w:eastAsia="el-GR"/>
        </w:rPr>
        <w:t xml:space="preserve"> </w:t>
      </w:r>
    </w:p>
    <w:p w14:paraId="1A9976E6" w14:textId="77777777" w:rsidR="000E3FDB" w:rsidRPr="00512E15" w:rsidRDefault="000E3FDB" w:rsidP="00E14320">
      <w:pPr>
        <w:pStyle w:val="6"/>
        <w:numPr>
          <w:ilvl w:val="5"/>
          <w:numId w:val="64"/>
        </w:numPr>
      </w:pPr>
      <w:bookmarkStart w:id="705" w:name="_Toc116462052"/>
      <w:r w:rsidRPr="00512E15">
        <w:t>Κατηγοριοποίηση λαθών κατά τις δοκιμές αποδοχής χρηστών</w:t>
      </w:r>
      <w:bookmarkEnd w:id="705"/>
    </w:p>
    <w:p w14:paraId="0C731CF7" w14:textId="46CFFE01" w:rsidR="000E3FDB" w:rsidRDefault="000E3FDB" w:rsidP="00E14320">
      <w:pPr>
        <w:autoSpaceDE w:val="0"/>
        <w:autoSpaceDN w:val="0"/>
        <w:adjustRightInd w:val="0"/>
        <w:spacing w:line="276" w:lineRule="auto"/>
        <w:rPr>
          <w:color w:val="000000"/>
          <w:lang w:val="el-GR" w:eastAsia="el-GR"/>
        </w:rPr>
      </w:pPr>
      <w:r w:rsidRPr="00FA1173">
        <w:rPr>
          <w:color w:val="000000"/>
          <w:lang w:val="el-GR" w:eastAsia="el-GR"/>
        </w:rPr>
        <w:t>Τα ενδεχόμενα ελαττώματα / λάθη ως αποτέλεσμα των δοκιμών θα χαρακτηρίζονται σύμφωνα με τον πίνακα που ακολουθεί:</w:t>
      </w:r>
    </w:p>
    <w:p w14:paraId="34504D52" w14:textId="77777777" w:rsidR="000E3C7B" w:rsidRDefault="000E3C7B" w:rsidP="00E14320">
      <w:pPr>
        <w:autoSpaceDE w:val="0"/>
        <w:autoSpaceDN w:val="0"/>
        <w:adjustRightInd w:val="0"/>
        <w:spacing w:line="276" w:lineRule="auto"/>
        <w:rPr>
          <w:color w:val="000000"/>
          <w:lang w:val="el-GR" w:eastAsia="el-GR"/>
        </w:rPr>
      </w:pPr>
    </w:p>
    <w:p w14:paraId="03F39313" w14:textId="1E708787" w:rsidR="000E3FDB" w:rsidRDefault="000E3FDB" w:rsidP="00B744AF">
      <w:pPr>
        <w:jc w:val="center"/>
        <w:rPr>
          <w:b/>
          <w:bCs/>
          <w:lang w:val="el-GR"/>
        </w:rPr>
      </w:pPr>
      <w:r w:rsidRPr="00E14320">
        <w:rPr>
          <w:b/>
          <w:bCs/>
          <w:lang w:val="el-GR"/>
        </w:rPr>
        <w:t>Πίνακας Κατηγοριοποίησης Ελαττωμάτων /Λαθών</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315"/>
        <w:gridCol w:w="5757"/>
      </w:tblGrid>
      <w:tr w:rsidR="000E3FDB" w:rsidRPr="00FA1173" w14:paraId="4F1D131D" w14:textId="77777777" w:rsidTr="00573F46">
        <w:trPr>
          <w:trHeight w:val="110"/>
        </w:trPr>
        <w:tc>
          <w:tcPr>
            <w:tcW w:w="1101" w:type="dxa"/>
          </w:tcPr>
          <w:p w14:paraId="325DFEB2" w14:textId="138F04DC" w:rsidR="000E3FDB" w:rsidRPr="00FA1173" w:rsidRDefault="000E3FDB" w:rsidP="00E14320">
            <w:pPr>
              <w:autoSpaceDE w:val="0"/>
              <w:autoSpaceDN w:val="0"/>
              <w:adjustRightInd w:val="0"/>
              <w:jc w:val="center"/>
              <w:rPr>
                <w:color w:val="000000"/>
                <w:lang w:val="el-GR" w:eastAsia="el-GR"/>
              </w:rPr>
            </w:pPr>
            <w:r w:rsidRPr="00FA1173">
              <w:rPr>
                <w:b/>
                <w:bCs/>
                <w:color w:val="000000"/>
                <w:lang w:val="el-GR" w:eastAsia="el-GR"/>
              </w:rPr>
              <w:t>Επίπεδο</w:t>
            </w:r>
          </w:p>
        </w:tc>
        <w:tc>
          <w:tcPr>
            <w:tcW w:w="3315" w:type="dxa"/>
          </w:tcPr>
          <w:p w14:paraId="5B00AE61" w14:textId="70BA1C8C" w:rsidR="000E3FDB" w:rsidRPr="00FA1173" w:rsidRDefault="000E3FDB" w:rsidP="00E14320">
            <w:pPr>
              <w:autoSpaceDE w:val="0"/>
              <w:autoSpaceDN w:val="0"/>
              <w:adjustRightInd w:val="0"/>
              <w:jc w:val="center"/>
              <w:rPr>
                <w:color w:val="000000"/>
                <w:lang w:eastAsia="el-GR"/>
              </w:rPr>
            </w:pPr>
            <w:proofErr w:type="spellStart"/>
            <w:r w:rsidRPr="00FA1173">
              <w:rPr>
                <w:b/>
                <w:bCs/>
                <w:color w:val="000000"/>
                <w:lang w:eastAsia="el-GR"/>
              </w:rPr>
              <w:t>Ελάττωμ</w:t>
            </w:r>
            <w:proofErr w:type="spellEnd"/>
            <w:r w:rsidRPr="00FA1173">
              <w:rPr>
                <w:b/>
                <w:bCs/>
                <w:color w:val="000000"/>
                <w:lang w:eastAsia="el-GR"/>
              </w:rPr>
              <w:t xml:space="preserve">α / </w:t>
            </w:r>
            <w:proofErr w:type="spellStart"/>
            <w:r w:rsidRPr="00FA1173">
              <w:rPr>
                <w:b/>
                <w:bCs/>
                <w:color w:val="000000"/>
                <w:lang w:eastAsia="el-GR"/>
              </w:rPr>
              <w:t>Λάθος</w:t>
            </w:r>
            <w:proofErr w:type="spellEnd"/>
          </w:p>
        </w:tc>
        <w:tc>
          <w:tcPr>
            <w:tcW w:w="5757" w:type="dxa"/>
          </w:tcPr>
          <w:p w14:paraId="442EB686" w14:textId="2EE622A4" w:rsidR="000E3FDB" w:rsidRPr="00FA1173" w:rsidRDefault="000E3FDB" w:rsidP="00E14320">
            <w:pPr>
              <w:autoSpaceDE w:val="0"/>
              <w:autoSpaceDN w:val="0"/>
              <w:adjustRightInd w:val="0"/>
              <w:jc w:val="center"/>
              <w:rPr>
                <w:color w:val="000000"/>
                <w:lang w:eastAsia="el-GR"/>
              </w:rPr>
            </w:pPr>
            <w:r w:rsidRPr="00FA1173">
              <w:rPr>
                <w:b/>
                <w:bCs/>
                <w:color w:val="000000"/>
                <w:lang w:eastAsia="el-GR"/>
              </w:rPr>
              <w:t>Απ</w:t>
            </w:r>
            <w:proofErr w:type="spellStart"/>
            <w:r w:rsidRPr="00FA1173">
              <w:rPr>
                <w:b/>
                <w:bCs/>
                <w:color w:val="000000"/>
                <w:lang w:eastAsia="el-GR"/>
              </w:rPr>
              <w:t>οτέλεσμ</w:t>
            </w:r>
            <w:proofErr w:type="spellEnd"/>
            <w:r w:rsidRPr="00FA1173">
              <w:rPr>
                <w:b/>
                <w:bCs/>
                <w:color w:val="000000"/>
                <w:lang w:eastAsia="el-GR"/>
              </w:rPr>
              <w:t xml:space="preserve">α </w:t>
            </w:r>
            <w:proofErr w:type="spellStart"/>
            <w:r w:rsidRPr="00FA1173">
              <w:rPr>
                <w:b/>
                <w:bCs/>
                <w:color w:val="000000"/>
                <w:lang w:eastAsia="el-GR"/>
              </w:rPr>
              <w:t>στην</w:t>
            </w:r>
            <w:proofErr w:type="spellEnd"/>
            <w:r w:rsidRPr="00FA1173">
              <w:rPr>
                <w:b/>
                <w:bCs/>
                <w:color w:val="000000"/>
                <w:lang w:eastAsia="el-GR"/>
              </w:rPr>
              <w:t xml:space="preserve"> </w:t>
            </w:r>
            <w:proofErr w:type="spellStart"/>
            <w:r w:rsidRPr="00FA1173">
              <w:rPr>
                <w:b/>
                <w:bCs/>
                <w:color w:val="000000"/>
                <w:lang w:eastAsia="el-GR"/>
              </w:rPr>
              <w:t>Εφ</w:t>
            </w:r>
            <w:proofErr w:type="spellEnd"/>
            <w:r w:rsidRPr="00FA1173">
              <w:rPr>
                <w:b/>
                <w:bCs/>
                <w:color w:val="000000"/>
                <w:lang w:eastAsia="el-GR"/>
              </w:rPr>
              <w:t>αρμογή</w:t>
            </w:r>
          </w:p>
        </w:tc>
      </w:tr>
      <w:tr w:rsidR="000E3FDB" w:rsidRPr="00E070C8" w14:paraId="4C105EFA" w14:textId="77777777" w:rsidTr="00573F46">
        <w:trPr>
          <w:trHeight w:val="573"/>
        </w:trPr>
        <w:tc>
          <w:tcPr>
            <w:tcW w:w="1101" w:type="dxa"/>
          </w:tcPr>
          <w:p w14:paraId="2973109C" w14:textId="677E9AFC" w:rsidR="000E3FDB" w:rsidRPr="00FA1173" w:rsidRDefault="000E3FDB" w:rsidP="00DC1E0D">
            <w:pPr>
              <w:autoSpaceDE w:val="0"/>
              <w:autoSpaceDN w:val="0"/>
              <w:adjustRightInd w:val="0"/>
              <w:jc w:val="center"/>
              <w:rPr>
                <w:color w:val="000000"/>
                <w:lang w:eastAsia="el-GR"/>
              </w:rPr>
            </w:pPr>
            <w:r w:rsidRPr="00FA1173">
              <w:rPr>
                <w:b/>
                <w:bCs/>
                <w:color w:val="000000"/>
                <w:lang w:eastAsia="el-GR"/>
              </w:rPr>
              <w:t>1</w:t>
            </w:r>
          </w:p>
        </w:tc>
        <w:tc>
          <w:tcPr>
            <w:tcW w:w="3315" w:type="dxa"/>
          </w:tcPr>
          <w:p w14:paraId="3E50F8AE" w14:textId="77777777" w:rsidR="000E3FDB" w:rsidRPr="00FA1173" w:rsidRDefault="000E3FDB" w:rsidP="00DC1E0D">
            <w:pPr>
              <w:autoSpaceDE w:val="0"/>
              <w:autoSpaceDN w:val="0"/>
              <w:adjustRightInd w:val="0"/>
              <w:jc w:val="left"/>
              <w:rPr>
                <w:color w:val="000000"/>
                <w:lang w:val="el-GR" w:eastAsia="el-GR"/>
              </w:rPr>
            </w:pPr>
            <w:r w:rsidRPr="00FA1173">
              <w:rPr>
                <w:color w:val="000000"/>
                <w:lang w:val="el-GR" w:eastAsia="el-GR"/>
              </w:rPr>
              <w:t xml:space="preserve">Εμφάνιση κύριου λάθους χωρίς να υπάρχει τρόπος παράκαμψης </w:t>
            </w:r>
          </w:p>
        </w:tc>
        <w:tc>
          <w:tcPr>
            <w:tcW w:w="5757" w:type="dxa"/>
          </w:tcPr>
          <w:p w14:paraId="4360F40B" w14:textId="77777777" w:rsidR="000E3FDB" w:rsidRPr="00FA1173" w:rsidRDefault="000E3FDB" w:rsidP="00573F46">
            <w:pPr>
              <w:autoSpaceDE w:val="0"/>
              <w:autoSpaceDN w:val="0"/>
              <w:adjustRightInd w:val="0"/>
              <w:rPr>
                <w:color w:val="000000"/>
                <w:lang w:val="el-GR" w:eastAsia="el-GR"/>
              </w:rPr>
            </w:pPr>
            <w:r w:rsidRPr="00FA1173">
              <w:rPr>
                <w:color w:val="000000"/>
                <w:lang w:val="el-GR" w:eastAsia="el-GR"/>
              </w:rPr>
              <w:t>Αντικανονικός τερματισμός λειτουργίας της εφαρμογής.</w:t>
            </w:r>
          </w:p>
          <w:p w14:paraId="797F12C0" w14:textId="77777777" w:rsidR="000E3FDB" w:rsidRPr="00FA1173" w:rsidRDefault="000E3FDB" w:rsidP="00573F46">
            <w:pPr>
              <w:autoSpaceDE w:val="0"/>
              <w:autoSpaceDN w:val="0"/>
              <w:adjustRightInd w:val="0"/>
              <w:rPr>
                <w:color w:val="000000"/>
                <w:lang w:val="el-GR" w:eastAsia="el-GR"/>
              </w:rPr>
            </w:pPr>
            <w:r w:rsidRPr="00FA1173">
              <w:rPr>
                <w:color w:val="000000"/>
                <w:lang w:val="el-GR" w:eastAsia="el-GR"/>
              </w:rPr>
              <w:t xml:space="preserve">Παραγωγή εσφαλμένων αποτελεσμάτων σε υπολογισμούς. </w:t>
            </w:r>
          </w:p>
          <w:p w14:paraId="1AFF37E7" w14:textId="77777777" w:rsidR="000E3FDB" w:rsidRPr="00FA1173" w:rsidRDefault="000E3FDB" w:rsidP="00573F46">
            <w:pPr>
              <w:autoSpaceDE w:val="0"/>
              <w:autoSpaceDN w:val="0"/>
              <w:adjustRightInd w:val="0"/>
              <w:rPr>
                <w:color w:val="000000"/>
                <w:lang w:val="el-GR" w:eastAsia="el-GR"/>
              </w:rPr>
            </w:pPr>
            <w:r w:rsidRPr="00FA1173">
              <w:rPr>
                <w:color w:val="000000"/>
                <w:lang w:val="el-GR" w:eastAsia="el-GR"/>
              </w:rPr>
              <w:t>Σοβαρή σαφής απόκλιση  από τις προδιαγραφές.</w:t>
            </w:r>
          </w:p>
        </w:tc>
      </w:tr>
      <w:tr w:rsidR="000E3FDB" w:rsidRPr="00E070C8" w14:paraId="6B4FF3AA" w14:textId="77777777" w:rsidTr="00573F46">
        <w:trPr>
          <w:trHeight w:val="728"/>
        </w:trPr>
        <w:tc>
          <w:tcPr>
            <w:tcW w:w="1101" w:type="dxa"/>
          </w:tcPr>
          <w:p w14:paraId="2B18704B" w14:textId="7F0CB0CD" w:rsidR="000E3FDB" w:rsidRPr="00FA1173" w:rsidRDefault="000E3FDB" w:rsidP="00DC1E0D">
            <w:pPr>
              <w:autoSpaceDE w:val="0"/>
              <w:autoSpaceDN w:val="0"/>
              <w:adjustRightInd w:val="0"/>
              <w:jc w:val="center"/>
              <w:rPr>
                <w:color w:val="000000"/>
                <w:lang w:eastAsia="el-GR"/>
              </w:rPr>
            </w:pPr>
            <w:r w:rsidRPr="00FA1173">
              <w:rPr>
                <w:b/>
                <w:bCs/>
                <w:color w:val="000000"/>
                <w:lang w:eastAsia="el-GR"/>
              </w:rPr>
              <w:t>2</w:t>
            </w:r>
          </w:p>
        </w:tc>
        <w:tc>
          <w:tcPr>
            <w:tcW w:w="3315" w:type="dxa"/>
          </w:tcPr>
          <w:p w14:paraId="6398AE0F" w14:textId="77777777" w:rsidR="000E3FDB" w:rsidRPr="00FA1173" w:rsidRDefault="000E3FDB" w:rsidP="00DC1E0D">
            <w:pPr>
              <w:autoSpaceDE w:val="0"/>
              <w:autoSpaceDN w:val="0"/>
              <w:adjustRightInd w:val="0"/>
              <w:jc w:val="left"/>
              <w:rPr>
                <w:color w:val="000000"/>
                <w:lang w:val="el-GR" w:eastAsia="el-GR"/>
              </w:rPr>
            </w:pPr>
            <w:r w:rsidRPr="00FA1173">
              <w:rPr>
                <w:color w:val="000000"/>
                <w:lang w:val="el-GR" w:eastAsia="el-GR"/>
              </w:rPr>
              <w:t xml:space="preserve">Εμφάνιση κύριου λάθους αλλά υπάρχει τρόπος παράκαμψης </w:t>
            </w:r>
          </w:p>
        </w:tc>
        <w:tc>
          <w:tcPr>
            <w:tcW w:w="5757" w:type="dxa"/>
          </w:tcPr>
          <w:p w14:paraId="735A53DB" w14:textId="77777777" w:rsidR="000E3FDB" w:rsidRPr="00FA1173" w:rsidRDefault="000E3FDB" w:rsidP="00573F46">
            <w:pPr>
              <w:autoSpaceDE w:val="0"/>
              <w:autoSpaceDN w:val="0"/>
              <w:adjustRightInd w:val="0"/>
              <w:rPr>
                <w:color w:val="000000"/>
                <w:lang w:val="el-GR" w:eastAsia="el-GR"/>
              </w:rPr>
            </w:pPr>
            <w:r w:rsidRPr="00FA1173">
              <w:rPr>
                <w:color w:val="000000"/>
                <w:lang w:val="el-GR" w:eastAsia="el-GR"/>
              </w:rPr>
              <w:t xml:space="preserve">Αντικανονικός τερματισμός λειτουργίας της Εφαρμογής, που όμως μπορεί να παρακαμφθεί με διαφορετικό τρόπο εισαγωγής στοιχείων από τον χρήστη ή μικρές αποκλίσεις  τις προδιαγραφές. </w:t>
            </w:r>
          </w:p>
        </w:tc>
      </w:tr>
      <w:tr w:rsidR="000E3FDB" w:rsidRPr="00E070C8" w14:paraId="5A713FC5" w14:textId="77777777" w:rsidTr="00573F46">
        <w:trPr>
          <w:trHeight w:val="573"/>
        </w:trPr>
        <w:tc>
          <w:tcPr>
            <w:tcW w:w="1101" w:type="dxa"/>
          </w:tcPr>
          <w:p w14:paraId="7543AB61" w14:textId="24E7A0F6" w:rsidR="000E3FDB" w:rsidRPr="00FA1173" w:rsidRDefault="000E3FDB" w:rsidP="00DC1E0D">
            <w:pPr>
              <w:autoSpaceDE w:val="0"/>
              <w:autoSpaceDN w:val="0"/>
              <w:adjustRightInd w:val="0"/>
              <w:jc w:val="center"/>
              <w:rPr>
                <w:color w:val="000000"/>
                <w:lang w:eastAsia="el-GR"/>
              </w:rPr>
            </w:pPr>
            <w:r w:rsidRPr="00FA1173">
              <w:rPr>
                <w:b/>
                <w:bCs/>
                <w:color w:val="000000"/>
                <w:lang w:eastAsia="el-GR"/>
              </w:rPr>
              <w:t>3</w:t>
            </w:r>
          </w:p>
        </w:tc>
        <w:tc>
          <w:tcPr>
            <w:tcW w:w="3315" w:type="dxa"/>
          </w:tcPr>
          <w:p w14:paraId="4012945C" w14:textId="77777777" w:rsidR="000E3FDB" w:rsidRPr="00FA1173" w:rsidRDefault="000E3FDB" w:rsidP="00DC1E0D">
            <w:pPr>
              <w:autoSpaceDE w:val="0"/>
              <w:autoSpaceDN w:val="0"/>
              <w:adjustRightInd w:val="0"/>
              <w:jc w:val="left"/>
              <w:rPr>
                <w:color w:val="000000"/>
                <w:lang w:eastAsia="el-GR"/>
              </w:rPr>
            </w:pPr>
            <w:proofErr w:type="spellStart"/>
            <w:r w:rsidRPr="00FA1173">
              <w:rPr>
                <w:color w:val="000000"/>
                <w:lang w:eastAsia="el-GR"/>
              </w:rPr>
              <w:t>Εντο</w:t>
            </w:r>
            <w:proofErr w:type="spellEnd"/>
            <w:r w:rsidRPr="00FA1173">
              <w:rPr>
                <w:color w:val="000000"/>
                <w:lang w:eastAsia="el-GR"/>
              </w:rPr>
              <w:t xml:space="preserve">πισμός </w:t>
            </w:r>
            <w:proofErr w:type="spellStart"/>
            <w:r w:rsidRPr="00FA1173">
              <w:rPr>
                <w:color w:val="000000"/>
                <w:lang w:eastAsia="el-GR"/>
              </w:rPr>
              <w:t>δι</w:t>
            </w:r>
            <w:proofErr w:type="spellEnd"/>
            <w:r w:rsidRPr="00FA1173">
              <w:rPr>
                <w:color w:val="000000"/>
                <w:lang w:eastAsia="el-GR"/>
              </w:rPr>
              <w:t xml:space="preserve">ακοσμητικού </w:t>
            </w:r>
            <w:proofErr w:type="spellStart"/>
            <w:r w:rsidRPr="00FA1173">
              <w:rPr>
                <w:color w:val="000000"/>
                <w:lang w:eastAsia="el-GR"/>
              </w:rPr>
              <w:t>ελ</w:t>
            </w:r>
            <w:proofErr w:type="spellEnd"/>
            <w:r w:rsidRPr="00FA1173">
              <w:rPr>
                <w:color w:val="000000"/>
                <w:lang w:eastAsia="el-GR"/>
              </w:rPr>
              <w:t xml:space="preserve">αττώματος. </w:t>
            </w:r>
          </w:p>
        </w:tc>
        <w:tc>
          <w:tcPr>
            <w:tcW w:w="5757" w:type="dxa"/>
          </w:tcPr>
          <w:p w14:paraId="23D26B75" w14:textId="7D0848C1" w:rsidR="000E3FDB" w:rsidRPr="00FA1173" w:rsidRDefault="000E3FDB" w:rsidP="00573F46">
            <w:pPr>
              <w:autoSpaceDE w:val="0"/>
              <w:autoSpaceDN w:val="0"/>
              <w:adjustRightInd w:val="0"/>
              <w:rPr>
                <w:color w:val="000000"/>
                <w:lang w:val="el-GR" w:eastAsia="el-GR"/>
              </w:rPr>
            </w:pPr>
            <w:r w:rsidRPr="00FA1173">
              <w:rPr>
                <w:color w:val="000000"/>
                <w:lang w:val="el-GR" w:eastAsia="el-GR"/>
              </w:rPr>
              <w:t xml:space="preserve">Λανθασμένη μορφή εκτύπωσης, ή λανθασμένη περιγραφή σε οθόνη ή σε μήνυμα λάθους ή ακόμα μικρές αδυναμίες που καθιστούν δύσχρηστη  τη Εφαρμογή/Νέα Εφαρμογή. </w:t>
            </w:r>
            <w:r w:rsidR="007E123D">
              <w:rPr>
                <w:color w:val="000000"/>
                <w:lang w:val="el-GR" w:eastAsia="el-GR"/>
              </w:rPr>
              <w:t xml:space="preserve">Λάθη που </w:t>
            </w:r>
            <w:r w:rsidR="00645AB1">
              <w:rPr>
                <w:color w:val="000000"/>
                <w:lang w:val="el-GR" w:eastAsia="el-GR"/>
              </w:rPr>
              <w:t xml:space="preserve">εντοπίζονται σε εκτυπώσεις οι οποίες επιφέρουν σοβαρά νομικά αποτελέσματα </w:t>
            </w:r>
            <w:r w:rsidR="00735028">
              <w:rPr>
                <w:color w:val="000000"/>
                <w:lang w:val="el-GR" w:eastAsia="el-GR"/>
              </w:rPr>
              <w:t xml:space="preserve">υπάγονται στις κατηγορίες 1 &amp; 2. </w:t>
            </w:r>
          </w:p>
        </w:tc>
      </w:tr>
    </w:tbl>
    <w:p w14:paraId="45A8415B" w14:textId="77777777" w:rsidR="000E3FDB" w:rsidRDefault="000E3FDB" w:rsidP="000E3FDB">
      <w:pPr>
        <w:pStyle w:val="aff"/>
        <w:autoSpaceDE w:val="0"/>
        <w:autoSpaceDN w:val="0"/>
        <w:adjustRightInd w:val="0"/>
        <w:rPr>
          <w:rFonts w:cs="Calibri"/>
          <w:color w:val="000000"/>
          <w:lang w:val="el-GR" w:eastAsia="el-GR"/>
        </w:rPr>
      </w:pPr>
    </w:p>
    <w:p w14:paraId="62E02343" w14:textId="1BE89065" w:rsidR="000E3FDB" w:rsidRPr="0051436F" w:rsidRDefault="000E3FDB">
      <w:pPr>
        <w:pStyle w:val="2"/>
        <w:numPr>
          <w:ilvl w:val="4"/>
          <w:numId w:val="64"/>
        </w:numPr>
        <w:spacing w:line="276" w:lineRule="auto"/>
        <w:rPr>
          <w:color w:val="auto"/>
          <w:lang w:val="el-GR"/>
        </w:rPr>
      </w:pPr>
      <w:bookmarkStart w:id="706" w:name="_Toc112545051"/>
      <w:bookmarkStart w:id="707" w:name="_Toc116462053"/>
      <w:bookmarkStart w:id="708" w:name="_Toc123810331"/>
      <w:r w:rsidRPr="00CB59DF">
        <w:rPr>
          <w:rFonts w:cs="Times New Roman"/>
          <w:color w:val="auto"/>
          <w:szCs w:val="20"/>
          <w:lang w:val="el-GR" w:eastAsia="en-US"/>
        </w:rPr>
        <w:t xml:space="preserve">Περιεχόμενο Αιτήματος υλοποίησης λογισμικού ή </w:t>
      </w:r>
      <w:bookmarkEnd w:id="706"/>
      <w:bookmarkEnd w:id="707"/>
      <w:r w:rsidR="00BF12F8" w:rsidRPr="00CB59DF">
        <w:rPr>
          <w:rFonts w:cs="Times New Roman"/>
          <w:color w:val="auto"/>
          <w:szCs w:val="20"/>
          <w:lang w:val="el-GR" w:eastAsia="en-US"/>
        </w:rPr>
        <w:t>παροχής</w:t>
      </w:r>
      <w:r w:rsidR="00BF12F8" w:rsidRPr="0051436F">
        <w:rPr>
          <w:color w:val="auto"/>
          <w:lang w:val="el-GR"/>
        </w:rPr>
        <w:t xml:space="preserve"> συμβουλευτικών υπηρεσιών</w:t>
      </w:r>
      <w:bookmarkEnd w:id="708"/>
    </w:p>
    <w:p w14:paraId="4BB5AE0F" w14:textId="77777777" w:rsidR="000E3FDB" w:rsidRDefault="000E3FDB" w:rsidP="000E3FDB">
      <w:pPr>
        <w:rPr>
          <w:lang w:val="el-GR"/>
        </w:rPr>
      </w:pPr>
    </w:p>
    <w:p w14:paraId="13E364CC" w14:textId="77777777" w:rsidR="000E3FDB" w:rsidRPr="00D25CDF" w:rsidRDefault="000E3FDB" w:rsidP="000E3FDB">
      <w:pPr>
        <w:rPr>
          <w:b/>
          <w:bCs/>
          <w:sz w:val="24"/>
          <w:szCs w:val="24"/>
          <w:lang w:val="el-GR"/>
        </w:rPr>
      </w:pPr>
      <w:r w:rsidRPr="00D25CDF">
        <w:rPr>
          <w:b/>
          <w:bCs/>
          <w:sz w:val="24"/>
          <w:szCs w:val="24"/>
          <w:lang w:val="el-GR"/>
        </w:rPr>
        <w:t>Μέρος Α</w:t>
      </w:r>
    </w:p>
    <w:p w14:paraId="159E9671" w14:textId="77777777" w:rsidR="000E3FDB" w:rsidRPr="000E3C7B" w:rsidRDefault="000E3FDB" w:rsidP="000E3FDB">
      <w:pPr>
        <w:rPr>
          <w:lang w:val="el-GR"/>
        </w:rPr>
      </w:pPr>
      <w:r w:rsidRPr="000E3C7B">
        <w:rPr>
          <w:lang w:val="el-GR"/>
        </w:rPr>
        <w:t xml:space="preserve">Τα βασικά στοιχεία του μέρους Α' του εντύπου είναι, ενδεικτικά: </w:t>
      </w:r>
    </w:p>
    <w:p w14:paraId="7FFE2698" w14:textId="77777777" w:rsidR="000E3FDB" w:rsidRPr="00FA1173" w:rsidRDefault="000E3FDB" w:rsidP="000E3FDB">
      <w:pPr>
        <w:rPr>
          <w:lang w:val="el-GR"/>
        </w:rPr>
      </w:pPr>
    </w:p>
    <w:tbl>
      <w:tblPr>
        <w:tblStyle w:val="aff0"/>
        <w:tblW w:w="0" w:type="auto"/>
        <w:tblLook w:val="04A0" w:firstRow="1" w:lastRow="0" w:firstColumn="1" w:lastColumn="0" w:noHBand="0" w:noVBand="1"/>
      </w:tblPr>
      <w:tblGrid>
        <w:gridCol w:w="3502"/>
        <w:gridCol w:w="6126"/>
      </w:tblGrid>
      <w:tr w:rsidR="000E3FDB" w:rsidRPr="00E070C8" w14:paraId="616DBCB1" w14:textId="77777777" w:rsidTr="00573F46">
        <w:tc>
          <w:tcPr>
            <w:tcW w:w="3681" w:type="dxa"/>
          </w:tcPr>
          <w:p w14:paraId="541B823D" w14:textId="77777777" w:rsidR="000E3FDB" w:rsidRPr="00FA1173" w:rsidRDefault="000E3FDB" w:rsidP="00573F46">
            <w:pPr>
              <w:rPr>
                <w:lang w:val="el-GR"/>
              </w:rPr>
            </w:pPr>
            <w:r w:rsidRPr="00FA1173">
              <w:rPr>
                <w:lang w:val="el-GR"/>
              </w:rPr>
              <w:t>Κωδικός αριθμός</w:t>
            </w:r>
          </w:p>
        </w:tc>
        <w:tc>
          <w:tcPr>
            <w:tcW w:w="6572" w:type="dxa"/>
          </w:tcPr>
          <w:p w14:paraId="3E604317" w14:textId="77777777" w:rsidR="000E3FDB" w:rsidRPr="00FA1173" w:rsidRDefault="000E3FDB" w:rsidP="00573F46">
            <w:pPr>
              <w:rPr>
                <w:lang w:val="el-GR"/>
              </w:rPr>
            </w:pPr>
            <w:r w:rsidRPr="00FA1173">
              <w:rPr>
                <w:lang w:val="el-GR"/>
              </w:rPr>
              <w:t xml:space="preserve"> Είναι η ο κωδικός ταυτοποίησης  του εντύπου και τους αιτήματος και το προσδιορίζει μοναδικά.</w:t>
            </w:r>
          </w:p>
          <w:p w14:paraId="0DFA9689" w14:textId="63C957C2" w:rsidR="000E3FDB" w:rsidRPr="00FA1173" w:rsidRDefault="00183272" w:rsidP="00573F46">
            <w:pPr>
              <w:rPr>
                <w:lang w:val="el-GR"/>
              </w:rPr>
            </w:pPr>
            <w:r w:rsidRPr="00FA1173">
              <w:rPr>
                <w:lang w:val="el-GR"/>
              </w:rPr>
              <w:t>Η τροποποίησης αιτήματος αναλόγως της έκτασης τροποποίησης θα διατηρείται ο ίδιος κωδικός ή θα δημιουργείται καινούργιο αίτημα</w:t>
            </w:r>
          </w:p>
        </w:tc>
      </w:tr>
      <w:tr w:rsidR="000E3FDB" w:rsidRPr="00E070C8" w14:paraId="30AE7B29" w14:textId="77777777" w:rsidTr="00573F46">
        <w:tc>
          <w:tcPr>
            <w:tcW w:w="3681" w:type="dxa"/>
          </w:tcPr>
          <w:p w14:paraId="49ECB19C" w14:textId="77777777" w:rsidR="000E3FDB" w:rsidRPr="00FA1173" w:rsidRDefault="000E3FDB" w:rsidP="00573F46">
            <w:pPr>
              <w:rPr>
                <w:lang w:val="el-GR"/>
              </w:rPr>
            </w:pPr>
            <w:r w:rsidRPr="00FA1173">
              <w:rPr>
                <w:lang w:val="el-GR"/>
              </w:rPr>
              <w:t>Ημερομηνία Αναφοράς</w:t>
            </w:r>
          </w:p>
        </w:tc>
        <w:tc>
          <w:tcPr>
            <w:tcW w:w="6572" w:type="dxa"/>
          </w:tcPr>
          <w:p w14:paraId="18668950" w14:textId="7A6B8FE1" w:rsidR="000E3FDB" w:rsidRPr="00FA1173" w:rsidRDefault="000E3FDB" w:rsidP="00573F46">
            <w:pPr>
              <w:rPr>
                <w:lang w:val="el-GR"/>
              </w:rPr>
            </w:pPr>
            <w:r w:rsidRPr="00FA1173">
              <w:rPr>
                <w:lang w:val="el-GR"/>
              </w:rPr>
              <w:t xml:space="preserve"> Είναι η ημερομηνία υποβολής του αιτήματος από την αναθέτουσα αρχή στον </w:t>
            </w:r>
            <w:r w:rsidR="003428A6">
              <w:rPr>
                <w:lang w:val="el-GR"/>
              </w:rPr>
              <w:t>Ανάδοχο</w:t>
            </w:r>
            <w:r w:rsidR="008D1446" w:rsidRPr="00FA1173">
              <w:rPr>
                <w:lang w:val="el-GR"/>
              </w:rPr>
              <w:t xml:space="preserve"> ή από τον </w:t>
            </w:r>
            <w:r w:rsidR="003428A6">
              <w:rPr>
                <w:lang w:val="el-GR"/>
              </w:rPr>
              <w:t>Ανάδοχο</w:t>
            </w:r>
            <w:r w:rsidR="008D1446" w:rsidRPr="00FA1173">
              <w:rPr>
                <w:lang w:val="el-GR"/>
              </w:rPr>
              <w:t xml:space="preserve"> προς την Αναθέτουσα Αρχή</w:t>
            </w:r>
          </w:p>
        </w:tc>
      </w:tr>
      <w:tr w:rsidR="000E3FDB" w:rsidRPr="00FA1173" w14:paraId="6582D680" w14:textId="77777777" w:rsidTr="00573F46">
        <w:tc>
          <w:tcPr>
            <w:tcW w:w="3681" w:type="dxa"/>
          </w:tcPr>
          <w:p w14:paraId="30B7971B" w14:textId="77777777" w:rsidR="000E3FDB" w:rsidRPr="00FA1173" w:rsidRDefault="000E3FDB" w:rsidP="00573F46">
            <w:pPr>
              <w:rPr>
                <w:lang w:val="el-GR"/>
              </w:rPr>
            </w:pPr>
            <w:r w:rsidRPr="00FA1173">
              <w:rPr>
                <w:lang w:val="el-GR"/>
              </w:rPr>
              <w:t>Περιγραφή</w:t>
            </w:r>
          </w:p>
        </w:tc>
        <w:tc>
          <w:tcPr>
            <w:tcW w:w="6572" w:type="dxa"/>
          </w:tcPr>
          <w:p w14:paraId="0E2CBE07" w14:textId="77777777" w:rsidR="000E3FDB" w:rsidRPr="00FA1173" w:rsidRDefault="000E3FDB" w:rsidP="00573F46">
            <w:pPr>
              <w:rPr>
                <w:lang w:val="el-GR"/>
              </w:rPr>
            </w:pPr>
            <w:r w:rsidRPr="00FA1173">
              <w:rPr>
                <w:lang w:val="el-GR"/>
              </w:rPr>
              <w:t xml:space="preserve"> Περιγράφει αναλυτικά το αίτημα. </w:t>
            </w:r>
          </w:p>
        </w:tc>
      </w:tr>
      <w:tr w:rsidR="000E3FDB" w:rsidRPr="00E070C8" w14:paraId="4422EE4E" w14:textId="77777777" w:rsidTr="00573F46">
        <w:tc>
          <w:tcPr>
            <w:tcW w:w="3681" w:type="dxa"/>
          </w:tcPr>
          <w:p w14:paraId="676BE309" w14:textId="77777777" w:rsidR="000E3FDB" w:rsidRPr="00FA1173" w:rsidRDefault="000E3FDB" w:rsidP="00573F46">
            <w:pPr>
              <w:rPr>
                <w:lang w:val="el-GR"/>
              </w:rPr>
            </w:pPr>
            <w:r w:rsidRPr="00FA1173">
              <w:rPr>
                <w:lang w:val="el-GR"/>
              </w:rPr>
              <w:t>Προτεραιότητα</w:t>
            </w:r>
          </w:p>
        </w:tc>
        <w:tc>
          <w:tcPr>
            <w:tcW w:w="6572" w:type="dxa"/>
          </w:tcPr>
          <w:p w14:paraId="30F1B7BF" w14:textId="393E8075" w:rsidR="000E3FDB" w:rsidRPr="00FA1173" w:rsidRDefault="000E3FDB" w:rsidP="00573F46">
            <w:pPr>
              <w:rPr>
                <w:lang w:val="el-GR"/>
              </w:rPr>
            </w:pPr>
            <w:r w:rsidRPr="00FA1173">
              <w:rPr>
                <w:lang w:val="el-GR"/>
              </w:rPr>
              <w:t xml:space="preserve"> Συμπληρώνεται η προτεραιότητα υλοποίησης του αιτήματος (χαμηλή, μεσαία, υψηλή). </w:t>
            </w:r>
          </w:p>
        </w:tc>
      </w:tr>
      <w:tr w:rsidR="000E3FDB" w:rsidRPr="00E070C8" w14:paraId="78EA90B6" w14:textId="77777777" w:rsidTr="00573F46">
        <w:tc>
          <w:tcPr>
            <w:tcW w:w="3681" w:type="dxa"/>
          </w:tcPr>
          <w:p w14:paraId="0B1D10F6" w14:textId="77777777" w:rsidR="000E3FDB" w:rsidRPr="00FA1173" w:rsidRDefault="000E3FDB" w:rsidP="00573F46">
            <w:pPr>
              <w:rPr>
                <w:lang w:val="el-GR"/>
              </w:rPr>
            </w:pPr>
            <w:r w:rsidRPr="00FA1173">
              <w:rPr>
                <w:lang w:val="el-GR"/>
              </w:rPr>
              <w:lastRenderedPageBreak/>
              <w:t>Επιθυμητός χρόνος ολοκλήρωσης</w:t>
            </w:r>
          </w:p>
        </w:tc>
        <w:tc>
          <w:tcPr>
            <w:tcW w:w="6572" w:type="dxa"/>
          </w:tcPr>
          <w:p w14:paraId="7520730C" w14:textId="77777777" w:rsidR="000E3FDB" w:rsidRPr="00FA1173" w:rsidRDefault="000E3FDB" w:rsidP="00573F46">
            <w:pPr>
              <w:rPr>
                <w:lang w:val="el-GR"/>
              </w:rPr>
            </w:pPr>
            <w:r w:rsidRPr="00FA1173">
              <w:rPr>
                <w:lang w:val="el-GR"/>
              </w:rPr>
              <w:t xml:space="preserve">Συμπληρώνεται ο χρόνος που απαιτείται να έχει ολοκληρωθεί η υλοποίηση του αιτήματος. </w:t>
            </w:r>
          </w:p>
        </w:tc>
      </w:tr>
      <w:tr w:rsidR="000E3FDB" w:rsidRPr="00FA1173" w14:paraId="46AFFF78" w14:textId="77777777" w:rsidTr="00573F46">
        <w:tc>
          <w:tcPr>
            <w:tcW w:w="3681" w:type="dxa"/>
          </w:tcPr>
          <w:p w14:paraId="59BE91F9" w14:textId="77777777" w:rsidR="000E3FDB" w:rsidRPr="00FA1173" w:rsidRDefault="000E3FDB" w:rsidP="00573F46">
            <w:pPr>
              <w:rPr>
                <w:lang w:val="el-GR"/>
              </w:rPr>
            </w:pPr>
            <w:r w:rsidRPr="00FA1173">
              <w:rPr>
                <w:lang w:val="el-GR"/>
              </w:rPr>
              <w:t>Αιτών/Αρμόδιος</w:t>
            </w:r>
          </w:p>
        </w:tc>
        <w:tc>
          <w:tcPr>
            <w:tcW w:w="6572" w:type="dxa"/>
          </w:tcPr>
          <w:p w14:paraId="7EF2E109" w14:textId="77777777" w:rsidR="000E3FDB" w:rsidRPr="00FA1173" w:rsidRDefault="000E3FDB" w:rsidP="00573F46">
            <w:pPr>
              <w:rPr>
                <w:lang w:val="el-GR"/>
              </w:rPr>
            </w:pPr>
            <w:r w:rsidRPr="00FA1173">
              <w:rPr>
                <w:lang w:val="el-GR"/>
              </w:rPr>
              <w:t xml:space="preserve">Ο συντάκτης του αιτήματος, </w:t>
            </w:r>
          </w:p>
        </w:tc>
      </w:tr>
      <w:tr w:rsidR="000E3FDB" w:rsidRPr="00E070C8" w14:paraId="066305B8" w14:textId="77777777" w:rsidTr="00573F46">
        <w:tc>
          <w:tcPr>
            <w:tcW w:w="3681" w:type="dxa"/>
          </w:tcPr>
          <w:p w14:paraId="68E87954" w14:textId="5792ACE5" w:rsidR="000E3FDB" w:rsidRPr="00FA1173" w:rsidRDefault="000E3FDB" w:rsidP="00573F46">
            <w:pPr>
              <w:rPr>
                <w:lang w:val="el-GR"/>
              </w:rPr>
            </w:pPr>
            <w:r w:rsidRPr="00FA1173">
              <w:rPr>
                <w:lang w:val="el-GR"/>
              </w:rPr>
              <w:t xml:space="preserve">Νομικό Υπόβαθρο </w:t>
            </w:r>
          </w:p>
        </w:tc>
        <w:tc>
          <w:tcPr>
            <w:tcW w:w="6572" w:type="dxa"/>
          </w:tcPr>
          <w:p w14:paraId="39838A72" w14:textId="3264A3CB" w:rsidR="000E3FDB" w:rsidRPr="00FA1173" w:rsidRDefault="000E3FDB" w:rsidP="00573F46">
            <w:pPr>
              <w:rPr>
                <w:lang w:val="el-GR"/>
              </w:rPr>
            </w:pPr>
            <w:r w:rsidRPr="00FA1173">
              <w:rPr>
                <w:lang w:val="el-GR"/>
              </w:rPr>
              <w:t xml:space="preserve">Τυχόν νομικές ή ρυθμιστικές διατάξεις που καθιστούν αναγκαία την υλοποίηση του αιτήματος </w:t>
            </w:r>
            <w:r w:rsidR="00294B20" w:rsidRPr="00FA1173">
              <w:rPr>
                <w:lang w:val="el-GR"/>
              </w:rPr>
              <w:t>και πρέπει να ληφθούν υπ’ όψη στην υλοποίηση</w:t>
            </w:r>
          </w:p>
        </w:tc>
      </w:tr>
      <w:tr w:rsidR="000E3FDB" w:rsidRPr="00E070C8" w14:paraId="24421AA5" w14:textId="77777777" w:rsidTr="00573F46">
        <w:tc>
          <w:tcPr>
            <w:tcW w:w="3681" w:type="dxa"/>
          </w:tcPr>
          <w:p w14:paraId="1FDF1034" w14:textId="77777777" w:rsidR="000E3FDB" w:rsidRPr="00FA1173" w:rsidRDefault="000E3FDB" w:rsidP="00573F46">
            <w:pPr>
              <w:rPr>
                <w:lang w:val="el-GR"/>
              </w:rPr>
            </w:pPr>
            <w:r w:rsidRPr="00FA1173">
              <w:rPr>
                <w:lang w:val="el-GR"/>
              </w:rPr>
              <w:t>Υπεύθυνοι διαχείρισης του αιτήματος</w:t>
            </w:r>
          </w:p>
        </w:tc>
        <w:tc>
          <w:tcPr>
            <w:tcW w:w="6572" w:type="dxa"/>
          </w:tcPr>
          <w:p w14:paraId="4B7D62BF" w14:textId="02FF80FE" w:rsidR="000E3FDB" w:rsidRPr="00FA1173" w:rsidRDefault="000E3FDB" w:rsidP="00573F46">
            <w:pPr>
              <w:rPr>
                <w:lang w:val="el-GR"/>
              </w:rPr>
            </w:pPr>
            <w:r w:rsidRPr="00FA1173">
              <w:rPr>
                <w:lang w:val="el-GR"/>
              </w:rPr>
              <w:t xml:space="preserve"> Στελέχη </w:t>
            </w:r>
            <w:r w:rsidR="00484B94">
              <w:rPr>
                <w:lang w:val="el-GR"/>
              </w:rPr>
              <w:t>της ΓΓΠΣΔΔ</w:t>
            </w:r>
            <w:r w:rsidRPr="00FA1173">
              <w:rPr>
                <w:lang w:val="el-GR"/>
              </w:rPr>
              <w:t xml:space="preserve"> (ο τεχνικός υπεύθυνος και ο υπεύθυνος χρήστης)</w:t>
            </w:r>
          </w:p>
        </w:tc>
      </w:tr>
    </w:tbl>
    <w:p w14:paraId="1704FCF1" w14:textId="77777777" w:rsidR="000E3FDB" w:rsidRPr="00997F88" w:rsidRDefault="000E3FDB" w:rsidP="000E3FDB">
      <w:pPr>
        <w:rPr>
          <w:lang w:val="el-GR"/>
        </w:rPr>
      </w:pPr>
    </w:p>
    <w:p w14:paraId="35686A97" w14:textId="77777777" w:rsidR="000E3FDB" w:rsidRPr="00D25CDF" w:rsidRDefault="000E3FDB" w:rsidP="000E3FDB">
      <w:pPr>
        <w:rPr>
          <w:b/>
          <w:bCs/>
          <w:sz w:val="24"/>
          <w:szCs w:val="24"/>
          <w:lang w:val="el-GR"/>
        </w:rPr>
      </w:pPr>
      <w:r w:rsidRPr="00D25CDF">
        <w:rPr>
          <w:b/>
          <w:bCs/>
          <w:sz w:val="24"/>
          <w:szCs w:val="24"/>
          <w:lang w:val="el-GR"/>
        </w:rPr>
        <w:t>Μέρος Β</w:t>
      </w:r>
    </w:p>
    <w:p w14:paraId="01CDEFD0" w14:textId="77777777" w:rsidR="000E3FDB" w:rsidRPr="00230AFB" w:rsidRDefault="000E3FDB" w:rsidP="000E3FDB">
      <w:pPr>
        <w:rPr>
          <w:b/>
          <w:bCs/>
          <w:sz w:val="28"/>
          <w:szCs w:val="28"/>
          <w:lang w:val="el-GR"/>
        </w:rPr>
      </w:pPr>
    </w:p>
    <w:tbl>
      <w:tblPr>
        <w:tblStyle w:val="aff0"/>
        <w:tblW w:w="0" w:type="auto"/>
        <w:tblLook w:val="04A0" w:firstRow="1" w:lastRow="0" w:firstColumn="1" w:lastColumn="0" w:noHBand="0" w:noVBand="1"/>
      </w:tblPr>
      <w:tblGrid>
        <w:gridCol w:w="2830"/>
        <w:gridCol w:w="6798"/>
      </w:tblGrid>
      <w:tr w:rsidR="000E3FDB" w:rsidRPr="00E070C8" w14:paraId="340E6F34" w14:textId="77777777" w:rsidTr="00F91353">
        <w:tc>
          <w:tcPr>
            <w:tcW w:w="2830" w:type="dxa"/>
          </w:tcPr>
          <w:p w14:paraId="5475A094" w14:textId="77777777" w:rsidR="000E3FDB" w:rsidRPr="00FA1173" w:rsidRDefault="000E3FDB" w:rsidP="00573F46">
            <w:pPr>
              <w:rPr>
                <w:lang w:val="el-GR"/>
              </w:rPr>
            </w:pPr>
            <w:r w:rsidRPr="00FA1173">
              <w:rPr>
                <w:lang w:val="el-GR"/>
              </w:rPr>
              <w:t xml:space="preserve">Προϋποθέσεις </w:t>
            </w:r>
          </w:p>
        </w:tc>
        <w:tc>
          <w:tcPr>
            <w:tcW w:w="6798" w:type="dxa"/>
          </w:tcPr>
          <w:p w14:paraId="3F9E3971" w14:textId="77777777" w:rsidR="000E3FDB" w:rsidRPr="00FA1173" w:rsidRDefault="000E3FDB" w:rsidP="00573F46">
            <w:pPr>
              <w:rPr>
                <w:lang w:val="el-GR"/>
              </w:rPr>
            </w:pPr>
            <w:r w:rsidRPr="00FA1173">
              <w:rPr>
                <w:lang w:val="el-GR"/>
              </w:rPr>
              <w:t xml:space="preserve">  Προϋποθέσεις για την υλοποίηση της μεταβολής </w:t>
            </w:r>
          </w:p>
        </w:tc>
      </w:tr>
      <w:tr w:rsidR="000E3FDB" w:rsidRPr="00E070C8" w14:paraId="194E6950" w14:textId="77777777" w:rsidTr="00F91353">
        <w:tc>
          <w:tcPr>
            <w:tcW w:w="2830" w:type="dxa"/>
          </w:tcPr>
          <w:p w14:paraId="28CCFED9" w14:textId="77777777" w:rsidR="000E3FDB" w:rsidRPr="00FA1173" w:rsidRDefault="000E3FDB" w:rsidP="00573F46">
            <w:pPr>
              <w:rPr>
                <w:lang w:val="el-GR"/>
              </w:rPr>
            </w:pPr>
            <w:r w:rsidRPr="00FA1173">
              <w:rPr>
                <w:lang w:val="el-GR"/>
              </w:rPr>
              <w:t>Τμήματα Λογισμικού που επηρεάζονται</w:t>
            </w:r>
          </w:p>
        </w:tc>
        <w:tc>
          <w:tcPr>
            <w:tcW w:w="6798" w:type="dxa"/>
          </w:tcPr>
          <w:p w14:paraId="5B59A651" w14:textId="77777777" w:rsidR="000E3FDB" w:rsidRPr="00FA1173" w:rsidRDefault="000E3FDB" w:rsidP="00573F46">
            <w:pPr>
              <w:rPr>
                <w:lang w:val="el-GR"/>
              </w:rPr>
            </w:pPr>
            <w:r w:rsidRPr="00FA1173">
              <w:rPr>
                <w:lang w:val="el-GR"/>
              </w:rPr>
              <w:t xml:space="preserve"> Καταγράφεται η λίστα με όλα τα </w:t>
            </w:r>
            <w:r w:rsidRPr="00FA1173">
              <w:t>modules</w:t>
            </w:r>
            <w:r w:rsidRPr="00FA1173">
              <w:rPr>
                <w:lang w:val="el-GR"/>
              </w:rPr>
              <w:t xml:space="preserve">, τα οποία θα επηρεαστούν. </w:t>
            </w:r>
          </w:p>
        </w:tc>
      </w:tr>
      <w:tr w:rsidR="000E3FDB" w:rsidRPr="00E070C8" w14:paraId="15FF37ED" w14:textId="77777777" w:rsidTr="00F91353">
        <w:tc>
          <w:tcPr>
            <w:tcW w:w="2830" w:type="dxa"/>
          </w:tcPr>
          <w:p w14:paraId="702AED83" w14:textId="77777777" w:rsidR="000E3FDB" w:rsidRPr="00FA1173" w:rsidRDefault="000E3FDB" w:rsidP="00573F46">
            <w:pPr>
              <w:rPr>
                <w:lang w:val="el-GR"/>
              </w:rPr>
            </w:pPr>
            <w:r w:rsidRPr="00FA1173">
              <w:rPr>
                <w:lang w:val="el-GR"/>
              </w:rPr>
              <w:t xml:space="preserve">Περιγραφή Υλοποίησης </w:t>
            </w:r>
          </w:p>
        </w:tc>
        <w:tc>
          <w:tcPr>
            <w:tcW w:w="6798" w:type="dxa"/>
          </w:tcPr>
          <w:p w14:paraId="39E6B76C" w14:textId="77777777" w:rsidR="000E3FDB" w:rsidRPr="00FA1173" w:rsidRDefault="000E3FDB" w:rsidP="00573F46">
            <w:pPr>
              <w:rPr>
                <w:lang w:val="el-GR"/>
              </w:rPr>
            </w:pPr>
            <w:r w:rsidRPr="00FA1173">
              <w:rPr>
                <w:lang w:val="el-GR"/>
              </w:rPr>
              <w:t xml:space="preserve">Περιγραφή της λύσης και απαιτούμενοι έλεγχοι και δοκιμές για την ενσωμάτωση της αιτούμενης Μεταβολής στο Λογισμικό Εφαρμογών. </w:t>
            </w:r>
          </w:p>
          <w:p w14:paraId="63177563" w14:textId="77777777" w:rsidR="000E3FDB" w:rsidRPr="00FA1173" w:rsidRDefault="000E3FDB" w:rsidP="00573F46">
            <w:pPr>
              <w:rPr>
                <w:lang w:val="el-GR"/>
              </w:rPr>
            </w:pPr>
            <w:r w:rsidRPr="00FA1173">
              <w:rPr>
                <w:lang w:val="el-GR"/>
              </w:rPr>
              <w:t xml:space="preserve">Λειτουργικός και τεχνικός σχεδιασμός της προτεινόμενης λύσης. </w:t>
            </w:r>
          </w:p>
        </w:tc>
      </w:tr>
      <w:tr w:rsidR="000E3FDB" w:rsidRPr="00E070C8" w14:paraId="3D65E2E3" w14:textId="77777777" w:rsidTr="00F91353">
        <w:tc>
          <w:tcPr>
            <w:tcW w:w="2830" w:type="dxa"/>
          </w:tcPr>
          <w:p w14:paraId="7B113438" w14:textId="77777777" w:rsidR="000E3FDB" w:rsidRPr="00FA1173" w:rsidRDefault="000E3FDB" w:rsidP="00573F46">
            <w:pPr>
              <w:rPr>
                <w:lang w:val="el-GR"/>
              </w:rPr>
            </w:pPr>
            <w:r w:rsidRPr="00FA1173">
              <w:rPr>
                <w:lang w:val="el-GR"/>
              </w:rPr>
              <w:t xml:space="preserve">Ανάλυση Εργασιών </w:t>
            </w:r>
          </w:p>
        </w:tc>
        <w:tc>
          <w:tcPr>
            <w:tcW w:w="6798" w:type="dxa"/>
          </w:tcPr>
          <w:p w14:paraId="5E0D403A" w14:textId="77777777" w:rsidR="000E3FDB" w:rsidRPr="00FA1173" w:rsidRDefault="000E3FDB" w:rsidP="00573F46">
            <w:pPr>
              <w:rPr>
                <w:lang w:val="el-GR"/>
              </w:rPr>
            </w:pPr>
            <w:r w:rsidRPr="00FA1173">
              <w:rPr>
                <w:lang w:val="el-GR"/>
              </w:rPr>
              <w:t xml:space="preserve">Ανάλυση Δομής Εργασιών με εκτίμηση σε </w:t>
            </w:r>
            <w:proofErr w:type="spellStart"/>
            <w:r w:rsidRPr="00FA1173">
              <w:rPr>
                <w:lang w:val="el-GR"/>
              </w:rPr>
              <w:t>ανθρωποημέρες</w:t>
            </w:r>
            <w:proofErr w:type="spellEnd"/>
            <w:r w:rsidRPr="00FA1173">
              <w:rPr>
                <w:lang w:val="el-GR"/>
              </w:rPr>
              <w:t xml:space="preserve">, και άρα επί μέρους τίμημα του αιτήματος, με βάση τις τεκμηριωμένες από την Υπηρεσία απαιτήσεις των χρηστών. </w:t>
            </w:r>
          </w:p>
        </w:tc>
      </w:tr>
      <w:tr w:rsidR="000E3FDB" w:rsidRPr="00E070C8" w14:paraId="591F7B09" w14:textId="77777777" w:rsidTr="00F91353">
        <w:tc>
          <w:tcPr>
            <w:tcW w:w="2830" w:type="dxa"/>
          </w:tcPr>
          <w:p w14:paraId="08BDF4F0" w14:textId="77777777" w:rsidR="000E3FDB" w:rsidRPr="00FA1173" w:rsidRDefault="000E3FDB" w:rsidP="00573F46">
            <w:pPr>
              <w:rPr>
                <w:lang w:val="el-GR"/>
              </w:rPr>
            </w:pPr>
            <w:r w:rsidRPr="00FA1173">
              <w:rPr>
                <w:lang w:val="el-GR"/>
              </w:rPr>
              <w:t xml:space="preserve">Εκτίμηση λειτουργικού μεγέθους του αιτήματος </w:t>
            </w:r>
          </w:p>
        </w:tc>
        <w:tc>
          <w:tcPr>
            <w:tcW w:w="6798" w:type="dxa"/>
          </w:tcPr>
          <w:p w14:paraId="7A6A3FD3" w14:textId="77777777" w:rsidR="000E3FDB" w:rsidRPr="00FA1173" w:rsidRDefault="000E3FDB" w:rsidP="00573F46">
            <w:pPr>
              <w:rPr>
                <w:lang w:val="el-GR"/>
              </w:rPr>
            </w:pPr>
            <w:r w:rsidRPr="00FA1173">
              <w:rPr>
                <w:lang w:val="el-GR"/>
              </w:rPr>
              <w:t xml:space="preserve"> Εκτίμηση λειτουργικού μεγέθους του αιτήματος σύμφωνα με την μεθοδολογία αποτίμησης λειτουργικού μεγέθους.</w:t>
            </w:r>
          </w:p>
        </w:tc>
      </w:tr>
      <w:tr w:rsidR="000E3FDB" w:rsidRPr="00E070C8" w14:paraId="509E5A6D" w14:textId="77777777" w:rsidTr="00F91353">
        <w:tc>
          <w:tcPr>
            <w:tcW w:w="2830" w:type="dxa"/>
          </w:tcPr>
          <w:p w14:paraId="27BFEC00" w14:textId="77777777" w:rsidR="000E3FDB" w:rsidRPr="00FA1173" w:rsidRDefault="000E3FDB" w:rsidP="00573F46">
            <w:pPr>
              <w:rPr>
                <w:lang w:val="el-GR"/>
              </w:rPr>
            </w:pPr>
            <w:r w:rsidRPr="00FA1173">
              <w:rPr>
                <w:lang w:val="el-GR"/>
              </w:rPr>
              <w:t xml:space="preserve">Ημερομηνία ενσωμάτωσης </w:t>
            </w:r>
          </w:p>
        </w:tc>
        <w:tc>
          <w:tcPr>
            <w:tcW w:w="6798" w:type="dxa"/>
          </w:tcPr>
          <w:p w14:paraId="08CD8CC7" w14:textId="77777777" w:rsidR="000E3FDB" w:rsidRPr="00FA1173" w:rsidRDefault="000E3FDB" w:rsidP="00573F46">
            <w:pPr>
              <w:rPr>
                <w:lang w:val="el-GR"/>
              </w:rPr>
            </w:pPr>
            <w:r w:rsidRPr="00FA1173">
              <w:rPr>
                <w:lang w:val="el-GR"/>
              </w:rPr>
              <w:t xml:space="preserve"> Ημερομηνία ενσωμάτωσης της μεταβολής στο Λογισμικό Εφαρμογών (</w:t>
            </w:r>
            <w:r w:rsidRPr="00FA1173">
              <w:t>versioning</w:t>
            </w:r>
            <w:r w:rsidRPr="00FA1173">
              <w:rPr>
                <w:lang w:val="el-GR"/>
              </w:rPr>
              <w:t xml:space="preserve">). </w:t>
            </w:r>
          </w:p>
        </w:tc>
      </w:tr>
      <w:tr w:rsidR="000E3FDB" w:rsidRPr="00E070C8" w14:paraId="33CF5894" w14:textId="77777777" w:rsidTr="00F91353">
        <w:tc>
          <w:tcPr>
            <w:tcW w:w="2830" w:type="dxa"/>
          </w:tcPr>
          <w:p w14:paraId="65FFE0E9" w14:textId="77777777" w:rsidR="000E3FDB" w:rsidRPr="00FA1173" w:rsidRDefault="000E3FDB" w:rsidP="00573F46">
            <w:pPr>
              <w:rPr>
                <w:lang w:val="el-GR"/>
              </w:rPr>
            </w:pPr>
            <w:r w:rsidRPr="00FA1173">
              <w:rPr>
                <w:lang w:val="el-GR"/>
              </w:rPr>
              <w:t xml:space="preserve">«Χρόνος ολοκλήρωσης» </w:t>
            </w:r>
          </w:p>
        </w:tc>
        <w:tc>
          <w:tcPr>
            <w:tcW w:w="6798" w:type="dxa"/>
          </w:tcPr>
          <w:p w14:paraId="24643844" w14:textId="77777777" w:rsidR="000E3FDB" w:rsidRPr="00FA1173" w:rsidRDefault="000E3FDB" w:rsidP="00573F46">
            <w:pPr>
              <w:rPr>
                <w:lang w:val="el-GR"/>
              </w:rPr>
            </w:pPr>
            <w:r w:rsidRPr="00FA1173">
              <w:rPr>
                <w:lang w:val="el-GR"/>
              </w:rPr>
              <w:t xml:space="preserve"> της μεταβολής, δηλαδή το χρονικό διάστημα εντός του οποίου θα παραδοθούν στην Υπηρεσία τα κατά περίπτωση παραδοτέα του αιτήματος, καθώς και το υλικό τεκμηρίωσης που αφορά το συγκεκριμένο αίτημα (χρονοπρογραμματισμός). </w:t>
            </w:r>
          </w:p>
        </w:tc>
      </w:tr>
    </w:tbl>
    <w:p w14:paraId="3485F15F" w14:textId="77777777" w:rsidR="000E3FDB" w:rsidRPr="00252A8C" w:rsidRDefault="000E3FDB" w:rsidP="000E3FDB">
      <w:pPr>
        <w:rPr>
          <w:lang w:val="el-GR"/>
        </w:rPr>
      </w:pPr>
    </w:p>
    <w:p w14:paraId="56995E49" w14:textId="4076C0CA" w:rsidR="00277D0B" w:rsidRPr="00412000" w:rsidRDefault="00CB59DF" w:rsidP="00D25CDF">
      <w:pPr>
        <w:pStyle w:val="2"/>
        <w:numPr>
          <w:ilvl w:val="2"/>
          <w:numId w:val="64"/>
        </w:numPr>
        <w:spacing w:line="276" w:lineRule="auto"/>
        <w:rPr>
          <w:lang w:val="el-GR"/>
        </w:rPr>
      </w:pPr>
      <w:bookmarkStart w:id="709" w:name="_Toc86395880"/>
      <w:bookmarkStart w:id="710" w:name="_Toc82591733"/>
      <w:bookmarkStart w:id="711" w:name="_Toc82591734"/>
      <w:bookmarkStart w:id="712" w:name="_Toc82591735"/>
      <w:bookmarkStart w:id="713" w:name="_Toc82591737"/>
      <w:bookmarkStart w:id="714" w:name="_Toc123810332"/>
      <w:bookmarkStart w:id="715" w:name="_Toc82591744"/>
      <w:bookmarkStart w:id="716" w:name="_Ref86404138"/>
      <w:bookmarkStart w:id="717" w:name="_Ref86406654"/>
      <w:bookmarkStart w:id="718" w:name="_Ref117168816"/>
      <w:bookmarkStart w:id="719" w:name="_Ref117242516"/>
      <w:bookmarkStart w:id="720" w:name="_Ref118101406"/>
      <w:bookmarkStart w:id="721" w:name="_Ref118101415"/>
      <w:bookmarkEnd w:id="709"/>
      <w:bookmarkEnd w:id="710"/>
      <w:bookmarkEnd w:id="711"/>
      <w:bookmarkEnd w:id="712"/>
      <w:bookmarkEnd w:id="713"/>
      <w:r>
        <w:rPr>
          <w:lang w:val="el-GR"/>
        </w:rPr>
        <w:t xml:space="preserve"> </w:t>
      </w:r>
      <w:r w:rsidR="00277D0B" w:rsidRPr="00412000">
        <w:rPr>
          <w:lang w:val="el-GR"/>
        </w:rPr>
        <w:t>Υποστήριξη δραστηριοτήτων εκπαίδευσης νέων υλοποιήσεων</w:t>
      </w:r>
      <w:bookmarkEnd w:id="714"/>
    </w:p>
    <w:p w14:paraId="54C306C3" w14:textId="77777777" w:rsidR="00277D0B" w:rsidRPr="00FA1173" w:rsidRDefault="00277D0B" w:rsidP="00277D0B">
      <w:pPr>
        <w:autoSpaceDE w:val="0"/>
        <w:autoSpaceDN w:val="0"/>
        <w:adjustRightInd w:val="0"/>
        <w:rPr>
          <w:lang w:val="el-GR" w:eastAsia="el-GR"/>
        </w:rPr>
      </w:pPr>
      <w:r w:rsidRPr="00FA1173">
        <w:rPr>
          <w:lang w:val="el-GR" w:eastAsia="el-GR"/>
        </w:rPr>
        <w:t xml:space="preserve">Θα παρασχεθεί από τον </w:t>
      </w:r>
      <w:r>
        <w:rPr>
          <w:lang w:val="el-GR" w:eastAsia="el-GR"/>
        </w:rPr>
        <w:t>Ανάδοχο</w:t>
      </w:r>
      <w:r w:rsidRPr="00FA1173">
        <w:rPr>
          <w:lang w:val="el-GR" w:eastAsia="el-GR"/>
        </w:rPr>
        <w:t xml:space="preserve"> :</w:t>
      </w:r>
    </w:p>
    <w:p w14:paraId="58E7446D" w14:textId="521AA314" w:rsidR="00277D0B" w:rsidRDefault="00277D0B" w:rsidP="00277D0B">
      <w:pPr>
        <w:pStyle w:val="aff"/>
        <w:numPr>
          <w:ilvl w:val="0"/>
          <w:numId w:val="93"/>
        </w:numPr>
        <w:suppressAutoHyphens w:val="0"/>
        <w:spacing w:after="200" w:line="276" w:lineRule="auto"/>
        <w:rPr>
          <w:lang w:val="el-GR"/>
        </w:rPr>
      </w:pPr>
      <w:r w:rsidRPr="00FA1173">
        <w:rPr>
          <w:b/>
          <w:bCs/>
          <w:lang w:val="el-GR"/>
        </w:rPr>
        <w:t>Εκπαιδευτικό υλικό</w:t>
      </w:r>
      <w:r w:rsidRPr="00FA1173">
        <w:rPr>
          <w:lang w:val="el-GR"/>
        </w:rPr>
        <w:t xml:space="preserve"> </w:t>
      </w:r>
      <w:r>
        <w:rPr>
          <w:lang w:val="el-GR"/>
        </w:rPr>
        <w:t xml:space="preserve">και σχετική τεκμηρίωση </w:t>
      </w:r>
      <w:r w:rsidRPr="00FA1173">
        <w:rPr>
          <w:lang w:val="el-GR"/>
        </w:rPr>
        <w:t xml:space="preserve">για </w:t>
      </w:r>
      <w:proofErr w:type="spellStart"/>
      <w:r w:rsidR="00BE5698">
        <w:rPr>
          <w:lang w:val="el-GR"/>
        </w:rPr>
        <w:t>ους</w:t>
      </w:r>
      <w:proofErr w:type="spellEnd"/>
      <w:r w:rsidR="00BE5698">
        <w:rPr>
          <w:lang w:val="el-GR"/>
        </w:rPr>
        <w:t xml:space="preserve"> τελικούς χρήστες όσον αφορά </w:t>
      </w:r>
      <w:r w:rsidRPr="00FA1173">
        <w:rPr>
          <w:lang w:val="el-GR"/>
        </w:rPr>
        <w:t xml:space="preserve">τις νέες λειτουργικότητες που θα υλοποιηθούν στο πλαίσιο του έργου. Ο </w:t>
      </w:r>
      <w:r>
        <w:rPr>
          <w:lang w:val="el-GR"/>
        </w:rPr>
        <w:t>Ανάδοχος</w:t>
      </w:r>
      <w:r w:rsidRPr="00FA1173">
        <w:rPr>
          <w:lang w:val="el-GR"/>
        </w:rPr>
        <w:t xml:space="preserve"> θα παράσχει το περιεχόμενο, η Δ/</w:t>
      </w:r>
      <w:proofErr w:type="spellStart"/>
      <w:r>
        <w:rPr>
          <w:lang w:val="el-GR"/>
        </w:rPr>
        <w:t>ν</w:t>
      </w:r>
      <w:r w:rsidRPr="00FA1173">
        <w:rPr>
          <w:lang w:val="el-GR"/>
        </w:rPr>
        <w:t>ση</w:t>
      </w:r>
      <w:proofErr w:type="spellEnd"/>
      <w:r w:rsidRPr="00FA1173">
        <w:rPr>
          <w:lang w:val="el-GR"/>
        </w:rPr>
        <w:t xml:space="preserve"> ΕΣΗΔΗΣ, που διαθέτει ιδιαίτερα μεγάλη εμπειρία σε επικοινωνίες με τους τελικούς χρήστες,  θα έχει την πλήρη αρμοδιότητα και ευθύνη για την τελική διαμόρφωση, επιμέλεια και δημοσίευσή του</w:t>
      </w:r>
      <w:r>
        <w:rPr>
          <w:lang w:val="el-GR"/>
        </w:rPr>
        <w:t>.</w:t>
      </w:r>
    </w:p>
    <w:p w14:paraId="5039D592" w14:textId="5EB2783B" w:rsidR="00EA44E2" w:rsidRPr="0051436F" w:rsidRDefault="007E0979" w:rsidP="0051436F">
      <w:pPr>
        <w:pStyle w:val="aff"/>
        <w:numPr>
          <w:ilvl w:val="0"/>
          <w:numId w:val="93"/>
        </w:numPr>
        <w:suppressAutoHyphens w:val="0"/>
        <w:spacing w:after="200" w:line="276" w:lineRule="auto"/>
        <w:rPr>
          <w:lang w:val="el-GR"/>
        </w:rPr>
      </w:pPr>
      <w:r w:rsidRPr="0051436F">
        <w:rPr>
          <w:lang w:val="el-GR"/>
        </w:rPr>
        <w:t xml:space="preserve">Παροχή υπηρεσιών εκπόνησης </w:t>
      </w:r>
      <w:proofErr w:type="spellStart"/>
      <w:r w:rsidRPr="0051436F">
        <w:rPr>
          <w:lang w:val="el-GR"/>
        </w:rPr>
        <w:t>πολυμεσικού</w:t>
      </w:r>
      <w:proofErr w:type="spellEnd"/>
      <w:r w:rsidRPr="0051436F">
        <w:rPr>
          <w:lang w:val="el-GR"/>
        </w:rPr>
        <w:t xml:space="preserve"> εκπαιδευτικού υλικού με εξειδικευμένα εργαλεία και από εξειδικευμένες ειδικότητες (π.χ. γραφικά, βίντεο) καθώς και την εκπόνηση σχετικών εκπαιδευτικών μαθημάτων ασύγχρονης ή/και σύγχρονης τηλεκπαίδευσης (</w:t>
      </w:r>
      <w:r w:rsidRPr="0051436F">
        <w:rPr>
          <w:lang w:val="en-US"/>
        </w:rPr>
        <w:t>eLearning</w:t>
      </w:r>
      <w:r w:rsidRPr="0051436F">
        <w:rPr>
          <w:lang w:val="el-GR"/>
        </w:rPr>
        <w:t>)</w:t>
      </w:r>
      <w:r w:rsidR="0010167D" w:rsidRPr="0051436F">
        <w:rPr>
          <w:lang w:val="el-GR"/>
        </w:rPr>
        <w:t xml:space="preserve"> για την πλατφόρμα που διαθέτει ο φορέας (</w:t>
      </w:r>
      <w:proofErr w:type="spellStart"/>
      <w:r w:rsidR="0010167D" w:rsidRPr="0051436F">
        <w:rPr>
          <w:lang w:val="en-US"/>
        </w:rPr>
        <w:t>moodle</w:t>
      </w:r>
      <w:proofErr w:type="spellEnd"/>
      <w:r w:rsidR="0010167D" w:rsidRPr="0051436F">
        <w:rPr>
          <w:lang w:val="el-GR"/>
        </w:rPr>
        <w:t>).</w:t>
      </w:r>
      <w:r w:rsidR="00F347F3" w:rsidRPr="0051436F">
        <w:rPr>
          <w:lang w:val="el-GR"/>
        </w:rPr>
        <w:t xml:space="preserve"> Ο Ανάδοχος υποχρεούται να </w:t>
      </w:r>
      <w:r w:rsidR="00776D96" w:rsidRPr="0051436F">
        <w:rPr>
          <w:lang w:val="el-GR"/>
        </w:rPr>
        <w:t xml:space="preserve">παραδώσει και ενσωματώσει στην εν λόγω πλατφόρμα τουλάχιστον </w:t>
      </w:r>
      <w:r w:rsidR="001D0038" w:rsidRPr="0051436F">
        <w:rPr>
          <w:lang w:val="el-GR"/>
        </w:rPr>
        <w:t>ένα (</w:t>
      </w:r>
      <w:r w:rsidR="00F631E1" w:rsidRPr="0051436F">
        <w:rPr>
          <w:lang w:val="el-GR"/>
        </w:rPr>
        <w:t>1</w:t>
      </w:r>
      <w:r w:rsidR="001D0038" w:rsidRPr="0051436F">
        <w:rPr>
          <w:lang w:val="el-GR"/>
        </w:rPr>
        <w:t>)</w:t>
      </w:r>
      <w:r w:rsidR="00F631E1" w:rsidRPr="0051436F">
        <w:rPr>
          <w:lang w:val="el-GR"/>
        </w:rPr>
        <w:t xml:space="preserve"> μάθημα ασύγχρονης </w:t>
      </w:r>
      <w:r w:rsidR="001D0038" w:rsidRPr="0051436F">
        <w:rPr>
          <w:lang w:val="el-GR"/>
        </w:rPr>
        <w:t>τηλεκπαίδευσης ανά νέα υλοποίηση.</w:t>
      </w:r>
    </w:p>
    <w:p w14:paraId="0106FFFF" w14:textId="77777777" w:rsidR="0090342F" w:rsidRPr="00731EDD" w:rsidRDefault="0090342F">
      <w:pPr>
        <w:pStyle w:val="1"/>
        <w:numPr>
          <w:ilvl w:val="0"/>
          <w:numId w:val="64"/>
        </w:numPr>
        <w:ind w:left="567" w:hanging="425"/>
        <w:rPr>
          <w:lang w:val="el-GR"/>
        </w:rPr>
      </w:pPr>
      <w:bookmarkStart w:id="722" w:name="_Toc123810333"/>
      <w:proofErr w:type="spellStart"/>
      <w:r w:rsidRPr="00990757">
        <w:lastRenderedPageBreak/>
        <w:t>Φάσεις</w:t>
      </w:r>
      <w:proofErr w:type="spellEnd"/>
      <w:r w:rsidRPr="00731EDD">
        <w:rPr>
          <w:lang w:val="el-GR"/>
        </w:rPr>
        <w:t xml:space="preserve"> Υλοποίησης &amp; Χρονοδιάγραμμα Έργου</w:t>
      </w:r>
      <w:bookmarkEnd w:id="715"/>
      <w:bookmarkEnd w:id="716"/>
      <w:bookmarkEnd w:id="717"/>
      <w:bookmarkEnd w:id="718"/>
      <w:bookmarkEnd w:id="719"/>
      <w:bookmarkEnd w:id="720"/>
      <w:bookmarkEnd w:id="721"/>
      <w:bookmarkEnd w:id="722"/>
      <w:r w:rsidRPr="00731EDD">
        <w:rPr>
          <w:lang w:val="el-GR"/>
        </w:rPr>
        <w:t xml:space="preserve"> </w:t>
      </w:r>
    </w:p>
    <w:p w14:paraId="1764197F" w14:textId="77777777" w:rsidR="00025B9C" w:rsidRDefault="00025B9C">
      <w:pPr>
        <w:pStyle w:val="2"/>
        <w:numPr>
          <w:ilvl w:val="1"/>
          <w:numId w:val="64"/>
        </w:numPr>
        <w:rPr>
          <w:rFonts w:cs="Tahoma"/>
          <w:lang w:val="el-GR"/>
        </w:rPr>
      </w:pPr>
      <w:bookmarkStart w:id="723" w:name="_Ref86755840"/>
      <w:bookmarkStart w:id="724" w:name="_Toc123810334"/>
      <w:r w:rsidRPr="00EF2204">
        <w:rPr>
          <w:rFonts w:cs="Tahoma"/>
          <w:lang w:val="el-GR"/>
        </w:rPr>
        <w:t>Χρονοδιάγραμμα</w:t>
      </w:r>
      <w:bookmarkEnd w:id="723"/>
      <w:bookmarkEnd w:id="724"/>
      <w:r w:rsidRPr="00EF2204">
        <w:rPr>
          <w:rFonts w:cs="Tahoma"/>
          <w:lang w:val="el-GR"/>
        </w:rPr>
        <w:tab/>
      </w:r>
    </w:p>
    <w:p w14:paraId="37AEB7AE" w14:textId="1F1536DC" w:rsidR="00294B20" w:rsidRPr="00237E50" w:rsidRDefault="00294B20" w:rsidP="00E14320">
      <w:pPr>
        <w:spacing w:before="120" w:line="276" w:lineRule="auto"/>
        <w:rPr>
          <w:lang w:val="el-GR"/>
        </w:rPr>
      </w:pPr>
      <w:r w:rsidRPr="00237E50">
        <w:rPr>
          <w:lang w:val="el-GR"/>
        </w:rPr>
        <w:t xml:space="preserve">Η </w:t>
      </w:r>
      <w:r w:rsidRPr="00237E50">
        <w:rPr>
          <w:b/>
          <w:lang w:val="el-GR"/>
        </w:rPr>
        <w:t>διάρκεια</w:t>
      </w:r>
      <w:r w:rsidRPr="00237E50">
        <w:rPr>
          <w:lang w:val="el-GR"/>
        </w:rPr>
        <w:t xml:space="preserve"> της σύμβασης ορίζεται σε </w:t>
      </w:r>
      <w:r w:rsidR="00247AFA">
        <w:rPr>
          <w:b/>
          <w:lang w:val="el-GR"/>
        </w:rPr>
        <w:t>είκοσι τέσσερις</w:t>
      </w:r>
      <w:r>
        <w:rPr>
          <w:b/>
          <w:lang w:val="el-GR"/>
        </w:rPr>
        <w:t xml:space="preserve"> </w:t>
      </w:r>
      <w:r w:rsidRPr="00237E50">
        <w:rPr>
          <w:b/>
          <w:lang w:val="el-GR"/>
        </w:rPr>
        <w:t>(</w:t>
      </w:r>
      <w:r w:rsidR="00247AFA">
        <w:rPr>
          <w:b/>
          <w:lang w:val="el-GR"/>
        </w:rPr>
        <w:t>24</w:t>
      </w:r>
      <w:r w:rsidRPr="00237E50">
        <w:rPr>
          <w:b/>
          <w:lang w:val="el-GR"/>
        </w:rPr>
        <w:t>) μήνες</w:t>
      </w:r>
      <w:r w:rsidRPr="00237E50">
        <w:rPr>
          <w:lang w:val="el-GR"/>
        </w:rPr>
        <w:t xml:space="preserve"> και νοείται το χρονι</w:t>
      </w:r>
      <w:r w:rsidRPr="00237E50">
        <w:rPr>
          <w:lang w:val="el-GR"/>
        </w:rPr>
        <w:softHyphen/>
        <w:t>κό διάστημα από την ημερομηνία υπογραφής της σύμβασης έως την υποβολή του τελευταίου παραδοτέου</w:t>
      </w:r>
      <w:r w:rsidR="00247AFA">
        <w:rPr>
          <w:lang w:val="el-GR"/>
        </w:rPr>
        <w:t>,</w:t>
      </w:r>
      <w:r w:rsidRPr="00237E50">
        <w:rPr>
          <w:lang w:val="el-GR"/>
        </w:rPr>
        <w:t xml:space="preserve"> σύμφωνα με το αναλυτικό χρονοδιάγραμμα που παρατίθεται στη συνέχεια.  </w:t>
      </w:r>
    </w:p>
    <w:p w14:paraId="44C95D1C" w14:textId="77777777" w:rsidR="00294B20" w:rsidRPr="00237E50" w:rsidRDefault="00294B20" w:rsidP="00294B20">
      <w:pPr>
        <w:spacing w:before="120"/>
        <w:rPr>
          <w:lang w:val="el-GR"/>
        </w:rPr>
      </w:pPr>
    </w:p>
    <w:tbl>
      <w:tblPr>
        <w:tblW w:w="8931" w:type="dxa"/>
        <w:tblInd w:w="-5" w:type="dxa"/>
        <w:tblLayout w:type="fixed"/>
        <w:tblLook w:val="04A0" w:firstRow="1" w:lastRow="0" w:firstColumn="1" w:lastColumn="0" w:noHBand="0" w:noVBand="1"/>
      </w:tblPr>
      <w:tblGrid>
        <w:gridCol w:w="993"/>
        <w:gridCol w:w="4110"/>
        <w:gridCol w:w="1985"/>
        <w:gridCol w:w="1843"/>
      </w:tblGrid>
      <w:tr w:rsidR="00294B20" w:rsidRPr="00237E50" w14:paraId="1E051698" w14:textId="77777777" w:rsidTr="00E14320">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05DF46" w14:textId="77777777" w:rsidR="00294B20" w:rsidRPr="00237E50" w:rsidRDefault="00294B20" w:rsidP="00582327">
            <w:pPr>
              <w:jc w:val="center"/>
              <w:rPr>
                <w:b/>
                <w:bCs/>
                <w:sz w:val="20"/>
                <w:szCs w:val="20"/>
              </w:rPr>
            </w:pPr>
            <w:proofErr w:type="spellStart"/>
            <w:r w:rsidRPr="00237E50">
              <w:rPr>
                <w:b/>
                <w:bCs/>
                <w:sz w:val="20"/>
                <w:szCs w:val="20"/>
              </w:rPr>
              <w:t>Φάση</w:t>
            </w:r>
            <w:proofErr w:type="spellEnd"/>
          </w:p>
        </w:tc>
        <w:tc>
          <w:tcPr>
            <w:tcW w:w="41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53740C" w14:textId="77777777" w:rsidR="00294B20" w:rsidRPr="00237E50" w:rsidRDefault="00294B20" w:rsidP="00582327">
            <w:pPr>
              <w:jc w:val="center"/>
              <w:rPr>
                <w:b/>
                <w:bCs/>
                <w:sz w:val="20"/>
                <w:szCs w:val="20"/>
              </w:rPr>
            </w:pPr>
            <w:proofErr w:type="spellStart"/>
            <w:r w:rsidRPr="00237E50">
              <w:rPr>
                <w:b/>
                <w:bCs/>
                <w:sz w:val="20"/>
                <w:szCs w:val="20"/>
              </w:rPr>
              <w:t>Τιτλος</w:t>
            </w:r>
            <w:proofErr w:type="spellEnd"/>
          </w:p>
        </w:tc>
        <w:tc>
          <w:tcPr>
            <w:tcW w:w="19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497AE54" w14:textId="77777777" w:rsidR="00294B20" w:rsidRPr="00237E50" w:rsidRDefault="00294B20" w:rsidP="00582327">
            <w:pPr>
              <w:jc w:val="center"/>
              <w:rPr>
                <w:b/>
                <w:bCs/>
                <w:sz w:val="20"/>
                <w:szCs w:val="20"/>
              </w:rPr>
            </w:pPr>
            <w:proofErr w:type="spellStart"/>
            <w:r w:rsidRPr="00237E50">
              <w:rPr>
                <w:b/>
                <w:bCs/>
                <w:sz w:val="20"/>
                <w:szCs w:val="20"/>
              </w:rPr>
              <w:t>Μήν</w:t>
            </w:r>
            <w:proofErr w:type="spellEnd"/>
            <w:r w:rsidRPr="00237E50">
              <w:rPr>
                <w:b/>
                <w:bCs/>
                <w:sz w:val="20"/>
                <w:szCs w:val="20"/>
              </w:rPr>
              <w:t xml:space="preserve">ας </w:t>
            </w:r>
            <w:proofErr w:type="spellStart"/>
            <w:r w:rsidRPr="00237E50">
              <w:rPr>
                <w:b/>
                <w:bCs/>
                <w:sz w:val="20"/>
                <w:szCs w:val="20"/>
              </w:rPr>
              <w:t>έν</w:t>
            </w:r>
            <w:proofErr w:type="spellEnd"/>
            <w:r w:rsidRPr="00237E50">
              <w:rPr>
                <w:b/>
                <w:bCs/>
                <w:sz w:val="20"/>
                <w:szCs w:val="20"/>
              </w:rPr>
              <w:t>αρξης</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A07884F" w14:textId="77777777" w:rsidR="00294B20" w:rsidRPr="00237E50" w:rsidRDefault="00294B20" w:rsidP="00582327">
            <w:pPr>
              <w:jc w:val="center"/>
              <w:rPr>
                <w:b/>
                <w:bCs/>
                <w:sz w:val="20"/>
                <w:szCs w:val="20"/>
              </w:rPr>
            </w:pPr>
            <w:proofErr w:type="spellStart"/>
            <w:r w:rsidRPr="00237E50">
              <w:rPr>
                <w:b/>
                <w:bCs/>
                <w:sz w:val="20"/>
                <w:szCs w:val="20"/>
              </w:rPr>
              <w:t>Μήν</w:t>
            </w:r>
            <w:proofErr w:type="spellEnd"/>
            <w:r w:rsidRPr="00237E50">
              <w:rPr>
                <w:b/>
                <w:bCs/>
                <w:sz w:val="20"/>
                <w:szCs w:val="20"/>
              </w:rPr>
              <w:t xml:space="preserve">ας </w:t>
            </w:r>
            <w:proofErr w:type="spellStart"/>
            <w:r w:rsidRPr="00237E50">
              <w:rPr>
                <w:b/>
                <w:bCs/>
                <w:sz w:val="20"/>
                <w:szCs w:val="20"/>
              </w:rPr>
              <w:t>Λήξης</w:t>
            </w:r>
            <w:proofErr w:type="spellEnd"/>
          </w:p>
        </w:tc>
      </w:tr>
      <w:tr w:rsidR="00294B20" w:rsidRPr="00237E50" w14:paraId="4387F8F0" w14:textId="77777777" w:rsidTr="00E14320">
        <w:trPr>
          <w:trHeight w:val="483"/>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4407B2B" w14:textId="77777777" w:rsidR="00294B20" w:rsidRPr="00237E50" w:rsidRDefault="00294B20" w:rsidP="00E14320">
            <w:pPr>
              <w:jc w:val="center"/>
            </w:pPr>
            <w:r w:rsidRPr="00237E50">
              <w:t>Φ1</w:t>
            </w:r>
          </w:p>
        </w:tc>
        <w:tc>
          <w:tcPr>
            <w:tcW w:w="4110" w:type="dxa"/>
            <w:tcBorders>
              <w:top w:val="nil"/>
              <w:left w:val="single" w:sz="4" w:space="0" w:color="auto"/>
              <w:bottom w:val="single" w:sz="4" w:space="0" w:color="auto"/>
              <w:right w:val="single" w:sz="4" w:space="0" w:color="auto"/>
            </w:tcBorders>
            <w:shd w:val="clear" w:color="auto" w:fill="auto"/>
            <w:vAlign w:val="center"/>
          </w:tcPr>
          <w:p w14:paraId="78C1F211" w14:textId="07461A56" w:rsidR="00294B20" w:rsidRPr="00236000" w:rsidRDefault="00294B20" w:rsidP="00582327">
            <w:pPr>
              <w:rPr>
                <w:lang w:val="el-GR"/>
              </w:rPr>
            </w:pPr>
            <w:r>
              <w:rPr>
                <w:lang w:val="el-GR"/>
              </w:rPr>
              <w:t>Σχέδιο Υλοποίησης Έργου - Εγκατάσταση Αναδόχου</w:t>
            </w:r>
            <w:r w:rsidRPr="00237E50">
              <w:rPr>
                <w:lang w:val="el-GR"/>
              </w:rPr>
              <w:t xml:space="preserve"> </w:t>
            </w:r>
            <w:r w:rsidR="00236000" w:rsidRPr="00D25CDF">
              <w:rPr>
                <w:lang w:val="el-GR"/>
              </w:rPr>
              <w:t xml:space="preserve"> - </w:t>
            </w:r>
            <w:r w:rsidR="00236000">
              <w:rPr>
                <w:lang w:val="en-US"/>
              </w:rPr>
              <w:t>Ad</w:t>
            </w:r>
            <w:r w:rsidR="00236000" w:rsidRPr="00D25CDF">
              <w:rPr>
                <w:lang w:val="el-GR"/>
              </w:rPr>
              <w:t xml:space="preserve"> </w:t>
            </w:r>
            <w:r w:rsidR="00236000">
              <w:rPr>
                <w:lang w:val="en-US"/>
              </w:rPr>
              <w:t>Hoc</w:t>
            </w:r>
            <w:r w:rsidR="00236000" w:rsidRPr="00D25CDF">
              <w:rPr>
                <w:lang w:val="el-GR"/>
              </w:rPr>
              <w:t xml:space="preserve"> / </w:t>
            </w:r>
            <w:r w:rsidR="00236000">
              <w:rPr>
                <w:lang w:val="en-US"/>
              </w:rPr>
              <w:t>Best</w:t>
            </w:r>
            <w:r w:rsidR="00236000" w:rsidRPr="00D25CDF">
              <w:rPr>
                <w:lang w:val="el-GR"/>
              </w:rPr>
              <w:t xml:space="preserve"> </w:t>
            </w:r>
            <w:r w:rsidR="00236000">
              <w:rPr>
                <w:lang w:val="en-US"/>
              </w:rPr>
              <w:t>Effort</w:t>
            </w:r>
            <w:r w:rsidR="00236000" w:rsidRPr="00D25CDF">
              <w:rPr>
                <w:lang w:val="el-GR"/>
              </w:rPr>
              <w:t xml:space="preserve"> </w:t>
            </w:r>
            <w:r w:rsidR="00236000">
              <w:rPr>
                <w:lang w:val="el-GR"/>
              </w:rPr>
              <w:t xml:space="preserve">υπηρεσιών τεχνικής υποστήριξης </w:t>
            </w:r>
            <w:r w:rsidR="00393FA2">
              <w:rPr>
                <w:lang w:val="el-GR"/>
              </w:rPr>
              <w:t>σύμφωνα με την πρόταση του Αναδόχου</w:t>
            </w:r>
          </w:p>
        </w:tc>
        <w:tc>
          <w:tcPr>
            <w:tcW w:w="1985" w:type="dxa"/>
            <w:tcBorders>
              <w:top w:val="nil"/>
              <w:left w:val="nil"/>
              <w:bottom w:val="single" w:sz="4" w:space="0" w:color="auto"/>
              <w:right w:val="single" w:sz="4" w:space="0" w:color="auto"/>
            </w:tcBorders>
            <w:shd w:val="clear" w:color="auto" w:fill="auto"/>
            <w:noWrap/>
            <w:vAlign w:val="center"/>
          </w:tcPr>
          <w:p w14:paraId="43706106" w14:textId="77777777" w:rsidR="00294B20" w:rsidRPr="00237E50" w:rsidRDefault="00294B20" w:rsidP="00582327">
            <w:pPr>
              <w:jc w:val="center"/>
            </w:pPr>
            <w:r w:rsidRPr="00237E50">
              <w:t>Μ1</w:t>
            </w:r>
          </w:p>
        </w:tc>
        <w:tc>
          <w:tcPr>
            <w:tcW w:w="1843" w:type="dxa"/>
            <w:tcBorders>
              <w:top w:val="single" w:sz="4" w:space="0" w:color="auto"/>
              <w:left w:val="nil"/>
              <w:bottom w:val="single" w:sz="4" w:space="0" w:color="auto"/>
              <w:right w:val="single" w:sz="4" w:space="0" w:color="auto"/>
            </w:tcBorders>
            <w:vAlign w:val="center"/>
          </w:tcPr>
          <w:p w14:paraId="4946FDEB" w14:textId="77777777" w:rsidR="00294B20" w:rsidRPr="00237E50" w:rsidRDefault="00294B20" w:rsidP="00582327">
            <w:pPr>
              <w:jc w:val="center"/>
              <w:rPr>
                <w:lang w:val="el-GR"/>
              </w:rPr>
            </w:pPr>
            <w:r w:rsidRPr="00237E50">
              <w:rPr>
                <w:lang w:val="el-GR"/>
              </w:rPr>
              <w:t>Μ</w:t>
            </w:r>
            <w:r>
              <w:rPr>
                <w:lang w:val="el-GR"/>
              </w:rPr>
              <w:t>3</w:t>
            </w:r>
          </w:p>
        </w:tc>
      </w:tr>
      <w:tr w:rsidR="00294B20" w:rsidRPr="00237E50" w14:paraId="35E7CFBD" w14:textId="77777777" w:rsidTr="00E14320">
        <w:trPr>
          <w:trHeight w:val="483"/>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265DD7D" w14:textId="77777777" w:rsidR="00294B20" w:rsidRPr="00237E50" w:rsidRDefault="00294B20" w:rsidP="00E14320">
            <w:pPr>
              <w:jc w:val="center"/>
              <w:rPr>
                <w:lang w:val="el-GR"/>
              </w:rPr>
            </w:pPr>
            <w:r w:rsidRPr="00237E50">
              <w:rPr>
                <w:lang w:val="el-GR"/>
              </w:rPr>
              <w:t>Φ2</w:t>
            </w:r>
          </w:p>
        </w:tc>
        <w:tc>
          <w:tcPr>
            <w:tcW w:w="4110" w:type="dxa"/>
            <w:tcBorders>
              <w:top w:val="nil"/>
              <w:left w:val="single" w:sz="4" w:space="0" w:color="auto"/>
              <w:bottom w:val="single" w:sz="4" w:space="0" w:color="auto"/>
              <w:right w:val="single" w:sz="4" w:space="0" w:color="auto"/>
            </w:tcBorders>
            <w:shd w:val="clear" w:color="auto" w:fill="auto"/>
            <w:vAlign w:val="center"/>
          </w:tcPr>
          <w:p w14:paraId="28EED722" w14:textId="1904F861" w:rsidR="00294B20" w:rsidRPr="00237E50" w:rsidRDefault="00A7203E" w:rsidP="00582327">
            <w:pPr>
              <w:jc w:val="left"/>
              <w:rPr>
                <w:lang w:val="el-GR"/>
              </w:rPr>
            </w:pPr>
            <w:r>
              <w:rPr>
                <w:lang w:val="el-GR"/>
              </w:rPr>
              <w:t>Παροχή</w:t>
            </w:r>
            <w:r w:rsidRPr="00237E50">
              <w:rPr>
                <w:lang w:val="el-GR"/>
              </w:rPr>
              <w:t xml:space="preserve"> </w:t>
            </w:r>
            <w:r w:rsidR="00294B20">
              <w:rPr>
                <w:lang w:val="el-GR"/>
              </w:rPr>
              <w:t>Υπηρεσιών Συντήρησης Υποστήριξης</w:t>
            </w:r>
          </w:p>
        </w:tc>
        <w:tc>
          <w:tcPr>
            <w:tcW w:w="1985" w:type="dxa"/>
            <w:tcBorders>
              <w:top w:val="nil"/>
              <w:left w:val="nil"/>
              <w:bottom w:val="single" w:sz="4" w:space="0" w:color="auto"/>
              <w:right w:val="single" w:sz="4" w:space="0" w:color="auto"/>
            </w:tcBorders>
            <w:shd w:val="clear" w:color="auto" w:fill="auto"/>
            <w:noWrap/>
            <w:vAlign w:val="center"/>
          </w:tcPr>
          <w:p w14:paraId="6DBFFB35" w14:textId="77777777" w:rsidR="00294B20" w:rsidRPr="00582327" w:rsidRDefault="00294B20" w:rsidP="00582327">
            <w:pPr>
              <w:jc w:val="center"/>
              <w:rPr>
                <w:lang w:val="el-GR"/>
              </w:rPr>
            </w:pPr>
            <w:r w:rsidRPr="00237E50">
              <w:rPr>
                <w:lang w:val="el-GR"/>
              </w:rPr>
              <w:t>Μ</w:t>
            </w:r>
            <w:r>
              <w:rPr>
                <w:lang w:val="el-GR"/>
              </w:rPr>
              <w:t>3</w:t>
            </w:r>
          </w:p>
        </w:tc>
        <w:tc>
          <w:tcPr>
            <w:tcW w:w="1843" w:type="dxa"/>
            <w:tcBorders>
              <w:top w:val="single" w:sz="4" w:space="0" w:color="auto"/>
              <w:left w:val="nil"/>
              <w:bottom w:val="single" w:sz="4" w:space="0" w:color="auto"/>
              <w:right w:val="single" w:sz="4" w:space="0" w:color="auto"/>
            </w:tcBorders>
            <w:vAlign w:val="center"/>
          </w:tcPr>
          <w:p w14:paraId="79150182" w14:textId="1E07AF4E" w:rsidR="00294B20" w:rsidRPr="00237E50" w:rsidRDefault="00247AFA" w:rsidP="00582327">
            <w:pPr>
              <w:jc w:val="center"/>
              <w:rPr>
                <w:lang w:val="el-GR"/>
              </w:rPr>
            </w:pPr>
            <w:r w:rsidRPr="00237E50">
              <w:rPr>
                <w:lang w:val="el-GR"/>
              </w:rPr>
              <w:t>Μ</w:t>
            </w:r>
            <w:r>
              <w:rPr>
                <w:lang w:val="el-GR"/>
              </w:rPr>
              <w:t>24</w:t>
            </w:r>
          </w:p>
        </w:tc>
      </w:tr>
      <w:tr w:rsidR="00294B20" w:rsidRPr="001C25B1" w14:paraId="59BF05BD" w14:textId="77777777" w:rsidTr="00E14320">
        <w:trPr>
          <w:trHeight w:val="483"/>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91954B6" w14:textId="77777777" w:rsidR="00294B20" w:rsidRPr="00237E50" w:rsidRDefault="00294B20" w:rsidP="00E14320">
            <w:pPr>
              <w:jc w:val="center"/>
              <w:rPr>
                <w:lang w:val="el-GR"/>
              </w:rPr>
            </w:pPr>
            <w:r>
              <w:rPr>
                <w:lang w:val="el-GR"/>
              </w:rPr>
              <w:t>Φ3</w:t>
            </w:r>
          </w:p>
        </w:tc>
        <w:tc>
          <w:tcPr>
            <w:tcW w:w="4110" w:type="dxa"/>
            <w:tcBorders>
              <w:top w:val="nil"/>
              <w:left w:val="single" w:sz="4" w:space="0" w:color="auto"/>
              <w:bottom w:val="single" w:sz="4" w:space="0" w:color="auto"/>
              <w:right w:val="single" w:sz="4" w:space="0" w:color="auto"/>
            </w:tcBorders>
            <w:shd w:val="clear" w:color="auto" w:fill="auto"/>
            <w:vAlign w:val="center"/>
          </w:tcPr>
          <w:p w14:paraId="7BD395CB" w14:textId="77777777" w:rsidR="00294B20" w:rsidRPr="00237E50" w:rsidRDefault="00294B20" w:rsidP="00582327">
            <w:pPr>
              <w:jc w:val="left"/>
              <w:rPr>
                <w:lang w:val="el-GR"/>
              </w:rPr>
            </w:pPr>
            <w:bookmarkStart w:id="725" w:name="_Hlk116565446"/>
            <w:r>
              <w:rPr>
                <w:lang w:val="el-GR"/>
              </w:rPr>
              <w:t>Υπηρεσίες Υλοποίησης Τροποποιήσεων / Προσθηκών Λειτουργικότητας</w:t>
            </w:r>
            <w:bookmarkEnd w:id="725"/>
          </w:p>
        </w:tc>
        <w:tc>
          <w:tcPr>
            <w:tcW w:w="1985" w:type="dxa"/>
            <w:tcBorders>
              <w:top w:val="nil"/>
              <w:left w:val="nil"/>
              <w:bottom w:val="single" w:sz="4" w:space="0" w:color="auto"/>
              <w:right w:val="single" w:sz="4" w:space="0" w:color="auto"/>
            </w:tcBorders>
            <w:shd w:val="clear" w:color="auto" w:fill="auto"/>
            <w:noWrap/>
            <w:vAlign w:val="center"/>
          </w:tcPr>
          <w:p w14:paraId="7F26781D" w14:textId="77777777" w:rsidR="00294B20" w:rsidRPr="00237E50" w:rsidRDefault="00294B20" w:rsidP="00582327">
            <w:pPr>
              <w:jc w:val="center"/>
              <w:rPr>
                <w:lang w:val="el-GR"/>
              </w:rPr>
            </w:pPr>
            <w:r>
              <w:rPr>
                <w:lang w:val="el-GR"/>
              </w:rPr>
              <w:t>Μ6</w:t>
            </w:r>
          </w:p>
        </w:tc>
        <w:tc>
          <w:tcPr>
            <w:tcW w:w="1843" w:type="dxa"/>
            <w:tcBorders>
              <w:top w:val="single" w:sz="4" w:space="0" w:color="auto"/>
              <w:left w:val="nil"/>
              <w:bottom w:val="single" w:sz="4" w:space="0" w:color="auto"/>
              <w:right w:val="single" w:sz="4" w:space="0" w:color="auto"/>
            </w:tcBorders>
            <w:vAlign w:val="center"/>
          </w:tcPr>
          <w:p w14:paraId="49018102" w14:textId="27DD0413" w:rsidR="00294B20" w:rsidRPr="00237E50" w:rsidRDefault="00294B20" w:rsidP="00582327">
            <w:pPr>
              <w:jc w:val="center"/>
              <w:rPr>
                <w:lang w:val="el-GR"/>
              </w:rPr>
            </w:pPr>
            <w:r>
              <w:rPr>
                <w:lang w:val="el-GR"/>
              </w:rPr>
              <w:t>Μ</w:t>
            </w:r>
            <w:r w:rsidR="00247AFA">
              <w:rPr>
                <w:lang w:val="el-GR"/>
              </w:rPr>
              <w:t>24</w:t>
            </w:r>
          </w:p>
        </w:tc>
      </w:tr>
      <w:tr w:rsidR="00294B20" w:rsidRPr="00237E50" w14:paraId="1DD698D0" w14:textId="77777777" w:rsidTr="00E14320">
        <w:trPr>
          <w:trHeight w:val="483"/>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04C169A" w14:textId="77777777" w:rsidR="00294B20" w:rsidRPr="00FB6809" w:rsidRDefault="00294B20" w:rsidP="00E14320">
            <w:pPr>
              <w:jc w:val="center"/>
              <w:rPr>
                <w:lang w:val="el-GR"/>
              </w:rPr>
            </w:pPr>
            <w:r w:rsidRPr="00FB6809">
              <w:rPr>
                <w:lang w:val="el-GR"/>
              </w:rPr>
              <w:t>Φ4</w:t>
            </w:r>
          </w:p>
        </w:tc>
        <w:tc>
          <w:tcPr>
            <w:tcW w:w="4110" w:type="dxa"/>
            <w:tcBorders>
              <w:top w:val="nil"/>
              <w:left w:val="single" w:sz="4" w:space="0" w:color="auto"/>
              <w:bottom w:val="single" w:sz="4" w:space="0" w:color="auto"/>
              <w:right w:val="single" w:sz="4" w:space="0" w:color="auto"/>
            </w:tcBorders>
            <w:shd w:val="clear" w:color="auto" w:fill="auto"/>
            <w:vAlign w:val="center"/>
          </w:tcPr>
          <w:p w14:paraId="520BDDD9" w14:textId="59512E2C" w:rsidR="00294B20" w:rsidRPr="00FB6809" w:rsidRDefault="00294B20" w:rsidP="00E14320">
            <w:pPr>
              <w:jc w:val="left"/>
              <w:rPr>
                <w:lang w:val="el-GR"/>
              </w:rPr>
            </w:pPr>
            <w:r w:rsidRPr="00FB6809">
              <w:rPr>
                <w:lang w:val="el-GR"/>
              </w:rPr>
              <w:t xml:space="preserve">Εκπαίδευση </w:t>
            </w:r>
            <w:r w:rsidR="00FB6809">
              <w:rPr>
                <w:lang w:val="el-GR"/>
              </w:rPr>
              <w:t>/</w:t>
            </w:r>
            <w:r w:rsidR="00F34B28">
              <w:rPr>
                <w:lang w:val="el-GR"/>
              </w:rPr>
              <w:t xml:space="preserve"> </w:t>
            </w:r>
            <w:r w:rsidR="00FB6809">
              <w:rPr>
                <w:lang w:val="el-GR"/>
              </w:rPr>
              <w:t>Τ</w:t>
            </w:r>
            <w:r w:rsidR="00F34B28">
              <w:rPr>
                <w:lang w:val="el-GR"/>
              </w:rPr>
              <w:t>εκμηρίωση</w:t>
            </w:r>
            <w:r w:rsidR="00532F54">
              <w:rPr>
                <w:lang w:val="el-GR"/>
              </w:rPr>
              <w:t xml:space="preserve"> Τροποποιήσεων / Προσθηκών Λειτουργικότητας</w:t>
            </w:r>
          </w:p>
        </w:tc>
        <w:tc>
          <w:tcPr>
            <w:tcW w:w="1985" w:type="dxa"/>
            <w:tcBorders>
              <w:top w:val="nil"/>
              <w:left w:val="nil"/>
              <w:bottom w:val="single" w:sz="4" w:space="0" w:color="auto"/>
              <w:right w:val="single" w:sz="4" w:space="0" w:color="auto"/>
            </w:tcBorders>
            <w:shd w:val="clear" w:color="auto" w:fill="auto"/>
            <w:noWrap/>
            <w:vAlign w:val="center"/>
          </w:tcPr>
          <w:p w14:paraId="2C4AA7BF" w14:textId="77777777" w:rsidR="00294B20" w:rsidRPr="00FB6809" w:rsidRDefault="00294B20" w:rsidP="00582327">
            <w:pPr>
              <w:jc w:val="center"/>
              <w:rPr>
                <w:lang w:val="el-GR"/>
              </w:rPr>
            </w:pPr>
            <w:r w:rsidRPr="00FB6809">
              <w:rPr>
                <w:lang w:val="el-GR"/>
              </w:rPr>
              <w:t>Μ9</w:t>
            </w:r>
          </w:p>
        </w:tc>
        <w:tc>
          <w:tcPr>
            <w:tcW w:w="1843" w:type="dxa"/>
            <w:tcBorders>
              <w:top w:val="single" w:sz="4" w:space="0" w:color="auto"/>
              <w:left w:val="nil"/>
              <w:bottom w:val="single" w:sz="4" w:space="0" w:color="auto"/>
              <w:right w:val="single" w:sz="4" w:space="0" w:color="auto"/>
            </w:tcBorders>
            <w:vAlign w:val="center"/>
          </w:tcPr>
          <w:p w14:paraId="47122307" w14:textId="38691CD6" w:rsidR="00294B20" w:rsidRPr="00237E50" w:rsidRDefault="00247AFA" w:rsidP="00582327">
            <w:pPr>
              <w:jc w:val="center"/>
              <w:rPr>
                <w:lang w:val="el-GR"/>
              </w:rPr>
            </w:pPr>
            <w:r w:rsidRPr="008E246A">
              <w:rPr>
                <w:lang w:val="el-GR"/>
              </w:rPr>
              <w:t>Μ</w:t>
            </w:r>
            <w:r>
              <w:rPr>
                <w:lang w:val="el-GR"/>
              </w:rPr>
              <w:t>24</w:t>
            </w:r>
          </w:p>
        </w:tc>
      </w:tr>
    </w:tbl>
    <w:p w14:paraId="06AB85AA" w14:textId="77777777" w:rsidR="00247AFA" w:rsidRDefault="00247AFA" w:rsidP="00247AFA">
      <w:pPr>
        <w:spacing w:before="120" w:line="276" w:lineRule="auto"/>
        <w:rPr>
          <w:lang w:val="el-GR"/>
        </w:rPr>
      </w:pPr>
    </w:p>
    <w:p w14:paraId="4CB13229" w14:textId="3384018E" w:rsidR="00294B20" w:rsidRDefault="00294B20" w:rsidP="00E14320">
      <w:pPr>
        <w:spacing w:before="120" w:line="276" w:lineRule="auto"/>
        <w:rPr>
          <w:lang w:val="el-GR"/>
        </w:rPr>
      </w:pPr>
      <w:r w:rsidRPr="001702CE">
        <w:rPr>
          <w:lang w:val="el-GR"/>
        </w:rPr>
        <w:t xml:space="preserve">Οι υποψήφιοι </w:t>
      </w:r>
      <w:r w:rsidR="003428A6">
        <w:rPr>
          <w:lang w:val="el-GR"/>
        </w:rPr>
        <w:t>Ανάδοχο</w:t>
      </w:r>
      <w:r w:rsidRPr="001702CE">
        <w:rPr>
          <w:lang w:val="el-GR"/>
        </w:rPr>
        <w:t>ι υποχρεούνται να συμπεριλάβουν στην προσφορά τους πέραν του ανωτέρω χρονοδιαγράμματος και αναλυτικό χρονοδιάγραμμα του Έργου</w:t>
      </w:r>
      <w:r w:rsidR="00247AFA">
        <w:rPr>
          <w:lang w:val="el-GR"/>
        </w:rPr>
        <w:t>,</w:t>
      </w:r>
      <w:r w:rsidRPr="001702CE">
        <w:rPr>
          <w:lang w:val="el-GR"/>
        </w:rPr>
        <w:t xml:space="preserve"> προκειμένου να αποσαφηνιστούν ο προβλεπόμενος χρονοπρογραμματισμός των εργασιών, της παράδοσης των προϊόντων του Έργου κ.λπ. </w:t>
      </w:r>
    </w:p>
    <w:p w14:paraId="44DE3D7D" w14:textId="77777777" w:rsidR="00294B20" w:rsidRPr="001702CE" w:rsidRDefault="00294B20" w:rsidP="00E14320">
      <w:pPr>
        <w:spacing w:before="120" w:line="276" w:lineRule="auto"/>
        <w:rPr>
          <w:lang w:val="el-GR"/>
        </w:rPr>
      </w:pPr>
      <w:r w:rsidRPr="001702CE">
        <w:rPr>
          <w:lang w:val="el-GR"/>
        </w:rPr>
        <w:t>Επίσης, θα πρέπει να παραθέτουν και όλες τις τυχόν παραδοχές, βάσει των οποίων θα εκτελέσουν τον προγραμματισμό των διάφορων εργασιών.</w:t>
      </w:r>
    </w:p>
    <w:p w14:paraId="26EE71F5" w14:textId="77777777" w:rsidR="00471CBC" w:rsidRPr="00294B20" w:rsidRDefault="00471CBC" w:rsidP="004C5315">
      <w:pPr>
        <w:widowControl w:val="0"/>
        <w:tabs>
          <w:tab w:val="left" w:pos="1700"/>
        </w:tabs>
        <w:autoSpaceDE w:val="0"/>
        <w:autoSpaceDN w:val="0"/>
        <w:spacing w:before="59" w:line="276" w:lineRule="auto"/>
        <w:ind w:right="1593"/>
        <w:rPr>
          <w:rFonts w:ascii="Calibri Light" w:hAnsi="Calibri Light" w:cs="Calibri Light"/>
          <w:u w:val="single"/>
          <w:lang w:val="el-GR"/>
        </w:rPr>
      </w:pPr>
    </w:p>
    <w:p w14:paraId="24968EEF" w14:textId="77777777" w:rsidR="00471CBC" w:rsidRPr="00294B20" w:rsidRDefault="00471CBC" w:rsidP="004C5315">
      <w:pPr>
        <w:widowControl w:val="0"/>
        <w:tabs>
          <w:tab w:val="left" w:pos="1700"/>
        </w:tabs>
        <w:autoSpaceDE w:val="0"/>
        <w:autoSpaceDN w:val="0"/>
        <w:spacing w:before="59" w:line="276" w:lineRule="auto"/>
        <w:ind w:right="1593"/>
        <w:rPr>
          <w:rFonts w:ascii="Calibri Light" w:hAnsi="Calibri Light" w:cs="Calibri Light"/>
          <w:u w:val="single"/>
          <w:lang w:val="el-GR"/>
        </w:rPr>
      </w:pPr>
    </w:p>
    <w:p w14:paraId="06A0D955" w14:textId="77777777" w:rsidR="00025B9C" w:rsidRPr="00EF2204" w:rsidRDefault="00025B9C">
      <w:pPr>
        <w:pStyle w:val="2"/>
        <w:numPr>
          <w:ilvl w:val="1"/>
          <w:numId w:val="64"/>
        </w:numPr>
        <w:rPr>
          <w:lang w:val="el-GR"/>
        </w:rPr>
      </w:pPr>
      <w:bookmarkStart w:id="726" w:name="_Ref86755856"/>
      <w:bookmarkStart w:id="727" w:name="_Toc123810335"/>
      <w:r w:rsidRPr="00EF2204">
        <w:rPr>
          <w:lang w:val="el-GR"/>
        </w:rPr>
        <w:t>Φάσεις – Παραδοτέα</w:t>
      </w:r>
      <w:bookmarkEnd w:id="726"/>
      <w:bookmarkEnd w:id="727"/>
      <w:r w:rsidRPr="00EF2204">
        <w:rPr>
          <w:lang w:val="el-GR"/>
        </w:rPr>
        <w:tab/>
      </w:r>
    </w:p>
    <w:p w14:paraId="35A6020A" w14:textId="77777777" w:rsidR="00294B20" w:rsidRDefault="00294B20">
      <w:pPr>
        <w:pStyle w:val="3"/>
        <w:numPr>
          <w:ilvl w:val="2"/>
          <w:numId w:val="64"/>
        </w:numPr>
        <w:ind w:left="709" w:hanging="709"/>
        <w:rPr>
          <w:rFonts w:cs="Tahoma"/>
          <w:szCs w:val="22"/>
          <w:lang w:val="el-GR"/>
        </w:rPr>
      </w:pPr>
      <w:bookmarkStart w:id="728" w:name="_Toc117628925"/>
      <w:bookmarkStart w:id="729" w:name="_Toc116562176"/>
      <w:bookmarkStart w:id="730" w:name="_Ref117512524"/>
      <w:bookmarkStart w:id="731" w:name="_Toc123810336"/>
      <w:bookmarkEnd w:id="728"/>
      <w:r w:rsidRPr="00731EDD">
        <w:rPr>
          <w:lang w:val="el-GR"/>
        </w:rPr>
        <w:t xml:space="preserve">Φάση Φ1 – </w:t>
      </w:r>
      <w:r>
        <w:rPr>
          <w:lang w:val="el-GR"/>
        </w:rPr>
        <w:t>Σχέδιο Υλοποίησης Έργου - Εγκατάσταση Αναδόχου</w:t>
      </w:r>
      <w:bookmarkEnd w:id="729"/>
      <w:bookmarkEnd w:id="730"/>
      <w:bookmarkEnd w:id="731"/>
      <w:r w:rsidRPr="00237E50">
        <w:rPr>
          <w:rFonts w:cs="Tahoma"/>
          <w:szCs w:val="22"/>
          <w:lang w:val="el-GR"/>
        </w:rPr>
        <w:t xml:space="preserve"> </w:t>
      </w:r>
    </w:p>
    <w:p w14:paraId="3CA8F799" w14:textId="77777777" w:rsidR="00294B20" w:rsidRDefault="00294B20" w:rsidP="00294B20">
      <w:pPr>
        <w:rPr>
          <w:lang w:val="el-GR"/>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5"/>
        <w:gridCol w:w="854"/>
        <w:gridCol w:w="4815"/>
      </w:tblGrid>
      <w:tr w:rsidR="00294B20" w:rsidRPr="00E070C8" w14:paraId="6FEA4C8C" w14:textId="77777777" w:rsidTr="00582327">
        <w:trPr>
          <w:trHeight w:val="495"/>
          <w:jc w:val="center"/>
        </w:trPr>
        <w:tc>
          <w:tcPr>
            <w:tcW w:w="5000" w:type="pct"/>
            <w:gridSpan w:val="3"/>
            <w:shd w:val="clear" w:color="auto" w:fill="BFBFBF" w:themeFill="background1" w:themeFillShade="BF"/>
            <w:vAlign w:val="center"/>
          </w:tcPr>
          <w:p w14:paraId="392F8ABD" w14:textId="4AD19348" w:rsidR="00294B20" w:rsidRPr="00DD4684" w:rsidRDefault="00294B20" w:rsidP="00582327">
            <w:pPr>
              <w:spacing w:after="0"/>
              <w:rPr>
                <w:lang w:val="el-GR"/>
              </w:rPr>
            </w:pPr>
            <w:r w:rsidRPr="00DD4684">
              <w:rPr>
                <w:b/>
                <w:lang w:val="el-GR"/>
              </w:rPr>
              <w:t xml:space="preserve">Φάση Φ1: </w:t>
            </w:r>
            <w:r w:rsidRPr="00DD4684">
              <w:rPr>
                <w:b/>
                <w:color w:val="000000"/>
                <w:lang w:val="el-GR"/>
              </w:rPr>
              <w:t xml:space="preserve">Σχέδιο </w:t>
            </w:r>
            <w:r w:rsidR="00E20736">
              <w:rPr>
                <w:b/>
                <w:color w:val="000000"/>
                <w:lang w:val="el-GR"/>
              </w:rPr>
              <w:t>Διαχείρισης</w:t>
            </w:r>
            <w:r w:rsidRPr="00DD4684">
              <w:rPr>
                <w:b/>
                <w:color w:val="000000"/>
                <w:lang w:val="el-GR"/>
              </w:rPr>
              <w:t xml:space="preserve"> Έργου</w:t>
            </w:r>
            <w:r>
              <w:rPr>
                <w:b/>
                <w:color w:val="000000"/>
                <w:lang w:val="el-GR"/>
              </w:rPr>
              <w:t xml:space="preserve"> – Εγκατάσταση Αναδόχου</w:t>
            </w:r>
          </w:p>
        </w:tc>
      </w:tr>
      <w:tr w:rsidR="00294B20" w:rsidRPr="00292C4F" w14:paraId="70D49ED3" w14:textId="77777777" w:rsidTr="00582327">
        <w:trPr>
          <w:jc w:val="center"/>
        </w:trPr>
        <w:tc>
          <w:tcPr>
            <w:tcW w:w="2537" w:type="pct"/>
            <w:gridSpan w:val="2"/>
          </w:tcPr>
          <w:p w14:paraId="0A87998A" w14:textId="77777777" w:rsidR="00294B20" w:rsidRPr="00DD4684" w:rsidRDefault="00294B20" w:rsidP="00582327">
            <w:pPr>
              <w:widowControl w:val="0"/>
              <w:spacing w:after="0"/>
              <w:rPr>
                <w:lang w:val="el-GR"/>
              </w:rPr>
            </w:pPr>
            <w:r w:rsidRPr="00DD4684">
              <w:rPr>
                <w:lang w:val="el-GR"/>
              </w:rPr>
              <w:t>Έναρξη</w:t>
            </w:r>
            <w:r w:rsidRPr="00DD4684">
              <w:rPr>
                <w:lang w:val="en-US"/>
              </w:rPr>
              <w:t xml:space="preserve">: </w:t>
            </w:r>
            <w:r w:rsidRPr="00DD4684">
              <w:rPr>
                <w:lang w:val="el-GR"/>
              </w:rPr>
              <w:t>αρχή Μ1</w:t>
            </w:r>
          </w:p>
        </w:tc>
        <w:tc>
          <w:tcPr>
            <w:tcW w:w="2463" w:type="pct"/>
          </w:tcPr>
          <w:p w14:paraId="0F19EE38" w14:textId="77777777" w:rsidR="00294B20" w:rsidRPr="00DD4684" w:rsidRDefault="00294B20" w:rsidP="00582327">
            <w:pPr>
              <w:widowControl w:val="0"/>
              <w:spacing w:after="0"/>
              <w:rPr>
                <w:lang w:val="el-GR"/>
              </w:rPr>
            </w:pPr>
            <w:r w:rsidRPr="00DD4684">
              <w:rPr>
                <w:lang w:val="el-GR"/>
              </w:rPr>
              <w:t>Ολοκλήρωση</w:t>
            </w:r>
            <w:r w:rsidRPr="00DD4684">
              <w:rPr>
                <w:lang w:val="en-US"/>
              </w:rPr>
              <w:t xml:space="preserve">: </w:t>
            </w:r>
            <w:r w:rsidRPr="00DD4684">
              <w:rPr>
                <w:lang w:val="el-GR"/>
              </w:rPr>
              <w:t>τέλος Μ</w:t>
            </w:r>
            <w:r>
              <w:rPr>
                <w:lang w:val="el-GR"/>
              </w:rPr>
              <w:t>3</w:t>
            </w:r>
          </w:p>
        </w:tc>
      </w:tr>
      <w:tr w:rsidR="00294B20" w:rsidRPr="00E070C8" w14:paraId="32FD1E44" w14:textId="77777777" w:rsidTr="00582327">
        <w:trPr>
          <w:jc w:val="center"/>
        </w:trPr>
        <w:tc>
          <w:tcPr>
            <w:tcW w:w="5000" w:type="pct"/>
            <w:gridSpan w:val="3"/>
          </w:tcPr>
          <w:p w14:paraId="0B89D604" w14:textId="2430E98D" w:rsidR="00294B20" w:rsidRDefault="00294B20" w:rsidP="00E14320">
            <w:pPr>
              <w:widowControl w:val="0"/>
              <w:spacing w:after="0" w:line="276" w:lineRule="auto"/>
              <w:rPr>
                <w:lang w:val="el-GR"/>
              </w:rPr>
            </w:pPr>
            <w:r w:rsidRPr="00DD4684">
              <w:rPr>
                <w:lang w:val="el-GR"/>
              </w:rPr>
              <w:t xml:space="preserve">Στο πλαίσιο της Φάσης 1, θα εκπονηθεί το πλάνο </w:t>
            </w:r>
            <w:r w:rsidR="00E20736">
              <w:rPr>
                <w:lang w:val="el-GR"/>
              </w:rPr>
              <w:t>διαχείρισης</w:t>
            </w:r>
            <w:r w:rsidRPr="00DD4684">
              <w:rPr>
                <w:lang w:val="el-GR"/>
              </w:rPr>
              <w:t xml:space="preserve"> του έργου</w:t>
            </w:r>
            <w:r w:rsidR="006E563D">
              <w:rPr>
                <w:lang w:val="el-GR"/>
              </w:rPr>
              <w:t>,</w:t>
            </w:r>
            <w:r w:rsidRPr="00DD4684">
              <w:rPr>
                <w:lang w:val="el-GR"/>
              </w:rPr>
              <w:t xml:space="preserve"> με σκοπό τον βέλτιστο σχεδιασμό εκτέλεσης όλων των επιμέρους δραστηριοτήτων.</w:t>
            </w:r>
            <w:r w:rsidR="006E563D">
              <w:rPr>
                <w:lang w:val="el-GR"/>
              </w:rPr>
              <w:t xml:space="preserve"> </w:t>
            </w:r>
            <w:r w:rsidR="00E20736">
              <w:rPr>
                <w:lang w:val="el-GR"/>
              </w:rPr>
              <w:t xml:space="preserve">Κατά την </w:t>
            </w:r>
            <w:r w:rsidRPr="00DD4684">
              <w:rPr>
                <w:lang w:val="el-GR"/>
              </w:rPr>
              <w:t xml:space="preserve"> Φάση 1 </w:t>
            </w:r>
            <w:r w:rsidR="00E20736">
              <w:rPr>
                <w:lang w:val="el-GR"/>
              </w:rPr>
              <w:t xml:space="preserve">συντάσσονται </w:t>
            </w:r>
            <w:r w:rsidRPr="00DD4684">
              <w:rPr>
                <w:lang w:val="el-GR"/>
              </w:rPr>
              <w:t xml:space="preserve"> </w:t>
            </w:r>
            <w:r w:rsidR="00E20736">
              <w:rPr>
                <w:lang w:val="el-GR"/>
              </w:rPr>
              <w:t>οι</w:t>
            </w:r>
            <w:r w:rsidRPr="00DD4684">
              <w:rPr>
                <w:lang w:val="el-GR"/>
              </w:rPr>
              <w:t xml:space="preserve"> βασικ</w:t>
            </w:r>
            <w:r w:rsidR="00E20736">
              <w:rPr>
                <w:lang w:val="el-GR"/>
              </w:rPr>
              <w:t>οί</w:t>
            </w:r>
            <w:r w:rsidRPr="00DD4684">
              <w:rPr>
                <w:lang w:val="el-GR"/>
              </w:rPr>
              <w:t xml:space="preserve"> </w:t>
            </w:r>
            <w:r w:rsidR="00E20736">
              <w:rPr>
                <w:lang w:val="el-GR"/>
              </w:rPr>
              <w:t xml:space="preserve">οδηγοί </w:t>
            </w:r>
            <w:r w:rsidRPr="00DD4684">
              <w:rPr>
                <w:lang w:val="el-GR"/>
              </w:rPr>
              <w:t xml:space="preserve"> υλοποίησης του Έργου</w:t>
            </w:r>
            <w:r w:rsidR="001B02A0">
              <w:rPr>
                <w:lang w:val="el-GR"/>
              </w:rPr>
              <w:t xml:space="preserve"> βάσει της προτεινόμενης μεθοδολογίας υλοποίησης </w:t>
            </w:r>
            <w:r w:rsidRPr="00DD4684">
              <w:rPr>
                <w:lang w:val="el-GR"/>
              </w:rPr>
              <w:t xml:space="preserve">. </w:t>
            </w:r>
          </w:p>
          <w:p w14:paraId="41E40E9A" w14:textId="77777777" w:rsidR="00294B20" w:rsidRPr="00990757" w:rsidRDefault="00294B20" w:rsidP="006E563D">
            <w:pPr>
              <w:spacing w:before="120" w:line="276" w:lineRule="auto"/>
              <w:rPr>
                <w:lang w:val="el-GR"/>
              </w:rPr>
            </w:pPr>
            <w:r w:rsidRPr="00990757">
              <w:rPr>
                <w:lang w:val="el-GR"/>
              </w:rPr>
              <w:t xml:space="preserve">Η Φάση περιλαμβάνει κατ' ελάχιστον τις παρακάτω ενέργειες:  </w:t>
            </w:r>
          </w:p>
          <w:p w14:paraId="73CB1C5A" w14:textId="77777777" w:rsidR="006E563D" w:rsidRDefault="006E563D" w:rsidP="006E563D">
            <w:pPr>
              <w:numPr>
                <w:ilvl w:val="0"/>
                <w:numId w:val="54"/>
              </w:numPr>
              <w:suppressAutoHyphens w:val="0"/>
              <w:spacing w:before="120" w:line="276" w:lineRule="auto"/>
              <w:rPr>
                <w:lang w:val="el-GR"/>
              </w:rPr>
            </w:pPr>
            <w:r>
              <w:rPr>
                <w:lang w:val="el-GR"/>
              </w:rPr>
              <w:t>Σύνταξη σχεδίου διαχείρισης του έργου</w:t>
            </w:r>
          </w:p>
          <w:p w14:paraId="79AFB9C0" w14:textId="3560BC75" w:rsidR="00294B20" w:rsidRDefault="00294B20" w:rsidP="006E563D">
            <w:pPr>
              <w:numPr>
                <w:ilvl w:val="0"/>
                <w:numId w:val="54"/>
              </w:numPr>
              <w:suppressAutoHyphens w:val="0"/>
              <w:spacing w:before="120" w:line="276" w:lineRule="auto"/>
              <w:rPr>
                <w:lang w:val="el-GR"/>
              </w:rPr>
            </w:pPr>
            <w:proofErr w:type="spellStart"/>
            <w:r w:rsidRPr="00025B61">
              <w:rPr>
                <w:lang w:val="el-GR"/>
              </w:rPr>
              <w:lastRenderedPageBreak/>
              <w:t>Επικαιροποίηση</w:t>
            </w:r>
            <w:proofErr w:type="spellEnd"/>
            <w:r w:rsidRPr="00025B61">
              <w:rPr>
                <w:lang w:val="el-GR"/>
              </w:rPr>
              <w:t xml:space="preserve"> Λειτουργικού Σχεδιασμού και Αρχιτεκτονικής Συστήματος</w:t>
            </w:r>
            <w:r>
              <w:rPr>
                <w:lang w:val="el-GR"/>
              </w:rPr>
              <w:t xml:space="preserve"> </w:t>
            </w:r>
          </w:p>
          <w:p w14:paraId="50C0239B" w14:textId="6A901ACB" w:rsidR="00294B20" w:rsidRPr="002E0665" w:rsidRDefault="00E20736" w:rsidP="006E563D">
            <w:pPr>
              <w:numPr>
                <w:ilvl w:val="0"/>
                <w:numId w:val="54"/>
              </w:numPr>
              <w:suppressAutoHyphens w:val="0"/>
              <w:spacing w:before="120" w:line="276" w:lineRule="auto"/>
              <w:rPr>
                <w:lang w:val="el-GR"/>
              </w:rPr>
            </w:pPr>
            <w:r>
              <w:rPr>
                <w:lang w:val="el-GR"/>
              </w:rPr>
              <w:t xml:space="preserve">Ανακοίνωση </w:t>
            </w:r>
            <w:r w:rsidR="00074B02">
              <w:rPr>
                <w:lang w:val="el-GR"/>
              </w:rPr>
              <w:t xml:space="preserve"> ανάληψης καθηκόντων και εγκατάστασης αναδόχου</w:t>
            </w:r>
          </w:p>
          <w:p w14:paraId="7622E020" w14:textId="77777777" w:rsidR="00294B20" w:rsidRPr="00DD4684" w:rsidRDefault="00294B20" w:rsidP="00582327">
            <w:pPr>
              <w:suppressAutoHyphens w:val="0"/>
              <w:spacing w:before="120" w:line="276" w:lineRule="auto"/>
              <w:rPr>
                <w:lang w:val="el-GR"/>
              </w:rPr>
            </w:pPr>
            <w:r w:rsidRPr="00DD4684">
              <w:rPr>
                <w:lang w:val="el-GR"/>
              </w:rPr>
              <w:t>Τα αναμενόμενα αποτελέσματα της Φάσης 1 συνοψίζονται σε παραδοτέα στον ακόλουθο Πίνακα:</w:t>
            </w:r>
          </w:p>
        </w:tc>
      </w:tr>
      <w:tr w:rsidR="00294B20" w:rsidRPr="00292C4F" w14:paraId="36B0D5D2"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100" w:type="pct"/>
            <w:shd w:val="clear" w:color="auto" w:fill="E6E6E6"/>
            <w:vAlign w:val="center"/>
          </w:tcPr>
          <w:p w14:paraId="337EED3F" w14:textId="77777777" w:rsidR="00294B20" w:rsidRPr="00DD4684" w:rsidRDefault="00294B20" w:rsidP="00582327">
            <w:pPr>
              <w:spacing w:after="0"/>
              <w:rPr>
                <w:b/>
                <w:lang w:val="el-GR"/>
              </w:rPr>
            </w:pPr>
            <w:r w:rsidRPr="00DD4684">
              <w:rPr>
                <w:b/>
                <w:lang w:val="el-GR"/>
              </w:rPr>
              <w:lastRenderedPageBreak/>
              <w:t>Τίτλος Παραδοτέου</w:t>
            </w:r>
          </w:p>
        </w:tc>
        <w:tc>
          <w:tcPr>
            <w:tcW w:w="2900" w:type="pct"/>
            <w:gridSpan w:val="2"/>
            <w:shd w:val="clear" w:color="auto" w:fill="E6E6E6"/>
            <w:vAlign w:val="center"/>
          </w:tcPr>
          <w:p w14:paraId="27605BDC" w14:textId="77777777" w:rsidR="00294B20" w:rsidRPr="00DD4684" w:rsidRDefault="00294B20" w:rsidP="00582327">
            <w:pPr>
              <w:spacing w:after="0"/>
              <w:rPr>
                <w:b/>
                <w:lang w:val="el-GR"/>
              </w:rPr>
            </w:pPr>
            <w:r w:rsidRPr="00DD4684">
              <w:rPr>
                <w:b/>
                <w:lang w:val="el-GR"/>
              </w:rPr>
              <w:t xml:space="preserve">Περιγραφή Παραδοτέου </w:t>
            </w:r>
          </w:p>
        </w:tc>
      </w:tr>
      <w:tr w:rsidR="00294B20" w:rsidRPr="00E32301" w14:paraId="568B1B19"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3907BD65" w14:textId="59D863D0" w:rsidR="00294B20" w:rsidRPr="00DD4684" w:rsidRDefault="00294B20" w:rsidP="00582327">
            <w:pPr>
              <w:pStyle w:val="Tabletext"/>
              <w:spacing w:after="0"/>
              <w:ind w:left="731" w:hanging="731"/>
              <w:rPr>
                <w:rFonts w:cs="Tahoma"/>
                <w:b/>
                <w:bCs/>
                <w:sz w:val="22"/>
                <w:szCs w:val="22"/>
              </w:rPr>
            </w:pPr>
            <w:r>
              <w:rPr>
                <w:rFonts w:cs="Tahoma"/>
                <w:b/>
                <w:bCs/>
                <w:sz w:val="22"/>
                <w:szCs w:val="22"/>
              </w:rPr>
              <w:t>Π1.1</w:t>
            </w:r>
            <w:r w:rsidRPr="00DD4684">
              <w:rPr>
                <w:rFonts w:cs="Tahoma"/>
                <w:b/>
                <w:bCs/>
                <w:sz w:val="22"/>
                <w:szCs w:val="22"/>
              </w:rPr>
              <w:t xml:space="preserve"> </w:t>
            </w:r>
            <w:r>
              <w:rPr>
                <w:rFonts w:cs="Tahoma"/>
                <w:b/>
                <w:bCs/>
                <w:sz w:val="22"/>
                <w:szCs w:val="22"/>
              </w:rPr>
              <w:tab/>
            </w:r>
            <w:r w:rsidRPr="00DD4684">
              <w:rPr>
                <w:rFonts w:cs="Tahoma"/>
                <w:b/>
                <w:bCs/>
                <w:sz w:val="22"/>
                <w:szCs w:val="22"/>
              </w:rPr>
              <w:t>Σχέδιο Διαχείρισης και Ποιότητας Έργου (Σ</w:t>
            </w:r>
            <w:r>
              <w:rPr>
                <w:rFonts w:cs="Tahoma"/>
                <w:b/>
                <w:bCs/>
                <w:sz w:val="22"/>
                <w:szCs w:val="22"/>
              </w:rPr>
              <w:t>Υ</w:t>
            </w:r>
            <w:r w:rsidRPr="00DD4684">
              <w:rPr>
                <w:rFonts w:cs="Tahoma"/>
                <w:b/>
                <w:bCs/>
                <w:sz w:val="22"/>
                <w:szCs w:val="22"/>
              </w:rPr>
              <w:t>Ε)</w:t>
            </w:r>
          </w:p>
        </w:tc>
        <w:tc>
          <w:tcPr>
            <w:tcW w:w="2900" w:type="pct"/>
            <w:gridSpan w:val="2"/>
            <w:vAlign w:val="center"/>
          </w:tcPr>
          <w:p w14:paraId="78F998F0" w14:textId="77777777" w:rsidR="00294B20" w:rsidRPr="00DD4684" w:rsidRDefault="00294B20" w:rsidP="00E14320">
            <w:pPr>
              <w:widowControl w:val="0"/>
              <w:spacing w:after="0" w:line="276" w:lineRule="auto"/>
              <w:rPr>
                <w:lang w:val="el-GR"/>
              </w:rPr>
            </w:pPr>
            <w:r w:rsidRPr="00615FCD">
              <w:rPr>
                <w:lang w:val="el-GR"/>
              </w:rPr>
              <w:t>Το</w:t>
            </w:r>
            <w:r w:rsidRPr="00DD4684">
              <w:rPr>
                <w:lang w:val="el-GR"/>
              </w:rPr>
              <w:t xml:space="preserve"> Σχέδιο Διαχείρισης και Ποιότητας του Έργου θα περιλαμβάνει κατ’ ελάχιστο τα παρακάτω:</w:t>
            </w:r>
          </w:p>
          <w:p w14:paraId="1A6D39CF" w14:textId="77777777" w:rsidR="00294B20" w:rsidRPr="00765A5B" w:rsidRDefault="00294B20" w:rsidP="00E14320">
            <w:pPr>
              <w:pStyle w:val="aff"/>
              <w:widowControl w:val="0"/>
              <w:numPr>
                <w:ilvl w:val="0"/>
                <w:numId w:val="108"/>
              </w:numPr>
              <w:spacing w:after="0" w:line="276" w:lineRule="auto"/>
              <w:rPr>
                <w:lang w:val="el-GR"/>
              </w:rPr>
            </w:pPr>
            <w:r w:rsidRPr="00765A5B">
              <w:rPr>
                <w:lang w:val="el-GR"/>
              </w:rPr>
              <w:t>Οργανωτικό Σχήμα/ Δομή Διοίκησης Έργου</w:t>
            </w:r>
          </w:p>
          <w:p w14:paraId="6B4F6F2C" w14:textId="77777777" w:rsidR="00294B20" w:rsidRPr="00765A5B" w:rsidRDefault="00294B20" w:rsidP="00E14320">
            <w:pPr>
              <w:pStyle w:val="aff"/>
              <w:widowControl w:val="0"/>
              <w:numPr>
                <w:ilvl w:val="0"/>
                <w:numId w:val="108"/>
              </w:numPr>
              <w:spacing w:after="0" w:line="276" w:lineRule="auto"/>
              <w:rPr>
                <w:lang w:val="el-GR"/>
              </w:rPr>
            </w:pPr>
            <w:r w:rsidRPr="00765A5B">
              <w:rPr>
                <w:lang w:val="el-GR"/>
              </w:rPr>
              <w:t xml:space="preserve">Σχέδιο υλοποίησης έργου που θα περιλαμβάνει αναλυτικό και </w:t>
            </w:r>
            <w:proofErr w:type="spellStart"/>
            <w:r w:rsidRPr="00765A5B">
              <w:rPr>
                <w:lang w:val="el-GR"/>
              </w:rPr>
              <w:t>επικαιροποιημένο</w:t>
            </w:r>
            <w:proofErr w:type="spellEnd"/>
            <w:r w:rsidRPr="00765A5B">
              <w:rPr>
                <w:lang w:val="el-GR"/>
              </w:rPr>
              <w:t xml:space="preserve"> χρονοδιάγραμμα υλοποίησης, στο οποίο θα αποτυπώνονται οι φάσεις, τα ορόσημα και τα παραδοτέα του έργου</w:t>
            </w:r>
            <w:r w:rsidRPr="00F534F8">
              <w:rPr>
                <w:lang w:val="el-GR"/>
              </w:rPr>
              <w:t xml:space="preserve"> </w:t>
            </w:r>
            <w:r>
              <w:rPr>
                <w:lang w:val="el-GR"/>
              </w:rPr>
              <w:t>καθώς και η ανάλυση απαιτήσεων.</w:t>
            </w:r>
          </w:p>
          <w:p w14:paraId="6168D4EE" w14:textId="77777777" w:rsidR="00294B20" w:rsidRPr="00765A5B" w:rsidRDefault="00294B20" w:rsidP="00E14320">
            <w:pPr>
              <w:pStyle w:val="aff"/>
              <w:widowControl w:val="0"/>
              <w:numPr>
                <w:ilvl w:val="0"/>
                <w:numId w:val="108"/>
              </w:numPr>
              <w:spacing w:after="0" w:line="276" w:lineRule="auto"/>
              <w:rPr>
                <w:lang w:val="el-GR"/>
              </w:rPr>
            </w:pPr>
            <w:r w:rsidRPr="00765A5B">
              <w:rPr>
                <w:lang w:val="el-GR"/>
              </w:rPr>
              <w:t xml:space="preserve">Εκτίμηση </w:t>
            </w:r>
            <w:r>
              <w:rPr>
                <w:lang w:val="el-GR"/>
              </w:rPr>
              <w:t>–</w:t>
            </w:r>
            <w:r w:rsidRPr="00765A5B">
              <w:rPr>
                <w:lang w:val="el-GR"/>
              </w:rPr>
              <w:t xml:space="preserve"> Διαχείριση Κινδύνων</w:t>
            </w:r>
          </w:p>
          <w:p w14:paraId="0DBDA8AC" w14:textId="77777777" w:rsidR="00294B20" w:rsidRPr="00765A5B" w:rsidRDefault="00294B20" w:rsidP="00E14320">
            <w:pPr>
              <w:pStyle w:val="aff"/>
              <w:widowControl w:val="0"/>
              <w:numPr>
                <w:ilvl w:val="0"/>
                <w:numId w:val="108"/>
              </w:numPr>
              <w:spacing w:after="0" w:line="276" w:lineRule="auto"/>
              <w:rPr>
                <w:lang w:val="el-GR"/>
              </w:rPr>
            </w:pPr>
            <w:r w:rsidRPr="00765A5B">
              <w:rPr>
                <w:lang w:val="el-GR"/>
              </w:rPr>
              <w:t>Διασφάλιση – Έλεγχος Ποιότητας</w:t>
            </w:r>
          </w:p>
          <w:p w14:paraId="3FFC8BC7" w14:textId="77777777" w:rsidR="00294B20" w:rsidRPr="00F534F8" w:rsidRDefault="00294B20" w:rsidP="00E14320">
            <w:pPr>
              <w:pStyle w:val="aff"/>
              <w:widowControl w:val="0"/>
              <w:numPr>
                <w:ilvl w:val="0"/>
                <w:numId w:val="108"/>
              </w:numPr>
              <w:spacing w:after="0" w:line="276" w:lineRule="auto"/>
              <w:rPr>
                <w:lang w:val="el-GR"/>
              </w:rPr>
            </w:pPr>
            <w:r w:rsidRPr="00765A5B">
              <w:rPr>
                <w:lang w:val="el-GR"/>
              </w:rPr>
              <w:t xml:space="preserve">Διαχείριση Αλλαγών </w:t>
            </w:r>
          </w:p>
        </w:tc>
      </w:tr>
      <w:tr w:rsidR="002E0665" w:rsidRPr="00E070C8" w14:paraId="513286F1"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02B1A1CD" w14:textId="5D7A1371" w:rsidR="002E0665" w:rsidRPr="002941F1" w:rsidRDefault="002E0665" w:rsidP="002E0665">
            <w:pPr>
              <w:pStyle w:val="Tabletext"/>
              <w:spacing w:after="0"/>
              <w:ind w:left="731" w:hanging="731"/>
              <w:rPr>
                <w:rFonts w:cs="Tahoma"/>
                <w:b/>
                <w:bCs/>
                <w:sz w:val="22"/>
                <w:szCs w:val="22"/>
              </w:rPr>
            </w:pPr>
            <w:r w:rsidRPr="002941F1">
              <w:rPr>
                <w:rFonts w:cs="Tahoma"/>
                <w:b/>
                <w:bCs/>
                <w:sz w:val="22"/>
                <w:szCs w:val="22"/>
              </w:rPr>
              <w:t xml:space="preserve">Π1.2 </w:t>
            </w:r>
            <w:r w:rsidRPr="002941F1">
              <w:rPr>
                <w:rFonts w:cs="Tahoma"/>
                <w:b/>
                <w:bCs/>
                <w:sz w:val="22"/>
                <w:szCs w:val="22"/>
              </w:rPr>
              <w:tab/>
            </w:r>
            <w:proofErr w:type="spellStart"/>
            <w:r w:rsidRPr="002941F1">
              <w:rPr>
                <w:rFonts w:cs="Tahoma"/>
                <w:b/>
                <w:bCs/>
                <w:sz w:val="22"/>
                <w:szCs w:val="22"/>
              </w:rPr>
              <w:t>Επικαιροποίηση</w:t>
            </w:r>
            <w:proofErr w:type="spellEnd"/>
            <w:r w:rsidRPr="002941F1">
              <w:rPr>
                <w:rFonts w:cs="Tahoma"/>
                <w:b/>
                <w:bCs/>
                <w:sz w:val="22"/>
                <w:szCs w:val="22"/>
              </w:rPr>
              <w:t xml:space="preserve"> Λειτουργικού Σχεδιασμού και Αρχιτεκτονικής Συστήματος </w:t>
            </w:r>
          </w:p>
          <w:p w14:paraId="10AC1E6D" w14:textId="7398F3F6" w:rsidR="002E0665" w:rsidRPr="002941F1" w:rsidRDefault="002E0665" w:rsidP="002E0665">
            <w:pPr>
              <w:pStyle w:val="Tabletext"/>
              <w:spacing w:after="0"/>
              <w:ind w:left="731" w:hanging="731"/>
              <w:rPr>
                <w:rFonts w:cs="Tahoma"/>
                <w:b/>
                <w:bCs/>
                <w:sz w:val="22"/>
                <w:szCs w:val="22"/>
              </w:rPr>
            </w:pPr>
          </w:p>
        </w:tc>
        <w:tc>
          <w:tcPr>
            <w:tcW w:w="2900" w:type="pct"/>
            <w:gridSpan w:val="2"/>
            <w:vAlign w:val="center"/>
          </w:tcPr>
          <w:p w14:paraId="3617FC30" w14:textId="5CDF591F" w:rsidR="002E0665" w:rsidRPr="002941F1" w:rsidRDefault="005F5135" w:rsidP="00E14320">
            <w:pPr>
              <w:widowControl w:val="0"/>
              <w:spacing w:after="0" w:line="276" w:lineRule="auto"/>
              <w:rPr>
                <w:lang w:val="el-GR"/>
              </w:rPr>
            </w:pPr>
            <w:r w:rsidRPr="002941F1">
              <w:rPr>
                <w:lang w:val="el-GR"/>
              </w:rPr>
              <w:t>Περιλαμβάνει διαγραμματική</w:t>
            </w:r>
            <w:r w:rsidR="002A7801" w:rsidRPr="002941F1">
              <w:rPr>
                <w:lang w:val="el-GR"/>
              </w:rPr>
              <w:t xml:space="preserve"> και επιγραμματική </w:t>
            </w:r>
            <w:r w:rsidRPr="002941F1">
              <w:rPr>
                <w:lang w:val="el-GR"/>
              </w:rPr>
              <w:t xml:space="preserve"> αποτύπωση </w:t>
            </w:r>
            <w:r w:rsidR="002A7801" w:rsidRPr="002941F1">
              <w:rPr>
                <w:lang w:val="el-GR"/>
              </w:rPr>
              <w:t>της αρχιτεκτονικής και της λειτουργίας του ΕΣΗΔΗΣ</w:t>
            </w:r>
            <w:r w:rsidR="006E563D">
              <w:rPr>
                <w:lang w:val="el-GR"/>
              </w:rPr>
              <w:t>,</w:t>
            </w:r>
            <w:r w:rsidR="0058499B" w:rsidRPr="002941F1">
              <w:rPr>
                <w:lang w:val="el-GR"/>
              </w:rPr>
              <w:t xml:space="preserve"> που θα συνταχθεί λαμβάνοντας υπ’ όψη τις πληροφορίες που θα παράσχει ο </w:t>
            </w:r>
            <w:r w:rsidR="006E563D">
              <w:rPr>
                <w:lang w:val="el-GR"/>
              </w:rPr>
              <w:t>Κύριος του έργου</w:t>
            </w:r>
            <w:r w:rsidR="006E563D" w:rsidRPr="002941F1">
              <w:rPr>
                <w:lang w:val="el-GR"/>
              </w:rPr>
              <w:t xml:space="preserve"> </w:t>
            </w:r>
            <w:r w:rsidR="0058499B" w:rsidRPr="002941F1">
              <w:rPr>
                <w:lang w:val="el-GR"/>
              </w:rPr>
              <w:t xml:space="preserve">και τη διερεύνηση που θα εκτελέσει ο </w:t>
            </w:r>
            <w:r w:rsidR="003428A6">
              <w:rPr>
                <w:lang w:val="el-GR"/>
              </w:rPr>
              <w:t>Ανάδοχος</w:t>
            </w:r>
            <w:r w:rsidR="0058499B" w:rsidRPr="002941F1">
              <w:rPr>
                <w:lang w:val="el-GR"/>
              </w:rPr>
              <w:t xml:space="preserve"> κατά την περίοδο προσαρμογής</w:t>
            </w:r>
            <w:r w:rsidR="006E563D">
              <w:rPr>
                <w:lang w:val="el-GR"/>
              </w:rPr>
              <w:t>.</w:t>
            </w:r>
          </w:p>
        </w:tc>
      </w:tr>
      <w:tr w:rsidR="002E0665" w:rsidRPr="00E070C8" w14:paraId="7D4B9C1B"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32"/>
          <w:jc w:val="center"/>
        </w:trPr>
        <w:tc>
          <w:tcPr>
            <w:tcW w:w="2100" w:type="pct"/>
            <w:vAlign w:val="center"/>
          </w:tcPr>
          <w:p w14:paraId="1E781FDB" w14:textId="7F6AE69B" w:rsidR="002E0665" w:rsidRPr="002941F1" w:rsidRDefault="002E0665" w:rsidP="00582327">
            <w:pPr>
              <w:pStyle w:val="Tabletext"/>
              <w:spacing w:after="0"/>
              <w:ind w:left="731" w:hanging="731"/>
              <w:rPr>
                <w:rFonts w:cs="Tahoma"/>
                <w:b/>
                <w:bCs/>
                <w:sz w:val="22"/>
                <w:szCs w:val="22"/>
              </w:rPr>
            </w:pPr>
            <w:r w:rsidRPr="002941F1">
              <w:rPr>
                <w:rFonts w:cs="Tahoma"/>
                <w:b/>
                <w:bCs/>
                <w:sz w:val="22"/>
                <w:szCs w:val="22"/>
              </w:rPr>
              <w:t xml:space="preserve">Π1.3 </w:t>
            </w:r>
            <w:r w:rsidRPr="002941F1">
              <w:rPr>
                <w:rFonts w:cs="Tahoma"/>
                <w:b/>
                <w:bCs/>
                <w:sz w:val="22"/>
                <w:szCs w:val="22"/>
              </w:rPr>
              <w:tab/>
            </w:r>
            <w:r w:rsidR="0058499B" w:rsidRPr="002941F1">
              <w:rPr>
                <w:rFonts w:cs="Tahoma"/>
                <w:b/>
                <w:bCs/>
                <w:sz w:val="22"/>
                <w:szCs w:val="22"/>
              </w:rPr>
              <w:t xml:space="preserve">Ανακοίνωση </w:t>
            </w:r>
            <w:r w:rsidRPr="002941F1">
              <w:rPr>
                <w:rFonts w:cs="Tahoma"/>
                <w:b/>
                <w:bCs/>
                <w:sz w:val="22"/>
                <w:szCs w:val="22"/>
              </w:rPr>
              <w:t xml:space="preserve"> ανάληψης καθηκόντων και εγκατάστασης αναδόχου</w:t>
            </w:r>
          </w:p>
        </w:tc>
        <w:tc>
          <w:tcPr>
            <w:tcW w:w="2900" w:type="pct"/>
            <w:gridSpan w:val="2"/>
            <w:vAlign w:val="center"/>
          </w:tcPr>
          <w:p w14:paraId="287AD519" w14:textId="77777777" w:rsidR="002E0665" w:rsidRDefault="0058499B" w:rsidP="006E563D">
            <w:pPr>
              <w:widowControl w:val="0"/>
              <w:spacing w:after="0" w:line="276" w:lineRule="auto"/>
              <w:rPr>
                <w:lang w:val="el-GR"/>
              </w:rPr>
            </w:pPr>
            <w:r w:rsidRPr="002941F1">
              <w:rPr>
                <w:lang w:val="el-GR"/>
              </w:rPr>
              <w:t>Ανακοίνωση ανάληψης καθηκόντων του αναδόχου σε συνέχεια της αποτύπωσης του του Π1.2 με επισημάνσεις σχετικών θεμάτων αν προκύψουν.</w:t>
            </w:r>
          </w:p>
          <w:p w14:paraId="016AE7CF" w14:textId="58CC1628" w:rsidR="006E563D" w:rsidRPr="002941F1" w:rsidRDefault="006E563D" w:rsidP="00E14320">
            <w:pPr>
              <w:widowControl w:val="0"/>
              <w:spacing w:after="0" w:line="276" w:lineRule="auto"/>
              <w:rPr>
                <w:lang w:val="el-GR"/>
              </w:rPr>
            </w:pPr>
          </w:p>
        </w:tc>
      </w:tr>
    </w:tbl>
    <w:p w14:paraId="3215BDA1" w14:textId="77777777" w:rsidR="00294B20" w:rsidRDefault="00294B20" w:rsidP="00294B20">
      <w:pPr>
        <w:rPr>
          <w:lang w:val="el-GR"/>
        </w:rPr>
      </w:pPr>
    </w:p>
    <w:p w14:paraId="0718A820" w14:textId="77777777" w:rsidR="00294B20" w:rsidRPr="001702CE" w:rsidRDefault="00294B20" w:rsidP="00294B20">
      <w:pPr>
        <w:rPr>
          <w:lang w:val="el-GR"/>
        </w:rPr>
      </w:pPr>
    </w:p>
    <w:p w14:paraId="2A0846D5" w14:textId="703EDDAD" w:rsidR="00294B20" w:rsidRPr="00731EDD" w:rsidRDefault="00294B20">
      <w:pPr>
        <w:pStyle w:val="3"/>
        <w:numPr>
          <w:ilvl w:val="2"/>
          <w:numId w:val="64"/>
        </w:numPr>
        <w:ind w:left="709" w:hanging="709"/>
        <w:rPr>
          <w:lang w:val="el-GR"/>
        </w:rPr>
      </w:pPr>
      <w:bookmarkStart w:id="732" w:name="_Toc117628927"/>
      <w:bookmarkStart w:id="733" w:name="_Toc116562177"/>
      <w:bookmarkStart w:id="734" w:name="_Ref117512528"/>
      <w:bookmarkStart w:id="735" w:name="_Toc123810337"/>
      <w:bookmarkEnd w:id="732"/>
      <w:r w:rsidRPr="00731EDD">
        <w:rPr>
          <w:lang w:val="el-GR"/>
        </w:rPr>
        <w:t xml:space="preserve">Φάση Φ2 </w:t>
      </w:r>
      <w:r w:rsidR="00CE0876">
        <w:rPr>
          <w:lang w:val="el-GR"/>
        </w:rPr>
        <w:t>–</w:t>
      </w:r>
      <w:r w:rsidRPr="00731EDD">
        <w:rPr>
          <w:lang w:val="el-GR"/>
        </w:rPr>
        <w:t xml:space="preserve"> </w:t>
      </w:r>
      <w:r w:rsidR="00CE0876">
        <w:rPr>
          <w:lang w:val="el-GR"/>
        </w:rPr>
        <w:t xml:space="preserve">Παροχή Υπηρεσιών </w:t>
      </w:r>
      <w:r w:rsidRPr="00731EDD">
        <w:rPr>
          <w:lang w:val="el-GR"/>
        </w:rPr>
        <w:t>Υποστήριξη</w:t>
      </w:r>
      <w:bookmarkEnd w:id="733"/>
      <w:bookmarkEnd w:id="734"/>
      <w:r w:rsidR="00CE0876">
        <w:rPr>
          <w:lang w:val="el-GR"/>
        </w:rPr>
        <w:t>ς</w:t>
      </w:r>
      <w:bookmarkEnd w:id="735"/>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294B20" w:rsidRPr="00E070C8" w14:paraId="71DE49E4" w14:textId="77777777" w:rsidTr="00582327">
        <w:trPr>
          <w:jc w:val="center"/>
        </w:trPr>
        <w:tc>
          <w:tcPr>
            <w:tcW w:w="5000" w:type="pct"/>
            <w:gridSpan w:val="2"/>
            <w:shd w:val="clear" w:color="auto" w:fill="FBE4D5" w:themeFill="accent2" w:themeFillTint="33"/>
            <w:vAlign w:val="center"/>
          </w:tcPr>
          <w:p w14:paraId="1A921938" w14:textId="65BFEA2C" w:rsidR="00294B20" w:rsidRPr="00990757" w:rsidRDefault="00294B20" w:rsidP="00582327">
            <w:pPr>
              <w:spacing w:before="120" w:after="240" w:line="360" w:lineRule="auto"/>
              <w:rPr>
                <w:lang w:val="el-GR"/>
              </w:rPr>
            </w:pPr>
            <w:r w:rsidRPr="00990757">
              <w:rPr>
                <w:b/>
                <w:lang w:val="el-GR"/>
              </w:rPr>
              <w:t xml:space="preserve">Φάση Φ2: </w:t>
            </w:r>
            <w:r w:rsidR="00CE0876" w:rsidRPr="00D25CDF">
              <w:rPr>
                <w:b/>
                <w:bCs/>
                <w:lang w:val="el-GR"/>
              </w:rPr>
              <w:t>Παροχή Υπηρεσιών</w:t>
            </w:r>
            <w:r w:rsidR="00CE0876">
              <w:rPr>
                <w:lang w:val="el-GR"/>
              </w:rPr>
              <w:t xml:space="preserve"> </w:t>
            </w:r>
            <w:r w:rsidRPr="00990757">
              <w:rPr>
                <w:b/>
                <w:color w:val="000000"/>
                <w:lang w:val="el-GR"/>
              </w:rPr>
              <w:t>Υποστήριξη</w:t>
            </w:r>
            <w:r w:rsidR="00CE0876">
              <w:rPr>
                <w:b/>
                <w:color w:val="000000"/>
                <w:lang w:val="el-GR"/>
              </w:rPr>
              <w:t>ς</w:t>
            </w:r>
          </w:p>
        </w:tc>
      </w:tr>
      <w:tr w:rsidR="00294B20" w:rsidRPr="00E070C8" w14:paraId="6B4D7A30" w14:textId="77777777" w:rsidTr="00582327">
        <w:trPr>
          <w:jc w:val="center"/>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C593C8" w14:textId="6B05E390" w:rsidR="00294B20" w:rsidRPr="000E3C7B" w:rsidRDefault="00294B20" w:rsidP="006E563D">
            <w:pPr>
              <w:spacing w:line="276" w:lineRule="auto"/>
              <w:rPr>
                <w:lang w:val="el-GR"/>
              </w:rPr>
            </w:pPr>
            <w:r w:rsidRPr="000E3C7B">
              <w:rPr>
                <w:lang w:val="el-GR"/>
              </w:rPr>
              <w:t xml:space="preserve">Η Φάση Φ2 περιλαμβάνει την </w:t>
            </w:r>
            <w:r w:rsidR="004F5877" w:rsidRPr="000E3C7B">
              <w:rPr>
                <w:lang w:val="el-GR"/>
              </w:rPr>
              <w:t xml:space="preserve">υλοποίηση και </w:t>
            </w:r>
            <w:r w:rsidR="00C322CC" w:rsidRPr="000E3C7B">
              <w:rPr>
                <w:lang w:val="el-GR"/>
              </w:rPr>
              <w:t xml:space="preserve">παροχή των υπηρεσιών </w:t>
            </w:r>
            <w:r w:rsidR="00D400F3" w:rsidRPr="000E3C7B">
              <w:rPr>
                <w:lang w:val="el-GR"/>
              </w:rPr>
              <w:t>των παραγράφων</w:t>
            </w:r>
            <w:r w:rsidR="00C322CC" w:rsidRPr="000E3C7B">
              <w:rPr>
                <w:lang w:val="el-GR"/>
              </w:rPr>
              <w:t xml:space="preserve"> </w:t>
            </w:r>
            <w:r w:rsidR="00C322CC" w:rsidRPr="000E3C7B">
              <w:rPr>
                <w:lang w:val="el-GR"/>
              </w:rPr>
              <w:fldChar w:fldCharType="begin"/>
            </w:r>
            <w:r w:rsidR="00C322CC" w:rsidRPr="000E3C7B">
              <w:rPr>
                <w:lang w:val="el-GR"/>
              </w:rPr>
              <w:instrText xml:space="preserve"> REF _Ref117508247 \r \h </w:instrText>
            </w:r>
            <w:r w:rsidR="000E3C7B">
              <w:rPr>
                <w:lang w:val="el-GR"/>
              </w:rPr>
              <w:instrText xml:space="preserve"> \* MERGEFORMAT </w:instrText>
            </w:r>
            <w:r w:rsidR="00C322CC" w:rsidRPr="000E3C7B">
              <w:rPr>
                <w:lang w:val="el-GR"/>
              </w:rPr>
            </w:r>
            <w:r w:rsidR="00C322CC" w:rsidRPr="000E3C7B">
              <w:rPr>
                <w:lang w:val="el-GR"/>
              </w:rPr>
              <w:fldChar w:fldCharType="separate"/>
            </w:r>
            <w:r w:rsidR="009D0EA5" w:rsidRPr="000E3C7B">
              <w:rPr>
                <w:lang w:val="el-GR"/>
              </w:rPr>
              <w:t>6.1</w:t>
            </w:r>
            <w:r w:rsidR="00C322CC" w:rsidRPr="000E3C7B">
              <w:rPr>
                <w:lang w:val="el-GR"/>
              </w:rPr>
              <w:fldChar w:fldCharType="end"/>
            </w:r>
            <w:r w:rsidR="00C322CC" w:rsidRPr="000E3C7B">
              <w:rPr>
                <w:lang w:val="el-GR"/>
              </w:rPr>
              <w:t xml:space="preserve">, </w:t>
            </w:r>
            <w:r w:rsidR="00C322CC" w:rsidRPr="000E3C7B">
              <w:rPr>
                <w:lang w:val="el-GR"/>
              </w:rPr>
              <w:fldChar w:fldCharType="begin"/>
            </w:r>
            <w:r w:rsidR="00C322CC" w:rsidRPr="000E3C7B">
              <w:rPr>
                <w:lang w:val="el-GR"/>
              </w:rPr>
              <w:instrText xml:space="preserve"> REF _Ref117508254 \r \h </w:instrText>
            </w:r>
            <w:r w:rsidR="000E3C7B">
              <w:rPr>
                <w:lang w:val="el-GR"/>
              </w:rPr>
              <w:instrText xml:space="preserve"> \* MERGEFORMAT </w:instrText>
            </w:r>
            <w:r w:rsidR="00C322CC" w:rsidRPr="000E3C7B">
              <w:rPr>
                <w:lang w:val="el-GR"/>
              </w:rPr>
            </w:r>
            <w:r w:rsidR="00C322CC" w:rsidRPr="000E3C7B">
              <w:rPr>
                <w:lang w:val="el-GR"/>
              </w:rPr>
              <w:fldChar w:fldCharType="separate"/>
            </w:r>
            <w:r w:rsidR="009D0EA5" w:rsidRPr="000E3C7B">
              <w:rPr>
                <w:lang w:val="el-GR"/>
              </w:rPr>
              <w:t>6.1.4</w:t>
            </w:r>
            <w:r w:rsidR="00C322CC" w:rsidRPr="000E3C7B">
              <w:rPr>
                <w:lang w:val="el-GR"/>
              </w:rPr>
              <w:fldChar w:fldCharType="end"/>
            </w:r>
            <w:r w:rsidR="00C322CC" w:rsidRPr="000E3C7B">
              <w:rPr>
                <w:lang w:val="el-GR"/>
              </w:rPr>
              <w:t xml:space="preserve"> &amp; </w:t>
            </w:r>
            <w:r w:rsidR="00C322CC" w:rsidRPr="000E3C7B">
              <w:rPr>
                <w:lang w:val="el-GR"/>
              </w:rPr>
              <w:fldChar w:fldCharType="begin"/>
            </w:r>
            <w:r w:rsidR="00C322CC" w:rsidRPr="000E3C7B">
              <w:rPr>
                <w:lang w:val="el-GR"/>
              </w:rPr>
              <w:instrText xml:space="preserve"> REF _Ref117508269 \r \h </w:instrText>
            </w:r>
            <w:r w:rsidR="000E3C7B">
              <w:rPr>
                <w:lang w:val="el-GR"/>
              </w:rPr>
              <w:instrText xml:space="preserve"> \* MERGEFORMAT </w:instrText>
            </w:r>
            <w:r w:rsidR="00C322CC" w:rsidRPr="000E3C7B">
              <w:rPr>
                <w:lang w:val="el-GR"/>
              </w:rPr>
            </w:r>
            <w:r w:rsidR="00C322CC" w:rsidRPr="000E3C7B">
              <w:rPr>
                <w:lang w:val="el-GR"/>
              </w:rPr>
              <w:fldChar w:fldCharType="separate"/>
            </w:r>
            <w:r w:rsidR="009D0EA5" w:rsidRPr="000E3C7B">
              <w:rPr>
                <w:lang w:val="el-GR"/>
              </w:rPr>
              <w:t>6.3</w:t>
            </w:r>
            <w:r w:rsidR="00C322CC" w:rsidRPr="000E3C7B">
              <w:rPr>
                <w:lang w:val="el-GR"/>
              </w:rPr>
              <w:fldChar w:fldCharType="end"/>
            </w:r>
            <w:r w:rsidR="00C322CC" w:rsidRPr="000E3C7B">
              <w:rPr>
                <w:lang w:val="el-GR"/>
              </w:rPr>
              <w:t xml:space="preserve"> </w:t>
            </w:r>
            <w:r w:rsidR="004F5877" w:rsidRPr="000E3C7B">
              <w:rPr>
                <w:lang w:val="el-GR"/>
              </w:rPr>
              <w:t>της παρούσας διακήρυξης</w:t>
            </w:r>
            <w:r w:rsidRPr="000E3C7B">
              <w:rPr>
                <w:lang w:val="el-GR"/>
              </w:rPr>
              <w:t>.</w:t>
            </w:r>
          </w:p>
          <w:p w14:paraId="47C626FB" w14:textId="42F7E116" w:rsidR="00294B20" w:rsidRPr="000E3C7B" w:rsidRDefault="00462FBC" w:rsidP="006E563D">
            <w:pPr>
              <w:spacing w:line="276" w:lineRule="auto"/>
              <w:rPr>
                <w:lang w:val="el-GR"/>
              </w:rPr>
            </w:pPr>
            <w:r w:rsidRPr="000E3C7B">
              <w:rPr>
                <w:lang w:val="el-GR"/>
              </w:rPr>
              <w:t>Τα παραδοτέα</w:t>
            </w:r>
            <w:r w:rsidR="00294B20" w:rsidRPr="000E3C7B">
              <w:rPr>
                <w:lang w:val="el-GR"/>
              </w:rPr>
              <w:t xml:space="preserve"> της Φάσης θα είναι </w:t>
            </w:r>
            <w:r w:rsidRPr="000E3C7B">
              <w:rPr>
                <w:lang w:val="el-GR"/>
              </w:rPr>
              <w:t xml:space="preserve">επαναλαμβανόμενα </w:t>
            </w:r>
            <w:r w:rsidR="00E01E1A" w:rsidRPr="000E3C7B">
              <w:rPr>
                <w:lang w:val="el-GR"/>
              </w:rPr>
              <w:t xml:space="preserve">ανά τρίμηνο </w:t>
            </w:r>
            <w:r w:rsidRPr="000E3C7B">
              <w:rPr>
                <w:lang w:val="el-GR"/>
              </w:rPr>
              <w:t>(</w:t>
            </w:r>
            <w:r w:rsidR="008312B6" w:rsidRPr="000E3C7B">
              <w:rPr>
                <w:lang w:val="en-US"/>
              </w:rPr>
              <w:t>recurring</w:t>
            </w:r>
            <w:r w:rsidRPr="000E3C7B">
              <w:rPr>
                <w:lang w:val="el-GR"/>
              </w:rPr>
              <w:t xml:space="preserve">). </w:t>
            </w:r>
            <w:r w:rsidR="00294B20" w:rsidRPr="000E3C7B">
              <w:rPr>
                <w:lang w:val="el-GR"/>
              </w:rPr>
              <w:t xml:space="preserve">Ο χρόνος παράδοσης του κάθε παραδοτέου θα πρέπει να είναι τριμηνιαίος και να αποτυπωθεί με σαφήνεια στη τεχνική προσφορά των υποψηφίων. </w:t>
            </w:r>
          </w:p>
          <w:p w14:paraId="45FBCCE0" w14:textId="737ADE04" w:rsidR="00416AB0" w:rsidRPr="000E3C7B" w:rsidRDefault="004F5877" w:rsidP="00416AB0">
            <w:pPr>
              <w:autoSpaceDE w:val="0"/>
              <w:autoSpaceDN w:val="0"/>
              <w:adjustRightInd w:val="0"/>
              <w:rPr>
                <w:lang w:val="el-GR" w:eastAsia="el-GR"/>
              </w:rPr>
            </w:pPr>
            <w:r w:rsidRPr="000E3C7B">
              <w:rPr>
                <w:lang w:val="el-GR" w:eastAsia="el-GR"/>
              </w:rPr>
              <w:t>Ειδικότερα, τα παραδοτέα της παρούσας φάσης θα υποβάλλονται ε</w:t>
            </w:r>
            <w:r w:rsidR="00416AB0" w:rsidRPr="000E3C7B">
              <w:rPr>
                <w:lang w:val="el-GR" w:eastAsia="el-GR"/>
              </w:rPr>
              <w:t>ντός του πρώτου δεκαπενθημέρου από τη λήξη κάθε τριμήνου</w:t>
            </w:r>
            <w:r w:rsidR="006E7049" w:rsidRPr="000E3C7B">
              <w:rPr>
                <w:lang w:val="el-GR" w:eastAsia="el-GR"/>
              </w:rPr>
              <w:t xml:space="preserve">. Συγκεκριμένα, </w:t>
            </w:r>
            <w:r w:rsidR="00416AB0" w:rsidRPr="000E3C7B">
              <w:rPr>
                <w:lang w:val="el-GR" w:eastAsia="el-GR"/>
              </w:rPr>
              <w:t xml:space="preserve"> ο Ανάδοχος θα υποβάλει απολογιστικ</w:t>
            </w:r>
            <w:r w:rsidR="006E7049" w:rsidRPr="000E3C7B">
              <w:rPr>
                <w:lang w:val="el-GR" w:eastAsia="el-GR"/>
              </w:rPr>
              <w:t>ές</w:t>
            </w:r>
            <w:r w:rsidR="00416AB0" w:rsidRPr="000E3C7B">
              <w:rPr>
                <w:lang w:val="el-GR" w:eastAsia="el-GR"/>
              </w:rPr>
              <w:t xml:space="preserve"> </w:t>
            </w:r>
            <w:r w:rsidRPr="000E3C7B">
              <w:rPr>
                <w:lang w:val="el-GR" w:eastAsia="el-GR"/>
              </w:rPr>
              <w:t xml:space="preserve">αναφορές </w:t>
            </w:r>
            <w:r w:rsidR="00416AB0" w:rsidRPr="000E3C7B">
              <w:rPr>
                <w:lang w:val="el-GR" w:eastAsia="el-GR"/>
              </w:rPr>
              <w:t>για το διάστημα των τριών μηνών που προηγήθηκαν,</w:t>
            </w:r>
            <w:r w:rsidRPr="000E3C7B">
              <w:rPr>
                <w:lang w:val="el-GR" w:eastAsia="el-GR"/>
              </w:rPr>
              <w:t xml:space="preserve"> </w:t>
            </w:r>
            <w:r w:rsidR="00416AB0" w:rsidRPr="000E3C7B">
              <w:rPr>
                <w:lang w:val="el-GR" w:eastAsia="el-GR"/>
              </w:rPr>
              <w:t xml:space="preserve"> </w:t>
            </w:r>
            <w:r w:rsidR="006E7049" w:rsidRPr="000E3C7B">
              <w:rPr>
                <w:lang w:val="el-GR" w:eastAsia="el-GR"/>
              </w:rPr>
              <w:t>που θα περιλαμβάνουν :</w:t>
            </w:r>
            <w:r w:rsidR="00416AB0" w:rsidRPr="000E3C7B">
              <w:rPr>
                <w:lang w:val="el-GR" w:eastAsia="el-GR"/>
              </w:rPr>
              <w:t xml:space="preserve"> </w:t>
            </w:r>
          </w:p>
          <w:p w14:paraId="179C6721" w14:textId="77777777" w:rsidR="00787548" w:rsidRPr="000E3C7B" w:rsidRDefault="00787548" w:rsidP="00787548">
            <w:pPr>
              <w:pStyle w:val="aff"/>
              <w:numPr>
                <w:ilvl w:val="0"/>
                <w:numId w:val="80"/>
              </w:numPr>
              <w:suppressAutoHyphens w:val="0"/>
              <w:autoSpaceDE w:val="0"/>
              <w:autoSpaceDN w:val="0"/>
              <w:adjustRightInd w:val="0"/>
              <w:spacing w:after="200"/>
              <w:jc w:val="left"/>
              <w:rPr>
                <w:lang w:val="el-GR" w:eastAsia="el-GR"/>
              </w:rPr>
            </w:pPr>
            <w:r w:rsidRPr="000E3C7B">
              <w:rPr>
                <w:lang w:val="el-GR" w:eastAsia="el-GR"/>
              </w:rPr>
              <w:t xml:space="preserve">Για τις Υπηρεσίες </w:t>
            </w:r>
            <w:r w:rsidRPr="000E3C7B">
              <w:rPr>
                <w:lang w:val="el-GR" w:eastAsia="en-US"/>
              </w:rPr>
              <w:t>παρακολούθησης λειτουργίας και χειρισμού του συστήματος</w:t>
            </w:r>
            <w:r w:rsidRPr="000E3C7B">
              <w:rPr>
                <w:lang w:val="el-GR" w:eastAsia="el-GR"/>
              </w:rPr>
              <w:t xml:space="preserve"> ο Ανάδοχος θα υποβάλει στην αναφορά του :</w:t>
            </w:r>
          </w:p>
          <w:p w14:paraId="27E84733" w14:textId="77777777" w:rsidR="00787548" w:rsidRPr="000E3C7B" w:rsidRDefault="00787548" w:rsidP="00787548">
            <w:pPr>
              <w:pStyle w:val="aff"/>
              <w:numPr>
                <w:ilvl w:val="1"/>
                <w:numId w:val="80"/>
              </w:numPr>
              <w:suppressAutoHyphens w:val="0"/>
              <w:autoSpaceDE w:val="0"/>
              <w:autoSpaceDN w:val="0"/>
              <w:adjustRightInd w:val="0"/>
              <w:spacing w:after="200"/>
              <w:jc w:val="left"/>
              <w:rPr>
                <w:lang w:val="el-GR" w:eastAsia="el-GR"/>
              </w:rPr>
            </w:pPr>
            <w:r w:rsidRPr="000E3C7B">
              <w:rPr>
                <w:lang w:val="el-GR" w:eastAsia="el-GR"/>
              </w:rPr>
              <w:lastRenderedPageBreak/>
              <w:t xml:space="preserve"> </w:t>
            </w:r>
            <w:r w:rsidR="00416AB0" w:rsidRPr="000E3C7B">
              <w:rPr>
                <w:lang w:val="el-GR" w:eastAsia="el-GR"/>
              </w:rPr>
              <w:t>σύντομη επισκόπηση του συνόλου των προσφερόμενων από αυτόν υπηρεσιών κατά το εν λόγω τρίμηνο και συγκεντρωτικά ποσοτικά στοιχεία χρήσης του συστήματος με και εν γένει στοιχείων που τεκμηριώνουν την λειτουργία του</w:t>
            </w:r>
            <w:r w:rsidRPr="000E3C7B">
              <w:rPr>
                <w:lang w:val="el-GR" w:eastAsia="el-GR"/>
              </w:rPr>
              <w:t>.</w:t>
            </w:r>
          </w:p>
          <w:p w14:paraId="2AAB64A1" w14:textId="27AA93A8" w:rsidR="00416AB0" w:rsidRPr="000E3C7B" w:rsidRDefault="00416AB0" w:rsidP="00C42011">
            <w:pPr>
              <w:pStyle w:val="aff"/>
              <w:numPr>
                <w:ilvl w:val="1"/>
                <w:numId w:val="80"/>
              </w:numPr>
              <w:suppressAutoHyphens w:val="0"/>
              <w:autoSpaceDE w:val="0"/>
              <w:autoSpaceDN w:val="0"/>
              <w:adjustRightInd w:val="0"/>
              <w:spacing w:after="200"/>
              <w:jc w:val="left"/>
              <w:rPr>
                <w:lang w:val="el-GR" w:eastAsia="el-GR"/>
              </w:rPr>
            </w:pPr>
            <w:r w:rsidRPr="000E3C7B">
              <w:rPr>
                <w:lang w:val="el-GR" w:eastAsia="el-GR"/>
              </w:rPr>
              <w:t>τις πάγιες και έκτακτες αναφορές που αναφέρονται στην παράγραφο «Πάγιες και έκτακτες αναφορές» σε οριστική μορφή. (Διευκρινίζεται ότι οι πάγιες και έκτακτες αναφορές είναι δυνατόν να υποβάλλονται και κατά την διάρκεια του τριμήνου ως σχέδια εγγράφων σε εξέλιξη για την άμεση ενημέρωση του φορέα λειτουργίας του συστήματος)</w:t>
            </w:r>
          </w:p>
          <w:p w14:paraId="6078648F" w14:textId="05506EA6" w:rsidR="00CA02F1" w:rsidRPr="000E3C7B" w:rsidRDefault="006E7049" w:rsidP="00253AB5">
            <w:pPr>
              <w:pStyle w:val="aff"/>
              <w:numPr>
                <w:ilvl w:val="0"/>
                <w:numId w:val="80"/>
              </w:numPr>
              <w:suppressAutoHyphens w:val="0"/>
              <w:autoSpaceDE w:val="0"/>
              <w:autoSpaceDN w:val="0"/>
              <w:adjustRightInd w:val="0"/>
              <w:spacing w:after="200" w:line="276" w:lineRule="auto"/>
              <w:rPr>
                <w:lang w:val="el-GR" w:eastAsia="el-GR"/>
              </w:rPr>
            </w:pPr>
            <w:r w:rsidRPr="000E3C7B">
              <w:rPr>
                <w:lang w:val="el-GR" w:eastAsia="el-GR"/>
              </w:rPr>
              <w:t>για τις</w:t>
            </w:r>
            <w:r w:rsidR="00CA02F1" w:rsidRPr="000E3C7B">
              <w:rPr>
                <w:lang w:val="el-GR" w:eastAsia="el-GR"/>
              </w:rPr>
              <w:t xml:space="preserve"> υπηρεσίες αντιμετώπισης βλαβών </w:t>
            </w:r>
            <w:r w:rsidRPr="000E3C7B">
              <w:rPr>
                <w:lang w:val="el-GR" w:eastAsia="el-GR"/>
              </w:rPr>
              <w:t xml:space="preserve">ο Ανάδοχος στη  απολογιστική Αναφορά θα υποβάλει αναφορά των συγκεκριμένων υπηρεσιών, μόνο, σχετικά με τις αστοχίες που προέκυψαν και την αντιμετώπισή τους η οποία θα εξάγεται από την ηλεκτρονική πλατφόρμα και εφόσον κρίνεται απαραίτητο από τον ανάδοχο μπορεί να εμπλουτίζεται η αναφορά με περαιτέρω πληροφορίες ή προτάσεις προς τον φορέα λειτουργίας </w:t>
            </w:r>
            <w:r w:rsidR="00CA02F1" w:rsidRPr="000E3C7B">
              <w:rPr>
                <w:lang w:val="el-GR" w:eastAsia="el-GR"/>
              </w:rPr>
              <w:t xml:space="preserve">που </w:t>
            </w:r>
            <w:r w:rsidR="00CA02F1" w:rsidRPr="000E3C7B">
              <w:rPr>
                <w:lang w:val="el-GR"/>
              </w:rPr>
              <w:t xml:space="preserve">καταγράφονται στην ηλεκτρονική πλατφόρμα </w:t>
            </w:r>
            <w:r w:rsidR="00787548" w:rsidRPr="000E3C7B">
              <w:rPr>
                <w:lang w:val="el-GR"/>
              </w:rPr>
              <w:t>(</w:t>
            </w:r>
            <w:r w:rsidR="00DB5E22" w:rsidRPr="00DB5E22">
              <w:rPr>
                <w:lang w:val="el-GR"/>
              </w:rPr>
              <w:t>παρ. 6.1.2.2 Ηλεκτρονική πλατφόρμα επικοινωνίας</w:t>
            </w:r>
            <w:r w:rsidR="00787548" w:rsidRPr="000E3C7B">
              <w:rPr>
                <w:lang w:val="el-GR"/>
              </w:rPr>
              <w:t>)</w:t>
            </w:r>
            <w:r w:rsidR="00CA02F1" w:rsidRPr="000E3C7B">
              <w:rPr>
                <w:lang w:val="el-GR"/>
              </w:rPr>
              <w:t xml:space="preserve">, με διακριτή σήμανση. </w:t>
            </w:r>
            <w:r w:rsidRPr="000E3C7B">
              <w:rPr>
                <w:lang w:val="el-GR"/>
              </w:rPr>
              <w:t>Επισημαίνεται ότι σ</w:t>
            </w:r>
            <w:r w:rsidR="00CA02F1" w:rsidRPr="000E3C7B">
              <w:rPr>
                <w:lang w:val="el-GR"/>
              </w:rPr>
              <w:t>τις εγγραφές σχετικά με αστοχίες, θα προστίθενται και επιπλέον πληροφορίες που ο Ανάδοχος έχει τη δυνατότητα να συλλέξει, με τα μέσα διαχείρισης και παρακολούθησης του συστήματος, που είναι ενσωματωμένα στο σύστημα ή του παρέχει ο φορέας λειτουργίας.</w:t>
            </w:r>
          </w:p>
          <w:p w14:paraId="71C3457B" w14:textId="5B25C1EE" w:rsidR="00416AB0" w:rsidRPr="000E3C7B" w:rsidRDefault="006E7049" w:rsidP="00C42011">
            <w:pPr>
              <w:pStyle w:val="aff"/>
              <w:numPr>
                <w:ilvl w:val="0"/>
                <w:numId w:val="80"/>
              </w:numPr>
              <w:suppressAutoHyphens w:val="0"/>
              <w:autoSpaceDE w:val="0"/>
              <w:autoSpaceDN w:val="0"/>
              <w:adjustRightInd w:val="0"/>
              <w:spacing w:after="200" w:line="276" w:lineRule="auto"/>
              <w:rPr>
                <w:lang w:val="el-GR"/>
              </w:rPr>
            </w:pPr>
            <w:r w:rsidRPr="000E3C7B">
              <w:rPr>
                <w:lang w:val="el-GR" w:eastAsia="el-GR"/>
              </w:rPr>
              <w:t xml:space="preserve">για </w:t>
            </w:r>
            <w:r w:rsidR="00787548" w:rsidRPr="000E3C7B">
              <w:rPr>
                <w:lang w:val="el-GR" w:eastAsia="el-GR"/>
              </w:rPr>
              <w:t xml:space="preserve">τις Υπηρεσίες Επιχειρησιακής Υποστήριξης ο Ανάδοχος στη απολογιστική Αναφορά θα υποβάλει αναφορά των συγκεκριμένων υπηρεσιών, μόνο, σχετικά με τις αστοχίες που προέκυψαν και την αντιμετώπισή τους η οποία θα εξάγεται από την ηλεκτρονική πλατφόρμα </w:t>
            </w:r>
            <w:r w:rsidR="00787548" w:rsidRPr="000E3C7B">
              <w:rPr>
                <w:lang w:val="el-GR"/>
              </w:rPr>
              <w:t xml:space="preserve">(παρ. </w:t>
            </w:r>
            <w:r w:rsidR="00787548" w:rsidRPr="000E3C7B">
              <w:rPr>
                <w:lang w:val="el-GR"/>
              </w:rPr>
              <w:fldChar w:fldCharType="begin"/>
            </w:r>
            <w:r w:rsidR="00787548" w:rsidRPr="000E3C7B">
              <w:rPr>
                <w:lang w:val="el-GR"/>
              </w:rPr>
              <w:instrText xml:space="preserve"> REF _Ref117194843 \r \h </w:instrText>
            </w:r>
            <w:r w:rsidR="00C26D78" w:rsidRPr="00D25CDF">
              <w:rPr>
                <w:lang w:val="el-GR"/>
              </w:rPr>
              <w:instrText xml:space="preserve"> \* MERGEFORMAT </w:instrText>
            </w:r>
            <w:r w:rsidR="00787548" w:rsidRPr="000E3C7B">
              <w:rPr>
                <w:lang w:val="el-GR"/>
              </w:rPr>
            </w:r>
            <w:r w:rsidR="00787548" w:rsidRPr="000E3C7B">
              <w:rPr>
                <w:lang w:val="el-GR"/>
              </w:rPr>
              <w:fldChar w:fldCharType="separate"/>
            </w:r>
            <w:r w:rsidR="009D0EA5" w:rsidRPr="000E3C7B">
              <w:rPr>
                <w:lang w:val="el-GR"/>
              </w:rPr>
              <w:t>6.1.2.2</w:t>
            </w:r>
            <w:r w:rsidR="00787548" w:rsidRPr="000E3C7B">
              <w:rPr>
                <w:lang w:val="el-GR"/>
              </w:rPr>
              <w:fldChar w:fldCharType="end"/>
            </w:r>
            <w:r w:rsidR="00787548" w:rsidRPr="000E3C7B">
              <w:rPr>
                <w:lang w:val="el-GR"/>
              </w:rPr>
              <w:t xml:space="preserve"> Ηλεκτρονική πλατφόρμα επικοινωνίας)</w:t>
            </w:r>
            <w:r w:rsidR="00787548" w:rsidRPr="000E3C7B">
              <w:rPr>
                <w:lang w:val="el-GR" w:eastAsia="el-GR"/>
              </w:rPr>
              <w:t xml:space="preserve">. Εφόσον κρίνεται απαραίτητο από τον ανάδοχο η αναφορά μπορεί να εμπλουτίζεται με περαιτέρω πληροφορία ή προτάσεις προς τον φορέα λειτουργίας. </w:t>
            </w:r>
          </w:p>
        </w:tc>
      </w:tr>
      <w:tr w:rsidR="00294B20" w:rsidRPr="00731EDD" w14:paraId="7A548D62"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tcBorders>
              <w:top w:val="single" w:sz="4" w:space="0" w:color="auto"/>
              <w:left w:val="single" w:sz="4" w:space="0" w:color="auto"/>
              <w:bottom w:val="single" w:sz="4" w:space="0" w:color="auto"/>
              <w:right w:val="single" w:sz="4" w:space="0" w:color="auto"/>
            </w:tcBorders>
            <w:shd w:val="clear" w:color="auto" w:fill="E6E6E6"/>
            <w:vAlign w:val="center"/>
          </w:tcPr>
          <w:p w14:paraId="1655830B" w14:textId="77777777" w:rsidR="00294B20" w:rsidRPr="00990757" w:rsidRDefault="00294B20" w:rsidP="00582327">
            <w:pPr>
              <w:widowControl w:val="0"/>
              <w:suppressAutoHyphens w:val="0"/>
              <w:spacing w:before="60" w:after="60"/>
              <w:jc w:val="left"/>
              <w:rPr>
                <w:b/>
                <w:lang w:val="el-GR" w:eastAsia="en-US"/>
              </w:rPr>
            </w:pPr>
            <w:r w:rsidRPr="00990757">
              <w:rPr>
                <w:b/>
                <w:lang w:val="el-GR" w:eastAsia="en-US"/>
              </w:rPr>
              <w:lastRenderedPageBreak/>
              <w:t>Τίτλος Παραδοτέου</w:t>
            </w:r>
          </w:p>
        </w:tc>
        <w:tc>
          <w:tcPr>
            <w:tcW w:w="2532" w:type="pct"/>
            <w:tcBorders>
              <w:top w:val="single" w:sz="4" w:space="0" w:color="auto"/>
              <w:left w:val="single" w:sz="4" w:space="0" w:color="auto"/>
              <w:bottom w:val="single" w:sz="4" w:space="0" w:color="auto"/>
              <w:right w:val="single" w:sz="4" w:space="0" w:color="auto"/>
            </w:tcBorders>
            <w:shd w:val="clear" w:color="auto" w:fill="E6E6E6"/>
            <w:vAlign w:val="center"/>
          </w:tcPr>
          <w:p w14:paraId="6990FD5B" w14:textId="77777777" w:rsidR="00294B20" w:rsidRPr="00990757" w:rsidRDefault="00294B20" w:rsidP="00582327">
            <w:pPr>
              <w:widowControl w:val="0"/>
              <w:suppressAutoHyphens w:val="0"/>
              <w:spacing w:before="60" w:after="60"/>
              <w:jc w:val="left"/>
              <w:rPr>
                <w:b/>
                <w:lang w:val="el-GR" w:eastAsia="en-US"/>
              </w:rPr>
            </w:pPr>
            <w:r w:rsidRPr="00990757">
              <w:rPr>
                <w:b/>
                <w:lang w:val="el-GR" w:eastAsia="en-US"/>
              </w:rPr>
              <w:t xml:space="preserve">Περιγραφή Παραδοτέου </w:t>
            </w:r>
          </w:p>
        </w:tc>
      </w:tr>
      <w:tr w:rsidR="00294B20" w:rsidRPr="00EB75C4" w14:paraId="381CE3D2"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18C0D613" w14:textId="4CBD3A99" w:rsidR="00294B20" w:rsidRPr="00E14320" w:rsidRDefault="00294B20" w:rsidP="00582327">
            <w:pPr>
              <w:widowControl w:val="0"/>
              <w:suppressAutoHyphens w:val="0"/>
              <w:spacing w:before="120" w:after="0" w:line="276" w:lineRule="auto"/>
              <w:jc w:val="left"/>
              <w:rPr>
                <w:b/>
                <w:bCs/>
                <w:lang w:val="el-GR" w:eastAsia="en-US"/>
              </w:rPr>
            </w:pPr>
            <w:r w:rsidRPr="00E14320">
              <w:rPr>
                <w:b/>
                <w:bCs/>
                <w:lang w:val="el-GR" w:eastAsia="en-US"/>
              </w:rPr>
              <w:t xml:space="preserve">Π2.1 </w:t>
            </w:r>
            <w:r w:rsidR="00462FBC" w:rsidRPr="00E14320">
              <w:rPr>
                <w:b/>
                <w:bCs/>
                <w:lang w:val="el-GR" w:eastAsia="en-US"/>
              </w:rPr>
              <w:t>Αναφορά Υ</w:t>
            </w:r>
            <w:r w:rsidRPr="00E14320">
              <w:rPr>
                <w:b/>
                <w:bCs/>
                <w:lang w:val="el-GR" w:eastAsia="en-US"/>
              </w:rPr>
              <w:t>πηρεσ</w:t>
            </w:r>
            <w:r w:rsidR="00462FBC" w:rsidRPr="00E14320">
              <w:rPr>
                <w:b/>
                <w:bCs/>
                <w:lang w:val="el-GR" w:eastAsia="en-US"/>
              </w:rPr>
              <w:t>ιών</w:t>
            </w:r>
            <w:r w:rsidRPr="00E14320">
              <w:rPr>
                <w:b/>
                <w:bCs/>
                <w:lang w:val="el-GR" w:eastAsia="en-US"/>
              </w:rPr>
              <w:t xml:space="preserve"> </w:t>
            </w:r>
            <w:r w:rsidR="00462FBC" w:rsidRPr="00E14320">
              <w:rPr>
                <w:b/>
                <w:bCs/>
                <w:lang w:val="el-GR" w:eastAsia="en-US"/>
              </w:rPr>
              <w:t>παρακολούθησης λειτουργίας και χειρισμού του συστήματος</w:t>
            </w:r>
          </w:p>
        </w:tc>
        <w:tc>
          <w:tcPr>
            <w:tcW w:w="2532" w:type="pct"/>
            <w:tcBorders>
              <w:top w:val="single" w:sz="4" w:space="0" w:color="auto"/>
              <w:left w:val="single" w:sz="4" w:space="0" w:color="auto"/>
              <w:bottom w:val="single" w:sz="4" w:space="0" w:color="auto"/>
              <w:right w:val="single" w:sz="4" w:space="0" w:color="auto"/>
            </w:tcBorders>
          </w:tcPr>
          <w:p w14:paraId="5D854717" w14:textId="77777777" w:rsidR="00294B20" w:rsidRPr="00EF3302" w:rsidRDefault="00294B20" w:rsidP="00582327">
            <w:pPr>
              <w:widowControl w:val="0"/>
              <w:spacing w:before="60" w:after="60" w:line="276" w:lineRule="auto"/>
              <w:rPr>
                <w:lang w:val="el-GR" w:eastAsia="en-US"/>
              </w:rPr>
            </w:pPr>
            <w:r w:rsidRPr="00EF3302">
              <w:rPr>
                <w:lang w:val="el-GR"/>
              </w:rPr>
              <w:t xml:space="preserve">Θα παραδίδεται ανά τρίμηνο και θα περιλαμβάνει </w:t>
            </w:r>
            <w:r w:rsidR="00462FBC" w:rsidRPr="00EF3302">
              <w:rPr>
                <w:lang w:val="el-GR"/>
              </w:rPr>
              <w:t xml:space="preserve">απολογιστικά </w:t>
            </w:r>
            <w:r w:rsidRPr="00EF3302">
              <w:rPr>
                <w:lang w:val="el-GR"/>
              </w:rPr>
              <w:t xml:space="preserve">τις υπηρεσίες </w:t>
            </w:r>
            <w:r w:rsidR="00462FBC" w:rsidRPr="00EF3302">
              <w:rPr>
                <w:lang w:val="el-GR" w:eastAsia="en-US"/>
              </w:rPr>
              <w:t>παρακολούθησης λειτουργίας και χειρισμού του συστήματος</w:t>
            </w:r>
          </w:p>
          <w:p w14:paraId="38E158EA" w14:textId="458BAB1B" w:rsidR="00462FBC" w:rsidRPr="00EF3302" w:rsidRDefault="00462FBC" w:rsidP="00582327">
            <w:pPr>
              <w:widowControl w:val="0"/>
              <w:spacing w:before="60" w:after="60" w:line="276" w:lineRule="auto"/>
              <w:rPr>
                <w:lang w:val="el-GR"/>
              </w:rPr>
            </w:pPr>
            <w:r w:rsidRPr="00EF3302">
              <w:rPr>
                <w:lang w:val="el-GR" w:eastAsia="en-US"/>
              </w:rPr>
              <w:t xml:space="preserve">βλ. </w:t>
            </w:r>
            <w:r w:rsidR="006E563D">
              <w:rPr>
                <w:lang w:val="el-GR" w:eastAsia="en-US"/>
              </w:rPr>
              <w:t xml:space="preserve">Παράρτημα Ι, </w:t>
            </w:r>
            <w:r w:rsidRPr="00EF3302">
              <w:rPr>
                <w:lang w:val="el-GR" w:eastAsia="en-US"/>
              </w:rPr>
              <w:t xml:space="preserve">παρ. </w:t>
            </w:r>
            <w:r w:rsidR="006E563D" w:rsidRPr="00E66A45">
              <w:rPr>
                <w:color w:val="5B9BD5" w:themeColor="accent1"/>
                <w:lang w:val="el-GR" w:eastAsia="en-US"/>
              </w:rPr>
              <w:fldChar w:fldCharType="begin"/>
            </w:r>
            <w:r w:rsidR="006E563D" w:rsidRPr="00E66A45">
              <w:rPr>
                <w:color w:val="5B9BD5" w:themeColor="accent1"/>
                <w:lang w:val="el-GR" w:eastAsia="en-US"/>
              </w:rPr>
              <w:instrText xml:space="preserve"> REF _Ref117240588 \r \h </w:instrText>
            </w:r>
            <w:r w:rsidR="006E563D" w:rsidRPr="00E66A45">
              <w:rPr>
                <w:color w:val="5B9BD5" w:themeColor="accent1"/>
                <w:lang w:val="el-GR" w:eastAsia="en-US"/>
              </w:rPr>
            </w:r>
            <w:r w:rsidR="006E563D" w:rsidRPr="00E66A45">
              <w:rPr>
                <w:color w:val="5B9BD5" w:themeColor="accent1"/>
                <w:lang w:val="el-GR" w:eastAsia="en-US"/>
              </w:rPr>
              <w:fldChar w:fldCharType="separate"/>
            </w:r>
            <w:r w:rsidR="009D0EA5">
              <w:rPr>
                <w:color w:val="5B9BD5" w:themeColor="accent1"/>
                <w:lang w:val="el-GR" w:eastAsia="en-US"/>
              </w:rPr>
              <w:t>6.1</w:t>
            </w:r>
            <w:r w:rsidR="006E563D" w:rsidRPr="00E66A45">
              <w:rPr>
                <w:color w:val="5B9BD5" w:themeColor="accent1"/>
                <w:lang w:val="el-GR" w:eastAsia="en-US"/>
              </w:rPr>
              <w:fldChar w:fldCharType="end"/>
            </w:r>
            <w:r w:rsidR="006E563D" w:rsidRPr="00E66A45">
              <w:rPr>
                <w:color w:val="5B9BD5" w:themeColor="accent1"/>
                <w:lang w:val="el-GR" w:eastAsia="en-US"/>
              </w:rPr>
              <w:t xml:space="preserve"> </w:t>
            </w:r>
          </w:p>
        </w:tc>
      </w:tr>
      <w:tr w:rsidR="00462FBC" w:rsidRPr="00CA2355" w14:paraId="79A245BA"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3A0F14F5" w14:textId="0315FE5F" w:rsidR="00462FBC" w:rsidRPr="00E14320" w:rsidRDefault="00462FBC" w:rsidP="00462FBC">
            <w:pPr>
              <w:widowControl w:val="0"/>
              <w:suppressAutoHyphens w:val="0"/>
              <w:spacing w:before="120" w:after="0" w:line="276" w:lineRule="auto"/>
              <w:jc w:val="left"/>
              <w:rPr>
                <w:b/>
                <w:bCs/>
                <w:lang w:val="el-GR" w:eastAsia="en-US"/>
              </w:rPr>
            </w:pPr>
            <w:r w:rsidRPr="00E14320">
              <w:rPr>
                <w:b/>
                <w:bCs/>
                <w:lang w:val="el-GR" w:eastAsia="en-US"/>
              </w:rPr>
              <w:t>Π2.2 Αναφορά Υπηρεσιών Αντιμετώπισης Βλαβών</w:t>
            </w:r>
          </w:p>
        </w:tc>
        <w:tc>
          <w:tcPr>
            <w:tcW w:w="2532" w:type="pct"/>
            <w:tcBorders>
              <w:top w:val="single" w:sz="4" w:space="0" w:color="auto"/>
              <w:left w:val="single" w:sz="4" w:space="0" w:color="auto"/>
              <w:bottom w:val="single" w:sz="4" w:space="0" w:color="auto"/>
              <w:right w:val="single" w:sz="4" w:space="0" w:color="auto"/>
            </w:tcBorders>
          </w:tcPr>
          <w:p w14:paraId="53BE00D2" w14:textId="6504D2AD" w:rsidR="00CA2355" w:rsidRPr="00EF3302" w:rsidRDefault="00CA2355" w:rsidP="00CA2355">
            <w:pPr>
              <w:widowControl w:val="0"/>
              <w:spacing w:before="60" w:after="60" w:line="276" w:lineRule="auto"/>
              <w:rPr>
                <w:lang w:val="el-GR" w:eastAsia="en-US"/>
              </w:rPr>
            </w:pPr>
            <w:r w:rsidRPr="00EF3302">
              <w:rPr>
                <w:lang w:val="el-GR"/>
              </w:rPr>
              <w:t xml:space="preserve">Θα παραδίδεται ανά τρίμηνο και θα περιλαμβάνει απολογιστικά τις υπηρεσίες </w:t>
            </w:r>
            <w:r w:rsidRPr="00EF3302">
              <w:rPr>
                <w:lang w:val="el-GR" w:eastAsia="en-US"/>
              </w:rPr>
              <w:t>παρακολούθησης λειτουργίας και χειρισμού του συστήματος</w:t>
            </w:r>
            <w:r>
              <w:rPr>
                <w:lang w:val="el-GR" w:eastAsia="en-US"/>
              </w:rPr>
              <w:t xml:space="preserve"> </w:t>
            </w:r>
            <w:r w:rsidR="00BC5BC5">
              <w:rPr>
                <w:lang w:val="el-GR" w:eastAsia="en-US"/>
              </w:rPr>
              <w:t>βλ. Παράρτημα Ι, παρ. 6.2.</w:t>
            </w:r>
          </w:p>
          <w:p w14:paraId="6FA3CAA6" w14:textId="66A791A7" w:rsidR="00462FBC" w:rsidRPr="00D25CDF" w:rsidRDefault="00462FBC" w:rsidP="00E66A45">
            <w:pPr>
              <w:widowControl w:val="0"/>
              <w:spacing w:before="60" w:after="60" w:line="276" w:lineRule="auto"/>
              <w:rPr>
                <w:lang w:val="el-GR"/>
              </w:rPr>
            </w:pPr>
          </w:p>
        </w:tc>
      </w:tr>
      <w:tr w:rsidR="00462FBC" w:rsidRPr="00EB75C4" w14:paraId="11823B47"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4DD54482" w14:textId="20C3DF9E" w:rsidR="00462FBC" w:rsidRPr="000E3C7B" w:rsidRDefault="00462FBC" w:rsidP="006E563D">
            <w:pPr>
              <w:widowControl w:val="0"/>
              <w:suppressAutoHyphens w:val="0"/>
              <w:spacing w:before="120" w:after="0" w:line="276" w:lineRule="auto"/>
              <w:jc w:val="left"/>
              <w:rPr>
                <w:b/>
                <w:bCs/>
                <w:lang w:val="el-GR" w:eastAsia="en-US"/>
              </w:rPr>
            </w:pPr>
            <w:r w:rsidRPr="000E3C7B">
              <w:rPr>
                <w:b/>
                <w:bCs/>
                <w:lang w:val="el-GR" w:eastAsia="en-US"/>
              </w:rPr>
              <w:t>Π2.3  Αναφορά Υπηρεσιών Επιχειρησιακής Υποστήριξη</w:t>
            </w:r>
            <w:r w:rsidR="00EF3302" w:rsidRPr="000E3C7B">
              <w:rPr>
                <w:b/>
                <w:bCs/>
                <w:lang w:val="el-GR" w:eastAsia="en-US"/>
              </w:rPr>
              <w:t>ς</w:t>
            </w:r>
          </w:p>
        </w:tc>
        <w:tc>
          <w:tcPr>
            <w:tcW w:w="2532" w:type="pct"/>
            <w:tcBorders>
              <w:top w:val="single" w:sz="4" w:space="0" w:color="auto"/>
              <w:left w:val="single" w:sz="4" w:space="0" w:color="auto"/>
              <w:bottom w:val="single" w:sz="4" w:space="0" w:color="auto"/>
              <w:right w:val="single" w:sz="4" w:space="0" w:color="auto"/>
            </w:tcBorders>
          </w:tcPr>
          <w:p w14:paraId="129FE98D" w14:textId="0E8788F5" w:rsidR="00462FBC" w:rsidRPr="000E3C7B" w:rsidRDefault="00462FBC" w:rsidP="00462FBC">
            <w:pPr>
              <w:widowControl w:val="0"/>
              <w:spacing w:before="60" w:after="60" w:line="276" w:lineRule="auto"/>
              <w:rPr>
                <w:lang w:val="el-GR" w:eastAsia="en-US"/>
              </w:rPr>
            </w:pPr>
            <w:r w:rsidRPr="000E3C7B">
              <w:rPr>
                <w:lang w:val="el-GR"/>
              </w:rPr>
              <w:t xml:space="preserve">Θα παραδίδεται ανά τρίμηνο και θα περιλαμβάνει τις υπηρεσίες </w:t>
            </w:r>
            <w:r w:rsidRPr="000E3C7B">
              <w:rPr>
                <w:lang w:val="el-GR" w:eastAsia="en-US"/>
              </w:rPr>
              <w:t>παρακολούθησης λειτουργίας και χειρισμού του συστήματος</w:t>
            </w:r>
            <w:r w:rsidR="00437600" w:rsidRPr="00D25CDF">
              <w:rPr>
                <w:lang w:val="el-GR" w:eastAsia="en-US"/>
              </w:rPr>
              <w:t xml:space="preserve"> </w:t>
            </w:r>
            <w:r w:rsidR="00437600" w:rsidRPr="000E3C7B">
              <w:rPr>
                <w:lang w:val="el-GR" w:eastAsia="en-US"/>
              </w:rPr>
              <w:t xml:space="preserve">οι οποίες παρασχέθηκαν </w:t>
            </w:r>
            <w:r w:rsidR="00F70F52" w:rsidRPr="000E3C7B">
              <w:rPr>
                <w:lang w:val="el-GR" w:eastAsia="en-US"/>
              </w:rPr>
              <w:t xml:space="preserve">κατά το τρίμηνο αναφοράς. </w:t>
            </w:r>
          </w:p>
          <w:p w14:paraId="09B21FFF" w14:textId="41AEE9B6" w:rsidR="00462FBC" w:rsidRPr="000E3C7B" w:rsidRDefault="00462FBC" w:rsidP="00462FBC">
            <w:pPr>
              <w:widowControl w:val="0"/>
              <w:spacing w:before="60" w:after="60" w:line="276" w:lineRule="auto"/>
              <w:rPr>
                <w:lang w:val="el-GR"/>
              </w:rPr>
            </w:pPr>
            <w:r w:rsidRPr="000E3C7B">
              <w:rPr>
                <w:lang w:val="el-GR" w:eastAsia="en-US"/>
              </w:rPr>
              <w:t xml:space="preserve">(βλ. </w:t>
            </w:r>
            <w:r w:rsidR="0015590E" w:rsidRPr="000E3C7B">
              <w:rPr>
                <w:lang w:val="el-GR" w:eastAsia="en-US"/>
              </w:rPr>
              <w:t xml:space="preserve">Παράρτημα Ι, </w:t>
            </w:r>
            <w:r w:rsidRPr="000E3C7B">
              <w:rPr>
                <w:lang w:val="el-GR" w:eastAsia="en-US"/>
              </w:rPr>
              <w:t xml:space="preserve">παρ. </w:t>
            </w:r>
            <w:r w:rsidR="0015590E" w:rsidRPr="000E3C7B">
              <w:rPr>
                <w:color w:val="5B9BD5" w:themeColor="accent1"/>
                <w:lang w:val="el-GR" w:eastAsia="en-US"/>
              </w:rPr>
              <w:fldChar w:fldCharType="begin"/>
            </w:r>
            <w:r w:rsidR="0015590E" w:rsidRPr="000E3C7B">
              <w:rPr>
                <w:color w:val="5B9BD5" w:themeColor="accent1"/>
                <w:lang w:val="el-GR" w:eastAsia="en-US"/>
              </w:rPr>
              <w:instrText xml:space="preserve"> REF _Ref117240724 \r \h </w:instrText>
            </w:r>
            <w:r w:rsidR="00B812FF" w:rsidRPr="00D25CDF">
              <w:rPr>
                <w:color w:val="5B9BD5" w:themeColor="accent1"/>
                <w:lang w:val="el-GR" w:eastAsia="en-US"/>
              </w:rPr>
              <w:instrText xml:space="preserve"> \* MERGEFORMAT </w:instrText>
            </w:r>
            <w:r w:rsidR="0015590E" w:rsidRPr="000E3C7B">
              <w:rPr>
                <w:color w:val="5B9BD5" w:themeColor="accent1"/>
                <w:lang w:val="el-GR" w:eastAsia="en-US"/>
              </w:rPr>
            </w:r>
            <w:r w:rsidR="0015590E" w:rsidRPr="000E3C7B">
              <w:rPr>
                <w:color w:val="5B9BD5" w:themeColor="accent1"/>
                <w:lang w:val="el-GR" w:eastAsia="en-US"/>
              </w:rPr>
              <w:fldChar w:fldCharType="separate"/>
            </w:r>
            <w:r w:rsidR="009D0EA5" w:rsidRPr="000E3C7B">
              <w:rPr>
                <w:color w:val="5B9BD5" w:themeColor="accent1"/>
                <w:lang w:val="el-GR" w:eastAsia="en-US"/>
              </w:rPr>
              <w:t>6.3</w:t>
            </w:r>
            <w:r w:rsidR="0015590E" w:rsidRPr="000E3C7B">
              <w:rPr>
                <w:color w:val="5B9BD5" w:themeColor="accent1"/>
                <w:lang w:val="el-GR" w:eastAsia="en-US"/>
              </w:rPr>
              <w:fldChar w:fldCharType="end"/>
            </w:r>
            <w:r w:rsidR="0015590E" w:rsidRPr="000E3C7B">
              <w:rPr>
                <w:color w:val="5B9BD5" w:themeColor="accent1"/>
                <w:lang w:val="el-GR" w:eastAsia="en-US"/>
              </w:rPr>
              <w:t xml:space="preserve"> </w:t>
            </w:r>
          </w:p>
        </w:tc>
      </w:tr>
    </w:tbl>
    <w:p w14:paraId="6CC49D09" w14:textId="6775D0C0" w:rsidR="0015590E" w:rsidRDefault="0015590E" w:rsidP="00294B20">
      <w:pPr>
        <w:rPr>
          <w:lang w:val="el-GR"/>
        </w:rPr>
      </w:pPr>
    </w:p>
    <w:p w14:paraId="2DD63237" w14:textId="77777777" w:rsidR="000E3C7B" w:rsidRDefault="000E3C7B" w:rsidP="00294B20">
      <w:pPr>
        <w:rPr>
          <w:lang w:val="el-GR"/>
        </w:rPr>
      </w:pPr>
    </w:p>
    <w:p w14:paraId="4E773ED5" w14:textId="77777777" w:rsidR="00294B20" w:rsidRPr="00731EDD" w:rsidRDefault="00294B20">
      <w:pPr>
        <w:pStyle w:val="3"/>
        <w:numPr>
          <w:ilvl w:val="2"/>
          <w:numId w:val="64"/>
        </w:numPr>
        <w:ind w:left="709" w:hanging="709"/>
        <w:rPr>
          <w:lang w:val="el-GR"/>
        </w:rPr>
      </w:pPr>
      <w:bookmarkStart w:id="736" w:name="_Ref117512530"/>
      <w:bookmarkStart w:id="737" w:name="_Toc123810338"/>
      <w:r w:rsidRPr="00731EDD">
        <w:rPr>
          <w:lang w:val="el-GR"/>
        </w:rPr>
        <w:lastRenderedPageBreak/>
        <w:t>Φάση Φ</w:t>
      </w:r>
      <w:r>
        <w:rPr>
          <w:lang w:val="el-GR"/>
        </w:rPr>
        <w:t>3</w:t>
      </w:r>
      <w:r w:rsidRPr="00731EDD">
        <w:rPr>
          <w:lang w:val="el-GR"/>
        </w:rPr>
        <w:t xml:space="preserve"> - </w:t>
      </w:r>
      <w:r w:rsidRPr="00754A22">
        <w:rPr>
          <w:lang w:val="el-GR"/>
        </w:rPr>
        <w:t>Υπηρεσίες Υλοποίησης Τροποποιήσεων / Προσθηκών Λειτουργικότητας</w:t>
      </w:r>
      <w:bookmarkEnd w:id="736"/>
      <w:bookmarkEnd w:id="737"/>
    </w:p>
    <w:p w14:paraId="4FB24479" w14:textId="77777777" w:rsidR="00294B20" w:rsidRDefault="00294B20" w:rsidP="00294B20">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52"/>
        <w:gridCol w:w="4876"/>
      </w:tblGrid>
      <w:tr w:rsidR="00294B20" w:rsidRPr="00E070C8" w14:paraId="7C60B9AE" w14:textId="77777777" w:rsidTr="00582327">
        <w:trPr>
          <w:jc w:val="center"/>
        </w:trPr>
        <w:tc>
          <w:tcPr>
            <w:tcW w:w="5000" w:type="pct"/>
            <w:gridSpan w:val="2"/>
            <w:shd w:val="clear" w:color="auto" w:fill="FBE4D5" w:themeFill="accent2" w:themeFillTint="33"/>
            <w:vAlign w:val="center"/>
          </w:tcPr>
          <w:p w14:paraId="04F9C0A9" w14:textId="77777777" w:rsidR="00294B20" w:rsidRPr="00990757" w:rsidRDefault="00294B20" w:rsidP="00582327">
            <w:pPr>
              <w:spacing w:before="120" w:after="240" w:line="360" w:lineRule="auto"/>
              <w:rPr>
                <w:lang w:val="el-GR"/>
              </w:rPr>
            </w:pPr>
            <w:r w:rsidRPr="00754A22">
              <w:rPr>
                <w:b/>
                <w:lang w:val="el-GR"/>
              </w:rPr>
              <w:t>Φάση Φ3 - Υπηρεσίες Υλοποίησης Τροποποιήσεων / Προσθηκών Λειτουργικότητας</w:t>
            </w:r>
          </w:p>
        </w:tc>
      </w:tr>
      <w:tr w:rsidR="00E01E1A" w:rsidRPr="00E070C8" w14:paraId="78CAF202" w14:textId="77777777" w:rsidTr="00582327">
        <w:trPr>
          <w:jc w:val="center"/>
        </w:trPr>
        <w:tc>
          <w:tcPr>
            <w:tcW w:w="500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041B659" w14:textId="4134CECD" w:rsidR="00E01E1A" w:rsidRPr="00EF3302" w:rsidRDefault="00E01E1A" w:rsidP="00E01E1A">
            <w:pPr>
              <w:spacing w:line="276" w:lineRule="auto"/>
              <w:rPr>
                <w:lang w:val="el-GR"/>
              </w:rPr>
            </w:pPr>
            <w:r w:rsidRPr="00EF3302">
              <w:rPr>
                <w:lang w:val="el-GR"/>
              </w:rPr>
              <w:t xml:space="preserve">Η Φάση </w:t>
            </w:r>
            <w:r w:rsidR="00E326EE" w:rsidRPr="00EF3302">
              <w:rPr>
                <w:lang w:val="el-GR"/>
              </w:rPr>
              <w:t>Φ</w:t>
            </w:r>
            <w:r w:rsidR="00E326EE">
              <w:rPr>
                <w:lang w:val="el-GR"/>
              </w:rPr>
              <w:t>3</w:t>
            </w:r>
            <w:r w:rsidR="00E326EE" w:rsidRPr="00EF3302">
              <w:rPr>
                <w:lang w:val="el-GR"/>
              </w:rPr>
              <w:t xml:space="preserve"> </w:t>
            </w:r>
            <w:r w:rsidRPr="00EF3302">
              <w:rPr>
                <w:lang w:val="el-GR"/>
              </w:rPr>
              <w:t xml:space="preserve">περιλαμβάνει την υλοποίηση </w:t>
            </w:r>
            <w:r w:rsidR="00E326EE">
              <w:rPr>
                <w:lang w:val="el-GR"/>
              </w:rPr>
              <w:t xml:space="preserve">τροποποιήσεων </w:t>
            </w:r>
            <w:r w:rsidRPr="00EF3302">
              <w:rPr>
                <w:lang w:val="el-GR"/>
              </w:rPr>
              <w:t xml:space="preserve">και </w:t>
            </w:r>
            <w:r w:rsidR="00E326EE">
              <w:rPr>
                <w:lang w:val="el-GR"/>
              </w:rPr>
              <w:t>προσθ</w:t>
            </w:r>
            <w:r w:rsidR="00311E70">
              <w:rPr>
                <w:lang w:val="el-GR"/>
              </w:rPr>
              <w:t>ηκών</w:t>
            </w:r>
            <w:r w:rsidR="00E326EE">
              <w:rPr>
                <w:lang w:val="el-GR"/>
              </w:rPr>
              <w:t xml:space="preserve"> λειτουργικότητας</w:t>
            </w:r>
            <w:r w:rsidR="00FE4BBC">
              <w:rPr>
                <w:lang w:val="el-GR"/>
              </w:rPr>
              <w:t xml:space="preserve"> σύμφωνα με την παρ. </w:t>
            </w:r>
            <w:r w:rsidR="00FE4BBC">
              <w:rPr>
                <w:lang w:val="el-GR"/>
              </w:rPr>
              <w:fldChar w:fldCharType="begin"/>
            </w:r>
            <w:r w:rsidR="00FE4BBC">
              <w:rPr>
                <w:lang w:val="el-GR"/>
              </w:rPr>
              <w:instrText xml:space="preserve"> REF _Ref117510607 \r \h </w:instrText>
            </w:r>
            <w:r w:rsidR="00FE4BBC">
              <w:rPr>
                <w:lang w:val="el-GR"/>
              </w:rPr>
            </w:r>
            <w:r w:rsidR="00FE4BBC">
              <w:rPr>
                <w:lang w:val="el-GR"/>
              </w:rPr>
              <w:fldChar w:fldCharType="separate"/>
            </w:r>
            <w:r w:rsidR="009D0EA5">
              <w:rPr>
                <w:lang w:val="el-GR"/>
              </w:rPr>
              <w:t>6.4</w:t>
            </w:r>
            <w:r w:rsidR="00FE4BBC">
              <w:rPr>
                <w:lang w:val="el-GR"/>
              </w:rPr>
              <w:fldChar w:fldCharType="end"/>
            </w:r>
            <w:r w:rsidR="00FE4BBC">
              <w:rPr>
                <w:lang w:val="el-GR"/>
              </w:rPr>
              <w:t xml:space="preserve"> της παρούσας διακήρυξης</w:t>
            </w:r>
            <w:r w:rsidRPr="00EF3302">
              <w:rPr>
                <w:lang w:val="el-GR"/>
              </w:rPr>
              <w:t>.</w:t>
            </w:r>
          </w:p>
          <w:p w14:paraId="79A5528A" w14:textId="7C9F3BDB" w:rsidR="00E01E1A" w:rsidRDefault="00E01E1A" w:rsidP="00E01E1A">
            <w:pPr>
              <w:spacing w:line="276" w:lineRule="auto"/>
              <w:rPr>
                <w:lang w:val="el-GR"/>
              </w:rPr>
            </w:pPr>
            <w:r w:rsidRPr="00EF3302">
              <w:rPr>
                <w:lang w:val="el-GR"/>
              </w:rPr>
              <w:t xml:space="preserve">Τα παραδοτέα της Φάσης θα είναι επαναλαμβανόμενα ανά </w:t>
            </w:r>
            <w:r w:rsidRPr="00D400F3">
              <w:rPr>
                <w:lang w:val="el-GR"/>
              </w:rPr>
              <w:t>εξάμηνο (</w:t>
            </w:r>
            <w:r w:rsidR="008312B6" w:rsidRPr="00D400F3">
              <w:rPr>
                <w:lang w:val="en-US"/>
              </w:rPr>
              <w:t>recurring</w:t>
            </w:r>
            <w:r w:rsidRPr="00D400F3">
              <w:rPr>
                <w:lang w:val="el-GR"/>
              </w:rPr>
              <w:t>).</w:t>
            </w:r>
            <w:r w:rsidRPr="00EF3302">
              <w:rPr>
                <w:lang w:val="el-GR"/>
              </w:rPr>
              <w:t xml:space="preserve"> Ο χρόνος παράδοσης του κάθε παραδοτέου θα πρέπει να είναι εξαμηνιαίος και </w:t>
            </w:r>
            <w:r w:rsidR="00FE4BBC">
              <w:rPr>
                <w:lang w:val="el-GR"/>
              </w:rPr>
              <w:t xml:space="preserve">πρέπει </w:t>
            </w:r>
            <w:r w:rsidRPr="00EF3302">
              <w:rPr>
                <w:lang w:val="el-GR"/>
              </w:rPr>
              <w:t>να αποτυπωθεί με σαφήνεια στη</w:t>
            </w:r>
            <w:r w:rsidR="006C68D6">
              <w:rPr>
                <w:lang w:val="el-GR"/>
              </w:rPr>
              <w:t>ν</w:t>
            </w:r>
            <w:r w:rsidRPr="00EF3302">
              <w:rPr>
                <w:lang w:val="el-GR"/>
              </w:rPr>
              <w:t xml:space="preserve"> τεχνική προσφορά των υποψηφίων. </w:t>
            </w:r>
          </w:p>
          <w:p w14:paraId="5118E023" w14:textId="135FE82A" w:rsidR="00FE4BBC" w:rsidRDefault="006C68D6" w:rsidP="00E14320">
            <w:pPr>
              <w:rPr>
                <w:b/>
                <w:bCs/>
                <w:lang w:val="el-GR"/>
              </w:rPr>
            </w:pPr>
            <w:r>
              <w:rPr>
                <w:lang w:val="el-GR"/>
              </w:rPr>
              <w:t xml:space="preserve">Όπου </w:t>
            </w:r>
            <w:r>
              <w:rPr>
                <w:b/>
                <w:bCs/>
                <w:lang w:val="en-US"/>
              </w:rPr>
              <w:t>x</w:t>
            </w:r>
            <w:r w:rsidRPr="00582327">
              <w:rPr>
                <w:b/>
                <w:bCs/>
                <w:lang w:val="el-GR" w:eastAsia="en-US"/>
              </w:rPr>
              <w:t xml:space="preserve"> </w:t>
            </w:r>
            <w:r w:rsidRPr="00E01E1A">
              <w:rPr>
                <w:b/>
                <w:bCs/>
                <w:lang w:val="el-GR"/>
              </w:rPr>
              <w:t xml:space="preserve">: </w:t>
            </w:r>
            <w:r>
              <w:rPr>
                <w:b/>
                <w:bCs/>
                <w:lang w:val="el-GR"/>
              </w:rPr>
              <w:t xml:space="preserve">ο </w:t>
            </w:r>
            <w:r w:rsidRPr="00E01E1A">
              <w:rPr>
                <w:b/>
                <w:bCs/>
                <w:lang w:val="el-GR"/>
              </w:rPr>
              <w:t>αριθμός ταυτοποίησης Αιτήματος τροποποίησης / προσθήκης λογισμικού ή μελέτης</w:t>
            </w:r>
            <w:r>
              <w:rPr>
                <w:b/>
                <w:bCs/>
                <w:lang w:val="el-GR"/>
              </w:rPr>
              <w:t>.</w:t>
            </w:r>
          </w:p>
          <w:p w14:paraId="71760555" w14:textId="15C24042" w:rsidR="00716FBC" w:rsidRDefault="00716FBC" w:rsidP="00716FBC">
            <w:pPr>
              <w:rPr>
                <w:b/>
                <w:bCs/>
                <w:lang w:val="el-GR"/>
              </w:rPr>
            </w:pPr>
            <w:r>
              <w:rPr>
                <w:lang w:val="el-GR"/>
              </w:rPr>
              <w:t xml:space="preserve">Όπου </w:t>
            </w:r>
            <w:r>
              <w:rPr>
                <w:lang w:val="en-US"/>
              </w:rPr>
              <w:t>y</w:t>
            </w:r>
            <w:r w:rsidRPr="00582327">
              <w:rPr>
                <w:b/>
                <w:bCs/>
                <w:lang w:val="el-GR" w:eastAsia="en-US"/>
              </w:rPr>
              <w:t xml:space="preserve"> </w:t>
            </w:r>
            <w:r w:rsidRPr="00E01E1A">
              <w:rPr>
                <w:b/>
                <w:bCs/>
                <w:lang w:val="el-GR"/>
              </w:rPr>
              <w:t xml:space="preserve">: </w:t>
            </w:r>
            <w:r>
              <w:rPr>
                <w:b/>
                <w:bCs/>
                <w:lang w:val="el-GR"/>
              </w:rPr>
              <w:t xml:space="preserve">ο </w:t>
            </w:r>
            <w:r w:rsidRPr="00E01E1A">
              <w:rPr>
                <w:b/>
                <w:bCs/>
                <w:lang w:val="el-GR"/>
              </w:rPr>
              <w:t xml:space="preserve">αριθμός </w:t>
            </w:r>
            <w:r w:rsidR="00F02547">
              <w:rPr>
                <w:b/>
                <w:bCs/>
                <w:lang w:val="el-GR"/>
              </w:rPr>
              <w:t xml:space="preserve">εξαμήνου αναφοράς </w:t>
            </w:r>
          </w:p>
          <w:p w14:paraId="615A57F7" w14:textId="77777777" w:rsidR="00716FBC" w:rsidRDefault="00716FBC" w:rsidP="00E14320">
            <w:pPr>
              <w:rPr>
                <w:b/>
                <w:bCs/>
                <w:lang w:val="el-GR"/>
              </w:rPr>
            </w:pPr>
          </w:p>
          <w:p w14:paraId="362DC147" w14:textId="30FE8AAD" w:rsidR="00FE4BBC" w:rsidRPr="00FA1173" w:rsidRDefault="00FE4BBC" w:rsidP="00FE4BBC">
            <w:pPr>
              <w:spacing w:line="276" w:lineRule="auto"/>
              <w:rPr>
                <w:color w:val="000000"/>
                <w:lang w:val="el-GR" w:eastAsia="el-GR"/>
              </w:rPr>
            </w:pPr>
            <w:r>
              <w:rPr>
                <w:color w:val="000000"/>
                <w:lang w:val="el-GR" w:eastAsia="el-GR"/>
              </w:rPr>
              <w:t>Ειδικότερα γ</w:t>
            </w:r>
            <w:r w:rsidRPr="00FA1173">
              <w:rPr>
                <w:color w:val="000000"/>
                <w:lang w:val="el-GR" w:eastAsia="el-GR"/>
              </w:rPr>
              <w:t xml:space="preserve">ια τις ανάγκες της εκάστοτε </w:t>
            </w:r>
            <w:r w:rsidRPr="00FA1173">
              <w:rPr>
                <w:u w:val="single"/>
                <w:lang w:val="el-GR" w:eastAsia="el-GR"/>
              </w:rPr>
              <w:t>εξαμηνιαίας</w:t>
            </w:r>
            <w:r w:rsidRPr="00FA1173">
              <w:rPr>
                <w:lang w:val="el-GR" w:eastAsia="el-GR"/>
              </w:rPr>
              <w:t xml:space="preserve"> </w:t>
            </w:r>
            <w:r w:rsidRPr="00FA1173">
              <w:rPr>
                <w:color w:val="000000"/>
                <w:lang w:val="el-GR" w:eastAsia="el-GR"/>
              </w:rPr>
              <w:t xml:space="preserve">παραλαβής των κλειστών αιτημάτων της προηγούμενης περιόδου αναφοράς, ο </w:t>
            </w:r>
            <w:r>
              <w:rPr>
                <w:color w:val="000000"/>
                <w:lang w:val="el-GR" w:eastAsia="el-GR"/>
              </w:rPr>
              <w:t>Ανάδοχος</w:t>
            </w:r>
            <w:r w:rsidRPr="00FA1173">
              <w:rPr>
                <w:color w:val="000000"/>
                <w:lang w:val="el-GR" w:eastAsia="el-GR"/>
              </w:rPr>
              <w:t xml:space="preserve"> υποχρεούται να υποβάλει συνοπτική </w:t>
            </w:r>
            <w:r>
              <w:rPr>
                <w:color w:val="000000"/>
                <w:lang w:val="el-GR" w:eastAsia="el-GR"/>
              </w:rPr>
              <w:t>κ</w:t>
            </w:r>
            <w:r w:rsidRPr="00FA1173">
              <w:rPr>
                <w:color w:val="000000"/>
                <w:lang w:val="el-GR" w:eastAsia="el-GR"/>
              </w:rPr>
              <w:t>ατάσταση κλειστών αιτημάτων εξαμήνου, στην οποία θα περιλαμβάνονται κωδικοποιημένα, όλα τα προς παραλαβή αιτήματα</w:t>
            </w:r>
            <w:r>
              <w:rPr>
                <w:color w:val="000000"/>
                <w:lang w:val="el-GR" w:eastAsia="el-GR"/>
              </w:rPr>
              <w:t>,</w:t>
            </w:r>
            <w:r w:rsidRPr="00FA1173">
              <w:rPr>
                <w:color w:val="000000"/>
                <w:lang w:val="el-GR" w:eastAsia="el-GR"/>
              </w:rPr>
              <w:t xml:space="preserve"> καθώς και ο συνολικός προς παραλαβή </w:t>
            </w:r>
            <w:proofErr w:type="spellStart"/>
            <w:r w:rsidRPr="00FA1173">
              <w:rPr>
                <w:color w:val="000000"/>
                <w:lang w:val="el-GR" w:eastAsia="el-GR"/>
              </w:rPr>
              <w:t>ανθρωποχρόνος</w:t>
            </w:r>
            <w:proofErr w:type="spellEnd"/>
            <w:r w:rsidRPr="00FA1173">
              <w:rPr>
                <w:color w:val="000000"/>
                <w:lang w:val="el-GR" w:eastAsia="el-GR"/>
              </w:rPr>
              <w:t xml:space="preserve"> απασχόλησης, επιμερισμένος ανά κατηγορία στελεχών, όπως αυτές ορίζονται στην ενότητα </w:t>
            </w:r>
            <w:r>
              <w:rPr>
                <w:color w:val="000000"/>
                <w:lang w:val="el-GR" w:eastAsia="el-GR"/>
              </w:rPr>
              <w:fldChar w:fldCharType="begin"/>
            </w:r>
            <w:r>
              <w:rPr>
                <w:color w:val="000000"/>
                <w:lang w:val="el-GR" w:eastAsia="el-GR"/>
              </w:rPr>
              <w:instrText xml:space="preserve"> REF _Ref117239477 \r \h </w:instrText>
            </w:r>
            <w:r>
              <w:rPr>
                <w:color w:val="000000"/>
                <w:lang w:val="el-GR" w:eastAsia="el-GR"/>
              </w:rPr>
            </w:r>
            <w:r>
              <w:rPr>
                <w:color w:val="000000"/>
                <w:lang w:val="el-GR" w:eastAsia="el-GR"/>
              </w:rPr>
              <w:fldChar w:fldCharType="separate"/>
            </w:r>
            <w:r w:rsidR="009D0EA5">
              <w:rPr>
                <w:color w:val="000000"/>
                <w:lang w:val="el-GR" w:eastAsia="el-GR"/>
              </w:rPr>
              <w:t>2.2.6.2</w:t>
            </w:r>
            <w:r>
              <w:rPr>
                <w:color w:val="000000"/>
                <w:lang w:val="el-GR" w:eastAsia="el-GR"/>
              </w:rPr>
              <w:fldChar w:fldCharType="end"/>
            </w:r>
            <w:r>
              <w:rPr>
                <w:color w:val="000000"/>
                <w:lang w:val="el-GR" w:eastAsia="el-GR"/>
              </w:rPr>
              <w:t xml:space="preserve">  </w:t>
            </w:r>
            <w:r>
              <w:rPr>
                <w:color w:val="000000"/>
                <w:lang w:val="el-GR" w:eastAsia="el-GR"/>
              </w:rPr>
              <w:fldChar w:fldCharType="begin"/>
            </w:r>
            <w:r>
              <w:rPr>
                <w:color w:val="000000"/>
                <w:lang w:val="el-GR" w:eastAsia="el-GR"/>
              </w:rPr>
              <w:instrText xml:space="preserve"> REF _Ref117239494 \h </w:instrText>
            </w:r>
            <w:r>
              <w:rPr>
                <w:color w:val="000000"/>
                <w:lang w:val="el-GR" w:eastAsia="el-GR"/>
              </w:rPr>
            </w:r>
            <w:r>
              <w:rPr>
                <w:color w:val="000000"/>
                <w:lang w:val="el-GR" w:eastAsia="el-GR"/>
              </w:rPr>
              <w:fldChar w:fldCharType="separate"/>
            </w:r>
            <w:r w:rsidR="009D0EA5" w:rsidRPr="003277A1">
              <w:rPr>
                <w:lang w:val="el-GR" w:eastAsia="en-US"/>
              </w:rPr>
              <w:t>Επαγγελματική Ικανότητα – Ομάδα Έργου</w:t>
            </w:r>
            <w:r>
              <w:rPr>
                <w:color w:val="000000"/>
                <w:lang w:val="el-GR" w:eastAsia="el-GR"/>
              </w:rPr>
              <w:fldChar w:fldCharType="end"/>
            </w:r>
            <w:r w:rsidRPr="00FA1173">
              <w:rPr>
                <w:color w:val="000000"/>
                <w:lang w:val="el-GR" w:eastAsia="el-GR"/>
              </w:rPr>
              <w:t xml:space="preserve"> της παρούσας. Επισημαίνεται ότι σε κάθε περίπτωση, ο προς παραλαβή </w:t>
            </w:r>
            <w:proofErr w:type="spellStart"/>
            <w:r w:rsidRPr="00FA1173">
              <w:rPr>
                <w:color w:val="000000"/>
                <w:lang w:val="el-GR" w:eastAsia="el-GR"/>
              </w:rPr>
              <w:t>ανθρωποχρόνος</w:t>
            </w:r>
            <w:proofErr w:type="spellEnd"/>
            <w:r w:rsidRPr="00FA1173">
              <w:rPr>
                <w:color w:val="000000"/>
                <w:lang w:val="el-GR" w:eastAsia="el-GR"/>
              </w:rPr>
              <w:t xml:space="preserve"> πρέπει να προκύπτει από τις εργασίες υλοποίησης («δεδουλευμένα»).</w:t>
            </w:r>
          </w:p>
          <w:p w14:paraId="145C923E" w14:textId="0E7C89BA" w:rsidR="00FE4BBC" w:rsidRPr="00FA1173" w:rsidRDefault="00FE4BBC" w:rsidP="00FE4BBC">
            <w:pPr>
              <w:spacing w:line="276" w:lineRule="auto"/>
              <w:rPr>
                <w:color w:val="000000"/>
                <w:lang w:val="el-GR" w:eastAsia="el-GR"/>
              </w:rPr>
            </w:pPr>
            <w:r>
              <w:rPr>
                <w:color w:val="000000"/>
                <w:lang w:val="el-GR" w:eastAsia="el-GR"/>
              </w:rPr>
              <w:t>Προϋπόθεση παραλαβής των εξαμηνιαίων αναφορών των εν λόγω υπηρεσιών αποτελούν τα εξής:</w:t>
            </w:r>
          </w:p>
          <w:p w14:paraId="3E631902" w14:textId="77777777" w:rsidR="00FE4BBC" w:rsidRPr="00FA1173" w:rsidRDefault="00FE4BBC" w:rsidP="00FE4BBC">
            <w:pPr>
              <w:pStyle w:val="aff"/>
              <w:numPr>
                <w:ilvl w:val="0"/>
                <w:numId w:val="101"/>
              </w:numPr>
              <w:suppressAutoHyphens w:val="0"/>
              <w:autoSpaceDE w:val="0"/>
              <w:autoSpaceDN w:val="0"/>
              <w:adjustRightInd w:val="0"/>
              <w:spacing w:after="200" w:line="276" w:lineRule="auto"/>
              <w:rPr>
                <w:color w:val="000000"/>
                <w:lang w:val="el-GR" w:eastAsia="el-GR"/>
              </w:rPr>
            </w:pPr>
            <w:r w:rsidRPr="00FA1173">
              <w:rPr>
                <w:color w:val="000000"/>
                <w:lang w:val="el-GR" w:eastAsia="el-GR"/>
              </w:rPr>
              <w:t>Να έχουν παραδοθεί τα κατά περίπτωση απαιτούμενα Παραδοτέα όπως αυτά προσδιορίζονται κατά τη σύνταξη, οριστικοποίηση ή/και τροποποίηση του αιτήματος</w:t>
            </w:r>
          </w:p>
          <w:p w14:paraId="7AC33C50" w14:textId="77777777" w:rsidR="00FE4BBC" w:rsidRPr="00FA1173" w:rsidRDefault="00FE4BBC" w:rsidP="00FE4BBC">
            <w:pPr>
              <w:pStyle w:val="aff"/>
              <w:numPr>
                <w:ilvl w:val="0"/>
                <w:numId w:val="101"/>
              </w:numPr>
              <w:suppressAutoHyphens w:val="0"/>
              <w:autoSpaceDE w:val="0"/>
              <w:autoSpaceDN w:val="0"/>
              <w:adjustRightInd w:val="0"/>
              <w:spacing w:after="200" w:line="276" w:lineRule="auto"/>
              <w:rPr>
                <w:color w:val="000000"/>
                <w:lang w:val="el-GR" w:eastAsia="el-GR"/>
              </w:rPr>
            </w:pPr>
            <w:r w:rsidRPr="00FA1173">
              <w:rPr>
                <w:color w:val="000000"/>
                <w:lang w:val="el-GR" w:eastAsia="el-GR"/>
              </w:rPr>
              <w:t>Να έχουν ολοκληρωθεί επιτυχώς οι</w:t>
            </w:r>
            <w:r>
              <w:rPr>
                <w:color w:val="000000"/>
                <w:lang w:val="el-GR" w:eastAsia="el-GR"/>
              </w:rPr>
              <w:t>,</w:t>
            </w:r>
            <w:r w:rsidRPr="00FA1173">
              <w:rPr>
                <w:color w:val="000000"/>
                <w:lang w:val="el-GR" w:eastAsia="el-GR"/>
              </w:rPr>
              <w:t xml:space="preserve"> κατά περίπτωση Αιτήματος</w:t>
            </w:r>
            <w:r>
              <w:rPr>
                <w:color w:val="000000"/>
                <w:lang w:val="el-GR" w:eastAsia="el-GR"/>
              </w:rPr>
              <w:t>,</w:t>
            </w:r>
            <w:r w:rsidRPr="00FA1173">
              <w:rPr>
                <w:color w:val="000000"/>
                <w:lang w:val="el-GR" w:eastAsia="el-GR"/>
              </w:rPr>
              <w:t xml:space="preserve"> απαιτούμενες δοκιμές για τον έλεγχο των ενδεχόμενων ελαττωμάτων/λαθών </w:t>
            </w:r>
          </w:p>
          <w:p w14:paraId="2EEDBA0E" w14:textId="6E48AFE6" w:rsidR="00FE4BBC" w:rsidRPr="00FA1173" w:rsidRDefault="00FE4BBC" w:rsidP="00FE4BBC">
            <w:pPr>
              <w:pStyle w:val="aff"/>
              <w:numPr>
                <w:ilvl w:val="1"/>
                <w:numId w:val="98"/>
              </w:numPr>
              <w:suppressAutoHyphens w:val="0"/>
              <w:autoSpaceDE w:val="0"/>
              <w:autoSpaceDN w:val="0"/>
              <w:adjustRightInd w:val="0"/>
              <w:spacing w:after="200" w:line="276" w:lineRule="auto"/>
              <w:rPr>
                <w:color w:val="000000"/>
                <w:lang w:val="el-GR" w:eastAsia="el-GR"/>
              </w:rPr>
            </w:pPr>
            <w:r w:rsidRPr="00FA1173">
              <w:rPr>
                <w:color w:val="000000"/>
                <w:lang w:val="el-GR" w:eastAsia="el-GR"/>
              </w:rPr>
              <w:t xml:space="preserve">Οι διαδικασίες δοκιμών θα ξεκινούν μετά από την έγγραφη ειδοποίηση </w:t>
            </w:r>
            <w:r>
              <w:rPr>
                <w:color w:val="000000"/>
                <w:lang w:val="el-GR" w:eastAsia="el-GR"/>
              </w:rPr>
              <w:t>της</w:t>
            </w:r>
            <w:r w:rsidRPr="00FA1173">
              <w:rPr>
                <w:color w:val="000000"/>
                <w:lang w:val="el-GR" w:eastAsia="el-GR"/>
              </w:rPr>
              <w:t xml:space="preserve"> Αναθέτουσας Αρχής από τον </w:t>
            </w:r>
            <w:r>
              <w:rPr>
                <w:color w:val="000000"/>
                <w:lang w:val="el-GR" w:eastAsia="el-GR"/>
              </w:rPr>
              <w:t>Ανάδοχο</w:t>
            </w:r>
            <w:r w:rsidRPr="00FA1173">
              <w:rPr>
                <w:color w:val="000000"/>
                <w:lang w:val="el-GR" w:eastAsia="el-GR"/>
              </w:rPr>
              <w:t>, με την οποία θα γνωστοποιείται η ολοκλήρω</w:t>
            </w:r>
            <w:r w:rsidR="005B7A78">
              <w:rPr>
                <w:color w:val="000000"/>
                <w:lang w:val="el-GR" w:eastAsia="el-GR"/>
              </w:rPr>
              <w:t xml:space="preserve">ση </w:t>
            </w:r>
            <w:r w:rsidRPr="00FA1173">
              <w:rPr>
                <w:color w:val="000000"/>
                <w:lang w:val="el-GR" w:eastAsia="el-GR"/>
              </w:rPr>
              <w:t xml:space="preserve">της υλοποίησης κάποιου Αιτήματος και θα ολοκληρώνονται εντός του χρονοδιαγράμματος. Σε περίπτωση που οι δοκιμές δεν μπορούν να ολοκληρωθούν εντός του χρονοδιαγράμματος λόγω ανωτέρας βίας ή χωρίς υπαιτιότητα του αναδόχου, το χρονοδιάγραμμα μετατίθεται χωρίς επίπτωση για τον </w:t>
            </w:r>
            <w:r>
              <w:rPr>
                <w:color w:val="000000"/>
                <w:lang w:val="el-GR" w:eastAsia="el-GR"/>
              </w:rPr>
              <w:t>Ανάδοχο</w:t>
            </w:r>
            <w:r w:rsidRPr="00FA1173">
              <w:rPr>
                <w:color w:val="000000"/>
                <w:lang w:val="el-GR" w:eastAsia="el-GR"/>
              </w:rPr>
              <w:t xml:space="preserve"> </w:t>
            </w:r>
          </w:p>
          <w:p w14:paraId="554BFD9A" w14:textId="4EBB55D0" w:rsidR="00AA458C" w:rsidRPr="000E3C7B" w:rsidRDefault="00AA458C" w:rsidP="00AA458C">
            <w:pPr>
              <w:pStyle w:val="aff"/>
              <w:numPr>
                <w:ilvl w:val="1"/>
                <w:numId w:val="98"/>
              </w:numPr>
              <w:suppressAutoHyphens w:val="0"/>
              <w:autoSpaceDE w:val="0"/>
              <w:autoSpaceDN w:val="0"/>
              <w:adjustRightInd w:val="0"/>
              <w:spacing w:after="200" w:line="276" w:lineRule="auto"/>
              <w:rPr>
                <w:color w:val="000000"/>
                <w:lang w:val="el-GR" w:eastAsia="el-GR"/>
              </w:rPr>
            </w:pPr>
            <w:r w:rsidRPr="000E3C7B">
              <w:rPr>
                <w:color w:val="000000"/>
                <w:lang w:val="el-GR" w:eastAsia="el-GR"/>
              </w:rPr>
              <w:t>Μετά το πέρας των δοκιμών, ο Ανάδοχος θα αποκαθιστά τυχόν ελαττώματα / λάθη που θα του υποδειχθούν από την Αναθέτουσα Αρχή, αν αυτά χαρακτηρίζονται ως 1ου 2ου επιπέδου, οπότε και επαναλαμβάνεται η διαδικασία δοκιμών.</w:t>
            </w:r>
          </w:p>
          <w:p w14:paraId="03D7EBE0" w14:textId="257BCCDC" w:rsidR="00AA458C" w:rsidRPr="000E3C7B" w:rsidRDefault="00AA458C" w:rsidP="00D25CDF">
            <w:pPr>
              <w:pStyle w:val="aff"/>
              <w:numPr>
                <w:ilvl w:val="1"/>
                <w:numId w:val="98"/>
              </w:numPr>
              <w:suppressAutoHyphens w:val="0"/>
              <w:autoSpaceDE w:val="0"/>
              <w:autoSpaceDN w:val="0"/>
              <w:adjustRightInd w:val="0"/>
              <w:spacing w:after="200" w:line="276" w:lineRule="auto"/>
              <w:rPr>
                <w:color w:val="000000"/>
                <w:lang w:val="el-GR" w:eastAsia="el-GR"/>
              </w:rPr>
            </w:pPr>
            <w:r w:rsidRPr="000E3C7B">
              <w:rPr>
                <w:color w:val="000000"/>
                <w:lang w:val="el-GR" w:eastAsia="el-GR"/>
              </w:rPr>
              <w:t>Ειδικά, στην περίπτωση εμφάνισης αποκλίσεων 3ου επιπέδου, τότε η διαδικασία ελέγχου ολοκληρώνεται με επιτυχία, αλλά ο Ανάδοχος αναλαμβάνει να τις αποκαταστήσει σε χρονικό διάστημα που ορίζεται από την Αναθέτουσα Αρχή και δεν ξεπερνά τις  δεκαπέντε (15) εργάσιμες ημέρες και η διαδικασία ελέγχου θα επαναλαμβάνεται για αυτές τις αποκλίσεις με την ολοκλήρωση της αποκατάστασης τους.</w:t>
            </w:r>
          </w:p>
          <w:p w14:paraId="5EB1F517" w14:textId="1D461FD2" w:rsidR="00FE4BBC" w:rsidRPr="00E01E1A" w:rsidRDefault="00FE4BBC" w:rsidP="00FE4BBC">
            <w:pPr>
              <w:rPr>
                <w:lang w:val="el-GR"/>
              </w:rPr>
            </w:pPr>
            <w:r>
              <w:rPr>
                <w:color w:val="000000"/>
                <w:lang w:val="el-GR" w:eastAsia="el-GR"/>
              </w:rPr>
              <w:lastRenderedPageBreak/>
              <w:t xml:space="preserve">Επισημαίνεται ότι μετά </w:t>
            </w:r>
            <w:r w:rsidRPr="00FA1173">
              <w:rPr>
                <w:color w:val="000000"/>
                <w:lang w:val="el-GR" w:eastAsia="el-GR"/>
              </w:rPr>
              <w:t xml:space="preserve">τη θέση σε παραγωγική λειτουργία οι τροποποιήσεις/προσθήκες υπάγονται  στη διαδικασία συντήρησης (βλ. </w:t>
            </w:r>
            <w:r>
              <w:rPr>
                <w:color w:val="000000"/>
                <w:lang w:val="el-GR" w:eastAsia="el-GR"/>
              </w:rPr>
              <w:t xml:space="preserve">Παρ. </w:t>
            </w:r>
            <w:r w:rsidRPr="00FA1173">
              <w:rPr>
                <w:color w:val="000000"/>
                <w:lang w:val="el-GR" w:eastAsia="el-GR"/>
              </w:rPr>
              <w:t>υπηρεσίες παρακολούθησης λειτουργίας συστήματος, αντιμετώπιση βλαβών, υποστήριξης επιχειρησιακών διαχειριστών</w:t>
            </w:r>
            <w:r w:rsidR="00C21CEB">
              <w:rPr>
                <w:color w:val="000000"/>
                <w:lang w:val="el-GR" w:eastAsia="el-GR"/>
              </w:rPr>
              <w:t>).</w:t>
            </w:r>
          </w:p>
          <w:p w14:paraId="5B9B885B" w14:textId="371C3C22" w:rsidR="006C68D6" w:rsidRPr="00EF3302" w:rsidRDefault="006C68D6" w:rsidP="00E14320">
            <w:pPr>
              <w:rPr>
                <w:lang w:val="el-GR"/>
              </w:rPr>
            </w:pPr>
          </w:p>
        </w:tc>
      </w:tr>
      <w:tr w:rsidR="00E01E1A" w:rsidRPr="00731EDD" w14:paraId="67B71772"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2468" w:type="pct"/>
            <w:tcBorders>
              <w:top w:val="single" w:sz="4" w:space="0" w:color="auto"/>
              <w:left w:val="single" w:sz="4" w:space="0" w:color="auto"/>
              <w:bottom w:val="single" w:sz="4" w:space="0" w:color="auto"/>
              <w:right w:val="single" w:sz="4" w:space="0" w:color="auto"/>
            </w:tcBorders>
            <w:shd w:val="clear" w:color="auto" w:fill="E6E6E6"/>
            <w:vAlign w:val="center"/>
          </w:tcPr>
          <w:p w14:paraId="1CB32699" w14:textId="77777777" w:rsidR="00E01E1A" w:rsidRPr="00990757" w:rsidRDefault="00E01E1A" w:rsidP="00E01E1A">
            <w:pPr>
              <w:widowControl w:val="0"/>
              <w:suppressAutoHyphens w:val="0"/>
              <w:spacing w:before="60" w:after="60"/>
              <w:jc w:val="left"/>
              <w:rPr>
                <w:b/>
                <w:lang w:val="el-GR" w:eastAsia="en-US"/>
              </w:rPr>
            </w:pPr>
            <w:r w:rsidRPr="00990757">
              <w:rPr>
                <w:b/>
                <w:lang w:val="el-GR" w:eastAsia="en-US"/>
              </w:rPr>
              <w:lastRenderedPageBreak/>
              <w:t>Τίτλος Παραδοτέου</w:t>
            </w:r>
          </w:p>
        </w:tc>
        <w:tc>
          <w:tcPr>
            <w:tcW w:w="2532" w:type="pct"/>
            <w:tcBorders>
              <w:top w:val="single" w:sz="4" w:space="0" w:color="auto"/>
              <w:left w:val="single" w:sz="4" w:space="0" w:color="auto"/>
              <w:bottom w:val="single" w:sz="4" w:space="0" w:color="auto"/>
              <w:right w:val="single" w:sz="4" w:space="0" w:color="auto"/>
            </w:tcBorders>
            <w:shd w:val="clear" w:color="auto" w:fill="E6E6E6"/>
            <w:vAlign w:val="center"/>
          </w:tcPr>
          <w:p w14:paraId="1FDC7667" w14:textId="77777777" w:rsidR="00E01E1A" w:rsidRPr="00990757" w:rsidRDefault="00E01E1A" w:rsidP="00E01E1A">
            <w:pPr>
              <w:widowControl w:val="0"/>
              <w:suppressAutoHyphens w:val="0"/>
              <w:spacing w:before="60" w:after="60"/>
              <w:jc w:val="left"/>
              <w:rPr>
                <w:b/>
                <w:lang w:val="el-GR" w:eastAsia="en-US"/>
              </w:rPr>
            </w:pPr>
            <w:r w:rsidRPr="00990757">
              <w:rPr>
                <w:b/>
                <w:lang w:val="el-GR" w:eastAsia="en-US"/>
              </w:rPr>
              <w:t xml:space="preserve">Περιγραφή Παραδοτέου </w:t>
            </w:r>
          </w:p>
        </w:tc>
      </w:tr>
      <w:tr w:rsidR="00D7548E" w:rsidRPr="00E070C8" w14:paraId="66BB89A7" w14:textId="77777777" w:rsidTr="00BD32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10869A25" w14:textId="05ED0A23" w:rsidR="00D7548E" w:rsidRPr="00D7548E" w:rsidRDefault="00D7548E" w:rsidP="00BD3268">
            <w:pPr>
              <w:pStyle w:val="Tabletext"/>
              <w:spacing w:after="0" w:line="276" w:lineRule="auto"/>
              <w:ind w:left="873" w:hanging="873"/>
              <w:rPr>
                <w:rFonts w:cs="Tahoma"/>
                <w:sz w:val="22"/>
                <w:szCs w:val="22"/>
              </w:rPr>
            </w:pPr>
            <w:r w:rsidRPr="002941F1">
              <w:rPr>
                <w:rFonts w:cs="Tahoma"/>
                <w:sz w:val="22"/>
                <w:szCs w:val="22"/>
              </w:rPr>
              <w:t>Π.3.1.</w:t>
            </w:r>
            <w:r>
              <w:rPr>
                <w:rFonts w:cs="Tahoma"/>
                <w:sz w:val="22"/>
                <w:szCs w:val="22"/>
                <w:lang w:val="en-US"/>
              </w:rPr>
              <w:t>y</w:t>
            </w:r>
            <w:r w:rsidRPr="002941F1">
              <w:rPr>
                <w:rFonts w:cs="Tahoma"/>
                <w:sz w:val="22"/>
                <w:szCs w:val="22"/>
              </w:rPr>
              <w:t xml:space="preserve"> </w:t>
            </w:r>
            <w:r w:rsidRPr="002941F1">
              <w:rPr>
                <w:rFonts w:cs="Tahoma"/>
                <w:sz w:val="22"/>
                <w:szCs w:val="22"/>
              </w:rPr>
              <w:tab/>
              <w:t xml:space="preserve"> </w:t>
            </w:r>
            <w:r>
              <w:rPr>
                <w:rFonts w:cs="Tahoma"/>
                <w:sz w:val="22"/>
                <w:szCs w:val="22"/>
              </w:rPr>
              <w:t>Κατάλογος Κλειστών Αιτημάτων</w:t>
            </w:r>
          </w:p>
        </w:tc>
        <w:tc>
          <w:tcPr>
            <w:tcW w:w="2532" w:type="pct"/>
            <w:tcBorders>
              <w:top w:val="single" w:sz="4" w:space="0" w:color="auto"/>
              <w:left w:val="single" w:sz="4" w:space="0" w:color="auto"/>
              <w:bottom w:val="single" w:sz="4" w:space="0" w:color="auto"/>
              <w:right w:val="single" w:sz="4" w:space="0" w:color="auto"/>
            </w:tcBorders>
          </w:tcPr>
          <w:p w14:paraId="16D439D6" w14:textId="4672F4AC" w:rsidR="00D7548E" w:rsidRPr="002941F1" w:rsidRDefault="00D7548E" w:rsidP="00D25CDF">
            <w:pPr>
              <w:spacing w:before="240" w:line="276" w:lineRule="auto"/>
              <w:rPr>
                <w:iCs/>
                <w:lang w:val="el-GR"/>
              </w:rPr>
            </w:pPr>
            <w:r w:rsidRPr="00ED0AF7">
              <w:rPr>
                <w:lang w:val="el-GR"/>
              </w:rPr>
              <w:t xml:space="preserve">Θα παραδίδεται ανά </w:t>
            </w:r>
            <w:r>
              <w:rPr>
                <w:lang w:val="el-GR"/>
              </w:rPr>
              <w:t xml:space="preserve">εξάμηνο </w:t>
            </w:r>
            <w:r w:rsidRPr="00ED0AF7">
              <w:rPr>
                <w:lang w:val="el-GR"/>
              </w:rPr>
              <w:t xml:space="preserve">και θα περιλαμβάνει απολογιστικά </w:t>
            </w:r>
            <w:r w:rsidR="00365054">
              <w:rPr>
                <w:lang w:val="el-GR"/>
              </w:rPr>
              <w:t>τον κατάλογο κλειστών αιτημάτων που υλοποιήθηκαν</w:t>
            </w:r>
            <w:r w:rsidR="00A703EB">
              <w:rPr>
                <w:lang w:val="el-GR"/>
              </w:rPr>
              <w:t xml:space="preserve"> σύμφωνα με την παράγραφο 6.4.2.</w:t>
            </w:r>
            <w:r w:rsidR="003859ED">
              <w:rPr>
                <w:lang w:val="el-GR"/>
              </w:rPr>
              <w:t>1.6.4 Διαδικασία Παραλαβής (Κατάλογος Κλειστών Αιτημάτων)</w:t>
            </w:r>
          </w:p>
        </w:tc>
      </w:tr>
      <w:tr w:rsidR="00E01E1A" w:rsidRPr="00E070C8" w14:paraId="05030876"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760B5BEF" w14:textId="3278951A" w:rsidR="00E01E1A" w:rsidRPr="002941F1" w:rsidRDefault="00E01E1A" w:rsidP="00E14320">
            <w:pPr>
              <w:pStyle w:val="Tabletext"/>
              <w:spacing w:after="0" w:line="276" w:lineRule="auto"/>
              <w:ind w:left="873" w:hanging="873"/>
              <w:rPr>
                <w:rFonts w:cs="Tahoma"/>
                <w:sz w:val="22"/>
                <w:szCs w:val="22"/>
              </w:rPr>
            </w:pPr>
            <w:r w:rsidRPr="002941F1">
              <w:rPr>
                <w:rFonts w:cs="Tahoma"/>
                <w:sz w:val="22"/>
                <w:szCs w:val="22"/>
              </w:rPr>
              <w:t>Π.3.1.</w:t>
            </w:r>
            <w:r w:rsidRPr="002941F1">
              <w:rPr>
                <w:rFonts w:cs="Tahoma"/>
                <w:sz w:val="22"/>
                <w:szCs w:val="22"/>
                <w:lang w:val="en-US"/>
              </w:rPr>
              <w:t>x</w:t>
            </w:r>
            <w:r w:rsidRPr="002941F1">
              <w:rPr>
                <w:rFonts w:cs="Tahoma"/>
                <w:sz w:val="22"/>
                <w:szCs w:val="22"/>
              </w:rPr>
              <w:t xml:space="preserve"> </w:t>
            </w:r>
            <w:r w:rsidRPr="002941F1">
              <w:rPr>
                <w:rFonts w:cs="Tahoma"/>
                <w:sz w:val="22"/>
                <w:szCs w:val="22"/>
              </w:rPr>
              <w:tab/>
              <w:t>Προσδιορισμός Αιτούμενης Τροποποίησης</w:t>
            </w:r>
            <w:r w:rsidR="006C68D6">
              <w:rPr>
                <w:rFonts w:cs="Tahoma"/>
                <w:sz w:val="22"/>
                <w:szCs w:val="22"/>
              </w:rPr>
              <w:t xml:space="preserve"> </w:t>
            </w:r>
            <w:r w:rsidRPr="002941F1">
              <w:rPr>
                <w:rFonts w:cs="Tahoma"/>
                <w:sz w:val="22"/>
                <w:szCs w:val="22"/>
              </w:rPr>
              <w:t>/</w:t>
            </w:r>
            <w:r w:rsidR="006C68D6">
              <w:rPr>
                <w:rFonts w:cs="Tahoma"/>
                <w:sz w:val="22"/>
                <w:szCs w:val="22"/>
              </w:rPr>
              <w:t xml:space="preserve"> </w:t>
            </w:r>
            <w:r w:rsidRPr="002941F1">
              <w:rPr>
                <w:rFonts w:cs="Tahoma"/>
                <w:sz w:val="22"/>
                <w:szCs w:val="22"/>
              </w:rPr>
              <w:t xml:space="preserve">Προσθήκες – Εξειδίκευση Ανάλυση Απαιτήσεων </w:t>
            </w:r>
          </w:p>
        </w:tc>
        <w:tc>
          <w:tcPr>
            <w:tcW w:w="2532" w:type="pct"/>
            <w:tcBorders>
              <w:top w:val="single" w:sz="4" w:space="0" w:color="auto"/>
              <w:left w:val="single" w:sz="4" w:space="0" w:color="auto"/>
              <w:bottom w:val="single" w:sz="4" w:space="0" w:color="auto"/>
              <w:right w:val="single" w:sz="4" w:space="0" w:color="auto"/>
            </w:tcBorders>
          </w:tcPr>
          <w:p w14:paraId="4D31A7E6" w14:textId="32288C9F" w:rsidR="00E01E1A" w:rsidRPr="002941F1" w:rsidRDefault="00ED0AF7" w:rsidP="006C68D6">
            <w:pPr>
              <w:spacing w:line="276" w:lineRule="auto"/>
              <w:rPr>
                <w:iCs/>
                <w:lang w:val="el-GR"/>
              </w:rPr>
            </w:pPr>
            <w:r w:rsidRPr="00ED0AF7">
              <w:rPr>
                <w:lang w:val="el-GR"/>
              </w:rPr>
              <w:t xml:space="preserve">Θα παραδίδεται ανά </w:t>
            </w:r>
            <w:r>
              <w:rPr>
                <w:lang w:val="el-GR"/>
              </w:rPr>
              <w:t xml:space="preserve">εξάμηνο </w:t>
            </w:r>
            <w:r w:rsidRPr="00ED0AF7">
              <w:rPr>
                <w:lang w:val="el-GR"/>
              </w:rPr>
              <w:t>και θα περιλαμβάνει απολογιστικά Τροποποιήσ</w:t>
            </w:r>
            <w:r>
              <w:rPr>
                <w:lang w:val="el-GR"/>
              </w:rPr>
              <w:t>εις</w:t>
            </w:r>
            <w:r w:rsidRPr="00C42011">
              <w:rPr>
                <w:lang w:val="el-GR"/>
              </w:rPr>
              <w:t xml:space="preserve"> / Προσθήκες – Εξειδίκευση Ανάλυση</w:t>
            </w:r>
            <w:r w:rsidR="00D400F3">
              <w:rPr>
                <w:lang w:val="el-GR"/>
              </w:rPr>
              <w:t>ς</w:t>
            </w:r>
            <w:r w:rsidRPr="00C42011">
              <w:rPr>
                <w:lang w:val="el-GR"/>
              </w:rPr>
              <w:t xml:space="preserve"> Απαιτήσεων </w:t>
            </w:r>
            <w:r>
              <w:rPr>
                <w:lang w:val="el-GR"/>
              </w:rPr>
              <w:t>σύμφωνα με</w:t>
            </w:r>
            <w:r w:rsidR="00E01E1A" w:rsidRPr="002941F1">
              <w:rPr>
                <w:lang w:val="el-GR"/>
              </w:rPr>
              <w:t xml:space="preserve"> τα προβλεπόμενα στην παράγραφο </w:t>
            </w:r>
            <w:r w:rsidR="006C68D6">
              <w:rPr>
                <w:lang w:val="el-GR"/>
              </w:rPr>
              <w:fldChar w:fldCharType="begin"/>
            </w:r>
            <w:r w:rsidR="006C68D6">
              <w:rPr>
                <w:lang w:val="el-GR"/>
              </w:rPr>
              <w:instrText xml:space="preserve"> REF _Ref117241002 \r \h  \* MERGEFORMAT </w:instrText>
            </w:r>
            <w:r w:rsidR="006C68D6">
              <w:rPr>
                <w:lang w:val="el-GR"/>
              </w:rPr>
            </w:r>
            <w:r w:rsidR="006C68D6">
              <w:rPr>
                <w:lang w:val="el-GR"/>
              </w:rPr>
              <w:fldChar w:fldCharType="separate"/>
            </w:r>
            <w:r w:rsidR="009D0EA5">
              <w:rPr>
                <w:lang w:val="el-GR"/>
              </w:rPr>
              <w:t>6.4.2</w:t>
            </w:r>
            <w:r w:rsidR="006C68D6">
              <w:rPr>
                <w:lang w:val="el-GR"/>
              </w:rPr>
              <w:fldChar w:fldCharType="end"/>
            </w:r>
            <w:r w:rsidR="006C68D6">
              <w:rPr>
                <w:lang w:val="el-GR"/>
              </w:rPr>
              <w:t xml:space="preserve"> </w:t>
            </w:r>
            <w:r w:rsidR="006C68D6">
              <w:rPr>
                <w:lang w:val="el-GR"/>
              </w:rPr>
              <w:fldChar w:fldCharType="begin"/>
            </w:r>
            <w:r w:rsidR="006C68D6">
              <w:rPr>
                <w:lang w:val="el-GR"/>
              </w:rPr>
              <w:instrText xml:space="preserve"> REF _Ref117240986 \h  \* MERGEFORMAT </w:instrText>
            </w:r>
            <w:r w:rsidR="006C68D6">
              <w:rPr>
                <w:lang w:val="el-GR"/>
              </w:rPr>
            </w:r>
            <w:r w:rsidR="006C68D6">
              <w:rPr>
                <w:lang w:val="el-GR"/>
              </w:rPr>
              <w:fldChar w:fldCharType="separate"/>
            </w:r>
            <w:r w:rsidR="009D0EA5" w:rsidRPr="00512E15">
              <w:rPr>
                <w:lang w:val="el-GR"/>
              </w:rPr>
              <w:t>Μεθοδολογία παροχής υπηρεσιών υλοποίησης</w:t>
            </w:r>
            <w:r w:rsidR="006C68D6">
              <w:rPr>
                <w:lang w:val="el-GR"/>
              </w:rPr>
              <w:fldChar w:fldCharType="end"/>
            </w:r>
            <w:r w:rsidR="006C68D6">
              <w:rPr>
                <w:lang w:val="el-GR"/>
              </w:rPr>
              <w:t>.</w:t>
            </w:r>
          </w:p>
        </w:tc>
      </w:tr>
      <w:tr w:rsidR="00E01E1A" w:rsidRPr="00E070C8" w14:paraId="1AA88239"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60684B8A" w14:textId="0FC265C9" w:rsidR="00E01E1A" w:rsidRPr="002941F1" w:rsidRDefault="00E01E1A" w:rsidP="006C68D6">
            <w:pPr>
              <w:widowControl w:val="0"/>
              <w:suppressAutoHyphens w:val="0"/>
              <w:spacing w:before="120" w:after="0" w:line="276" w:lineRule="auto"/>
              <w:ind w:left="731" w:hanging="731"/>
              <w:jc w:val="left"/>
              <w:rPr>
                <w:lang w:val="el-GR" w:eastAsia="en-US"/>
              </w:rPr>
            </w:pPr>
            <w:r w:rsidRPr="002941F1">
              <w:rPr>
                <w:lang w:val="el-GR" w:eastAsia="en-US"/>
              </w:rPr>
              <w:t>Π3.2.</w:t>
            </w:r>
            <w:r w:rsidRPr="002941F1">
              <w:rPr>
                <w:lang w:val="en-US" w:eastAsia="en-US"/>
              </w:rPr>
              <w:t>x</w:t>
            </w:r>
            <w:r w:rsidRPr="002941F1">
              <w:rPr>
                <w:lang w:val="el-GR" w:eastAsia="en-US"/>
              </w:rPr>
              <w:t xml:space="preserve"> Παράδοση Τροποποίησης ή Προσθήκης ηλεκτρονικής υπηρεσίας </w:t>
            </w:r>
            <w:r w:rsidR="00A7427E" w:rsidRPr="002941F1">
              <w:rPr>
                <w:lang w:val="el-GR" w:eastAsia="en-US"/>
              </w:rPr>
              <w:t xml:space="preserve">σε σύστημα δοκιμών </w:t>
            </w:r>
            <w:r w:rsidRPr="002941F1">
              <w:rPr>
                <w:lang w:val="el-GR" w:eastAsia="en-US"/>
              </w:rPr>
              <w:t>προς έλεγχο</w:t>
            </w:r>
            <w:r w:rsidR="00A7427E" w:rsidRPr="002941F1">
              <w:rPr>
                <w:lang w:val="el-GR" w:eastAsia="en-US"/>
              </w:rPr>
              <w:t>.</w:t>
            </w:r>
          </w:p>
        </w:tc>
        <w:tc>
          <w:tcPr>
            <w:tcW w:w="2532" w:type="pct"/>
            <w:tcBorders>
              <w:top w:val="single" w:sz="4" w:space="0" w:color="auto"/>
              <w:left w:val="single" w:sz="4" w:space="0" w:color="auto"/>
              <w:bottom w:val="single" w:sz="4" w:space="0" w:color="auto"/>
              <w:right w:val="single" w:sz="4" w:space="0" w:color="auto"/>
            </w:tcBorders>
          </w:tcPr>
          <w:p w14:paraId="1C26E193" w14:textId="142C3F8B" w:rsidR="00E01E1A" w:rsidRPr="002941F1" w:rsidRDefault="00ED0AF7" w:rsidP="006C68D6">
            <w:pPr>
              <w:spacing w:after="0" w:line="276" w:lineRule="auto"/>
              <w:rPr>
                <w:lang w:val="el-GR"/>
              </w:rPr>
            </w:pPr>
            <w:r w:rsidRPr="00ED0AF7">
              <w:rPr>
                <w:lang w:val="el-GR"/>
              </w:rPr>
              <w:t xml:space="preserve">Θα παραδίδεται ανά </w:t>
            </w:r>
            <w:r>
              <w:rPr>
                <w:lang w:val="el-GR"/>
              </w:rPr>
              <w:t xml:space="preserve">εξάμηνο </w:t>
            </w:r>
            <w:r w:rsidRPr="00ED0AF7">
              <w:rPr>
                <w:lang w:val="el-GR"/>
              </w:rPr>
              <w:t xml:space="preserve">και θα περιλαμβάνει </w:t>
            </w:r>
            <w:r>
              <w:rPr>
                <w:lang w:val="el-GR"/>
              </w:rPr>
              <w:t>και θ</w:t>
            </w:r>
            <w:r w:rsidR="00E01E1A" w:rsidRPr="002941F1">
              <w:rPr>
                <w:lang w:val="el-GR"/>
              </w:rPr>
              <w:t>α περιλαμβάνει το σύνολο της λειτουργικότητας, τις διαδικασίες μετάπτωσης καθώς και το</w:t>
            </w:r>
            <w:r w:rsidR="006C68D6">
              <w:rPr>
                <w:lang w:val="el-GR"/>
              </w:rPr>
              <w:t>ν</w:t>
            </w:r>
            <w:r w:rsidR="00E01E1A" w:rsidRPr="002941F1">
              <w:rPr>
                <w:lang w:val="el-GR"/>
              </w:rPr>
              <w:t xml:space="preserve"> πηγαίο κώδικα που αναπτύχθηκε για τις ανάγκες του Έργου.</w:t>
            </w:r>
          </w:p>
        </w:tc>
      </w:tr>
      <w:tr w:rsidR="00E01E1A" w:rsidRPr="00E070C8" w14:paraId="1AB596FB" w14:textId="77777777" w:rsidTr="00182E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shd w:val="clear" w:color="auto" w:fill="auto"/>
          </w:tcPr>
          <w:p w14:paraId="4D987290" w14:textId="77777777" w:rsidR="00E01E1A" w:rsidRPr="002941F1" w:rsidRDefault="00E01E1A" w:rsidP="00E01E1A">
            <w:pPr>
              <w:widowControl w:val="0"/>
              <w:suppressAutoHyphens w:val="0"/>
              <w:spacing w:before="120" w:after="0" w:line="276" w:lineRule="auto"/>
              <w:jc w:val="left"/>
              <w:rPr>
                <w:lang w:val="el-GR" w:eastAsia="en-US"/>
              </w:rPr>
            </w:pPr>
            <w:r w:rsidRPr="002941F1">
              <w:rPr>
                <w:lang w:val="el-GR" w:eastAsia="en-US"/>
              </w:rPr>
              <w:t>Π3.3.</w:t>
            </w:r>
            <w:r w:rsidRPr="002941F1">
              <w:rPr>
                <w:lang w:val="en-US" w:eastAsia="en-US"/>
              </w:rPr>
              <w:t>x</w:t>
            </w:r>
            <w:r w:rsidRPr="002941F1">
              <w:rPr>
                <w:lang w:val="el-GR" w:eastAsia="en-US"/>
              </w:rPr>
              <w:t xml:space="preserve"> Σενάρια δοκιμών / ελέγχου </w:t>
            </w:r>
          </w:p>
        </w:tc>
        <w:tc>
          <w:tcPr>
            <w:tcW w:w="2532" w:type="pct"/>
            <w:tcBorders>
              <w:top w:val="single" w:sz="4" w:space="0" w:color="auto"/>
              <w:left w:val="single" w:sz="4" w:space="0" w:color="auto"/>
              <w:bottom w:val="single" w:sz="4" w:space="0" w:color="auto"/>
              <w:right w:val="single" w:sz="4" w:space="0" w:color="auto"/>
            </w:tcBorders>
            <w:shd w:val="clear" w:color="auto" w:fill="auto"/>
          </w:tcPr>
          <w:p w14:paraId="6C6FDE71" w14:textId="688C13D5" w:rsidR="00E01E1A" w:rsidRPr="002941F1" w:rsidRDefault="00ED0AF7" w:rsidP="006C68D6">
            <w:pPr>
              <w:spacing w:after="0" w:line="276" w:lineRule="auto"/>
              <w:rPr>
                <w:lang w:val="el-GR"/>
              </w:rPr>
            </w:pPr>
            <w:r w:rsidRPr="00ED0AF7">
              <w:rPr>
                <w:lang w:val="el-GR"/>
              </w:rPr>
              <w:t xml:space="preserve">Θα παραδίδεται ανά </w:t>
            </w:r>
            <w:r>
              <w:rPr>
                <w:lang w:val="el-GR"/>
              </w:rPr>
              <w:t xml:space="preserve">εξάμηνο </w:t>
            </w:r>
            <w:r w:rsidRPr="00ED0AF7">
              <w:rPr>
                <w:lang w:val="el-GR"/>
              </w:rPr>
              <w:t xml:space="preserve">και θα περιλαμβάνει </w:t>
            </w:r>
            <w:r w:rsidR="00E01E1A" w:rsidRPr="002941F1">
              <w:rPr>
                <w:lang w:val="el-GR"/>
              </w:rPr>
              <w:t>τις διαδικασίες και τις δοκιμές ελέγχου (</w:t>
            </w:r>
            <w:r w:rsidR="00E01E1A" w:rsidRPr="002941F1">
              <w:t>User</w:t>
            </w:r>
            <w:r w:rsidR="00E01E1A" w:rsidRPr="002941F1">
              <w:rPr>
                <w:lang w:val="el-GR"/>
              </w:rPr>
              <w:t xml:space="preserve"> </w:t>
            </w:r>
            <w:r w:rsidR="00E01E1A" w:rsidRPr="002941F1">
              <w:t>acceptance</w:t>
            </w:r>
            <w:r w:rsidR="00E01E1A" w:rsidRPr="002941F1">
              <w:rPr>
                <w:lang w:val="el-GR"/>
              </w:rPr>
              <w:t xml:space="preserve"> </w:t>
            </w:r>
            <w:r w:rsidR="00E01E1A" w:rsidRPr="002941F1">
              <w:t>tests</w:t>
            </w:r>
            <w:r w:rsidR="00E01E1A" w:rsidRPr="002941F1">
              <w:rPr>
                <w:lang w:val="el-GR"/>
              </w:rPr>
              <w:t xml:space="preserve">) </w:t>
            </w:r>
            <w:r w:rsidR="00B7324B">
              <w:rPr>
                <w:lang w:val="el-GR"/>
              </w:rPr>
              <w:t xml:space="preserve">για </w:t>
            </w:r>
            <w:r w:rsidR="00E01E1A" w:rsidRPr="002941F1">
              <w:rPr>
                <w:lang w:val="el-GR"/>
              </w:rPr>
              <w:t xml:space="preserve"> από κοινού </w:t>
            </w:r>
            <w:r w:rsidR="00B7324B">
              <w:rPr>
                <w:lang w:val="el-GR"/>
              </w:rPr>
              <w:t xml:space="preserve">εκτέλεση </w:t>
            </w:r>
            <w:r w:rsidR="00E01E1A" w:rsidRPr="002941F1">
              <w:rPr>
                <w:lang w:val="el-GR"/>
              </w:rPr>
              <w:t xml:space="preserve">με στελέχη του </w:t>
            </w:r>
            <w:r w:rsidR="006C68D6">
              <w:rPr>
                <w:lang w:val="el-GR"/>
              </w:rPr>
              <w:t>Κυρίου του έργου</w:t>
            </w:r>
            <w:r w:rsidR="006C68D6" w:rsidRPr="002941F1">
              <w:rPr>
                <w:lang w:val="el-GR"/>
              </w:rPr>
              <w:t xml:space="preserve"> </w:t>
            </w:r>
            <w:r w:rsidR="00E01E1A" w:rsidRPr="002941F1">
              <w:rPr>
                <w:lang w:val="el-GR"/>
              </w:rPr>
              <w:t xml:space="preserve">για την παραλαβή του κάθε παραδοτέου. </w:t>
            </w:r>
          </w:p>
        </w:tc>
      </w:tr>
      <w:tr w:rsidR="00E01E1A" w:rsidRPr="00E070C8" w14:paraId="6786C342" w14:textId="77777777" w:rsidTr="005823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2468" w:type="pct"/>
            <w:tcBorders>
              <w:top w:val="single" w:sz="4" w:space="0" w:color="auto"/>
              <w:left w:val="single" w:sz="4" w:space="0" w:color="auto"/>
              <w:bottom w:val="single" w:sz="4" w:space="0" w:color="auto"/>
              <w:right w:val="single" w:sz="4" w:space="0" w:color="auto"/>
            </w:tcBorders>
          </w:tcPr>
          <w:p w14:paraId="47423509" w14:textId="77973DE3" w:rsidR="00E01E1A" w:rsidRPr="002941F1" w:rsidRDefault="00E01E1A" w:rsidP="00E01E1A">
            <w:pPr>
              <w:widowControl w:val="0"/>
              <w:suppressAutoHyphens w:val="0"/>
              <w:spacing w:before="120" w:after="0" w:line="276" w:lineRule="auto"/>
              <w:ind w:left="731" w:hanging="731"/>
              <w:jc w:val="left"/>
              <w:rPr>
                <w:lang w:val="el-GR" w:eastAsia="en-US"/>
              </w:rPr>
            </w:pPr>
            <w:r w:rsidRPr="002941F1">
              <w:rPr>
                <w:lang w:val="el-GR" w:eastAsia="en-US"/>
              </w:rPr>
              <w:t>Π</w:t>
            </w:r>
            <w:r w:rsidR="00A7427E" w:rsidRPr="002941F1">
              <w:rPr>
                <w:lang w:val="el-GR" w:eastAsia="en-US"/>
              </w:rPr>
              <w:t xml:space="preserve"> </w:t>
            </w:r>
            <w:r w:rsidRPr="002941F1">
              <w:rPr>
                <w:lang w:val="el-GR" w:eastAsia="en-US"/>
              </w:rPr>
              <w:t>3.</w:t>
            </w:r>
            <w:r w:rsidR="00182EC8" w:rsidRPr="002941F1">
              <w:rPr>
                <w:lang w:val="el-GR" w:eastAsia="en-US"/>
              </w:rPr>
              <w:t>4</w:t>
            </w:r>
            <w:r w:rsidRPr="002941F1">
              <w:rPr>
                <w:lang w:val="el-GR" w:eastAsia="en-US"/>
              </w:rPr>
              <w:t>.</w:t>
            </w:r>
            <w:r w:rsidRPr="002941F1">
              <w:rPr>
                <w:lang w:val="en-US" w:eastAsia="en-US"/>
              </w:rPr>
              <w:t>x</w:t>
            </w:r>
            <w:r w:rsidRPr="002941F1">
              <w:rPr>
                <w:lang w:val="el-GR" w:eastAsia="en-US"/>
              </w:rPr>
              <w:t xml:space="preserve"> Έκθεση αποτελεσμάτων διενέργειας ελέγχων</w:t>
            </w:r>
          </w:p>
        </w:tc>
        <w:tc>
          <w:tcPr>
            <w:tcW w:w="2532" w:type="pct"/>
            <w:tcBorders>
              <w:top w:val="single" w:sz="4" w:space="0" w:color="auto"/>
              <w:left w:val="single" w:sz="4" w:space="0" w:color="auto"/>
              <w:bottom w:val="single" w:sz="4" w:space="0" w:color="auto"/>
              <w:right w:val="single" w:sz="4" w:space="0" w:color="auto"/>
            </w:tcBorders>
          </w:tcPr>
          <w:p w14:paraId="51F96439" w14:textId="4838D965" w:rsidR="00E01E1A" w:rsidRPr="002941F1" w:rsidRDefault="00B7324B" w:rsidP="006C68D6">
            <w:pPr>
              <w:spacing w:after="0" w:line="276" w:lineRule="auto"/>
              <w:rPr>
                <w:lang w:val="el-GR"/>
              </w:rPr>
            </w:pPr>
            <w:r w:rsidRPr="00ED0AF7">
              <w:rPr>
                <w:lang w:val="el-GR"/>
              </w:rPr>
              <w:t xml:space="preserve">Θα παραδίδεται ανά </w:t>
            </w:r>
            <w:r>
              <w:rPr>
                <w:lang w:val="el-GR"/>
              </w:rPr>
              <w:t xml:space="preserve">εξάμηνο </w:t>
            </w:r>
            <w:r w:rsidRPr="00ED0AF7">
              <w:rPr>
                <w:lang w:val="el-GR"/>
              </w:rPr>
              <w:t xml:space="preserve">και θα περιλαμβάνει </w:t>
            </w:r>
            <w:r>
              <w:rPr>
                <w:lang w:val="el-GR"/>
              </w:rPr>
              <w:t>και θα α</w:t>
            </w:r>
            <w:r w:rsidR="00E01E1A" w:rsidRPr="002941F1">
              <w:rPr>
                <w:lang w:val="el-GR"/>
              </w:rPr>
              <w:t>ποτελέσματα δοκιμών ελέγχου επιβεβαίωση</w:t>
            </w:r>
            <w:r>
              <w:rPr>
                <w:lang w:val="el-GR"/>
              </w:rPr>
              <w:t>ς</w:t>
            </w:r>
            <w:r w:rsidR="00E01E1A" w:rsidRPr="002941F1">
              <w:rPr>
                <w:lang w:val="el-GR"/>
              </w:rPr>
              <w:t xml:space="preserve"> της ορθής λειτουργίας της </w:t>
            </w:r>
            <w:r>
              <w:rPr>
                <w:lang w:val="el-GR"/>
              </w:rPr>
              <w:t xml:space="preserve">κάθε </w:t>
            </w:r>
            <w:r w:rsidR="00E01E1A" w:rsidRPr="002941F1">
              <w:rPr>
                <w:lang w:val="el-GR" w:eastAsia="en-US"/>
              </w:rPr>
              <w:t>Τροποποίησης ή Προσθήκης</w:t>
            </w:r>
            <w:r w:rsidR="00E01E1A" w:rsidRPr="002941F1">
              <w:rPr>
                <w:lang w:val="el-GR"/>
              </w:rPr>
              <w:t>.</w:t>
            </w:r>
          </w:p>
        </w:tc>
      </w:tr>
    </w:tbl>
    <w:p w14:paraId="1EEB9BB7" w14:textId="77777777" w:rsidR="000E3C7B" w:rsidRDefault="000E3C7B" w:rsidP="00D25CDF">
      <w:pPr>
        <w:pStyle w:val="3"/>
        <w:numPr>
          <w:ilvl w:val="0"/>
          <w:numId w:val="0"/>
        </w:numPr>
        <w:ind w:left="567"/>
        <w:rPr>
          <w:lang w:val="el-GR"/>
        </w:rPr>
      </w:pPr>
      <w:bookmarkStart w:id="738" w:name="_Toc117628931"/>
      <w:bookmarkStart w:id="739" w:name="_Toc116562178"/>
      <w:bookmarkStart w:id="740" w:name="_Ref117512532"/>
      <w:bookmarkEnd w:id="738"/>
    </w:p>
    <w:p w14:paraId="1F010355" w14:textId="34CFB1FA" w:rsidR="00294B20" w:rsidRPr="008E246A" w:rsidRDefault="00294B20">
      <w:pPr>
        <w:pStyle w:val="3"/>
        <w:numPr>
          <w:ilvl w:val="2"/>
          <w:numId w:val="64"/>
        </w:numPr>
        <w:ind w:left="567" w:hanging="709"/>
        <w:rPr>
          <w:lang w:val="el-GR"/>
        </w:rPr>
      </w:pPr>
      <w:bookmarkStart w:id="741" w:name="_Toc123810339"/>
      <w:r w:rsidRPr="008E246A">
        <w:rPr>
          <w:lang w:val="el-GR"/>
        </w:rPr>
        <w:t>Φάση Φ4 –</w:t>
      </w:r>
      <w:bookmarkEnd w:id="739"/>
      <w:r w:rsidR="006C68D6">
        <w:rPr>
          <w:lang w:val="el-GR"/>
        </w:rPr>
        <w:t xml:space="preserve"> </w:t>
      </w:r>
      <w:r w:rsidR="00061148" w:rsidRPr="008E246A">
        <w:rPr>
          <w:lang w:val="el-GR"/>
        </w:rPr>
        <w:t>Εκπαίδευση / Τεκμηρίωση Τροποποιήσεων / Προσθηκών Λειτουργικότητας</w:t>
      </w:r>
      <w:bookmarkEnd w:id="740"/>
      <w:bookmarkEnd w:id="741"/>
    </w:p>
    <w:p w14:paraId="04E99AC4" w14:textId="77777777" w:rsidR="00294B20" w:rsidRPr="000B6CEA" w:rsidRDefault="00294B20" w:rsidP="00294B20">
      <w:pPr>
        <w:rPr>
          <w:lang w:val="el-GR"/>
        </w:rPr>
      </w:pPr>
    </w:p>
    <w:tbl>
      <w:tblPr>
        <w:tblW w:w="5076"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6410"/>
      </w:tblGrid>
      <w:tr w:rsidR="00294B20" w:rsidRPr="00E070C8" w14:paraId="6F402401" w14:textId="77777777" w:rsidTr="00182EC8">
        <w:trPr>
          <w:trHeight w:val="549"/>
        </w:trPr>
        <w:tc>
          <w:tcPr>
            <w:tcW w:w="5000" w:type="pct"/>
            <w:gridSpan w:val="2"/>
            <w:shd w:val="clear" w:color="auto" w:fill="FBE4D5" w:themeFill="accent2" w:themeFillTint="33"/>
            <w:vAlign w:val="center"/>
          </w:tcPr>
          <w:p w14:paraId="10E2FE3D" w14:textId="28FA3B43" w:rsidR="00294B20" w:rsidRPr="00A7427E" w:rsidRDefault="00294B20" w:rsidP="00582327">
            <w:pPr>
              <w:spacing w:before="120" w:after="240" w:line="360" w:lineRule="auto"/>
              <w:rPr>
                <w:lang w:val="el-GR"/>
              </w:rPr>
            </w:pPr>
            <w:r w:rsidRPr="008E246A">
              <w:rPr>
                <w:b/>
                <w:lang w:val="el-GR"/>
              </w:rPr>
              <w:t xml:space="preserve">Φάση Φ4: </w:t>
            </w:r>
            <w:r w:rsidR="00061148" w:rsidRPr="008E246A">
              <w:rPr>
                <w:b/>
                <w:bCs/>
                <w:lang w:val="el-GR"/>
              </w:rPr>
              <w:t>Εκπαίδευση / Τεκμηρίωση Τροποποιήσεων / Προσθηκών Λειτουργικότητας</w:t>
            </w:r>
          </w:p>
        </w:tc>
      </w:tr>
      <w:tr w:rsidR="00294B20" w:rsidRPr="00E070C8" w14:paraId="2838ABA5" w14:textId="77777777" w:rsidTr="00182EC8">
        <w:tblPrEx>
          <w:jc w:val="center"/>
          <w:tblInd w:w="0" w:type="dxa"/>
        </w:tblPrEx>
        <w:trPr>
          <w:jc w:val="center"/>
        </w:trPr>
        <w:tc>
          <w:tcPr>
            <w:tcW w:w="5000" w:type="pct"/>
            <w:gridSpan w:val="2"/>
          </w:tcPr>
          <w:p w14:paraId="0AB21CE6" w14:textId="77777777" w:rsidR="00294B20" w:rsidRPr="00825FF8" w:rsidRDefault="00294B20" w:rsidP="00582327">
            <w:pPr>
              <w:pStyle w:val="BodyText5"/>
              <w:shd w:val="clear" w:color="auto" w:fill="auto"/>
              <w:spacing w:before="0" w:after="0" w:line="276" w:lineRule="auto"/>
              <w:ind w:left="20" w:right="20" w:firstLine="0"/>
              <w:rPr>
                <w:rFonts w:ascii="Tahoma" w:eastAsia="Times New Roman" w:hAnsi="Tahoma" w:cs="Tahoma"/>
                <w:sz w:val="22"/>
                <w:szCs w:val="22"/>
              </w:rPr>
            </w:pPr>
            <w:r w:rsidRPr="00825FF8">
              <w:rPr>
                <w:rFonts w:ascii="Tahoma" w:eastAsia="Times New Roman" w:hAnsi="Tahoma" w:cs="Tahoma"/>
                <w:sz w:val="22"/>
                <w:szCs w:val="22"/>
              </w:rPr>
              <w:t xml:space="preserve">Στο πλαίσιο της Φάσης Φ4, θα πραγματοποιηθούν: </w:t>
            </w:r>
          </w:p>
          <w:p w14:paraId="6E0B51A2" w14:textId="4A413806" w:rsidR="00294B20" w:rsidRPr="00825FF8" w:rsidRDefault="00294B20">
            <w:pPr>
              <w:widowControl w:val="0"/>
              <w:numPr>
                <w:ilvl w:val="0"/>
                <w:numId w:val="53"/>
              </w:numPr>
              <w:tabs>
                <w:tab w:val="num" w:pos="318"/>
              </w:tabs>
              <w:suppressAutoHyphens w:val="0"/>
              <w:spacing w:before="60" w:after="60" w:line="276" w:lineRule="auto"/>
              <w:ind w:left="318" w:hanging="318"/>
              <w:rPr>
                <w:lang w:val="el-GR"/>
              </w:rPr>
            </w:pPr>
            <w:r w:rsidRPr="00825FF8">
              <w:rPr>
                <w:lang w:val="el-GR" w:eastAsia="el-GR"/>
              </w:rPr>
              <w:t xml:space="preserve">η διαμόρφωση και η παραγωγή του </w:t>
            </w:r>
            <w:r w:rsidRPr="00825FF8">
              <w:rPr>
                <w:lang w:val="el-GR"/>
              </w:rPr>
              <w:t xml:space="preserve">εκπαιδευτικού υλικού </w:t>
            </w:r>
            <w:r w:rsidR="00704666">
              <w:rPr>
                <w:lang w:val="el-GR"/>
              </w:rPr>
              <w:t>το οποίο απευθύνεται στους τελικούς χρήστες</w:t>
            </w:r>
            <w:r w:rsidR="00704666" w:rsidRPr="00825FF8">
              <w:rPr>
                <w:lang w:val="el-GR"/>
              </w:rPr>
              <w:t xml:space="preserve"> </w:t>
            </w:r>
            <w:r w:rsidR="00704666">
              <w:rPr>
                <w:lang w:val="el-GR"/>
              </w:rPr>
              <w:t xml:space="preserve"> </w:t>
            </w:r>
            <w:r w:rsidRPr="00825FF8">
              <w:rPr>
                <w:lang w:val="el-GR"/>
              </w:rPr>
              <w:t xml:space="preserve">για κάθε Τροποποίηση ή Προσθήκη που υλοποιήθηκε στο πλαίσιο του έργου, </w:t>
            </w:r>
          </w:p>
          <w:p w14:paraId="1F5C49C6" w14:textId="396847CC" w:rsidR="00CF7228" w:rsidRDefault="00CF7228" w:rsidP="006C68D6">
            <w:pPr>
              <w:spacing w:line="276" w:lineRule="auto"/>
              <w:rPr>
                <w:lang w:val="el-GR"/>
              </w:rPr>
            </w:pPr>
            <w:r w:rsidRPr="00EF3302">
              <w:rPr>
                <w:lang w:val="el-GR"/>
              </w:rPr>
              <w:lastRenderedPageBreak/>
              <w:t xml:space="preserve">Τα παραδοτέα της Φάσης θα είναι </w:t>
            </w:r>
            <w:r w:rsidR="00A262FB">
              <w:rPr>
                <w:lang w:val="el-GR"/>
              </w:rPr>
              <w:t xml:space="preserve">απολογιστικά </w:t>
            </w:r>
            <w:r w:rsidRPr="00EF3302">
              <w:rPr>
                <w:lang w:val="el-GR"/>
              </w:rPr>
              <w:t>ανά</w:t>
            </w:r>
            <w:r w:rsidR="00A262FB">
              <w:rPr>
                <w:lang w:val="el-GR"/>
              </w:rPr>
              <w:t xml:space="preserve"> εξάμηνο</w:t>
            </w:r>
            <w:r w:rsidRPr="00EF3302">
              <w:rPr>
                <w:lang w:val="el-GR"/>
              </w:rPr>
              <w:t>. Ο χρόνος παράδοσης του κάθε παραδοτέου θα πρέπει να αποτυπωθεί με σαφήνεια στη</w:t>
            </w:r>
            <w:r>
              <w:rPr>
                <w:lang w:val="el-GR"/>
              </w:rPr>
              <w:t>ν</w:t>
            </w:r>
            <w:r w:rsidRPr="00EF3302">
              <w:rPr>
                <w:lang w:val="el-GR"/>
              </w:rPr>
              <w:t xml:space="preserve"> τεχνική προσφορά των υποψηφίων</w:t>
            </w:r>
            <w:r w:rsidR="002476BB">
              <w:rPr>
                <w:lang w:val="el-GR"/>
              </w:rPr>
              <w:t>.</w:t>
            </w:r>
          </w:p>
          <w:p w14:paraId="7C279620" w14:textId="77777777" w:rsidR="00294B20" w:rsidRDefault="006C68D6" w:rsidP="006C68D6">
            <w:pPr>
              <w:spacing w:line="276" w:lineRule="auto"/>
              <w:rPr>
                <w:b/>
                <w:bCs/>
                <w:lang w:val="el-GR"/>
              </w:rPr>
            </w:pPr>
            <w:r>
              <w:rPr>
                <w:lang w:val="el-GR"/>
              </w:rPr>
              <w:t xml:space="preserve">Όπου </w:t>
            </w:r>
            <w:r>
              <w:rPr>
                <w:b/>
                <w:bCs/>
                <w:lang w:val="en-US"/>
              </w:rPr>
              <w:t>x</w:t>
            </w:r>
            <w:r w:rsidRPr="00582327">
              <w:rPr>
                <w:b/>
                <w:bCs/>
                <w:lang w:val="el-GR" w:eastAsia="en-US"/>
              </w:rPr>
              <w:t xml:space="preserve"> </w:t>
            </w:r>
            <w:r w:rsidRPr="00E01E1A">
              <w:rPr>
                <w:b/>
                <w:bCs/>
                <w:lang w:val="el-GR"/>
              </w:rPr>
              <w:t xml:space="preserve">: </w:t>
            </w:r>
            <w:r>
              <w:rPr>
                <w:b/>
                <w:bCs/>
                <w:lang w:val="el-GR"/>
              </w:rPr>
              <w:t xml:space="preserve">ο </w:t>
            </w:r>
            <w:r w:rsidRPr="00E01E1A">
              <w:rPr>
                <w:b/>
                <w:bCs/>
                <w:lang w:val="el-GR"/>
              </w:rPr>
              <w:t>αριθμός ταυτοποίησης Αιτήματος τροποποίησης / προσθήκης λογισμικού ή μελέτης</w:t>
            </w:r>
            <w:r>
              <w:rPr>
                <w:b/>
                <w:bCs/>
                <w:lang w:val="el-GR"/>
              </w:rPr>
              <w:t>.</w:t>
            </w:r>
          </w:p>
          <w:p w14:paraId="670DE922" w14:textId="077F0067" w:rsidR="00EC2637" w:rsidRDefault="00F122BD" w:rsidP="00EC2637">
            <w:pPr>
              <w:spacing w:line="276" w:lineRule="auto"/>
              <w:rPr>
                <w:lang w:val="el-GR" w:eastAsia="el-GR"/>
              </w:rPr>
            </w:pPr>
            <w:r>
              <w:rPr>
                <w:lang w:val="el-GR" w:eastAsia="el-GR"/>
              </w:rPr>
              <w:t>Επιπρόσθετα, ο</w:t>
            </w:r>
            <w:r w:rsidR="00EC2637">
              <w:rPr>
                <w:lang w:val="el-GR" w:eastAsia="el-GR"/>
              </w:rPr>
              <w:t xml:space="preserve"> Ανάδοχος </w:t>
            </w:r>
            <w:r>
              <w:rPr>
                <w:lang w:val="el-GR" w:eastAsia="el-GR"/>
              </w:rPr>
              <w:t>απαιτείται ν</w:t>
            </w:r>
            <w:r w:rsidR="00EC2637">
              <w:rPr>
                <w:lang w:val="el-GR" w:eastAsia="el-GR"/>
              </w:rPr>
              <w:t xml:space="preserve">α προσφέρει υπηρεσίες εκπαίδευσης </w:t>
            </w:r>
            <w:r w:rsidR="00FB09A7">
              <w:rPr>
                <w:lang w:val="el-GR" w:eastAsia="el-GR"/>
              </w:rPr>
              <w:t xml:space="preserve">για χειρισμούς </w:t>
            </w:r>
            <w:r w:rsidR="00DD2D1A">
              <w:rPr>
                <w:lang w:val="el-GR" w:eastAsia="el-GR"/>
              </w:rPr>
              <w:t>(</w:t>
            </w:r>
            <w:r w:rsidR="00FB09A7">
              <w:rPr>
                <w:lang w:val="en-US" w:eastAsia="el-GR"/>
              </w:rPr>
              <w:t>operation</w:t>
            </w:r>
            <w:r w:rsidR="00DD2D1A">
              <w:rPr>
                <w:lang w:val="el-GR" w:eastAsia="el-GR"/>
              </w:rPr>
              <w:t>)</w:t>
            </w:r>
            <w:r w:rsidR="00FB09A7" w:rsidRPr="00D25CDF">
              <w:rPr>
                <w:lang w:val="el-GR" w:eastAsia="el-GR"/>
              </w:rPr>
              <w:t xml:space="preserve"> </w:t>
            </w:r>
            <w:r w:rsidR="00983CF0">
              <w:rPr>
                <w:lang w:val="el-GR" w:eastAsia="el-GR"/>
              </w:rPr>
              <w:t xml:space="preserve">συστημάτων εφαρμογών που περιλαμβάνονται στο σύστημα </w:t>
            </w:r>
            <w:r w:rsidR="00EC019D">
              <w:rPr>
                <w:lang w:val="el-GR" w:eastAsia="el-GR"/>
              </w:rPr>
              <w:t xml:space="preserve">από </w:t>
            </w:r>
            <w:r w:rsidR="00EC2637">
              <w:rPr>
                <w:lang w:val="el-GR" w:eastAsia="el-GR"/>
              </w:rPr>
              <w:t xml:space="preserve">εκπαιδευτή και τις οποίες θα περιγράψει στην προσφορά του. </w:t>
            </w:r>
            <w:r w:rsidR="00C97725">
              <w:rPr>
                <w:lang w:val="el-GR" w:eastAsia="el-GR"/>
              </w:rPr>
              <w:t>Το χρονοδιάγραμμα παροχής αυτών των υπηρεσιών θα συμφωνείται με τον φορέα.</w:t>
            </w:r>
          </w:p>
          <w:p w14:paraId="6B0B368D" w14:textId="191CAD0D" w:rsidR="00EC2637" w:rsidRPr="00A7427E" w:rsidRDefault="00EC2637" w:rsidP="006C68D6">
            <w:pPr>
              <w:spacing w:line="276" w:lineRule="auto"/>
              <w:rPr>
                <w:color w:val="FF0000"/>
                <w:lang w:val="el-GR" w:eastAsia="el-GR"/>
              </w:rPr>
            </w:pPr>
          </w:p>
        </w:tc>
      </w:tr>
      <w:tr w:rsidR="00294B20" w:rsidRPr="00620CF5" w14:paraId="5F40D516" w14:textId="77777777" w:rsidTr="00182EC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E6E6E6"/>
            <w:vAlign w:val="center"/>
          </w:tcPr>
          <w:p w14:paraId="211DAC7D" w14:textId="77777777" w:rsidR="00294B20" w:rsidRPr="00990757" w:rsidRDefault="00294B20" w:rsidP="00582327">
            <w:pPr>
              <w:widowControl w:val="0"/>
              <w:suppressAutoHyphens w:val="0"/>
              <w:jc w:val="left"/>
              <w:rPr>
                <w:b/>
                <w:highlight w:val="yellow"/>
                <w:lang w:val="el-GR" w:eastAsia="en-US"/>
              </w:rPr>
            </w:pPr>
            <w:r w:rsidRPr="00990757">
              <w:rPr>
                <w:b/>
                <w:lang w:val="el-GR" w:eastAsia="en-US"/>
              </w:rPr>
              <w:lastRenderedPageBreak/>
              <w:t>Τίτλος Παραδοτέου</w:t>
            </w:r>
          </w:p>
        </w:tc>
        <w:tc>
          <w:tcPr>
            <w:tcW w:w="3279" w:type="pct"/>
            <w:tcBorders>
              <w:top w:val="single" w:sz="4" w:space="0" w:color="auto"/>
              <w:left w:val="single" w:sz="4" w:space="0" w:color="auto"/>
              <w:bottom w:val="single" w:sz="4" w:space="0" w:color="auto"/>
              <w:right w:val="single" w:sz="4" w:space="0" w:color="auto"/>
            </w:tcBorders>
            <w:shd w:val="clear" w:color="auto" w:fill="E6E6E6"/>
            <w:vAlign w:val="center"/>
          </w:tcPr>
          <w:p w14:paraId="0A6EFF32" w14:textId="77777777" w:rsidR="00294B20" w:rsidRPr="00990757" w:rsidRDefault="00294B20" w:rsidP="00582327">
            <w:pPr>
              <w:widowControl w:val="0"/>
              <w:suppressAutoHyphens w:val="0"/>
              <w:jc w:val="left"/>
              <w:rPr>
                <w:b/>
                <w:highlight w:val="yellow"/>
                <w:lang w:val="el-GR" w:eastAsia="en-US"/>
              </w:rPr>
            </w:pPr>
            <w:r w:rsidRPr="00990757">
              <w:rPr>
                <w:b/>
                <w:lang w:val="el-GR" w:eastAsia="en-US"/>
              </w:rPr>
              <w:t xml:space="preserve">Περιγραφή Παραδοτέου </w:t>
            </w:r>
          </w:p>
        </w:tc>
      </w:tr>
      <w:tr w:rsidR="00182EC8" w:rsidRPr="00E070C8" w14:paraId="32561A6D" w14:textId="77777777" w:rsidTr="00182EC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auto"/>
          </w:tcPr>
          <w:p w14:paraId="2EFDC254" w14:textId="0CF875B8" w:rsidR="00182EC8" w:rsidRPr="00990757" w:rsidRDefault="00182EC8" w:rsidP="006C68D6">
            <w:pPr>
              <w:widowControl w:val="0"/>
              <w:suppressAutoHyphens w:val="0"/>
              <w:jc w:val="left"/>
              <w:rPr>
                <w:b/>
                <w:lang w:val="el-GR" w:eastAsia="en-US"/>
              </w:rPr>
            </w:pPr>
            <w:r w:rsidRPr="00990757">
              <w:rPr>
                <w:lang w:val="el-GR" w:eastAsia="en-US"/>
              </w:rPr>
              <w:t>Π</w:t>
            </w:r>
            <w:r>
              <w:rPr>
                <w:lang w:val="el-GR" w:eastAsia="en-US"/>
              </w:rPr>
              <w:t xml:space="preserve"> 4</w:t>
            </w:r>
            <w:r w:rsidRPr="00990757">
              <w:rPr>
                <w:lang w:val="el-GR" w:eastAsia="en-US"/>
              </w:rPr>
              <w:t>.</w:t>
            </w:r>
            <w:r>
              <w:rPr>
                <w:lang w:val="el-GR" w:eastAsia="en-US"/>
              </w:rPr>
              <w:t>1</w:t>
            </w:r>
            <w:r>
              <w:rPr>
                <w:lang w:val="en-US" w:eastAsia="en-US"/>
              </w:rPr>
              <w:t>.x</w:t>
            </w:r>
            <w:r w:rsidRPr="00990757">
              <w:rPr>
                <w:lang w:val="el-GR" w:eastAsia="en-US"/>
              </w:rPr>
              <w:t xml:space="preserve"> Εκπαιδευτικό υλικό</w:t>
            </w:r>
          </w:p>
        </w:tc>
        <w:tc>
          <w:tcPr>
            <w:tcW w:w="3279" w:type="pct"/>
            <w:tcBorders>
              <w:top w:val="single" w:sz="4" w:space="0" w:color="auto"/>
              <w:left w:val="single" w:sz="4" w:space="0" w:color="auto"/>
              <w:bottom w:val="single" w:sz="4" w:space="0" w:color="auto"/>
              <w:right w:val="single" w:sz="4" w:space="0" w:color="auto"/>
            </w:tcBorders>
            <w:shd w:val="clear" w:color="auto" w:fill="auto"/>
          </w:tcPr>
          <w:p w14:paraId="5814D5AC" w14:textId="66E97E8B" w:rsidR="00182EC8" w:rsidRPr="00990757" w:rsidRDefault="00182EC8" w:rsidP="00E14320">
            <w:pPr>
              <w:widowControl w:val="0"/>
              <w:suppressAutoHyphens w:val="0"/>
              <w:spacing w:line="276" w:lineRule="auto"/>
              <w:jc w:val="left"/>
              <w:rPr>
                <w:b/>
                <w:lang w:val="el-GR" w:eastAsia="en-US"/>
              </w:rPr>
            </w:pPr>
            <w:r w:rsidRPr="00990757">
              <w:rPr>
                <w:lang w:val="el-GR"/>
              </w:rPr>
              <w:t xml:space="preserve">Η παράδοση θα γίνεται ξεχωριστά </w:t>
            </w:r>
            <w:r>
              <w:rPr>
                <w:lang w:val="el-GR"/>
              </w:rPr>
              <w:t>για κάθε Τροποποίηση ή Προσθήκη που υλοποιήθηκε στο πλαίσιο του έργου</w:t>
            </w:r>
            <w:r>
              <w:rPr>
                <w:b/>
                <w:u w:val="single"/>
                <w:lang w:val="el-GR"/>
              </w:rPr>
              <w:t>.</w:t>
            </w:r>
          </w:p>
        </w:tc>
      </w:tr>
      <w:tr w:rsidR="00182EC8" w:rsidRPr="00E070C8" w14:paraId="572FB080" w14:textId="77777777" w:rsidTr="00182EC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auto"/>
          </w:tcPr>
          <w:p w14:paraId="4F2A0E26" w14:textId="7097251D" w:rsidR="00182EC8" w:rsidRPr="00990757" w:rsidRDefault="00182EC8" w:rsidP="006C68D6">
            <w:pPr>
              <w:widowControl w:val="0"/>
              <w:suppressAutoHyphens w:val="0"/>
              <w:jc w:val="left"/>
              <w:rPr>
                <w:b/>
                <w:lang w:val="el-GR" w:eastAsia="en-US"/>
              </w:rPr>
            </w:pPr>
            <w:r>
              <w:rPr>
                <w:lang w:val="el-GR" w:eastAsia="en-US"/>
              </w:rPr>
              <w:t>Π 4.2 Υπηρεσίες Εκπαίδευσης</w:t>
            </w:r>
          </w:p>
        </w:tc>
        <w:tc>
          <w:tcPr>
            <w:tcW w:w="3279" w:type="pct"/>
            <w:tcBorders>
              <w:top w:val="single" w:sz="4" w:space="0" w:color="auto"/>
              <w:left w:val="single" w:sz="4" w:space="0" w:color="auto"/>
              <w:bottom w:val="single" w:sz="4" w:space="0" w:color="auto"/>
              <w:right w:val="single" w:sz="4" w:space="0" w:color="auto"/>
            </w:tcBorders>
            <w:shd w:val="clear" w:color="auto" w:fill="auto"/>
          </w:tcPr>
          <w:p w14:paraId="1B6D9D13" w14:textId="10D9A8A1" w:rsidR="00182EC8" w:rsidRPr="00D25CDF" w:rsidRDefault="00182EC8" w:rsidP="00D25CDF">
            <w:pPr>
              <w:spacing w:line="276" w:lineRule="auto"/>
              <w:rPr>
                <w:lang w:val="el-GR" w:eastAsia="el-GR"/>
              </w:rPr>
            </w:pPr>
            <w:r w:rsidRPr="00825FF8">
              <w:rPr>
                <w:lang w:val="el-GR"/>
              </w:rPr>
              <w:t xml:space="preserve">Υπηρεσίες εκπαίδευσης </w:t>
            </w:r>
            <w:r w:rsidR="00DD2D1A">
              <w:rPr>
                <w:lang w:val="el-GR" w:eastAsia="el-GR"/>
              </w:rPr>
              <w:t>για χειρισμούς (</w:t>
            </w:r>
            <w:r w:rsidR="00DD2D1A">
              <w:rPr>
                <w:lang w:val="en-US" w:eastAsia="el-GR"/>
              </w:rPr>
              <w:t>operation</w:t>
            </w:r>
            <w:r w:rsidR="00DD2D1A">
              <w:rPr>
                <w:lang w:val="el-GR" w:eastAsia="el-GR"/>
              </w:rPr>
              <w:t>)</w:t>
            </w:r>
            <w:r w:rsidR="00DD2D1A" w:rsidRPr="00B34E38">
              <w:rPr>
                <w:lang w:val="el-GR" w:eastAsia="el-GR"/>
              </w:rPr>
              <w:t xml:space="preserve"> </w:t>
            </w:r>
            <w:r w:rsidR="00DD2D1A">
              <w:rPr>
                <w:lang w:val="el-GR" w:eastAsia="el-GR"/>
              </w:rPr>
              <w:t xml:space="preserve">συστημάτων εφαρμογών </w:t>
            </w:r>
            <w:r w:rsidR="005B1ACB">
              <w:rPr>
                <w:lang w:val="el-GR"/>
              </w:rPr>
              <w:t>.</w:t>
            </w:r>
            <w:r w:rsidR="006B4866">
              <w:rPr>
                <w:lang w:val="el-GR"/>
              </w:rPr>
              <w:t xml:space="preserve"> Ο χρόνος παροχής των υπηρεσιών εκπαίδευσης</w:t>
            </w:r>
            <w:r w:rsidR="00B61CA0">
              <w:rPr>
                <w:lang w:val="el-GR"/>
              </w:rPr>
              <w:t xml:space="preserve"> </w:t>
            </w:r>
            <w:r w:rsidR="006B4866">
              <w:rPr>
                <w:lang w:val="el-GR"/>
              </w:rPr>
              <w:t xml:space="preserve"> </w:t>
            </w:r>
            <w:r w:rsidR="00B61CA0">
              <w:rPr>
                <w:lang w:val="el-GR"/>
              </w:rPr>
              <w:t xml:space="preserve">θα γίνεται </w:t>
            </w:r>
            <w:r w:rsidR="006B4866">
              <w:rPr>
                <w:lang w:val="el-GR"/>
              </w:rPr>
              <w:t>σε συμφωνία του κυρίου του έργου και του αναδόχου.</w:t>
            </w:r>
            <w:r w:rsidR="006B4866" w:rsidRPr="00EF3302">
              <w:rPr>
                <w:lang w:val="el-GR"/>
              </w:rPr>
              <w:t xml:space="preserve"> </w:t>
            </w:r>
          </w:p>
        </w:tc>
      </w:tr>
      <w:tr w:rsidR="00182EC8" w:rsidRPr="00E070C8" w14:paraId="106501B6" w14:textId="77777777" w:rsidTr="00182EC8">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721" w:type="pct"/>
            <w:tcBorders>
              <w:top w:val="single" w:sz="4" w:space="0" w:color="auto"/>
              <w:left w:val="single" w:sz="4" w:space="0" w:color="auto"/>
              <w:bottom w:val="single" w:sz="4" w:space="0" w:color="auto"/>
              <w:right w:val="single" w:sz="4" w:space="0" w:color="auto"/>
            </w:tcBorders>
            <w:shd w:val="clear" w:color="auto" w:fill="auto"/>
          </w:tcPr>
          <w:p w14:paraId="510106C3" w14:textId="6D75CA1E" w:rsidR="00182EC8" w:rsidRDefault="00182EC8" w:rsidP="006C68D6">
            <w:pPr>
              <w:widowControl w:val="0"/>
              <w:suppressAutoHyphens w:val="0"/>
              <w:jc w:val="left"/>
              <w:rPr>
                <w:lang w:val="el-GR" w:eastAsia="en-US"/>
              </w:rPr>
            </w:pPr>
            <w:r w:rsidRPr="00990757">
              <w:rPr>
                <w:lang w:val="el-GR" w:eastAsia="en-US"/>
              </w:rPr>
              <w:t>Π</w:t>
            </w:r>
            <w:r>
              <w:rPr>
                <w:lang w:val="el-GR" w:eastAsia="en-US"/>
              </w:rPr>
              <w:t xml:space="preserve"> 4</w:t>
            </w:r>
            <w:r w:rsidRPr="00990757">
              <w:rPr>
                <w:lang w:val="el-GR" w:eastAsia="en-US"/>
              </w:rPr>
              <w:t>.</w:t>
            </w:r>
            <w:r>
              <w:rPr>
                <w:lang w:val="el-GR" w:eastAsia="en-US"/>
              </w:rPr>
              <w:t>3</w:t>
            </w:r>
            <w:r w:rsidRPr="00182EC8">
              <w:rPr>
                <w:lang w:val="el-GR" w:eastAsia="en-US"/>
              </w:rPr>
              <w:t>.</w:t>
            </w:r>
            <w:r>
              <w:rPr>
                <w:lang w:val="en-US" w:eastAsia="en-US"/>
              </w:rPr>
              <w:t>x</w:t>
            </w:r>
            <w:r w:rsidRPr="00990757">
              <w:rPr>
                <w:lang w:val="el-GR" w:eastAsia="en-US"/>
              </w:rPr>
              <w:t xml:space="preserve"> </w:t>
            </w:r>
            <w:proofErr w:type="spellStart"/>
            <w:r>
              <w:rPr>
                <w:lang w:val="el-GR" w:eastAsia="en-US"/>
              </w:rPr>
              <w:t>Τεκμηριωτικό</w:t>
            </w:r>
            <w:proofErr w:type="spellEnd"/>
            <w:r>
              <w:rPr>
                <w:lang w:val="el-GR" w:eastAsia="en-US"/>
              </w:rPr>
              <w:t xml:space="preserve"> </w:t>
            </w:r>
            <w:r w:rsidRPr="00990757">
              <w:rPr>
                <w:lang w:val="el-GR" w:eastAsia="en-US"/>
              </w:rPr>
              <w:t xml:space="preserve"> υλικό </w:t>
            </w:r>
            <w:r>
              <w:rPr>
                <w:lang w:val="en-US" w:eastAsia="en-US"/>
              </w:rPr>
              <w:t>x</w:t>
            </w:r>
          </w:p>
        </w:tc>
        <w:tc>
          <w:tcPr>
            <w:tcW w:w="3279" w:type="pct"/>
            <w:tcBorders>
              <w:top w:val="single" w:sz="4" w:space="0" w:color="auto"/>
              <w:left w:val="single" w:sz="4" w:space="0" w:color="auto"/>
              <w:bottom w:val="single" w:sz="4" w:space="0" w:color="auto"/>
              <w:right w:val="single" w:sz="4" w:space="0" w:color="auto"/>
            </w:tcBorders>
            <w:shd w:val="clear" w:color="auto" w:fill="auto"/>
          </w:tcPr>
          <w:p w14:paraId="2F6D5510" w14:textId="39014C8C" w:rsidR="00182EC8" w:rsidRPr="009B2CE0" w:rsidRDefault="00182EC8" w:rsidP="00E14320">
            <w:pPr>
              <w:widowControl w:val="0"/>
              <w:suppressAutoHyphens w:val="0"/>
              <w:spacing w:line="276" w:lineRule="auto"/>
              <w:jc w:val="left"/>
              <w:rPr>
                <w:lang w:val="el-GR"/>
              </w:rPr>
            </w:pPr>
            <w:r w:rsidRPr="00990757">
              <w:rPr>
                <w:lang w:val="el-GR"/>
              </w:rPr>
              <w:t>Η παράδοση θα γίνεται ξεχωριστά</w:t>
            </w:r>
            <w:r>
              <w:rPr>
                <w:lang w:val="el-GR"/>
              </w:rPr>
              <w:t xml:space="preserve"> για κάθε</w:t>
            </w:r>
            <w:r w:rsidRPr="00990757">
              <w:rPr>
                <w:lang w:val="el-GR"/>
              </w:rPr>
              <w:t xml:space="preserve"> </w:t>
            </w:r>
            <w:r>
              <w:rPr>
                <w:lang w:val="el-GR"/>
              </w:rPr>
              <w:t>Τροποποίηση ή Προσθήκη που υλοποιήθηκε στο πλαίσιο του έργου</w:t>
            </w:r>
          </w:p>
        </w:tc>
      </w:tr>
    </w:tbl>
    <w:p w14:paraId="731274F3" w14:textId="5966BF1F" w:rsidR="005D05DC" w:rsidRPr="00C42011" w:rsidRDefault="005D05DC" w:rsidP="00182EC8">
      <w:pPr>
        <w:rPr>
          <w:b/>
          <w:bCs/>
          <w:lang w:val="el-GR"/>
        </w:rPr>
      </w:pPr>
    </w:p>
    <w:p w14:paraId="55BEEAA4" w14:textId="3FBB256C" w:rsidR="005D05DC" w:rsidRPr="00C42011" w:rsidRDefault="005D05DC" w:rsidP="00182EC8">
      <w:pPr>
        <w:rPr>
          <w:b/>
          <w:bCs/>
          <w:lang w:val="el-GR"/>
        </w:rPr>
      </w:pPr>
    </w:p>
    <w:p w14:paraId="39527399" w14:textId="477D66ED" w:rsidR="0081683B" w:rsidRPr="00D25CDF" w:rsidRDefault="0081683B" w:rsidP="00C42011">
      <w:pPr>
        <w:pStyle w:val="3"/>
        <w:numPr>
          <w:ilvl w:val="2"/>
          <w:numId w:val="64"/>
        </w:numPr>
        <w:spacing w:line="276" w:lineRule="auto"/>
        <w:ind w:left="567" w:hanging="709"/>
        <w:rPr>
          <w:lang w:val="el-GR"/>
        </w:rPr>
      </w:pPr>
      <w:bookmarkStart w:id="742" w:name="_Ref117512534"/>
      <w:bookmarkStart w:id="743" w:name="_Toc123810340"/>
      <w:r w:rsidRPr="000E3C7B">
        <w:rPr>
          <w:lang w:val="el-GR"/>
        </w:rPr>
        <w:t>Διαδικασία ελέγχου παραδοτέων ανά φάση υλοποίησης</w:t>
      </w:r>
      <w:bookmarkEnd w:id="742"/>
      <w:bookmarkEnd w:id="743"/>
    </w:p>
    <w:p w14:paraId="745DE7EE" w14:textId="4AA3C0C7" w:rsidR="00D400F3" w:rsidRDefault="005D05DC" w:rsidP="000E3C7B">
      <w:pPr>
        <w:spacing w:line="276" w:lineRule="auto"/>
        <w:rPr>
          <w:lang w:val="el-GR"/>
        </w:rPr>
      </w:pPr>
      <w:r w:rsidRPr="00C4668B">
        <w:rPr>
          <w:lang w:val="el-GR"/>
        </w:rPr>
        <w:t xml:space="preserve">Ο Ανάδοχος, πριν την υποβολή στην Επιτροπή Παραλαβής Έργου του παραδοτέου της </w:t>
      </w:r>
      <w:r w:rsidR="00D400F3">
        <w:rPr>
          <w:lang w:val="el-GR"/>
        </w:rPr>
        <w:t>Φ</w:t>
      </w:r>
      <w:r>
        <w:rPr>
          <w:lang w:val="el-GR"/>
        </w:rPr>
        <w:t>άσης 1</w:t>
      </w:r>
      <w:r w:rsidRPr="00C4668B">
        <w:rPr>
          <w:lang w:val="el-GR"/>
        </w:rPr>
        <w:t xml:space="preserve"> </w:t>
      </w:r>
      <w:r>
        <w:rPr>
          <w:lang w:val="el-GR"/>
        </w:rPr>
        <w:t>στην λήξη του 2</w:t>
      </w:r>
      <w:r w:rsidRPr="00C42011">
        <w:rPr>
          <w:vertAlign w:val="superscript"/>
          <w:lang w:val="el-GR"/>
        </w:rPr>
        <w:t>ου</w:t>
      </w:r>
      <w:r>
        <w:rPr>
          <w:lang w:val="el-GR"/>
        </w:rPr>
        <w:t xml:space="preserve"> μήνα από την υπογραφή της σύμβασης</w:t>
      </w:r>
      <w:r w:rsidRPr="00C4668B">
        <w:rPr>
          <w:lang w:val="el-GR"/>
        </w:rPr>
        <w:t>, υποβάλει προσχέδιο αυτού στην Επιτροπή</w:t>
      </w:r>
      <w:r>
        <w:rPr>
          <w:lang w:val="el-GR"/>
        </w:rPr>
        <w:t xml:space="preserve"> για έλεγχο.</w:t>
      </w:r>
      <w:r w:rsidRPr="00C4668B">
        <w:rPr>
          <w:lang w:val="el-GR"/>
        </w:rPr>
        <w:t xml:space="preserve"> Η Επιτροπή</w:t>
      </w:r>
      <w:r>
        <w:rPr>
          <w:lang w:val="el-GR"/>
        </w:rPr>
        <w:t xml:space="preserve"> </w:t>
      </w:r>
      <w:r w:rsidRPr="00C4668B">
        <w:rPr>
          <w:lang w:val="el-GR"/>
        </w:rPr>
        <w:t xml:space="preserve">Παραλαβής, </w:t>
      </w:r>
      <w:r>
        <w:rPr>
          <w:lang w:val="el-GR"/>
        </w:rPr>
        <w:t>ελέγχει το παραδοτέο και</w:t>
      </w:r>
      <w:r w:rsidRPr="00C4668B">
        <w:rPr>
          <w:lang w:val="el-GR"/>
        </w:rPr>
        <w:t xml:space="preserve"> απευθύνει εγγράφως προς τον Ανάδοχο τυχόν συστάσεις και οδηγίες της για την υποβολή </w:t>
      </w:r>
      <w:proofErr w:type="spellStart"/>
      <w:r w:rsidRPr="00C4668B">
        <w:rPr>
          <w:lang w:val="el-GR"/>
        </w:rPr>
        <w:t>επικαιροποιημένης</w:t>
      </w:r>
      <w:proofErr w:type="spellEnd"/>
      <w:r w:rsidRPr="00C4668B">
        <w:rPr>
          <w:lang w:val="el-GR"/>
        </w:rPr>
        <w:t xml:space="preserve"> έκδοσης του παραδοτέου. </w:t>
      </w:r>
    </w:p>
    <w:p w14:paraId="5E554E3D" w14:textId="2EE0A469" w:rsidR="005D05DC" w:rsidRPr="0081683B" w:rsidRDefault="005D05DC" w:rsidP="000E3C7B">
      <w:pPr>
        <w:spacing w:line="276" w:lineRule="auto"/>
        <w:rPr>
          <w:rFonts w:eastAsia="SimSun"/>
          <w:lang w:val="el-GR"/>
        </w:rPr>
      </w:pPr>
      <w:r w:rsidRPr="00C4668B">
        <w:rPr>
          <w:lang w:val="el-GR"/>
        </w:rPr>
        <w:t xml:space="preserve">Η διαδικασία αυτή επαναλαμβάνεται, </w:t>
      </w:r>
      <w:r>
        <w:rPr>
          <w:lang w:val="el-GR"/>
        </w:rPr>
        <w:t xml:space="preserve">έως δύο φορές εντός ενός μήνα μέχρι και την </w:t>
      </w:r>
      <w:r w:rsidR="0081683B">
        <w:rPr>
          <w:lang w:val="el-GR"/>
        </w:rPr>
        <w:t>καταληκτική προθεσμία παράδοσης του τελικού παραδοτέου (ήτοι τον 3</w:t>
      </w:r>
      <w:r w:rsidR="0081683B" w:rsidRPr="00C42011">
        <w:rPr>
          <w:vertAlign w:val="superscript"/>
          <w:lang w:val="el-GR"/>
        </w:rPr>
        <w:t>ο</w:t>
      </w:r>
      <w:r w:rsidR="0081683B">
        <w:rPr>
          <w:lang w:val="el-GR"/>
        </w:rPr>
        <w:t xml:space="preserve"> μήνα από την υπογραφή της σύμβασης. Κατόπιν αυτού εκκινεί </w:t>
      </w:r>
      <w:r w:rsidRPr="00C4668B">
        <w:rPr>
          <w:lang w:val="el-GR"/>
        </w:rPr>
        <w:t xml:space="preserve">η διαδικασία παραλαβής της τελικής έκδοσης των συμβατικών παραδοτέων από την </w:t>
      </w:r>
      <w:r w:rsidR="0081683B">
        <w:rPr>
          <w:lang w:val="el-GR"/>
        </w:rPr>
        <w:t>αρμόδια επιτροπή παραλαβής</w:t>
      </w:r>
      <w:r w:rsidRPr="00C4668B">
        <w:rPr>
          <w:lang w:val="el-GR"/>
        </w:rPr>
        <w:t xml:space="preserve">, σύμφωνα με τα αναφερόμενα στην </w:t>
      </w:r>
      <w:r w:rsidRPr="00C42011">
        <w:rPr>
          <w:rFonts w:eastAsia="SimSun"/>
          <w:color w:val="4472C4"/>
          <w:lang w:val="el-GR"/>
        </w:rPr>
        <w:t xml:space="preserve">παρ. </w:t>
      </w:r>
      <w:r w:rsidRPr="00C42011">
        <w:rPr>
          <w:rFonts w:eastAsia="SimSun"/>
          <w:color w:val="4472C4"/>
          <w:cs/>
          <w:lang w:val="el-GR"/>
        </w:rPr>
        <w:t>‎‎</w:t>
      </w:r>
      <w:r w:rsidR="0081683B" w:rsidRPr="00C42011">
        <w:rPr>
          <w:rFonts w:eastAsia="SimSun"/>
          <w:color w:val="4472C4"/>
          <w:cs/>
          <w:lang w:val="el-GR"/>
        </w:rPr>
        <w:fldChar w:fldCharType="begin"/>
      </w:r>
      <w:r w:rsidR="0081683B" w:rsidRPr="00C42011">
        <w:rPr>
          <w:rFonts w:eastAsia="SimSun"/>
          <w:color w:val="4472C4"/>
          <w:lang w:val="el-GR"/>
        </w:rPr>
        <w:instrText xml:space="preserve"> REF _Ref40954198 \r \h </w:instrText>
      </w:r>
      <w:r w:rsidR="0081683B">
        <w:rPr>
          <w:rFonts w:eastAsia="SimSun"/>
          <w:color w:val="4472C4"/>
          <w:lang w:val="el-GR"/>
        </w:rPr>
        <w:instrText xml:space="preserve"> \* MERGEFORMAT </w:instrText>
      </w:r>
      <w:r w:rsidR="0081683B" w:rsidRPr="00C42011">
        <w:rPr>
          <w:rFonts w:eastAsia="SimSun"/>
          <w:color w:val="4472C4"/>
          <w:cs/>
          <w:lang w:val="el-GR"/>
        </w:rPr>
      </w:r>
      <w:r w:rsidR="0081683B" w:rsidRPr="00C42011">
        <w:rPr>
          <w:rFonts w:eastAsia="SimSun"/>
          <w:color w:val="4472C4"/>
          <w:cs/>
          <w:lang w:val="el-GR"/>
        </w:rPr>
        <w:fldChar w:fldCharType="separate"/>
      </w:r>
      <w:r w:rsidR="009D0EA5">
        <w:rPr>
          <w:rFonts w:eastAsia="SimSun"/>
          <w:color w:val="4472C4"/>
          <w:lang w:val="el-GR"/>
        </w:rPr>
        <w:t>6.3</w:t>
      </w:r>
      <w:r w:rsidR="0081683B" w:rsidRPr="00C42011">
        <w:rPr>
          <w:rFonts w:eastAsia="SimSun"/>
          <w:color w:val="4472C4"/>
          <w:cs/>
          <w:lang w:val="el-GR"/>
        </w:rPr>
        <w:fldChar w:fldCharType="end"/>
      </w:r>
      <w:r w:rsidRPr="00C42011">
        <w:rPr>
          <w:rFonts w:eastAsia="SimSun"/>
          <w:lang w:val="el-GR"/>
        </w:rPr>
        <w:t xml:space="preserve"> της παρούσας.</w:t>
      </w:r>
    </w:p>
    <w:p w14:paraId="133CC947" w14:textId="09D21FED" w:rsidR="007C5F84" w:rsidRPr="00C42011" w:rsidRDefault="0081683B" w:rsidP="000E3C7B">
      <w:pPr>
        <w:spacing w:line="276" w:lineRule="auto"/>
        <w:rPr>
          <w:lang w:val="el-GR"/>
        </w:rPr>
      </w:pPr>
      <w:r w:rsidRPr="00C42011">
        <w:rPr>
          <w:lang w:val="el-GR"/>
        </w:rPr>
        <w:t xml:space="preserve">Για </w:t>
      </w:r>
      <w:r w:rsidRPr="0081683B">
        <w:rPr>
          <w:lang w:val="el-GR"/>
        </w:rPr>
        <w:t xml:space="preserve">τις υπόλοιπες φάσεις του έργου ο Ανάδοχος υποβάλει τα προβλεπόμενα παραδοτέα στο συμβατικό χρόνο παράδοσης όπως αναφέρεται στις προηγούμενες παραγράφους της παρούσας και η αρμόδια επιτροπή παραλαβής, προχωρεί στη διαδικασία παραλαβής σύμφωνα με τα αναφερόμενα στην </w:t>
      </w:r>
      <w:r w:rsidRPr="00C42011">
        <w:rPr>
          <w:rFonts w:eastAsia="SimSun"/>
          <w:color w:val="4472C4"/>
          <w:lang w:val="el-GR"/>
        </w:rPr>
        <w:t xml:space="preserve">παρ. </w:t>
      </w:r>
      <w:r w:rsidRPr="00C42011">
        <w:rPr>
          <w:rFonts w:eastAsia="SimSun"/>
          <w:color w:val="4472C4"/>
          <w:cs/>
          <w:lang w:val="el-GR"/>
        </w:rPr>
        <w:t>‎‎</w:t>
      </w:r>
      <w:r w:rsidRPr="00C42011">
        <w:rPr>
          <w:rFonts w:eastAsia="SimSun"/>
          <w:color w:val="4472C4"/>
          <w:cs/>
          <w:lang w:val="el-GR"/>
        </w:rPr>
        <w:fldChar w:fldCharType="begin"/>
      </w:r>
      <w:r w:rsidRPr="00C42011">
        <w:rPr>
          <w:rFonts w:eastAsia="SimSun"/>
          <w:color w:val="4472C4"/>
          <w:lang w:val="el-GR"/>
        </w:rPr>
        <w:instrText xml:space="preserve"> REF _Ref40954198 \r \h </w:instrText>
      </w:r>
      <w:r>
        <w:rPr>
          <w:rFonts w:eastAsia="SimSun"/>
          <w:color w:val="4472C4"/>
          <w:lang w:val="el-GR"/>
        </w:rPr>
        <w:instrText xml:space="preserve"> \* MERGEFORMAT </w:instrText>
      </w:r>
      <w:r w:rsidRPr="00C42011">
        <w:rPr>
          <w:rFonts w:eastAsia="SimSun"/>
          <w:color w:val="4472C4"/>
          <w:cs/>
          <w:lang w:val="el-GR"/>
        </w:rPr>
      </w:r>
      <w:r w:rsidRPr="00C42011">
        <w:rPr>
          <w:rFonts w:eastAsia="SimSun"/>
          <w:color w:val="4472C4"/>
          <w:cs/>
          <w:lang w:val="el-GR"/>
        </w:rPr>
        <w:fldChar w:fldCharType="separate"/>
      </w:r>
      <w:r w:rsidR="009D0EA5">
        <w:rPr>
          <w:rFonts w:eastAsia="SimSun"/>
          <w:color w:val="4472C4"/>
          <w:lang w:val="el-GR"/>
        </w:rPr>
        <w:t>6.3</w:t>
      </w:r>
      <w:r w:rsidRPr="00C42011">
        <w:rPr>
          <w:rFonts w:eastAsia="SimSun"/>
          <w:color w:val="4472C4"/>
          <w:cs/>
          <w:lang w:val="el-GR"/>
        </w:rPr>
        <w:fldChar w:fldCharType="end"/>
      </w:r>
      <w:r w:rsidRPr="00C42011">
        <w:rPr>
          <w:rFonts w:eastAsia="SimSun"/>
          <w:lang w:val="el-GR"/>
        </w:rPr>
        <w:t xml:space="preserve"> της παρούσας</w:t>
      </w:r>
      <w:r>
        <w:rPr>
          <w:rFonts w:eastAsia="SimSun"/>
          <w:lang w:val="el-GR"/>
        </w:rPr>
        <w:t>.</w:t>
      </w:r>
    </w:p>
    <w:p w14:paraId="75AED5A4" w14:textId="77777777" w:rsidR="00834BD8" w:rsidRPr="002941F1" w:rsidRDefault="00834BD8">
      <w:pPr>
        <w:pStyle w:val="1"/>
        <w:numPr>
          <w:ilvl w:val="0"/>
          <w:numId w:val="64"/>
        </w:numPr>
      </w:pPr>
      <w:bookmarkStart w:id="744" w:name="_Toc104101556"/>
      <w:bookmarkStart w:id="745" w:name="_Toc104101731"/>
      <w:bookmarkStart w:id="746" w:name="_Toc104101906"/>
      <w:bookmarkStart w:id="747" w:name="_Toc104102081"/>
      <w:bookmarkStart w:id="748" w:name="_Toc104100343"/>
      <w:bookmarkStart w:id="749" w:name="_Toc104100516"/>
      <w:bookmarkStart w:id="750" w:name="_Toc104100689"/>
      <w:bookmarkStart w:id="751" w:name="_Toc104100862"/>
      <w:bookmarkStart w:id="752" w:name="_Toc104101035"/>
      <w:bookmarkStart w:id="753" w:name="_Toc104101210"/>
      <w:bookmarkStart w:id="754" w:name="_Toc104101384"/>
      <w:bookmarkStart w:id="755" w:name="_Toc104101558"/>
      <w:bookmarkStart w:id="756" w:name="_Toc104101733"/>
      <w:bookmarkStart w:id="757" w:name="_Toc104101908"/>
      <w:bookmarkStart w:id="758" w:name="_Toc104102083"/>
      <w:bookmarkStart w:id="759" w:name="_Toc104101560"/>
      <w:bookmarkStart w:id="760" w:name="_Toc104101735"/>
      <w:bookmarkStart w:id="761" w:name="_Toc104101910"/>
      <w:bookmarkStart w:id="762" w:name="_Toc104102085"/>
      <w:bookmarkStart w:id="763" w:name="_Toc123810341"/>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roofErr w:type="spellStart"/>
      <w:r w:rsidRPr="002941F1">
        <w:lastRenderedPageBreak/>
        <w:t>Μεθοδολογί</w:t>
      </w:r>
      <w:proofErr w:type="spellEnd"/>
      <w:r w:rsidRPr="002941F1">
        <w:t xml:space="preserve">α </w:t>
      </w:r>
      <w:proofErr w:type="spellStart"/>
      <w:r w:rsidRPr="002941F1">
        <w:t>Υλο</w:t>
      </w:r>
      <w:proofErr w:type="spellEnd"/>
      <w:r w:rsidRPr="002941F1">
        <w:t>ποίησης</w:t>
      </w:r>
      <w:bookmarkEnd w:id="763"/>
    </w:p>
    <w:p w14:paraId="4F46EB30" w14:textId="2C8CC478" w:rsidR="00834BD8" w:rsidRDefault="00834BD8" w:rsidP="005B6204">
      <w:pPr>
        <w:spacing w:line="276" w:lineRule="auto"/>
        <w:rPr>
          <w:lang w:val="el-GR"/>
        </w:rPr>
      </w:pPr>
      <w:r w:rsidRPr="00927067">
        <w:rPr>
          <w:lang w:val="el-GR"/>
        </w:rPr>
        <w:t>Οι υποψήφιοι απαιτείται να περιγράψουν τη μεθοδολογία ή πλαίσιο (</w:t>
      </w:r>
      <w:proofErr w:type="spellStart"/>
      <w:r w:rsidRPr="00927067">
        <w:rPr>
          <w:lang w:val="el-GR"/>
        </w:rPr>
        <w:t>framework</w:t>
      </w:r>
      <w:proofErr w:type="spellEnd"/>
      <w:r w:rsidRPr="00927067">
        <w:rPr>
          <w:lang w:val="el-GR"/>
        </w:rPr>
        <w:t xml:space="preserve">) που θα ακολουθηθεί για την υλοποίηση του έργου και εξασφαλίζει κατ’ ελάχιστον την παροχή των υπηρεσιών που περιγράφονται στο </w:t>
      </w:r>
      <w:r>
        <w:rPr>
          <w:lang w:val="el-GR"/>
        </w:rPr>
        <w:t>Κ</w:t>
      </w:r>
      <w:r w:rsidRPr="00927067">
        <w:rPr>
          <w:lang w:val="el-GR"/>
        </w:rPr>
        <w:t>εφάλαιο 6.</w:t>
      </w:r>
    </w:p>
    <w:p w14:paraId="6EB97EF4" w14:textId="77777777" w:rsidR="00834BD8" w:rsidRDefault="00834BD8" w:rsidP="00B4494C">
      <w:pPr>
        <w:spacing w:line="276" w:lineRule="auto"/>
        <w:rPr>
          <w:lang w:val="el-GR"/>
        </w:rPr>
      </w:pPr>
    </w:p>
    <w:p w14:paraId="5D4853C5" w14:textId="708B61F7" w:rsidR="00834BD8" w:rsidRPr="0090342F" w:rsidRDefault="00834BD8">
      <w:pPr>
        <w:pStyle w:val="2"/>
        <w:numPr>
          <w:ilvl w:val="1"/>
          <w:numId w:val="64"/>
        </w:numPr>
        <w:spacing w:line="276" w:lineRule="auto"/>
        <w:rPr>
          <w:rFonts w:cs="Tahoma"/>
          <w:lang w:val="el-GR"/>
        </w:rPr>
      </w:pPr>
      <w:bookmarkStart w:id="764" w:name="_Toc82591741"/>
      <w:bookmarkStart w:id="765" w:name="_Ref86403986"/>
      <w:bookmarkStart w:id="766" w:name="_Ref86406473"/>
      <w:bookmarkStart w:id="767" w:name="_Ref86755743"/>
      <w:bookmarkStart w:id="768" w:name="_Ref88751485"/>
      <w:bookmarkStart w:id="769" w:name="_Ref118101317"/>
      <w:bookmarkStart w:id="770" w:name="_Ref118101326"/>
      <w:bookmarkStart w:id="771" w:name="_Toc123810342"/>
      <w:r>
        <w:rPr>
          <w:rFonts w:cs="Tahoma"/>
          <w:lang w:val="el-GR"/>
        </w:rPr>
        <w:t>Μεθοδολογία</w:t>
      </w:r>
      <w:r w:rsidRPr="0090342F">
        <w:rPr>
          <w:rFonts w:cs="Tahoma"/>
          <w:lang w:val="el-GR"/>
        </w:rPr>
        <w:t xml:space="preserve"> </w:t>
      </w:r>
      <w:r w:rsidR="00E20736">
        <w:rPr>
          <w:rFonts w:cs="Tahoma"/>
          <w:lang w:val="el-GR"/>
        </w:rPr>
        <w:t>Διαχείρισης</w:t>
      </w:r>
      <w:r w:rsidRPr="0090342F">
        <w:rPr>
          <w:rFonts w:cs="Tahoma"/>
          <w:lang w:val="el-GR"/>
        </w:rPr>
        <w:t xml:space="preserve"> του Έργου</w:t>
      </w:r>
      <w:bookmarkEnd w:id="764"/>
      <w:bookmarkEnd w:id="765"/>
      <w:bookmarkEnd w:id="766"/>
      <w:bookmarkEnd w:id="767"/>
      <w:bookmarkEnd w:id="768"/>
      <w:bookmarkEnd w:id="769"/>
      <w:bookmarkEnd w:id="770"/>
      <w:bookmarkEnd w:id="771"/>
    </w:p>
    <w:p w14:paraId="3AC29398" w14:textId="3559EA5E" w:rsidR="00834BD8" w:rsidRDefault="00834BD8" w:rsidP="005B6204">
      <w:pPr>
        <w:spacing w:line="276" w:lineRule="auto"/>
        <w:rPr>
          <w:lang w:val="el-GR"/>
        </w:rPr>
      </w:pPr>
      <w:r w:rsidRPr="00927067">
        <w:rPr>
          <w:lang w:val="el-GR"/>
        </w:rPr>
        <w:t xml:space="preserve">Ο </w:t>
      </w:r>
      <w:r w:rsidR="00376CA2">
        <w:rPr>
          <w:lang w:val="el-GR"/>
        </w:rPr>
        <w:t>προσφέρων</w:t>
      </w:r>
      <w:r w:rsidRPr="00927067">
        <w:rPr>
          <w:lang w:val="el-GR"/>
        </w:rPr>
        <w:t xml:space="preserve"> θα </w:t>
      </w:r>
      <w:r>
        <w:rPr>
          <w:lang w:val="el-GR"/>
        </w:rPr>
        <w:t>πρέπει να περιγράψει</w:t>
      </w:r>
      <w:r w:rsidRPr="00927067">
        <w:rPr>
          <w:lang w:val="el-GR"/>
        </w:rPr>
        <w:t xml:space="preserve"> στην προσφορά του </w:t>
      </w:r>
      <w:r>
        <w:rPr>
          <w:lang w:val="el-GR"/>
        </w:rPr>
        <w:t xml:space="preserve">τη </w:t>
      </w:r>
      <w:r w:rsidRPr="00927067">
        <w:rPr>
          <w:lang w:val="el-GR"/>
        </w:rPr>
        <w:t xml:space="preserve">δομή και </w:t>
      </w:r>
      <w:r>
        <w:rPr>
          <w:lang w:val="el-GR"/>
        </w:rPr>
        <w:t xml:space="preserve">τις </w:t>
      </w:r>
      <w:r w:rsidRPr="00927067">
        <w:rPr>
          <w:lang w:val="el-GR"/>
        </w:rPr>
        <w:t>διαδικασίες διοίκησης του έργου</w:t>
      </w:r>
      <w:r>
        <w:rPr>
          <w:lang w:val="el-GR"/>
        </w:rPr>
        <w:t>,</w:t>
      </w:r>
      <w:r w:rsidRPr="00927067">
        <w:rPr>
          <w:lang w:val="el-GR"/>
        </w:rPr>
        <w:t xml:space="preserve"> οι οποίες να εξυπηρετούν την εύρυθμη υλοποίησ</w:t>
      </w:r>
      <w:r>
        <w:rPr>
          <w:lang w:val="el-GR"/>
        </w:rPr>
        <w:t>ή</w:t>
      </w:r>
      <w:r w:rsidRPr="00927067">
        <w:rPr>
          <w:lang w:val="el-GR"/>
        </w:rPr>
        <w:t xml:space="preserve"> του και την εύρυθμη και ομαλή λειτουργία του ΟΠΣ-ΕΣΗΔΗΣ.</w:t>
      </w:r>
    </w:p>
    <w:p w14:paraId="6823A46D" w14:textId="612B4B1B" w:rsidR="003D3F3F" w:rsidRPr="00520630" w:rsidRDefault="003D3F3F" w:rsidP="00D476C8">
      <w:pPr>
        <w:spacing w:before="120" w:line="276" w:lineRule="auto"/>
        <w:rPr>
          <w:lang w:val="el-GR"/>
        </w:rPr>
      </w:pPr>
      <w:r w:rsidRPr="003D3F3F">
        <w:rPr>
          <w:lang w:val="el-GR"/>
        </w:rPr>
        <w:t xml:space="preserve">Ο </w:t>
      </w:r>
      <w:r w:rsidR="00376CA2">
        <w:rPr>
          <w:lang w:val="el-GR"/>
        </w:rPr>
        <w:t>προσφέρων</w:t>
      </w:r>
      <w:r w:rsidRPr="003D3F3F">
        <w:rPr>
          <w:lang w:val="el-GR"/>
        </w:rPr>
        <w:t xml:space="preserve"> ακόμη είναι υποχρεωμένος να συμπεριλάβει στην προσφορά του χρονοδιάγραμμα υλοποίησης με τις κύριες φάσεις υλοποίησης, περιγραφές εργασιών και παραδοτέων, ανθρώπινους πόρους (ρόλοι / ομάδες έργου) και αρμοδιότητες, καθώς και τα κύρια ορόσημα του Έργου. Τα προαναφερόμενα είναι δυνατόν να αναδιαμορφώνονται και εξειδικεύονται εκτενώς</w:t>
      </w:r>
      <w:r w:rsidR="00376CA2">
        <w:rPr>
          <w:lang w:val="el-GR"/>
        </w:rPr>
        <w:t>,</w:t>
      </w:r>
      <w:r w:rsidRPr="003D3F3F">
        <w:rPr>
          <w:lang w:val="el-GR"/>
        </w:rPr>
        <w:t xml:space="preserve"> σύμφωνα με τα προβλεπόμενα στ</w:t>
      </w:r>
      <w:r w:rsidR="00825FF8">
        <w:rPr>
          <w:lang w:val="el-GR"/>
        </w:rPr>
        <w:t xml:space="preserve">α κεφ. 6, 7 </w:t>
      </w:r>
      <w:r w:rsidRPr="003D3F3F">
        <w:rPr>
          <w:lang w:val="el-GR"/>
        </w:rPr>
        <w:t xml:space="preserve">και </w:t>
      </w:r>
      <w:r w:rsidR="00825FF8">
        <w:rPr>
          <w:lang w:val="el-GR"/>
        </w:rPr>
        <w:t>8</w:t>
      </w:r>
      <w:r w:rsidRPr="003D3F3F">
        <w:rPr>
          <w:lang w:val="el-GR"/>
        </w:rPr>
        <w:t xml:space="preserve"> </w:t>
      </w:r>
      <w:r w:rsidR="00825FF8">
        <w:rPr>
          <w:lang w:val="el-GR"/>
        </w:rPr>
        <w:t>του Παραρτήματος Ι</w:t>
      </w:r>
      <w:r w:rsidR="00376CA2">
        <w:rPr>
          <w:lang w:val="el-GR"/>
        </w:rPr>
        <w:t>,</w:t>
      </w:r>
      <w:r w:rsidR="00825FF8">
        <w:rPr>
          <w:lang w:val="el-GR"/>
        </w:rPr>
        <w:t xml:space="preserve"> </w:t>
      </w:r>
      <w:r w:rsidRPr="003D3F3F">
        <w:rPr>
          <w:lang w:val="el-GR"/>
        </w:rPr>
        <w:t xml:space="preserve">με συμφωνία </w:t>
      </w:r>
      <w:r w:rsidR="00376CA2">
        <w:rPr>
          <w:lang w:val="el-GR"/>
        </w:rPr>
        <w:t>της Αναθέτουσας Αρχής,</w:t>
      </w:r>
      <w:r w:rsidRPr="003D3F3F">
        <w:rPr>
          <w:lang w:val="el-GR"/>
        </w:rPr>
        <w:t xml:space="preserve"> του φορέα λειτουργίας και του αναδόχ</w:t>
      </w:r>
      <w:r w:rsidR="00D701D1">
        <w:rPr>
          <w:lang w:val="el-GR"/>
        </w:rPr>
        <w:t>ου.</w:t>
      </w:r>
    </w:p>
    <w:p w14:paraId="36EAC0BA" w14:textId="2EA0A9B2" w:rsidR="00834BD8" w:rsidRPr="00274B25" w:rsidRDefault="00834BD8" w:rsidP="00D476C8">
      <w:pPr>
        <w:spacing w:before="120" w:line="276" w:lineRule="auto"/>
        <w:rPr>
          <w:lang w:val="el-GR"/>
        </w:rPr>
      </w:pPr>
      <w:r w:rsidRPr="00274B25">
        <w:rPr>
          <w:lang w:val="el-GR"/>
        </w:rPr>
        <w:t xml:space="preserve">Ο </w:t>
      </w:r>
      <w:r w:rsidR="00376CA2">
        <w:rPr>
          <w:lang w:val="el-GR"/>
        </w:rPr>
        <w:t>προσφέρων</w:t>
      </w:r>
      <w:r w:rsidRPr="00274B25">
        <w:rPr>
          <w:lang w:val="el-GR"/>
        </w:rPr>
        <w:t xml:space="preserve"> θα πρέπει να συμπεριλάβει στην προσφορά του </w:t>
      </w:r>
      <w:r w:rsidR="009A516C" w:rsidRPr="00825FF8">
        <w:rPr>
          <w:lang w:val="el-GR"/>
        </w:rPr>
        <w:t xml:space="preserve">περιγραφή του </w:t>
      </w:r>
      <w:r w:rsidRPr="00825FF8">
        <w:rPr>
          <w:lang w:val="el-GR"/>
        </w:rPr>
        <w:t xml:space="preserve"> Συστήματος Διαχείρισης Ποιότητας που εφαρμόζει, ή σε περίπτωση χρήσης λογισ</w:t>
      </w:r>
      <w:r w:rsidRPr="00274B25">
        <w:rPr>
          <w:lang w:val="el-GR"/>
        </w:rPr>
        <w:t>μικού, να γίνει σχετική αναφορά.</w:t>
      </w:r>
    </w:p>
    <w:p w14:paraId="2E15C25D" w14:textId="77777777" w:rsidR="00834BD8" w:rsidRPr="00927067" w:rsidRDefault="00834BD8" w:rsidP="005B6204">
      <w:pPr>
        <w:spacing w:line="276" w:lineRule="auto"/>
        <w:rPr>
          <w:lang w:val="el-GR"/>
        </w:rPr>
      </w:pPr>
    </w:p>
    <w:p w14:paraId="55A4FEB1" w14:textId="77777777" w:rsidR="00834BD8" w:rsidRPr="00927067" w:rsidRDefault="00834BD8">
      <w:pPr>
        <w:pStyle w:val="2"/>
        <w:numPr>
          <w:ilvl w:val="1"/>
          <w:numId w:val="64"/>
        </w:numPr>
        <w:spacing w:line="276" w:lineRule="auto"/>
        <w:rPr>
          <w:rFonts w:cs="Tahoma"/>
        </w:rPr>
      </w:pPr>
      <w:bookmarkStart w:id="772" w:name="_Toc82591743"/>
      <w:bookmarkStart w:id="773" w:name="_Ref88751500"/>
      <w:bookmarkStart w:id="774" w:name="_Ref118101468"/>
      <w:bookmarkStart w:id="775" w:name="_Ref118101493"/>
      <w:bookmarkStart w:id="776" w:name="_Toc123810343"/>
      <w:r w:rsidRPr="00927067">
        <w:rPr>
          <w:rFonts w:cs="Tahoma"/>
        </w:rPr>
        <w:t>Παρα</w:t>
      </w:r>
      <w:proofErr w:type="spellStart"/>
      <w:r w:rsidRPr="00927067">
        <w:rPr>
          <w:rFonts w:cs="Tahoma"/>
        </w:rPr>
        <w:t>κολούθηση</w:t>
      </w:r>
      <w:proofErr w:type="spellEnd"/>
      <w:r w:rsidRPr="00927067">
        <w:rPr>
          <w:rFonts w:cs="Tahoma"/>
        </w:rPr>
        <w:t xml:space="preserve"> </w:t>
      </w:r>
      <w:proofErr w:type="spellStart"/>
      <w:r w:rsidRPr="00927067">
        <w:rPr>
          <w:rFonts w:cs="Tahoma"/>
        </w:rPr>
        <w:t>Εξέλιξης</w:t>
      </w:r>
      <w:proofErr w:type="spellEnd"/>
      <w:r w:rsidRPr="00927067">
        <w:rPr>
          <w:rFonts w:cs="Tahoma"/>
        </w:rPr>
        <w:t xml:space="preserve"> </w:t>
      </w:r>
      <w:proofErr w:type="spellStart"/>
      <w:r w:rsidRPr="00927067">
        <w:rPr>
          <w:rFonts w:cs="Tahoma"/>
        </w:rPr>
        <w:t>του</w:t>
      </w:r>
      <w:proofErr w:type="spellEnd"/>
      <w:r w:rsidRPr="00927067">
        <w:rPr>
          <w:rFonts w:cs="Tahoma"/>
        </w:rPr>
        <w:t xml:space="preserve"> </w:t>
      </w:r>
      <w:proofErr w:type="spellStart"/>
      <w:r w:rsidRPr="00927067">
        <w:rPr>
          <w:rFonts w:cs="Tahoma"/>
        </w:rPr>
        <w:t>Έργου</w:t>
      </w:r>
      <w:bookmarkEnd w:id="772"/>
      <w:bookmarkEnd w:id="773"/>
      <w:bookmarkEnd w:id="774"/>
      <w:bookmarkEnd w:id="775"/>
      <w:bookmarkEnd w:id="776"/>
      <w:proofErr w:type="spellEnd"/>
    </w:p>
    <w:p w14:paraId="50239124" w14:textId="2B9A708D" w:rsidR="00834BD8" w:rsidRPr="00274B25" w:rsidRDefault="00834BD8" w:rsidP="00D476C8">
      <w:pPr>
        <w:spacing w:before="120" w:line="276" w:lineRule="auto"/>
        <w:rPr>
          <w:lang w:val="el-GR"/>
        </w:rPr>
      </w:pPr>
      <w:r w:rsidRPr="00274B25">
        <w:rPr>
          <w:lang w:val="el-GR"/>
        </w:rPr>
        <w:t xml:space="preserve">Κατά τη διάρκεια υλοποίησης του Έργου, ο </w:t>
      </w:r>
      <w:r w:rsidR="003428A6">
        <w:rPr>
          <w:lang w:val="el-GR"/>
        </w:rPr>
        <w:t>Ανάδοχος</w:t>
      </w:r>
      <w:r w:rsidRPr="00274B25">
        <w:rPr>
          <w:lang w:val="el-GR"/>
        </w:rPr>
        <w:t xml:space="preserve"> θα υποβάλλει Αναφορές σχετικά με τις δράσεις και τις διαδικασίες εκτέλεσης του Έργου, έτσι ώστε να διασφαλίζεται:</w:t>
      </w:r>
    </w:p>
    <w:p w14:paraId="7F83F2E2" w14:textId="77777777" w:rsidR="00834BD8" w:rsidRPr="00274B25" w:rsidRDefault="00834BD8">
      <w:pPr>
        <w:numPr>
          <w:ilvl w:val="0"/>
          <w:numId w:val="23"/>
        </w:numPr>
        <w:suppressAutoHyphens w:val="0"/>
        <w:spacing w:before="120" w:line="276" w:lineRule="auto"/>
        <w:ind w:left="714" w:hanging="357"/>
        <w:rPr>
          <w:lang w:val="el-GR"/>
        </w:rPr>
      </w:pPr>
      <w:r w:rsidRPr="00274B25">
        <w:rPr>
          <w:lang w:val="el-GR"/>
        </w:rPr>
        <w:t>η τήρηση του χρονοδιαγράμματος του Έργου</w:t>
      </w:r>
    </w:p>
    <w:p w14:paraId="0409BC05" w14:textId="5EDC9C26" w:rsidR="00834BD8" w:rsidRDefault="00834BD8">
      <w:pPr>
        <w:numPr>
          <w:ilvl w:val="0"/>
          <w:numId w:val="23"/>
        </w:numPr>
        <w:suppressAutoHyphens w:val="0"/>
        <w:spacing w:before="120" w:line="276" w:lineRule="auto"/>
        <w:ind w:left="714" w:hanging="357"/>
        <w:rPr>
          <w:lang w:val="el-GR"/>
        </w:rPr>
      </w:pPr>
      <w:r w:rsidRPr="00274B25">
        <w:rPr>
          <w:lang w:val="el-GR"/>
        </w:rPr>
        <w:t>η ορθή και συμβατή με τις προδιαγραφές, εκτέλεση των υποχρεώσεων του Αναδόχου.</w:t>
      </w:r>
    </w:p>
    <w:p w14:paraId="6D59A99C" w14:textId="77777777" w:rsidR="00620CF5" w:rsidRPr="00927067" w:rsidRDefault="00620CF5" w:rsidP="00376CA2">
      <w:pPr>
        <w:spacing w:line="276" w:lineRule="auto"/>
        <w:rPr>
          <w:lang w:val="el-GR"/>
        </w:rPr>
      </w:pPr>
      <w:r w:rsidRPr="00927067">
        <w:rPr>
          <w:lang w:val="el-GR"/>
        </w:rPr>
        <w:t>Στην αναφορά προόδου θα περιλαμβάνονται:</w:t>
      </w:r>
    </w:p>
    <w:p w14:paraId="23CCBCF6" w14:textId="77777777" w:rsidR="00620CF5" w:rsidRPr="00927067" w:rsidRDefault="00620CF5" w:rsidP="00376CA2">
      <w:pPr>
        <w:pStyle w:val="aff"/>
        <w:numPr>
          <w:ilvl w:val="0"/>
          <w:numId w:val="52"/>
        </w:numPr>
        <w:spacing w:line="276" w:lineRule="auto"/>
        <w:rPr>
          <w:lang w:val="el-GR"/>
        </w:rPr>
      </w:pPr>
      <w:r w:rsidRPr="00927067">
        <w:rPr>
          <w:lang w:val="el-GR"/>
        </w:rPr>
        <w:t>η εξέλιξη του χρονοδιαγράμματος</w:t>
      </w:r>
    </w:p>
    <w:p w14:paraId="0079FA85" w14:textId="505F5038" w:rsidR="00620CF5" w:rsidRPr="00927067" w:rsidRDefault="00620CF5" w:rsidP="00376CA2">
      <w:pPr>
        <w:pStyle w:val="aff"/>
        <w:numPr>
          <w:ilvl w:val="0"/>
          <w:numId w:val="52"/>
        </w:numPr>
        <w:spacing w:line="276" w:lineRule="auto"/>
        <w:rPr>
          <w:lang w:val="el-GR"/>
        </w:rPr>
      </w:pPr>
      <w:r w:rsidRPr="00927067">
        <w:rPr>
          <w:lang w:val="el-GR"/>
        </w:rPr>
        <w:t xml:space="preserve">η παροχή υπηρεσιών από τον  </w:t>
      </w:r>
      <w:r w:rsidR="003428A6">
        <w:rPr>
          <w:lang w:val="el-GR"/>
        </w:rPr>
        <w:t>Ανάδοχο</w:t>
      </w:r>
      <w:r w:rsidRPr="00927067">
        <w:rPr>
          <w:lang w:val="el-GR"/>
        </w:rPr>
        <w:t xml:space="preserve"> και οι σχετικές προβλέψεις της σύμβασης και των εγγράφων του έργου (ΣΔΕ, Μελέτη εφαρμογής, άλλα σχέδια εργασιών)</w:t>
      </w:r>
    </w:p>
    <w:p w14:paraId="628C68ED" w14:textId="1E47FC68" w:rsidR="00620CF5" w:rsidRPr="00927067" w:rsidRDefault="00620CF5" w:rsidP="00376CA2">
      <w:pPr>
        <w:pStyle w:val="aff"/>
        <w:numPr>
          <w:ilvl w:val="0"/>
          <w:numId w:val="52"/>
        </w:numPr>
        <w:spacing w:line="276" w:lineRule="auto"/>
        <w:rPr>
          <w:lang w:val="el-GR"/>
        </w:rPr>
      </w:pPr>
      <w:r w:rsidRPr="00927067">
        <w:rPr>
          <w:lang w:val="el-GR"/>
        </w:rPr>
        <w:t>η παροχή υπηρεσιών από τον</w:t>
      </w:r>
      <w:r w:rsidR="00376CA2">
        <w:rPr>
          <w:lang w:val="el-GR"/>
        </w:rPr>
        <w:t xml:space="preserve"> Ανάδοχο προς</w:t>
      </w:r>
      <w:r w:rsidRPr="00927067">
        <w:rPr>
          <w:lang w:val="el-GR"/>
        </w:rPr>
        <w:t xml:space="preserve"> την Αναθέτουσα Αρχή και τον Διαχειριστή του Συστήματος και οι σχετικές προβλέψεις της σύμβασης και των εγγράφων του έργου (ΣΔΕ, Μελέτη εφαρμογής, άλλα σχέδια εργασιών)</w:t>
      </w:r>
    </w:p>
    <w:p w14:paraId="3FA2372C" w14:textId="77777777" w:rsidR="00620CF5" w:rsidRPr="00927067" w:rsidRDefault="00620CF5" w:rsidP="00376CA2">
      <w:pPr>
        <w:pStyle w:val="aff"/>
        <w:numPr>
          <w:ilvl w:val="0"/>
          <w:numId w:val="52"/>
        </w:numPr>
        <w:spacing w:line="276" w:lineRule="auto"/>
        <w:rPr>
          <w:lang w:val="el-GR"/>
        </w:rPr>
      </w:pPr>
      <w:r w:rsidRPr="00927067">
        <w:rPr>
          <w:lang w:val="el-GR"/>
        </w:rPr>
        <w:t>η εξασφάλιση απαραίτητων για την υλοποίηση του έργου υπηρεσιών και αποφάσεων της Αναθέτουσας Αρχής και άλλων δημόσιων φορέων (Ελληνικών ή Ευρωπαϊκών) καθώς και ηλεκτρονικών υπηρεσιών τρίτων συστημάτων</w:t>
      </w:r>
    </w:p>
    <w:p w14:paraId="4D2B6794" w14:textId="4AAAF04E" w:rsidR="00620CF5" w:rsidRPr="00927067" w:rsidRDefault="00620CF5" w:rsidP="00376CA2">
      <w:pPr>
        <w:pStyle w:val="aff"/>
        <w:numPr>
          <w:ilvl w:val="0"/>
          <w:numId w:val="52"/>
        </w:numPr>
        <w:spacing w:line="276" w:lineRule="auto"/>
        <w:rPr>
          <w:lang w:val="el-GR"/>
        </w:rPr>
      </w:pPr>
      <w:r w:rsidRPr="00927067">
        <w:rPr>
          <w:lang w:val="el-GR"/>
        </w:rPr>
        <w:t>η καταγραφή, διαχείριση και λήψη αποφάσεων σχετικά με κινδύνους (</w:t>
      </w:r>
      <w:r w:rsidRPr="00927067">
        <w:rPr>
          <w:lang w:val="en-US"/>
        </w:rPr>
        <w:t>risk</w:t>
      </w:r>
      <w:r w:rsidRPr="00927067">
        <w:rPr>
          <w:lang w:val="el-GR"/>
        </w:rPr>
        <w:t xml:space="preserve"> </w:t>
      </w:r>
      <w:r w:rsidRPr="00927067">
        <w:rPr>
          <w:lang w:val="en-US"/>
        </w:rPr>
        <w:t>management</w:t>
      </w:r>
      <w:r w:rsidRPr="00927067">
        <w:rPr>
          <w:lang w:val="el-GR"/>
        </w:rPr>
        <w:t>)</w:t>
      </w:r>
    </w:p>
    <w:p w14:paraId="15317561" w14:textId="77777777" w:rsidR="00620CF5" w:rsidRPr="00927067" w:rsidRDefault="00620CF5" w:rsidP="00376CA2">
      <w:pPr>
        <w:pStyle w:val="aff"/>
        <w:numPr>
          <w:ilvl w:val="0"/>
          <w:numId w:val="52"/>
        </w:numPr>
        <w:spacing w:line="276" w:lineRule="auto"/>
        <w:rPr>
          <w:lang w:val="el-GR"/>
        </w:rPr>
      </w:pPr>
      <w:r w:rsidRPr="00927067">
        <w:rPr>
          <w:lang w:val="el-GR"/>
        </w:rPr>
        <w:t>η διαχείριση αλλαγών της σύμβασης</w:t>
      </w:r>
    </w:p>
    <w:p w14:paraId="2570D133" w14:textId="34CFAC48" w:rsidR="00620CF5" w:rsidRPr="00927067" w:rsidRDefault="00620CF5" w:rsidP="00376CA2">
      <w:pPr>
        <w:spacing w:line="276" w:lineRule="auto"/>
        <w:rPr>
          <w:lang w:val="el-GR"/>
        </w:rPr>
      </w:pPr>
      <w:r w:rsidRPr="00927067">
        <w:rPr>
          <w:lang w:val="el-GR"/>
        </w:rPr>
        <w:t xml:space="preserve">Οι αναφορές προόδου του έργου θα συντάσσονται και </w:t>
      </w:r>
      <w:r w:rsidR="00376CA2">
        <w:rPr>
          <w:lang w:val="el-GR"/>
        </w:rPr>
        <w:t xml:space="preserve">θα </w:t>
      </w:r>
      <w:r w:rsidRPr="00927067">
        <w:rPr>
          <w:lang w:val="el-GR"/>
        </w:rPr>
        <w:t xml:space="preserve">υποβάλλονται από τον </w:t>
      </w:r>
      <w:r w:rsidR="003428A6">
        <w:rPr>
          <w:lang w:val="el-GR"/>
        </w:rPr>
        <w:t>Ανάδοχο</w:t>
      </w:r>
      <w:r w:rsidRPr="00927067">
        <w:rPr>
          <w:lang w:val="el-GR"/>
        </w:rPr>
        <w:t xml:space="preserve">. </w:t>
      </w:r>
    </w:p>
    <w:p w14:paraId="74164586" w14:textId="1E110459" w:rsidR="00620CF5" w:rsidRPr="00927067" w:rsidRDefault="00620CF5" w:rsidP="00376CA2">
      <w:pPr>
        <w:spacing w:line="276" w:lineRule="auto"/>
        <w:rPr>
          <w:lang w:val="el-GR"/>
        </w:rPr>
      </w:pPr>
      <w:r w:rsidRPr="00927067">
        <w:rPr>
          <w:lang w:val="el-GR"/>
        </w:rPr>
        <w:t>Η αναθέτουσα αρχή διατηρεί το δικαίωμα να συντάξει σχόλια και παρατηρήσεις</w:t>
      </w:r>
      <w:r w:rsidR="00F172DF">
        <w:rPr>
          <w:lang w:val="el-GR"/>
        </w:rPr>
        <w:t>,</w:t>
      </w:r>
      <w:r w:rsidRPr="00927067">
        <w:rPr>
          <w:lang w:val="el-GR"/>
        </w:rPr>
        <w:t xml:space="preserve"> τα οποία υποχρεούται να κοινοποιήσει στον </w:t>
      </w:r>
      <w:r w:rsidR="003428A6">
        <w:rPr>
          <w:lang w:val="el-GR"/>
        </w:rPr>
        <w:t>Ανάδοχο</w:t>
      </w:r>
      <w:r w:rsidRPr="00927067">
        <w:rPr>
          <w:lang w:val="el-GR"/>
        </w:rPr>
        <w:t xml:space="preserve"> σε εύλογο χρονικό διάστημα (σε κάθε περίπτωση πριν την υποβολή της επόμενης αναφοράς προόδου).</w:t>
      </w:r>
    </w:p>
    <w:p w14:paraId="4DBDE95E" w14:textId="4E3C7A01" w:rsidR="00620CF5" w:rsidRPr="00274B25" w:rsidRDefault="0030150A" w:rsidP="00376CA2">
      <w:pPr>
        <w:spacing w:before="120" w:line="276" w:lineRule="auto"/>
        <w:rPr>
          <w:lang w:val="el-GR"/>
        </w:rPr>
      </w:pPr>
      <w:r>
        <w:rPr>
          <w:lang w:val="el-GR"/>
        </w:rPr>
        <w:lastRenderedPageBreak/>
        <w:t>Τ</w:t>
      </w:r>
      <w:r w:rsidR="00834BD8" w:rsidRPr="00274B25">
        <w:rPr>
          <w:lang w:val="el-GR"/>
        </w:rPr>
        <w:t xml:space="preserve">ακτικές συναντήσεις του Αναδόχου με την ΕΠΕ για την πρόοδο του Έργου θα διεξάγονται σε μηνιαία βάση. </w:t>
      </w:r>
      <w:r w:rsidR="00620CF5"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BC00243" w14:textId="0DE09B08" w:rsidR="00834BD8" w:rsidRDefault="00834BD8" w:rsidP="00376CA2">
      <w:pPr>
        <w:spacing w:line="276" w:lineRule="auto"/>
        <w:rPr>
          <w:lang w:val="el-GR"/>
        </w:rPr>
      </w:pPr>
      <w:r w:rsidRPr="00274B25">
        <w:rPr>
          <w:lang w:val="el-GR"/>
        </w:rPr>
        <w:t xml:space="preserve">Ο </w:t>
      </w:r>
      <w:r w:rsidR="003428A6">
        <w:rPr>
          <w:lang w:val="el-GR"/>
        </w:rPr>
        <w:t>Ανάδοχος</w:t>
      </w:r>
      <w:r w:rsidRPr="00274B25">
        <w:rPr>
          <w:lang w:val="el-GR"/>
        </w:rPr>
        <w:t xml:space="preserve"> θα τηρεί τα πρακτικά των συναντήσεων που διεξάγονται για την πρόοδο του Έργου και θα τα αποστέλλει στην Αναθέτουσα Αρχή</w:t>
      </w:r>
      <w:r w:rsidR="005B6204">
        <w:rPr>
          <w:lang w:val="el-GR"/>
        </w:rPr>
        <w:t>.</w:t>
      </w:r>
    </w:p>
    <w:p w14:paraId="74A46609" w14:textId="77777777" w:rsidR="00F172DF" w:rsidRDefault="00F172DF" w:rsidP="00376CA2">
      <w:pPr>
        <w:spacing w:line="276" w:lineRule="auto"/>
        <w:rPr>
          <w:lang w:val="el-GR"/>
        </w:rPr>
      </w:pPr>
    </w:p>
    <w:p w14:paraId="696E382C" w14:textId="77777777" w:rsidR="00025B9C" w:rsidRDefault="00025B9C">
      <w:pPr>
        <w:pStyle w:val="2"/>
        <w:numPr>
          <w:ilvl w:val="1"/>
          <w:numId w:val="64"/>
        </w:numPr>
        <w:spacing w:line="276" w:lineRule="auto"/>
        <w:rPr>
          <w:lang w:val="el-GR"/>
        </w:rPr>
      </w:pPr>
      <w:bookmarkStart w:id="777" w:name="_Ref86404047"/>
      <w:bookmarkStart w:id="778" w:name="_Ref86406597"/>
      <w:bookmarkStart w:id="779" w:name="_Ref86406602"/>
      <w:bookmarkStart w:id="780" w:name="_Ref86755817"/>
      <w:bookmarkStart w:id="781" w:name="_Toc123810344"/>
      <w:r w:rsidRPr="00EF2204">
        <w:rPr>
          <w:lang w:val="el-GR"/>
        </w:rPr>
        <w:t>Ομάδα Έργου/Σχήμα Διοίκησης Έργου</w:t>
      </w:r>
      <w:bookmarkEnd w:id="777"/>
      <w:bookmarkEnd w:id="778"/>
      <w:bookmarkEnd w:id="779"/>
      <w:bookmarkEnd w:id="780"/>
      <w:bookmarkEnd w:id="781"/>
      <w:r w:rsidRPr="00EF2204">
        <w:rPr>
          <w:lang w:val="el-GR"/>
        </w:rPr>
        <w:tab/>
      </w:r>
    </w:p>
    <w:p w14:paraId="446DDF07" w14:textId="69B897CB" w:rsidR="003C2BEF" w:rsidRPr="003C2BEF" w:rsidRDefault="003C2BEF" w:rsidP="00F172DF">
      <w:pPr>
        <w:spacing w:line="276" w:lineRule="auto"/>
        <w:rPr>
          <w:lang w:val="el-GR"/>
        </w:rPr>
      </w:pPr>
      <w:bookmarkStart w:id="782" w:name="_Hlk116742794"/>
      <w:r w:rsidRPr="003C2BEF">
        <w:rPr>
          <w:lang w:val="el-GR"/>
        </w:rPr>
        <w:t>Ο υποψήφιος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w:t>
      </w:r>
      <w:bookmarkEnd w:id="782"/>
      <w:r w:rsidR="009A516C">
        <w:rPr>
          <w:lang w:val="el-GR"/>
        </w:rPr>
        <w:t>.</w:t>
      </w:r>
      <w:r w:rsidRPr="003C2BEF">
        <w:rPr>
          <w:lang w:val="el-GR"/>
        </w:rPr>
        <w:t xml:space="preserve"> </w:t>
      </w:r>
    </w:p>
    <w:p w14:paraId="7F1B2F1E" w14:textId="3CC43E3F" w:rsidR="007C78E3" w:rsidRPr="002E4E92" w:rsidRDefault="007C78E3" w:rsidP="00F172DF">
      <w:pPr>
        <w:spacing w:line="276" w:lineRule="auto"/>
        <w:rPr>
          <w:lang w:val="el-GR"/>
        </w:rPr>
      </w:pPr>
      <w:bookmarkStart w:id="783" w:name="_Hlk116742954"/>
      <w:bookmarkStart w:id="784" w:name="_Hlk116746495"/>
      <w:r w:rsidRPr="002E4E92">
        <w:rPr>
          <w:lang w:val="el-GR"/>
        </w:rPr>
        <w:t xml:space="preserve">Ο </w:t>
      </w:r>
      <w:r w:rsidR="003428A6">
        <w:rPr>
          <w:lang w:val="el-GR"/>
        </w:rPr>
        <w:t>Ανάδοχος</w:t>
      </w:r>
      <w:r w:rsidRPr="002E4E92">
        <w:rPr>
          <w:lang w:val="el-GR"/>
        </w:rPr>
        <w:t xml:space="preserve"> μπορεί να </w:t>
      </w:r>
      <w:r w:rsidR="008D5E3C" w:rsidRPr="002E4E92">
        <w:rPr>
          <w:lang w:val="el-GR"/>
        </w:rPr>
        <w:t>αντι</w:t>
      </w:r>
      <w:r w:rsidRPr="002E4E92">
        <w:rPr>
          <w:lang w:val="el-GR"/>
        </w:rPr>
        <w:t>καταστήσει μέλη της ομάδας έργου</w:t>
      </w:r>
      <w:r w:rsidR="00F172DF">
        <w:rPr>
          <w:lang w:val="el-GR"/>
        </w:rPr>
        <w:t>,</w:t>
      </w:r>
      <w:r w:rsidRPr="002E4E92">
        <w:rPr>
          <w:lang w:val="el-GR"/>
        </w:rPr>
        <w:t xml:space="preserve"> με νέα μέλη του ιδίου επιπέδου εμπειρίας και προσόντων με αυτά της ομάδας έργου που θα περιλάβει στην προσφορά του. Επίσης μπορεί να προσθέσει νέα επιπλέον μέλη στην ομάδα έργου.</w:t>
      </w:r>
    </w:p>
    <w:p w14:paraId="4B806D70" w14:textId="1929D77D" w:rsidR="007C78E3" w:rsidRDefault="00F172DF" w:rsidP="00F172DF">
      <w:pPr>
        <w:spacing w:line="276" w:lineRule="auto"/>
        <w:rPr>
          <w:lang w:val="el-GR"/>
        </w:rPr>
      </w:pPr>
      <w:r>
        <w:rPr>
          <w:lang w:val="el-GR"/>
        </w:rPr>
        <w:t>Η Αναθέτουσα Αρχή</w:t>
      </w:r>
      <w:r w:rsidR="007C78E3" w:rsidRPr="002E4E92">
        <w:rPr>
          <w:lang w:val="el-GR"/>
        </w:rPr>
        <w:t xml:space="preserve"> </w:t>
      </w:r>
      <w:r w:rsidR="008D5E3C" w:rsidRPr="002E4E92">
        <w:rPr>
          <w:lang w:val="el-GR"/>
        </w:rPr>
        <w:t>πρέπει να εγκρίνει την αντικατάσταση μέλους ή να την απορρίψει παρέχοντας αναλυτική τεκμηρίωση για την μην παροχή έγκρισης.</w:t>
      </w:r>
    </w:p>
    <w:p w14:paraId="3447BF6F" w14:textId="77777777" w:rsidR="00F172DF" w:rsidRPr="007C78E3" w:rsidRDefault="00F172DF" w:rsidP="00F172DF">
      <w:pPr>
        <w:spacing w:line="276" w:lineRule="auto"/>
        <w:rPr>
          <w:lang w:val="el-GR"/>
        </w:rPr>
      </w:pPr>
    </w:p>
    <w:p w14:paraId="7C444B2F" w14:textId="0C709EBD" w:rsidR="00025B9C" w:rsidRDefault="00025B9C">
      <w:pPr>
        <w:pStyle w:val="2"/>
        <w:numPr>
          <w:ilvl w:val="1"/>
          <w:numId w:val="64"/>
        </w:numPr>
        <w:spacing w:line="276" w:lineRule="auto"/>
        <w:rPr>
          <w:lang w:val="el-GR"/>
        </w:rPr>
      </w:pPr>
      <w:bookmarkStart w:id="785" w:name="_Toc86395902"/>
      <w:bookmarkStart w:id="786" w:name="_Toc86395912"/>
      <w:bookmarkStart w:id="787" w:name="_Ref88751513"/>
      <w:bookmarkStart w:id="788" w:name="_Toc123810345"/>
      <w:bookmarkEnd w:id="783"/>
      <w:bookmarkEnd w:id="784"/>
      <w:bookmarkEnd w:id="785"/>
      <w:bookmarkEnd w:id="786"/>
      <w:r w:rsidRPr="00EF2204">
        <w:rPr>
          <w:lang w:val="el-GR"/>
        </w:rPr>
        <w:t>Τόπος υλοποίησης</w:t>
      </w:r>
      <w:r w:rsidR="00620CF5">
        <w:rPr>
          <w:lang w:val="el-GR"/>
        </w:rPr>
        <w:t xml:space="preserve"> </w:t>
      </w:r>
      <w:r w:rsidRPr="00EF2204">
        <w:rPr>
          <w:lang w:val="el-GR"/>
        </w:rPr>
        <w:t>/ παροχής των υπηρεσιών</w:t>
      </w:r>
      <w:bookmarkEnd w:id="787"/>
      <w:bookmarkEnd w:id="788"/>
      <w:r w:rsidRPr="00EF2204">
        <w:rPr>
          <w:lang w:val="el-GR"/>
        </w:rPr>
        <w:tab/>
      </w:r>
    </w:p>
    <w:p w14:paraId="469392C0" w14:textId="78A2F0D4" w:rsidR="0030150A" w:rsidRPr="00B878E8" w:rsidRDefault="0030150A" w:rsidP="00F172DF">
      <w:pPr>
        <w:spacing w:line="276" w:lineRule="auto"/>
        <w:rPr>
          <w:color w:val="000000" w:themeColor="text1"/>
          <w:lang w:val="el-GR"/>
        </w:rPr>
      </w:pPr>
      <w:r w:rsidRPr="00B878E8">
        <w:rPr>
          <w:color w:val="000000" w:themeColor="text1"/>
          <w:lang w:val="el-GR"/>
        </w:rPr>
        <w:t>Το σύνολο των υποσυστημάτων είναι εγκατεστημένο και λειτουργεί με χρήση πόρων (</w:t>
      </w:r>
      <w:r w:rsidRPr="00B878E8">
        <w:rPr>
          <w:color w:val="000000" w:themeColor="text1"/>
          <w:lang w:val="en-US"/>
        </w:rPr>
        <w:t>IaaS</w:t>
      </w:r>
      <w:r w:rsidRPr="00B878E8">
        <w:rPr>
          <w:color w:val="000000" w:themeColor="text1"/>
          <w:lang w:val="el-GR"/>
        </w:rPr>
        <w:t xml:space="preserve">, </w:t>
      </w:r>
      <w:r w:rsidRPr="00B878E8">
        <w:rPr>
          <w:color w:val="000000" w:themeColor="text1"/>
          <w:lang w:val="en-US"/>
        </w:rPr>
        <w:t>PaaS</w:t>
      </w:r>
      <w:r w:rsidRPr="00B878E8">
        <w:rPr>
          <w:color w:val="000000" w:themeColor="text1"/>
          <w:lang w:val="el-GR"/>
        </w:rPr>
        <w:t xml:space="preserve">, </w:t>
      </w:r>
      <w:r w:rsidRPr="00B878E8">
        <w:rPr>
          <w:color w:val="000000" w:themeColor="text1"/>
          <w:lang w:val="en-US"/>
        </w:rPr>
        <w:t>SaaS</w:t>
      </w:r>
      <w:r w:rsidRPr="00B878E8">
        <w:rPr>
          <w:color w:val="000000" w:themeColor="text1"/>
          <w:lang w:val="el-GR"/>
        </w:rPr>
        <w:t xml:space="preserve">) που παρέχει το </w:t>
      </w:r>
      <w:proofErr w:type="spellStart"/>
      <w:r w:rsidRPr="00B878E8">
        <w:rPr>
          <w:color w:val="000000" w:themeColor="text1"/>
          <w:lang w:val="en-US"/>
        </w:rPr>
        <w:t>gCloud</w:t>
      </w:r>
      <w:proofErr w:type="spellEnd"/>
      <w:r w:rsidRPr="00B878E8">
        <w:rPr>
          <w:color w:val="000000" w:themeColor="text1"/>
          <w:lang w:val="el-GR"/>
        </w:rPr>
        <w:t>/ΕΚΝ</w:t>
      </w:r>
      <w:r w:rsidR="00F172DF">
        <w:rPr>
          <w:color w:val="000000" w:themeColor="text1"/>
          <w:lang w:val="el-GR"/>
        </w:rPr>
        <w:t>,</w:t>
      </w:r>
      <w:r w:rsidRPr="00B878E8">
        <w:rPr>
          <w:color w:val="000000" w:themeColor="text1"/>
          <w:lang w:val="el-GR"/>
        </w:rPr>
        <w:t xml:space="preserve"> με χρήση εξοπλισμού </w:t>
      </w:r>
      <w:r w:rsidR="00EB185A" w:rsidRPr="00B878E8">
        <w:rPr>
          <w:color w:val="000000" w:themeColor="text1"/>
          <w:lang w:val="el-GR"/>
        </w:rPr>
        <w:t>ο οποίος ανήκει στο Υπουργείο Ψηφιακής Διακυβέρνησης / ΓΓΠΣΔΔ</w:t>
      </w:r>
      <w:r w:rsidRPr="00B878E8">
        <w:rPr>
          <w:color w:val="000000" w:themeColor="text1"/>
          <w:lang w:val="el-GR"/>
        </w:rPr>
        <w:t>. Υποδομές του ΣΥΖΕΥΞΙΣ παρέχουν διαδικτυακή πρόσβαση στο σύστημα.</w:t>
      </w:r>
    </w:p>
    <w:p w14:paraId="60C68030" w14:textId="5A6C1926" w:rsidR="00EB185A" w:rsidRPr="00B878E8" w:rsidRDefault="00F172DF" w:rsidP="00F172DF">
      <w:pPr>
        <w:spacing w:line="276" w:lineRule="auto"/>
        <w:rPr>
          <w:color w:val="000000" w:themeColor="text1"/>
          <w:lang w:val="el-GR"/>
        </w:rPr>
      </w:pPr>
      <w:r>
        <w:rPr>
          <w:color w:val="000000" w:themeColor="text1"/>
          <w:lang w:val="el-GR"/>
        </w:rPr>
        <w:t>Οι</w:t>
      </w:r>
      <w:r w:rsidR="00EB185A" w:rsidRPr="00B878E8">
        <w:rPr>
          <w:color w:val="000000" w:themeColor="text1"/>
          <w:lang w:val="el-GR"/>
        </w:rPr>
        <w:t xml:space="preserve"> εργασίες διαχείρισης, χειρισμού και παρακολούθησης των πόρων που προσφέρει το </w:t>
      </w:r>
      <w:proofErr w:type="spellStart"/>
      <w:r w:rsidR="00EB185A" w:rsidRPr="00B878E8">
        <w:rPr>
          <w:color w:val="000000" w:themeColor="text1"/>
          <w:lang w:val="en-US"/>
        </w:rPr>
        <w:t>gCloud</w:t>
      </w:r>
      <w:proofErr w:type="spellEnd"/>
      <w:r w:rsidR="00EB185A" w:rsidRPr="00B878E8">
        <w:rPr>
          <w:color w:val="000000" w:themeColor="text1"/>
          <w:lang w:val="el-GR"/>
        </w:rPr>
        <w:t>/</w:t>
      </w:r>
      <w:r w:rsidR="00EB185A" w:rsidRPr="00B878E8">
        <w:rPr>
          <w:color w:val="000000" w:themeColor="text1"/>
          <w:lang w:val="en-US"/>
        </w:rPr>
        <w:t>EKN</w:t>
      </w:r>
      <w:r w:rsidR="00EB185A" w:rsidRPr="00B878E8">
        <w:rPr>
          <w:color w:val="000000" w:themeColor="text1"/>
          <w:lang w:val="el-GR"/>
        </w:rPr>
        <w:t xml:space="preserve"> και του λογισμικού του ΕΣΗΔΗΣ που είναι εγκατεστημένος σε αυτό</w:t>
      </w:r>
      <w:r>
        <w:rPr>
          <w:color w:val="000000" w:themeColor="text1"/>
          <w:lang w:val="el-GR"/>
        </w:rPr>
        <w:t>,</w:t>
      </w:r>
      <w:r w:rsidR="00EB185A" w:rsidRPr="00B878E8">
        <w:rPr>
          <w:color w:val="000000" w:themeColor="text1"/>
          <w:lang w:val="el-GR"/>
        </w:rPr>
        <w:t xml:space="preserve"> γίνεται αποκλειστικά μέσω ασφαλών διατάξεων απομακρυσμένης πρόσβασης από το διαδίκτυο (</w:t>
      </w:r>
      <w:r w:rsidR="00EB185A" w:rsidRPr="00B878E8">
        <w:rPr>
          <w:color w:val="000000" w:themeColor="text1"/>
          <w:lang w:val="en-US"/>
        </w:rPr>
        <w:t>VPNs</w:t>
      </w:r>
      <w:r w:rsidR="00EB185A" w:rsidRPr="00B878E8">
        <w:rPr>
          <w:color w:val="000000" w:themeColor="text1"/>
          <w:lang w:val="el-GR"/>
        </w:rPr>
        <w:t>)</w:t>
      </w:r>
    </w:p>
    <w:p w14:paraId="36F9EE94" w14:textId="194B2C68" w:rsidR="00EB185A" w:rsidRPr="00B878E8" w:rsidRDefault="00EB185A" w:rsidP="00F172DF">
      <w:pPr>
        <w:spacing w:line="276" w:lineRule="auto"/>
        <w:rPr>
          <w:color w:val="000000" w:themeColor="text1"/>
          <w:lang w:val="el-GR"/>
        </w:rPr>
      </w:pPr>
      <w:r w:rsidRPr="00B878E8">
        <w:rPr>
          <w:color w:val="000000" w:themeColor="text1"/>
          <w:lang w:val="el-GR"/>
        </w:rPr>
        <w:t>Η παροχή των υπηρεσιών υποστήριξης (παρακολούθηση του συστήματος, αντιμετώπιση βλαβών, υποστήριξη επιχειρησιακών διαχειριστών) καθώς και υλοποίησης τροποποιήσεων/επεκτάσεων</w:t>
      </w:r>
      <w:r w:rsidR="00F172DF">
        <w:rPr>
          <w:color w:val="000000" w:themeColor="text1"/>
          <w:lang w:val="el-GR"/>
        </w:rPr>
        <w:t>,</w:t>
      </w:r>
      <w:r w:rsidRPr="00B878E8">
        <w:rPr>
          <w:color w:val="000000" w:themeColor="text1"/>
          <w:lang w:val="el-GR"/>
        </w:rPr>
        <w:t xml:space="preserve"> θα γίνεται με χρήση μέσων απομακρυσμένης πρόσβασης. </w:t>
      </w:r>
    </w:p>
    <w:p w14:paraId="422B8255" w14:textId="2A2FA998" w:rsidR="00EB185A" w:rsidRPr="0033755F" w:rsidRDefault="00EB185A" w:rsidP="00F172DF">
      <w:pPr>
        <w:spacing w:line="276" w:lineRule="auto"/>
        <w:rPr>
          <w:color w:val="000000" w:themeColor="text1"/>
          <w:lang w:val="el-GR"/>
        </w:rPr>
      </w:pPr>
      <w:r w:rsidRPr="00B878E8">
        <w:rPr>
          <w:color w:val="000000" w:themeColor="text1"/>
          <w:lang w:val="el-GR"/>
        </w:rPr>
        <w:t>Οι εργασίες διαχείρισης και παρακολούθησης του έργου καθώς και συναντήσεις για προσδιορισμό λειτουργικών απαιτήσεων</w:t>
      </w:r>
      <w:r w:rsidR="00F172DF">
        <w:rPr>
          <w:color w:val="000000" w:themeColor="text1"/>
          <w:lang w:val="el-GR"/>
        </w:rPr>
        <w:t>,</w:t>
      </w:r>
      <w:r w:rsidRPr="00B878E8">
        <w:rPr>
          <w:color w:val="000000" w:themeColor="text1"/>
          <w:lang w:val="el-GR"/>
        </w:rPr>
        <w:t xml:space="preserve"> </w:t>
      </w:r>
      <w:r w:rsidR="009A516C" w:rsidRPr="00B878E8">
        <w:rPr>
          <w:color w:val="000000" w:themeColor="text1"/>
          <w:lang w:val="el-GR"/>
        </w:rPr>
        <w:t>θα</w:t>
      </w:r>
      <w:r w:rsidRPr="00B878E8">
        <w:rPr>
          <w:color w:val="000000" w:themeColor="text1"/>
          <w:lang w:val="el-GR"/>
        </w:rPr>
        <w:t xml:space="preserve"> περιλαμβάνουν και δια ζώσης συναντήσεις και συνεργασίες σε εγκαταστάσεις που θα κρίνονται πρόσφορες για την εκτέλεση των εργασιών.</w:t>
      </w:r>
    </w:p>
    <w:p w14:paraId="2EBA2046" w14:textId="77777777" w:rsidR="00EB185A" w:rsidRPr="00EB185A" w:rsidRDefault="00EB185A" w:rsidP="005B6204">
      <w:pPr>
        <w:spacing w:line="276" w:lineRule="auto"/>
        <w:rPr>
          <w:color w:val="000000" w:themeColor="text1"/>
          <w:lang w:val="el-GR"/>
        </w:rPr>
      </w:pPr>
    </w:p>
    <w:p w14:paraId="58CC9A6A" w14:textId="77777777" w:rsidR="00A613D1" w:rsidRPr="00620CF5" w:rsidRDefault="00A613D1" w:rsidP="00B4494C">
      <w:pPr>
        <w:suppressAutoHyphens w:val="0"/>
        <w:autoSpaceDE w:val="0"/>
        <w:spacing w:after="60" w:line="276" w:lineRule="auto"/>
        <w:rPr>
          <w:rFonts w:eastAsia="SimSun"/>
          <w:lang w:val="el-GR"/>
        </w:rPr>
      </w:pPr>
    </w:p>
    <w:p w14:paraId="3C4CA7FA" w14:textId="77777777" w:rsidR="00CB3073" w:rsidRPr="00620CF5" w:rsidRDefault="00CB3073">
      <w:pPr>
        <w:suppressAutoHyphens w:val="0"/>
        <w:autoSpaceDE w:val="0"/>
        <w:spacing w:after="60" w:line="276" w:lineRule="auto"/>
        <w:rPr>
          <w:rFonts w:eastAsia="SimSun"/>
          <w:lang w:val="el-GR"/>
        </w:rPr>
        <w:sectPr w:rsidR="00CB3073" w:rsidRPr="00620CF5"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789" w:name="_Ref510087011"/>
      <w:bookmarkStart w:id="790" w:name="_Ref40980421"/>
      <w:bookmarkStart w:id="791" w:name="_Toc123810346"/>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789"/>
      <w:bookmarkEnd w:id="790"/>
      <w:bookmarkEnd w:id="791"/>
      <w:r w:rsidR="007A3AC0" w:rsidRPr="00603221">
        <w:rPr>
          <w:rFonts w:cs="Tahoma"/>
          <w:lang w:val="el-GR"/>
        </w:rPr>
        <w:t xml:space="preserve"> </w:t>
      </w:r>
    </w:p>
    <w:p w14:paraId="40B84194" w14:textId="77777777" w:rsidR="00620CF5" w:rsidRPr="00990757" w:rsidRDefault="00620CF5">
      <w:pPr>
        <w:pStyle w:val="4"/>
        <w:numPr>
          <w:ilvl w:val="0"/>
          <w:numId w:val="57"/>
        </w:numPr>
        <w:tabs>
          <w:tab w:val="left" w:pos="1134"/>
        </w:tabs>
        <w:spacing w:line="288" w:lineRule="auto"/>
        <w:rPr>
          <w:rFonts w:cs="Tahoma"/>
          <w:sz w:val="20"/>
          <w:szCs w:val="20"/>
          <w:lang w:val="el-GR"/>
        </w:rPr>
      </w:pPr>
      <w:bookmarkStart w:id="792" w:name="_Toc82591755"/>
      <w:bookmarkStart w:id="793" w:name="_Toc123810347"/>
      <w:r w:rsidRPr="00990757">
        <w:rPr>
          <w:rFonts w:cs="Tahoma"/>
          <w:sz w:val="20"/>
          <w:szCs w:val="20"/>
          <w:lang w:val="el-GR"/>
        </w:rPr>
        <w:t>Γενικά</w:t>
      </w:r>
      <w:bookmarkEnd w:id="792"/>
      <w:bookmarkEnd w:id="793"/>
      <w:r w:rsidRPr="00990757">
        <w:rPr>
          <w:rFonts w:cs="Tahoma"/>
          <w:sz w:val="20"/>
          <w:szCs w:val="20"/>
          <w:lang w:val="el-GR"/>
        </w:rPr>
        <w:t xml:space="preserve"> </w:t>
      </w:r>
    </w:p>
    <w:tbl>
      <w:tblPr>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4423"/>
        <w:gridCol w:w="1399"/>
        <w:gridCol w:w="1460"/>
        <w:gridCol w:w="1861"/>
      </w:tblGrid>
      <w:tr w:rsidR="00620CF5" w:rsidRPr="00620CF5" w14:paraId="42F13FC8" w14:textId="77777777" w:rsidTr="007B1B10">
        <w:trPr>
          <w:tblHeader/>
        </w:trPr>
        <w:tc>
          <w:tcPr>
            <w:tcW w:w="411" w:type="pct"/>
            <w:shd w:val="clear" w:color="auto" w:fill="D8D8D8"/>
            <w:vAlign w:val="center"/>
          </w:tcPr>
          <w:p w14:paraId="77B891DF" w14:textId="77777777" w:rsidR="00620CF5" w:rsidRPr="00990757" w:rsidRDefault="00620CF5" w:rsidP="00620CF5">
            <w:pPr>
              <w:spacing w:before="120"/>
              <w:rPr>
                <w:b/>
                <w:sz w:val="20"/>
                <w:szCs w:val="20"/>
              </w:rPr>
            </w:pPr>
            <w:r w:rsidRPr="00990757">
              <w:rPr>
                <w:b/>
                <w:sz w:val="20"/>
                <w:szCs w:val="20"/>
              </w:rPr>
              <w:t>Α/Α</w:t>
            </w:r>
          </w:p>
        </w:tc>
        <w:tc>
          <w:tcPr>
            <w:tcW w:w="2220" w:type="pct"/>
            <w:shd w:val="clear" w:color="auto" w:fill="D8D8D8"/>
            <w:vAlign w:val="center"/>
          </w:tcPr>
          <w:p w14:paraId="7EC1004F" w14:textId="77777777" w:rsidR="00620CF5" w:rsidRPr="00990757" w:rsidRDefault="00620CF5" w:rsidP="00620CF5">
            <w:pPr>
              <w:spacing w:before="120"/>
              <w:jc w:val="center"/>
              <w:rPr>
                <w:b/>
                <w:sz w:val="20"/>
                <w:szCs w:val="20"/>
              </w:rPr>
            </w:pPr>
            <w:r w:rsidRPr="00990757">
              <w:rPr>
                <w:b/>
                <w:sz w:val="20"/>
                <w:szCs w:val="20"/>
              </w:rPr>
              <w:t>ΠΡΟΔΙΑΓΡΑΦΗ</w:t>
            </w:r>
          </w:p>
        </w:tc>
        <w:tc>
          <w:tcPr>
            <w:tcW w:w="702" w:type="pct"/>
            <w:shd w:val="clear" w:color="auto" w:fill="D8D8D8"/>
            <w:vAlign w:val="center"/>
          </w:tcPr>
          <w:p w14:paraId="4D35D0E8" w14:textId="77777777" w:rsidR="00620CF5" w:rsidRPr="00990757" w:rsidRDefault="00620CF5" w:rsidP="00620CF5">
            <w:pPr>
              <w:spacing w:before="120"/>
              <w:jc w:val="center"/>
              <w:rPr>
                <w:b/>
                <w:sz w:val="20"/>
                <w:szCs w:val="20"/>
              </w:rPr>
            </w:pPr>
            <w:r w:rsidRPr="00990757">
              <w:rPr>
                <w:b/>
                <w:sz w:val="20"/>
                <w:szCs w:val="20"/>
              </w:rPr>
              <w:t>ΑΠΑΙΤΗΣΗ</w:t>
            </w:r>
          </w:p>
        </w:tc>
        <w:tc>
          <w:tcPr>
            <w:tcW w:w="733" w:type="pct"/>
            <w:shd w:val="clear" w:color="auto" w:fill="D8D8D8"/>
            <w:vAlign w:val="center"/>
          </w:tcPr>
          <w:p w14:paraId="249C3803" w14:textId="77777777" w:rsidR="00620CF5" w:rsidRPr="00990757" w:rsidRDefault="00620CF5" w:rsidP="00620CF5">
            <w:pPr>
              <w:spacing w:before="120"/>
              <w:jc w:val="center"/>
              <w:rPr>
                <w:b/>
                <w:sz w:val="20"/>
                <w:szCs w:val="20"/>
              </w:rPr>
            </w:pPr>
            <w:r w:rsidRPr="00990757">
              <w:rPr>
                <w:b/>
                <w:sz w:val="20"/>
                <w:szCs w:val="20"/>
              </w:rPr>
              <w:t>ΑΠΑΝΤΗΣΗ</w:t>
            </w:r>
          </w:p>
        </w:tc>
        <w:tc>
          <w:tcPr>
            <w:tcW w:w="934" w:type="pct"/>
            <w:shd w:val="clear" w:color="auto" w:fill="D8D8D8"/>
            <w:vAlign w:val="center"/>
          </w:tcPr>
          <w:p w14:paraId="181D9BDE" w14:textId="77777777" w:rsidR="00620CF5" w:rsidRPr="00990757" w:rsidRDefault="00620CF5" w:rsidP="00620CF5">
            <w:pPr>
              <w:spacing w:before="120"/>
              <w:jc w:val="center"/>
              <w:rPr>
                <w:b/>
                <w:sz w:val="20"/>
                <w:szCs w:val="20"/>
              </w:rPr>
            </w:pPr>
            <w:r w:rsidRPr="00990757">
              <w:rPr>
                <w:b/>
                <w:sz w:val="20"/>
                <w:szCs w:val="20"/>
              </w:rPr>
              <w:t>ΠΑΡΑΠΟΜΠΗ ΤΕΚΜΗΡΙΩΣΗΣ</w:t>
            </w:r>
          </w:p>
        </w:tc>
      </w:tr>
      <w:tr w:rsidR="00620CF5" w:rsidRPr="00A25F87" w14:paraId="1694906B" w14:textId="77777777" w:rsidTr="007B1B10">
        <w:tc>
          <w:tcPr>
            <w:tcW w:w="411" w:type="pct"/>
            <w:shd w:val="clear" w:color="auto" w:fill="auto"/>
            <w:vAlign w:val="center"/>
          </w:tcPr>
          <w:p w14:paraId="3C28B4F9" w14:textId="77777777" w:rsidR="00620CF5" w:rsidRPr="00990757" w:rsidRDefault="00620CF5">
            <w:pPr>
              <w:numPr>
                <w:ilvl w:val="0"/>
                <w:numId w:val="56"/>
              </w:numPr>
              <w:tabs>
                <w:tab w:val="left" w:pos="0"/>
              </w:tabs>
              <w:suppressAutoHyphens w:val="0"/>
              <w:snapToGrid w:val="0"/>
              <w:spacing w:before="120" w:after="0"/>
              <w:jc w:val="left"/>
              <w:rPr>
                <w:bCs/>
                <w:sz w:val="20"/>
                <w:szCs w:val="20"/>
                <w:lang w:eastAsia="el-GR"/>
              </w:rPr>
            </w:pPr>
          </w:p>
        </w:tc>
        <w:tc>
          <w:tcPr>
            <w:tcW w:w="2220" w:type="pct"/>
            <w:shd w:val="clear" w:color="auto" w:fill="auto"/>
            <w:vAlign w:val="center"/>
          </w:tcPr>
          <w:p w14:paraId="00B37BB8" w14:textId="2D5BFC16" w:rsidR="00620CF5" w:rsidRPr="00A25F87" w:rsidRDefault="00620CF5" w:rsidP="004E6876">
            <w:pPr>
              <w:snapToGrid w:val="0"/>
              <w:spacing w:before="120"/>
              <w:jc w:val="left"/>
              <w:rPr>
                <w:bCs/>
                <w:sz w:val="20"/>
                <w:szCs w:val="20"/>
                <w:lang w:val="el-GR" w:eastAsia="el-GR"/>
              </w:rPr>
            </w:pPr>
            <w:r w:rsidRPr="00A25F87">
              <w:rPr>
                <w:sz w:val="20"/>
                <w:szCs w:val="20"/>
                <w:lang w:val="el-GR"/>
              </w:rPr>
              <w:t xml:space="preserve">Πλήρης Συμμόρφωσης με τις απαιτήσεις της § </w:t>
            </w:r>
            <w:r w:rsidR="004E6876" w:rsidRPr="00A25F87">
              <w:rPr>
                <w:sz w:val="20"/>
                <w:szCs w:val="20"/>
                <w:lang w:val="el-GR"/>
              </w:rPr>
              <w:fldChar w:fldCharType="begin"/>
            </w:r>
            <w:r w:rsidR="004E6876" w:rsidRPr="00A25F87">
              <w:rPr>
                <w:sz w:val="20"/>
                <w:szCs w:val="20"/>
                <w:lang w:val="el-GR"/>
              </w:rPr>
              <w:instrText xml:space="preserve"> REF _Ref88750990 \r \h </w:instrText>
            </w:r>
            <w:r w:rsidR="00BA01F6" w:rsidRPr="00A25F87">
              <w:rPr>
                <w:sz w:val="20"/>
                <w:szCs w:val="20"/>
                <w:lang w:val="el-GR"/>
              </w:rPr>
              <w:instrText xml:space="preserve"> \* MERGEFORMAT </w:instrText>
            </w:r>
            <w:r w:rsidR="004E6876" w:rsidRPr="00A25F87">
              <w:rPr>
                <w:sz w:val="20"/>
                <w:szCs w:val="20"/>
                <w:lang w:val="el-GR"/>
              </w:rPr>
            </w:r>
            <w:r w:rsidR="004E6876" w:rsidRPr="00A25F87">
              <w:rPr>
                <w:sz w:val="20"/>
                <w:szCs w:val="20"/>
                <w:lang w:val="el-GR"/>
              </w:rPr>
              <w:fldChar w:fldCharType="separate"/>
            </w:r>
            <w:r w:rsidR="009D0EA5">
              <w:rPr>
                <w:sz w:val="20"/>
                <w:szCs w:val="20"/>
                <w:lang w:val="el-GR"/>
              </w:rPr>
              <w:t>2.1</w:t>
            </w:r>
            <w:r w:rsidR="004E6876" w:rsidRPr="00A25F87">
              <w:rPr>
                <w:sz w:val="20"/>
                <w:szCs w:val="20"/>
                <w:lang w:val="el-GR"/>
              </w:rPr>
              <w:fldChar w:fldCharType="end"/>
            </w:r>
            <w:r w:rsidR="004E6876" w:rsidRPr="00A25F87">
              <w:rPr>
                <w:sz w:val="20"/>
                <w:szCs w:val="20"/>
                <w:lang w:val="el-GR"/>
              </w:rPr>
              <w:t xml:space="preserve"> </w:t>
            </w:r>
            <w:r w:rsidRPr="00A25F87">
              <w:rPr>
                <w:sz w:val="20"/>
                <w:szCs w:val="20"/>
                <w:lang w:val="el-GR"/>
              </w:rPr>
              <w:t xml:space="preserve">του Παραρτήματος Ι </w:t>
            </w:r>
          </w:p>
        </w:tc>
        <w:tc>
          <w:tcPr>
            <w:tcW w:w="702" w:type="pct"/>
            <w:shd w:val="clear" w:color="auto" w:fill="auto"/>
            <w:vAlign w:val="center"/>
          </w:tcPr>
          <w:p w14:paraId="009DEB5C" w14:textId="77777777" w:rsidR="00620CF5" w:rsidRPr="00A25F87" w:rsidRDefault="00620CF5" w:rsidP="00620CF5">
            <w:pPr>
              <w:snapToGrid w:val="0"/>
              <w:spacing w:before="120"/>
              <w:jc w:val="center"/>
              <w:rPr>
                <w:bCs/>
                <w:sz w:val="20"/>
                <w:szCs w:val="20"/>
                <w:lang w:eastAsia="el-GR"/>
              </w:rPr>
            </w:pPr>
            <w:r w:rsidRPr="00A25F87">
              <w:rPr>
                <w:bCs/>
                <w:sz w:val="20"/>
                <w:szCs w:val="20"/>
                <w:lang w:eastAsia="el-GR"/>
              </w:rPr>
              <w:t>NAI</w:t>
            </w:r>
          </w:p>
        </w:tc>
        <w:tc>
          <w:tcPr>
            <w:tcW w:w="733" w:type="pct"/>
            <w:shd w:val="clear" w:color="auto" w:fill="auto"/>
            <w:vAlign w:val="center"/>
          </w:tcPr>
          <w:p w14:paraId="455ACDAA" w14:textId="77777777" w:rsidR="00620CF5" w:rsidRPr="00A25F87" w:rsidRDefault="00620CF5" w:rsidP="00620CF5">
            <w:pPr>
              <w:snapToGrid w:val="0"/>
              <w:spacing w:before="120"/>
              <w:rPr>
                <w:bCs/>
                <w:sz w:val="20"/>
                <w:szCs w:val="20"/>
                <w:lang w:eastAsia="el-GR"/>
              </w:rPr>
            </w:pPr>
          </w:p>
        </w:tc>
        <w:tc>
          <w:tcPr>
            <w:tcW w:w="934" w:type="pct"/>
            <w:shd w:val="clear" w:color="auto" w:fill="auto"/>
            <w:vAlign w:val="center"/>
          </w:tcPr>
          <w:p w14:paraId="4790BC4C" w14:textId="77777777" w:rsidR="00620CF5" w:rsidRPr="00A25F87" w:rsidRDefault="00620CF5" w:rsidP="00620CF5">
            <w:pPr>
              <w:snapToGrid w:val="0"/>
              <w:spacing w:before="120"/>
              <w:rPr>
                <w:bCs/>
                <w:sz w:val="20"/>
                <w:szCs w:val="20"/>
                <w:lang w:eastAsia="el-GR"/>
              </w:rPr>
            </w:pPr>
          </w:p>
        </w:tc>
      </w:tr>
      <w:tr w:rsidR="00620CF5" w:rsidRPr="00A25F87" w14:paraId="534AB2EA" w14:textId="77777777" w:rsidTr="007B1B10">
        <w:tc>
          <w:tcPr>
            <w:tcW w:w="411" w:type="pct"/>
            <w:shd w:val="clear" w:color="auto" w:fill="auto"/>
            <w:vAlign w:val="center"/>
          </w:tcPr>
          <w:p w14:paraId="5C75266C" w14:textId="77777777" w:rsidR="00620CF5" w:rsidRPr="00A25F87" w:rsidRDefault="00620CF5">
            <w:pPr>
              <w:numPr>
                <w:ilvl w:val="0"/>
                <w:numId w:val="56"/>
              </w:numPr>
              <w:tabs>
                <w:tab w:val="left" w:pos="0"/>
              </w:tabs>
              <w:suppressAutoHyphens w:val="0"/>
              <w:snapToGrid w:val="0"/>
              <w:spacing w:before="120" w:after="0"/>
              <w:jc w:val="left"/>
              <w:rPr>
                <w:bCs/>
                <w:sz w:val="20"/>
                <w:szCs w:val="20"/>
                <w:lang w:eastAsia="el-GR"/>
              </w:rPr>
            </w:pPr>
          </w:p>
        </w:tc>
        <w:tc>
          <w:tcPr>
            <w:tcW w:w="2220" w:type="pct"/>
            <w:shd w:val="clear" w:color="auto" w:fill="auto"/>
            <w:vAlign w:val="center"/>
          </w:tcPr>
          <w:p w14:paraId="154FD700" w14:textId="5D156959" w:rsidR="00620CF5" w:rsidRPr="00A25F87" w:rsidRDefault="00620CF5" w:rsidP="004E6876">
            <w:pPr>
              <w:jc w:val="left"/>
              <w:rPr>
                <w:bCs/>
                <w:sz w:val="20"/>
                <w:szCs w:val="20"/>
                <w:lang w:val="el-GR" w:eastAsia="el-GR"/>
              </w:rPr>
            </w:pPr>
            <w:r w:rsidRPr="00A25F87">
              <w:rPr>
                <w:color w:val="000000"/>
                <w:sz w:val="20"/>
                <w:szCs w:val="20"/>
                <w:lang w:val="el-GR"/>
              </w:rPr>
              <w:t xml:space="preserve">Πλήρης Συμμόρφωσης με τις απαιτήσεις της § </w:t>
            </w:r>
            <w:r w:rsidR="004E6876" w:rsidRPr="00A25F87">
              <w:rPr>
                <w:color w:val="000000"/>
                <w:sz w:val="20"/>
                <w:szCs w:val="20"/>
                <w:lang w:val="el-GR"/>
              </w:rPr>
              <w:fldChar w:fldCharType="begin"/>
            </w:r>
            <w:r w:rsidR="004E6876" w:rsidRPr="00A25F87">
              <w:rPr>
                <w:color w:val="000000"/>
                <w:sz w:val="20"/>
                <w:szCs w:val="20"/>
                <w:lang w:val="el-GR"/>
              </w:rPr>
              <w:instrText xml:space="preserve"> REF _Ref88751000 \r \h </w:instrText>
            </w:r>
            <w:r w:rsidR="00BA01F6" w:rsidRPr="00A25F87">
              <w:rPr>
                <w:color w:val="000000"/>
                <w:sz w:val="20"/>
                <w:szCs w:val="20"/>
                <w:lang w:val="el-GR"/>
              </w:rPr>
              <w:instrText xml:space="preserve"> \* MERGEFORMAT </w:instrText>
            </w:r>
            <w:r w:rsidR="004E6876" w:rsidRPr="00A25F87">
              <w:rPr>
                <w:color w:val="000000"/>
                <w:sz w:val="20"/>
                <w:szCs w:val="20"/>
                <w:lang w:val="el-GR"/>
              </w:rPr>
            </w:r>
            <w:r w:rsidR="004E6876" w:rsidRPr="00A25F87">
              <w:rPr>
                <w:color w:val="000000"/>
                <w:sz w:val="20"/>
                <w:szCs w:val="20"/>
                <w:lang w:val="el-GR"/>
              </w:rPr>
              <w:fldChar w:fldCharType="separate"/>
            </w:r>
            <w:r w:rsidR="009D0EA5">
              <w:rPr>
                <w:color w:val="000000"/>
                <w:sz w:val="20"/>
                <w:szCs w:val="20"/>
                <w:lang w:val="el-GR"/>
              </w:rPr>
              <w:t>2.2</w:t>
            </w:r>
            <w:r w:rsidR="004E6876" w:rsidRPr="00A25F87">
              <w:rPr>
                <w:color w:val="000000"/>
                <w:sz w:val="20"/>
                <w:szCs w:val="20"/>
                <w:lang w:val="el-GR"/>
              </w:rPr>
              <w:fldChar w:fldCharType="end"/>
            </w:r>
            <w:r w:rsidR="004E6876" w:rsidRPr="00A25F87">
              <w:rPr>
                <w:color w:val="000000"/>
                <w:sz w:val="20"/>
                <w:szCs w:val="20"/>
                <w:lang w:val="el-GR"/>
              </w:rPr>
              <w:t xml:space="preserve"> </w:t>
            </w:r>
            <w:r w:rsidRPr="00A25F87">
              <w:rPr>
                <w:color w:val="000000"/>
                <w:sz w:val="20"/>
                <w:szCs w:val="20"/>
                <w:lang w:val="el-GR"/>
              </w:rPr>
              <w:t>του Παραρτήματος Ι</w:t>
            </w:r>
          </w:p>
        </w:tc>
        <w:tc>
          <w:tcPr>
            <w:tcW w:w="702" w:type="pct"/>
            <w:shd w:val="clear" w:color="auto" w:fill="auto"/>
            <w:vAlign w:val="center"/>
          </w:tcPr>
          <w:p w14:paraId="32F7E5B4" w14:textId="77777777" w:rsidR="00620CF5" w:rsidRPr="00A25F87" w:rsidRDefault="00620CF5" w:rsidP="00620CF5">
            <w:pPr>
              <w:snapToGrid w:val="0"/>
              <w:spacing w:before="120"/>
              <w:ind w:left="-202" w:firstLine="202"/>
              <w:jc w:val="center"/>
              <w:rPr>
                <w:bCs/>
                <w:sz w:val="20"/>
                <w:szCs w:val="20"/>
                <w:lang w:eastAsia="el-GR"/>
              </w:rPr>
            </w:pPr>
            <w:r w:rsidRPr="00A25F87">
              <w:rPr>
                <w:bCs/>
                <w:sz w:val="20"/>
                <w:szCs w:val="20"/>
                <w:lang w:eastAsia="el-GR"/>
              </w:rPr>
              <w:t>NAI</w:t>
            </w:r>
          </w:p>
        </w:tc>
        <w:tc>
          <w:tcPr>
            <w:tcW w:w="733" w:type="pct"/>
            <w:shd w:val="clear" w:color="auto" w:fill="auto"/>
            <w:vAlign w:val="center"/>
          </w:tcPr>
          <w:p w14:paraId="6B3407E6" w14:textId="77777777" w:rsidR="00620CF5" w:rsidRPr="00A25F87" w:rsidRDefault="00620CF5" w:rsidP="00620CF5">
            <w:pPr>
              <w:snapToGrid w:val="0"/>
              <w:spacing w:before="120"/>
              <w:rPr>
                <w:bCs/>
                <w:sz w:val="20"/>
                <w:szCs w:val="20"/>
                <w:lang w:eastAsia="el-GR"/>
              </w:rPr>
            </w:pPr>
          </w:p>
        </w:tc>
        <w:tc>
          <w:tcPr>
            <w:tcW w:w="934" w:type="pct"/>
            <w:shd w:val="clear" w:color="auto" w:fill="auto"/>
            <w:vAlign w:val="center"/>
          </w:tcPr>
          <w:p w14:paraId="461FF6C5" w14:textId="77777777" w:rsidR="00620CF5" w:rsidRPr="00A25F87" w:rsidRDefault="00620CF5" w:rsidP="00620CF5">
            <w:pPr>
              <w:snapToGrid w:val="0"/>
              <w:spacing w:before="120"/>
              <w:rPr>
                <w:bCs/>
                <w:sz w:val="20"/>
                <w:szCs w:val="20"/>
                <w:lang w:eastAsia="el-GR"/>
              </w:rPr>
            </w:pPr>
          </w:p>
        </w:tc>
      </w:tr>
      <w:tr w:rsidR="00620CF5" w:rsidRPr="00A25F87" w14:paraId="7145ABDE" w14:textId="77777777" w:rsidTr="007B1B10">
        <w:tc>
          <w:tcPr>
            <w:tcW w:w="411" w:type="pct"/>
            <w:shd w:val="clear" w:color="auto" w:fill="auto"/>
            <w:vAlign w:val="center"/>
          </w:tcPr>
          <w:p w14:paraId="73BEA28E" w14:textId="77777777" w:rsidR="00620CF5" w:rsidRPr="00A25F87" w:rsidRDefault="00620CF5">
            <w:pPr>
              <w:numPr>
                <w:ilvl w:val="0"/>
                <w:numId w:val="56"/>
              </w:numPr>
              <w:tabs>
                <w:tab w:val="left" w:pos="0"/>
              </w:tabs>
              <w:suppressAutoHyphens w:val="0"/>
              <w:snapToGrid w:val="0"/>
              <w:spacing w:before="120" w:after="0"/>
              <w:jc w:val="left"/>
              <w:rPr>
                <w:bCs/>
                <w:sz w:val="20"/>
                <w:szCs w:val="20"/>
                <w:lang w:eastAsia="el-GR"/>
              </w:rPr>
            </w:pPr>
          </w:p>
        </w:tc>
        <w:tc>
          <w:tcPr>
            <w:tcW w:w="2220" w:type="pct"/>
            <w:shd w:val="clear" w:color="auto" w:fill="auto"/>
            <w:vAlign w:val="center"/>
          </w:tcPr>
          <w:p w14:paraId="736F22D6" w14:textId="11F44BB2" w:rsidR="00620CF5" w:rsidRPr="00A25F87" w:rsidRDefault="00620CF5" w:rsidP="004E6876">
            <w:pPr>
              <w:snapToGrid w:val="0"/>
              <w:spacing w:before="120"/>
              <w:jc w:val="left"/>
              <w:rPr>
                <w:bCs/>
                <w:sz w:val="20"/>
                <w:szCs w:val="20"/>
                <w:lang w:val="el-GR" w:eastAsia="el-GR"/>
              </w:rPr>
            </w:pPr>
            <w:r w:rsidRPr="00A25F87">
              <w:rPr>
                <w:sz w:val="20"/>
                <w:szCs w:val="20"/>
                <w:lang w:val="el-GR"/>
              </w:rPr>
              <w:t xml:space="preserve">Πλήρης Συμμόρφωσης με τις απαιτήσεις της § </w:t>
            </w:r>
            <w:r w:rsidR="004E6876" w:rsidRPr="00A25F87">
              <w:rPr>
                <w:sz w:val="20"/>
                <w:szCs w:val="20"/>
                <w:lang w:val="el-GR"/>
              </w:rPr>
              <w:fldChar w:fldCharType="begin"/>
            </w:r>
            <w:r w:rsidR="004E6876" w:rsidRPr="00A25F87">
              <w:rPr>
                <w:sz w:val="20"/>
                <w:szCs w:val="20"/>
                <w:lang w:val="el-GR"/>
              </w:rPr>
              <w:instrText xml:space="preserve"> REF _Ref86664747 \r \h </w:instrText>
            </w:r>
            <w:r w:rsidR="00BA01F6" w:rsidRPr="00A25F87">
              <w:rPr>
                <w:sz w:val="20"/>
                <w:szCs w:val="20"/>
                <w:lang w:val="el-GR"/>
              </w:rPr>
              <w:instrText xml:space="preserve"> \* MERGEFORMAT </w:instrText>
            </w:r>
            <w:r w:rsidR="004E6876" w:rsidRPr="00A25F87">
              <w:rPr>
                <w:sz w:val="20"/>
                <w:szCs w:val="20"/>
                <w:lang w:val="el-GR"/>
              </w:rPr>
            </w:r>
            <w:r w:rsidR="004E6876" w:rsidRPr="00A25F87">
              <w:rPr>
                <w:sz w:val="20"/>
                <w:szCs w:val="20"/>
                <w:lang w:val="el-GR"/>
              </w:rPr>
              <w:fldChar w:fldCharType="separate"/>
            </w:r>
            <w:r w:rsidR="009D0EA5">
              <w:rPr>
                <w:sz w:val="20"/>
                <w:szCs w:val="20"/>
                <w:lang w:val="el-GR"/>
              </w:rPr>
              <w:t>2.3</w:t>
            </w:r>
            <w:r w:rsidR="004E6876" w:rsidRPr="00A25F87">
              <w:rPr>
                <w:sz w:val="20"/>
                <w:szCs w:val="20"/>
                <w:lang w:val="el-GR"/>
              </w:rPr>
              <w:fldChar w:fldCharType="end"/>
            </w:r>
            <w:r w:rsidR="004E6876" w:rsidRPr="00A25F87">
              <w:rPr>
                <w:sz w:val="20"/>
                <w:szCs w:val="20"/>
                <w:lang w:val="el-GR"/>
              </w:rPr>
              <w:t xml:space="preserve"> </w:t>
            </w:r>
            <w:r w:rsidRPr="00A25F87">
              <w:rPr>
                <w:sz w:val="20"/>
                <w:szCs w:val="20"/>
                <w:lang w:val="el-GR"/>
              </w:rPr>
              <w:t>του Παραρτήματος Ι</w:t>
            </w:r>
          </w:p>
        </w:tc>
        <w:tc>
          <w:tcPr>
            <w:tcW w:w="702" w:type="pct"/>
            <w:shd w:val="clear" w:color="auto" w:fill="auto"/>
            <w:vAlign w:val="center"/>
          </w:tcPr>
          <w:p w14:paraId="09985253" w14:textId="77777777" w:rsidR="00620CF5" w:rsidRPr="00A25F87" w:rsidRDefault="00620CF5" w:rsidP="00620CF5">
            <w:pPr>
              <w:snapToGrid w:val="0"/>
              <w:spacing w:before="120"/>
              <w:jc w:val="center"/>
              <w:rPr>
                <w:bCs/>
                <w:sz w:val="20"/>
                <w:szCs w:val="20"/>
                <w:lang w:eastAsia="el-GR"/>
              </w:rPr>
            </w:pPr>
            <w:r w:rsidRPr="00A25F87">
              <w:rPr>
                <w:bCs/>
                <w:sz w:val="20"/>
                <w:szCs w:val="20"/>
                <w:lang w:eastAsia="el-GR"/>
              </w:rPr>
              <w:t>NAI</w:t>
            </w:r>
          </w:p>
        </w:tc>
        <w:tc>
          <w:tcPr>
            <w:tcW w:w="733" w:type="pct"/>
            <w:shd w:val="clear" w:color="auto" w:fill="auto"/>
            <w:vAlign w:val="center"/>
          </w:tcPr>
          <w:p w14:paraId="339AE0E4" w14:textId="77777777" w:rsidR="00620CF5" w:rsidRPr="00A25F87" w:rsidRDefault="00620CF5" w:rsidP="00620CF5">
            <w:pPr>
              <w:snapToGrid w:val="0"/>
              <w:spacing w:before="120"/>
              <w:rPr>
                <w:bCs/>
                <w:sz w:val="20"/>
                <w:szCs w:val="20"/>
                <w:lang w:eastAsia="el-GR"/>
              </w:rPr>
            </w:pPr>
          </w:p>
        </w:tc>
        <w:tc>
          <w:tcPr>
            <w:tcW w:w="934" w:type="pct"/>
            <w:shd w:val="clear" w:color="auto" w:fill="auto"/>
            <w:vAlign w:val="center"/>
          </w:tcPr>
          <w:p w14:paraId="57B26125" w14:textId="77777777" w:rsidR="00620CF5" w:rsidRPr="00A25F87" w:rsidRDefault="00620CF5" w:rsidP="00620CF5">
            <w:pPr>
              <w:snapToGrid w:val="0"/>
              <w:spacing w:before="120"/>
              <w:rPr>
                <w:bCs/>
                <w:sz w:val="20"/>
                <w:szCs w:val="20"/>
                <w:lang w:eastAsia="el-GR"/>
              </w:rPr>
            </w:pPr>
          </w:p>
        </w:tc>
      </w:tr>
      <w:tr w:rsidR="007B1B10" w:rsidRPr="00A25F87" w14:paraId="22FC06CD" w14:textId="77777777" w:rsidTr="007B1B10">
        <w:tc>
          <w:tcPr>
            <w:tcW w:w="411" w:type="pct"/>
            <w:shd w:val="clear" w:color="auto" w:fill="auto"/>
            <w:vAlign w:val="center"/>
          </w:tcPr>
          <w:p w14:paraId="7ED121E7" w14:textId="77777777" w:rsidR="007B1B10" w:rsidRPr="00A25F87" w:rsidRDefault="007B1B10" w:rsidP="007B1B10">
            <w:pPr>
              <w:numPr>
                <w:ilvl w:val="0"/>
                <w:numId w:val="56"/>
              </w:numPr>
              <w:tabs>
                <w:tab w:val="left" w:pos="0"/>
              </w:tabs>
              <w:suppressAutoHyphens w:val="0"/>
              <w:snapToGrid w:val="0"/>
              <w:spacing w:before="120" w:after="0"/>
              <w:jc w:val="left"/>
              <w:rPr>
                <w:bCs/>
                <w:sz w:val="20"/>
                <w:szCs w:val="20"/>
                <w:lang w:eastAsia="el-GR"/>
              </w:rPr>
            </w:pPr>
          </w:p>
        </w:tc>
        <w:tc>
          <w:tcPr>
            <w:tcW w:w="2220" w:type="pct"/>
            <w:shd w:val="clear" w:color="auto" w:fill="auto"/>
            <w:vAlign w:val="center"/>
          </w:tcPr>
          <w:p w14:paraId="380EA264" w14:textId="3C938720" w:rsidR="007B1B10" w:rsidRPr="00A25F87" w:rsidRDefault="007B1B10" w:rsidP="007B1B10">
            <w:pPr>
              <w:snapToGrid w:val="0"/>
              <w:spacing w:before="120"/>
              <w:jc w:val="left"/>
              <w:rPr>
                <w:sz w:val="20"/>
                <w:szCs w:val="20"/>
                <w:lang w:val="el-GR"/>
              </w:rPr>
            </w:pPr>
            <w:r w:rsidRPr="00A25F87">
              <w:rPr>
                <w:sz w:val="20"/>
                <w:szCs w:val="20"/>
                <w:lang w:val="el-GR"/>
              </w:rPr>
              <w:t>Πλήρης Συμμόρφωσης με τις απαιτήσεις της § 3 Παραρτήματος Ι</w:t>
            </w:r>
          </w:p>
        </w:tc>
        <w:tc>
          <w:tcPr>
            <w:tcW w:w="702" w:type="pct"/>
            <w:shd w:val="clear" w:color="auto" w:fill="auto"/>
          </w:tcPr>
          <w:p w14:paraId="24789964" w14:textId="71815B8F" w:rsidR="007B1B10" w:rsidRPr="00A25F87" w:rsidRDefault="007B1B10" w:rsidP="007B1B10">
            <w:pPr>
              <w:snapToGrid w:val="0"/>
              <w:spacing w:before="120"/>
              <w:jc w:val="center"/>
              <w:rPr>
                <w:bCs/>
                <w:sz w:val="20"/>
                <w:szCs w:val="20"/>
                <w:lang w:val="el-GR" w:eastAsia="el-GR"/>
              </w:rPr>
            </w:pPr>
            <w:r w:rsidRPr="00A25F87">
              <w:rPr>
                <w:bCs/>
                <w:sz w:val="20"/>
                <w:szCs w:val="20"/>
                <w:lang w:eastAsia="el-GR"/>
              </w:rPr>
              <w:t>NAI</w:t>
            </w:r>
          </w:p>
        </w:tc>
        <w:tc>
          <w:tcPr>
            <w:tcW w:w="733" w:type="pct"/>
            <w:shd w:val="clear" w:color="auto" w:fill="auto"/>
            <w:vAlign w:val="center"/>
          </w:tcPr>
          <w:p w14:paraId="41A15A9C" w14:textId="77777777" w:rsidR="007B1B10" w:rsidRPr="00A25F87" w:rsidRDefault="007B1B10" w:rsidP="007B1B10">
            <w:pPr>
              <w:snapToGrid w:val="0"/>
              <w:spacing w:before="120"/>
              <w:rPr>
                <w:bCs/>
                <w:sz w:val="20"/>
                <w:szCs w:val="20"/>
                <w:lang w:val="el-GR" w:eastAsia="el-GR"/>
              </w:rPr>
            </w:pPr>
          </w:p>
        </w:tc>
        <w:tc>
          <w:tcPr>
            <w:tcW w:w="934" w:type="pct"/>
            <w:shd w:val="clear" w:color="auto" w:fill="auto"/>
            <w:vAlign w:val="center"/>
          </w:tcPr>
          <w:p w14:paraId="661DDEDF" w14:textId="77777777" w:rsidR="007B1B10" w:rsidRPr="00A25F87" w:rsidRDefault="007B1B10" w:rsidP="007B1B10">
            <w:pPr>
              <w:snapToGrid w:val="0"/>
              <w:spacing w:before="120"/>
              <w:rPr>
                <w:bCs/>
                <w:sz w:val="20"/>
                <w:szCs w:val="20"/>
                <w:lang w:val="el-GR" w:eastAsia="el-GR"/>
              </w:rPr>
            </w:pPr>
          </w:p>
        </w:tc>
      </w:tr>
      <w:tr w:rsidR="007B1B10" w:rsidRPr="00A25F87" w14:paraId="069D7DEE" w14:textId="77777777" w:rsidTr="007B1B10">
        <w:tc>
          <w:tcPr>
            <w:tcW w:w="411" w:type="pct"/>
            <w:shd w:val="clear" w:color="auto" w:fill="auto"/>
            <w:vAlign w:val="center"/>
          </w:tcPr>
          <w:p w14:paraId="44055AFC" w14:textId="77777777" w:rsidR="007B1B10" w:rsidRPr="00A25F87" w:rsidRDefault="007B1B10" w:rsidP="007B1B10">
            <w:pPr>
              <w:numPr>
                <w:ilvl w:val="0"/>
                <w:numId w:val="56"/>
              </w:numPr>
              <w:tabs>
                <w:tab w:val="left" w:pos="0"/>
              </w:tabs>
              <w:suppressAutoHyphens w:val="0"/>
              <w:snapToGrid w:val="0"/>
              <w:spacing w:before="120" w:after="0"/>
              <w:jc w:val="left"/>
              <w:rPr>
                <w:bCs/>
                <w:sz w:val="20"/>
                <w:szCs w:val="20"/>
                <w:lang w:val="el-GR" w:eastAsia="el-GR"/>
              </w:rPr>
            </w:pPr>
          </w:p>
        </w:tc>
        <w:tc>
          <w:tcPr>
            <w:tcW w:w="2220" w:type="pct"/>
            <w:shd w:val="clear" w:color="auto" w:fill="auto"/>
            <w:vAlign w:val="center"/>
          </w:tcPr>
          <w:p w14:paraId="1C804593" w14:textId="3FD3B5F1" w:rsidR="007B1B10" w:rsidRPr="00A25F87" w:rsidRDefault="007B1B10" w:rsidP="007B1B10">
            <w:pPr>
              <w:snapToGrid w:val="0"/>
              <w:spacing w:before="120"/>
              <w:jc w:val="left"/>
              <w:rPr>
                <w:sz w:val="20"/>
                <w:szCs w:val="20"/>
                <w:lang w:val="el-GR"/>
              </w:rPr>
            </w:pPr>
            <w:r w:rsidRPr="00A25F87">
              <w:rPr>
                <w:sz w:val="20"/>
                <w:szCs w:val="20"/>
                <w:lang w:val="el-GR"/>
              </w:rPr>
              <w:t>Πλήρης Συμμόρφωσης με τις απαιτήσεις της § 4 του Παραρτήματος Ι</w:t>
            </w:r>
          </w:p>
        </w:tc>
        <w:tc>
          <w:tcPr>
            <w:tcW w:w="702" w:type="pct"/>
            <w:shd w:val="clear" w:color="auto" w:fill="auto"/>
          </w:tcPr>
          <w:p w14:paraId="7FF9CB93" w14:textId="0AA278F6" w:rsidR="007B1B10" w:rsidRPr="00A25F87" w:rsidRDefault="007B1B10" w:rsidP="007B1B10">
            <w:pPr>
              <w:snapToGrid w:val="0"/>
              <w:spacing w:before="120"/>
              <w:jc w:val="center"/>
              <w:rPr>
                <w:bCs/>
                <w:sz w:val="20"/>
                <w:szCs w:val="20"/>
                <w:lang w:val="el-GR" w:eastAsia="el-GR"/>
              </w:rPr>
            </w:pPr>
            <w:r w:rsidRPr="00A25F87">
              <w:rPr>
                <w:bCs/>
                <w:sz w:val="20"/>
                <w:szCs w:val="20"/>
                <w:lang w:eastAsia="el-GR"/>
              </w:rPr>
              <w:t>NAI</w:t>
            </w:r>
          </w:p>
        </w:tc>
        <w:tc>
          <w:tcPr>
            <w:tcW w:w="733" w:type="pct"/>
            <w:shd w:val="clear" w:color="auto" w:fill="auto"/>
            <w:vAlign w:val="center"/>
          </w:tcPr>
          <w:p w14:paraId="2D03C8EE" w14:textId="77777777" w:rsidR="007B1B10" w:rsidRPr="00A25F87" w:rsidRDefault="007B1B10" w:rsidP="007B1B10">
            <w:pPr>
              <w:snapToGrid w:val="0"/>
              <w:spacing w:before="120"/>
              <w:rPr>
                <w:bCs/>
                <w:sz w:val="20"/>
                <w:szCs w:val="20"/>
                <w:lang w:val="el-GR" w:eastAsia="el-GR"/>
              </w:rPr>
            </w:pPr>
          </w:p>
        </w:tc>
        <w:tc>
          <w:tcPr>
            <w:tcW w:w="934" w:type="pct"/>
            <w:shd w:val="clear" w:color="auto" w:fill="auto"/>
            <w:vAlign w:val="center"/>
          </w:tcPr>
          <w:p w14:paraId="05401620" w14:textId="77777777" w:rsidR="007B1B10" w:rsidRPr="00A25F87" w:rsidRDefault="007B1B10" w:rsidP="007B1B10">
            <w:pPr>
              <w:snapToGrid w:val="0"/>
              <w:spacing w:before="120"/>
              <w:rPr>
                <w:bCs/>
                <w:sz w:val="20"/>
                <w:szCs w:val="20"/>
                <w:lang w:val="el-GR" w:eastAsia="el-GR"/>
              </w:rPr>
            </w:pPr>
          </w:p>
        </w:tc>
      </w:tr>
      <w:tr w:rsidR="007B1B10" w:rsidRPr="00A25F87" w14:paraId="5647EE3A" w14:textId="77777777" w:rsidTr="007B1B10">
        <w:tc>
          <w:tcPr>
            <w:tcW w:w="411" w:type="pct"/>
            <w:shd w:val="clear" w:color="auto" w:fill="auto"/>
            <w:vAlign w:val="center"/>
          </w:tcPr>
          <w:p w14:paraId="30802B50" w14:textId="77777777" w:rsidR="007B1B10" w:rsidRPr="00A25F87" w:rsidRDefault="007B1B10" w:rsidP="007B1B10">
            <w:pPr>
              <w:numPr>
                <w:ilvl w:val="0"/>
                <w:numId w:val="56"/>
              </w:numPr>
              <w:tabs>
                <w:tab w:val="left" w:pos="0"/>
              </w:tabs>
              <w:suppressAutoHyphens w:val="0"/>
              <w:snapToGrid w:val="0"/>
              <w:spacing w:before="120" w:after="0"/>
              <w:jc w:val="left"/>
              <w:rPr>
                <w:bCs/>
                <w:sz w:val="20"/>
                <w:szCs w:val="20"/>
                <w:lang w:val="el-GR" w:eastAsia="el-GR"/>
              </w:rPr>
            </w:pPr>
          </w:p>
        </w:tc>
        <w:tc>
          <w:tcPr>
            <w:tcW w:w="2220" w:type="pct"/>
            <w:shd w:val="clear" w:color="auto" w:fill="auto"/>
            <w:vAlign w:val="center"/>
          </w:tcPr>
          <w:p w14:paraId="400A6711" w14:textId="2C88ACB7" w:rsidR="007B1B10" w:rsidRPr="00A25F87" w:rsidRDefault="007B1B10" w:rsidP="007B1B10">
            <w:pPr>
              <w:snapToGrid w:val="0"/>
              <w:spacing w:before="120"/>
              <w:jc w:val="left"/>
              <w:rPr>
                <w:sz w:val="20"/>
                <w:szCs w:val="20"/>
                <w:lang w:val="el-GR"/>
              </w:rPr>
            </w:pPr>
            <w:r w:rsidRPr="00A25F87">
              <w:rPr>
                <w:sz w:val="20"/>
                <w:szCs w:val="20"/>
                <w:lang w:val="el-GR"/>
              </w:rPr>
              <w:t>Πλήρης Συμμόρφωσης με τις απαιτήσεις της § 5 του Παραρτήματος</w:t>
            </w:r>
          </w:p>
        </w:tc>
        <w:tc>
          <w:tcPr>
            <w:tcW w:w="702" w:type="pct"/>
            <w:shd w:val="clear" w:color="auto" w:fill="auto"/>
          </w:tcPr>
          <w:p w14:paraId="6A20CA32" w14:textId="15EB1ADE" w:rsidR="007B1B10" w:rsidRPr="00A25F87" w:rsidRDefault="007B1B10" w:rsidP="007B1B10">
            <w:pPr>
              <w:snapToGrid w:val="0"/>
              <w:spacing w:before="120"/>
              <w:jc w:val="center"/>
              <w:rPr>
                <w:bCs/>
                <w:sz w:val="20"/>
                <w:szCs w:val="20"/>
                <w:lang w:val="el-GR" w:eastAsia="el-GR"/>
              </w:rPr>
            </w:pPr>
            <w:r w:rsidRPr="00A25F87">
              <w:rPr>
                <w:bCs/>
                <w:sz w:val="20"/>
                <w:szCs w:val="20"/>
                <w:lang w:eastAsia="el-GR"/>
              </w:rPr>
              <w:t>NAI</w:t>
            </w:r>
          </w:p>
        </w:tc>
        <w:tc>
          <w:tcPr>
            <w:tcW w:w="733" w:type="pct"/>
            <w:shd w:val="clear" w:color="auto" w:fill="auto"/>
            <w:vAlign w:val="center"/>
          </w:tcPr>
          <w:p w14:paraId="06F9C3E6" w14:textId="77777777" w:rsidR="007B1B10" w:rsidRPr="00A25F87" w:rsidRDefault="007B1B10" w:rsidP="007B1B10">
            <w:pPr>
              <w:snapToGrid w:val="0"/>
              <w:spacing w:before="120"/>
              <w:rPr>
                <w:bCs/>
                <w:sz w:val="20"/>
                <w:szCs w:val="20"/>
                <w:lang w:val="el-GR" w:eastAsia="el-GR"/>
              </w:rPr>
            </w:pPr>
          </w:p>
        </w:tc>
        <w:tc>
          <w:tcPr>
            <w:tcW w:w="934" w:type="pct"/>
            <w:shd w:val="clear" w:color="auto" w:fill="auto"/>
            <w:vAlign w:val="center"/>
          </w:tcPr>
          <w:p w14:paraId="36DCF8F7" w14:textId="77777777" w:rsidR="007B1B10" w:rsidRPr="00A25F87" w:rsidRDefault="007B1B10" w:rsidP="007B1B10">
            <w:pPr>
              <w:snapToGrid w:val="0"/>
              <w:spacing w:before="120"/>
              <w:rPr>
                <w:bCs/>
                <w:sz w:val="20"/>
                <w:szCs w:val="20"/>
                <w:lang w:val="el-GR" w:eastAsia="el-GR"/>
              </w:rPr>
            </w:pPr>
          </w:p>
        </w:tc>
      </w:tr>
    </w:tbl>
    <w:p w14:paraId="18DF6547" w14:textId="07F9CBCB" w:rsidR="00620CF5" w:rsidRPr="00A25F87" w:rsidRDefault="00620CF5" w:rsidP="00620CF5">
      <w:pPr>
        <w:autoSpaceDE w:val="0"/>
        <w:spacing w:after="60"/>
        <w:rPr>
          <w:rFonts w:eastAsia="SimSun"/>
          <w:i/>
          <w:iCs/>
          <w:color w:val="5B9BD5"/>
          <w:sz w:val="20"/>
          <w:szCs w:val="20"/>
          <w:lang w:val="el-GR"/>
        </w:rPr>
      </w:pPr>
    </w:p>
    <w:p w14:paraId="74361315" w14:textId="77777777" w:rsidR="00252DC4" w:rsidRPr="00A25F87" w:rsidRDefault="00252DC4" w:rsidP="00252DC4">
      <w:pPr>
        <w:pStyle w:val="4"/>
        <w:numPr>
          <w:ilvl w:val="0"/>
          <w:numId w:val="57"/>
        </w:numPr>
        <w:tabs>
          <w:tab w:val="num" w:pos="397"/>
          <w:tab w:val="left" w:pos="1134"/>
        </w:tabs>
        <w:spacing w:line="288" w:lineRule="auto"/>
        <w:ind w:left="397" w:hanging="397"/>
        <w:rPr>
          <w:rFonts w:cs="Tahoma"/>
          <w:sz w:val="20"/>
          <w:szCs w:val="20"/>
          <w:lang w:val="el-GR"/>
        </w:rPr>
      </w:pPr>
      <w:bookmarkStart w:id="794" w:name="_Toc123810348"/>
      <w:r w:rsidRPr="00A25F87">
        <w:rPr>
          <w:rFonts w:cs="Tahoma"/>
          <w:sz w:val="20"/>
          <w:szCs w:val="20"/>
          <w:lang w:val="el-GR"/>
        </w:rPr>
        <w:t>Τεχνικές Προδιαγραφές Υπηρεσιών Παρακολούθησης Λειτουργίας χειρισμού του συστήματος</w:t>
      </w:r>
      <w:bookmarkEnd w:id="794"/>
    </w:p>
    <w:tbl>
      <w:tblPr>
        <w:tblW w:w="5173" w:type="pct"/>
        <w:tblLook w:val="0000" w:firstRow="0" w:lastRow="0" w:firstColumn="0" w:lastColumn="0" w:noHBand="0" w:noVBand="0"/>
      </w:tblPr>
      <w:tblGrid>
        <w:gridCol w:w="844"/>
        <w:gridCol w:w="4395"/>
        <w:gridCol w:w="1399"/>
        <w:gridCol w:w="1462"/>
        <w:gridCol w:w="1861"/>
      </w:tblGrid>
      <w:tr w:rsidR="00252DC4" w:rsidRPr="00A25F87" w14:paraId="28614224" w14:textId="77777777" w:rsidTr="00E652F7">
        <w:trPr>
          <w:cantSplit/>
          <w:tblHeader/>
        </w:trPr>
        <w:tc>
          <w:tcPr>
            <w:tcW w:w="424" w:type="pct"/>
            <w:tcBorders>
              <w:top w:val="single" w:sz="4" w:space="0" w:color="000000"/>
              <w:left w:val="single" w:sz="4" w:space="0" w:color="000000"/>
              <w:bottom w:val="single" w:sz="4" w:space="0" w:color="000000"/>
            </w:tcBorders>
            <w:shd w:val="clear" w:color="auto" w:fill="D8D8D8"/>
            <w:vAlign w:val="center"/>
          </w:tcPr>
          <w:p w14:paraId="5987112D" w14:textId="77777777" w:rsidR="00252DC4" w:rsidRPr="00A25F87" w:rsidRDefault="00252DC4" w:rsidP="00E652F7">
            <w:pPr>
              <w:spacing w:before="120"/>
              <w:rPr>
                <w:b/>
                <w:sz w:val="20"/>
                <w:szCs w:val="20"/>
                <w:lang w:val="el-GR"/>
              </w:rPr>
            </w:pPr>
            <w:r w:rsidRPr="00A25F87">
              <w:rPr>
                <w:b/>
                <w:sz w:val="20"/>
                <w:szCs w:val="20"/>
                <w:lang w:val="el-GR"/>
              </w:rPr>
              <w:t>Α/Α</w:t>
            </w:r>
          </w:p>
        </w:tc>
        <w:tc>
          <w:tcPr>
            <w:tcW w:w="2206" w:type="pct"/>
            <w:tcBorders>
              <w:top w:val="single" w:sz="4" w:space="0" w:color="000000"/>
              <w:left w:val="single" w:sz="4" w:space="0" w:color="000000"/>
              <w:bottom w:val="single" w:sz="4" w:space="0" w:color="000000"/>
            </w:tcBorders>
            <w:shd w:val="clear" w:color="auto" w:fill="D8D8D8"/>
            <w:vAlign w:val="center"/>
          </w:tcPr>
          <w:p w14:paraId="2DAAD1A0" w14:textId="77777777" w:rsidR="00252DC4" w:rsidRPr="00A25F87" w:rsidRDefault="00252DC4" w:rsidP="00E652F7">
            <w:pPr>
              <w:spacing w:before="120"/>
              <w:jc w:val="center"/>
              <w:rPr>
                <w:b/>
                <w:sz w:val="20"/>
                <w:szCs w:val="20"/>
                <w:lang w:val="el-GR"/>
              </w:rPr>
            </w:pPr>
            <w:r w:rsidRPr="00A25F87">
              <w:rPr>
                <w:b/>
                <w:sz w:val="20"/>
                <w:szCs w:val="20"/>
                <w:lang w:val="el-GR"/>
              </w:rPr>
              <w:t>ΠΡΟΔΙΑΓΡΑΦΗ</w:t>
            </w:r>
          </w:p>
        </w:tc>
        <w:tc>
          <w:tcPr>
            <w:tcW w:w="702" w:type="pct"/>
            <w:tcBorders>
              <w:top w:val="single" w:sz="4" w:space="0" w:color="000000"/>
              <w:left w:val="single" w:sz="4" w:space="0" w:color="000000"/>
              <w:bottom w:val="single" w:sz="4" w:space="0" w:color="000000"/>
            </w:tcBorders>
            <w:shd w:val="clear" w:color="auto" w:fill="D8D8D8"/>
            <w:vAlign w:val="center"/>
          </w:tcPr>
          <w:p w14:paraId="0D38BEA5" w14:textId="77777777" w:rsidR="00252DC4" w:rsidRPr="00A25F87" w:rsidRDefault="00252DC4" w:rsidP="00E652F7">
            <w:pPr>
              <w:spacing w:before="120"/>
              <w:jc w:val="center"/>
              <w:rPr>
                <w:b/>
                <w:sz w:val="20"/>
                <w:szCs w:val="20"/>
                <w:lang w:val="el-GR"/>
              </w:rPr>
            </w:pPr>
            <w:r w:rsidRPr="00A25F87">
              <w:rPr>
                <w:b/>
                <w:sz w:val="20"/>
                <w:szCs w:val="20"/>
                <w:lang w:val="el-GR"/>
              </w:rPr>
              <w:t>ΑΠΑΙΤΗΣΗ</w:t>
            </w:r>
          </w:p>
        </w:tc>
        <w:tc>
          <w:tcPr>
            <w:tcW w:w="734" w:type="pct"/>
            <w:tcBorders>
              <w:top w:val="single" w:sz="4" w:space="0" w:color="000000"/>
              <w:left w:val="single" w:sz="4" w:space="0" w:color="000000"/>
              <w:bottom w:val="single" w:sz="4" w:space="0" w:color="000000"/>
            </w:tcBorders>
            <w:shd w:val="clear" w:color="auto" w:fill="D8D8D8"/>
            <w:vAlign w:val="center"/>
          </w:tcPr>
          <w:p w14:paraId="54F67969" w14:textId="77777777" w:rsidR="00252DC4" w:rsidRPr="00A25F87" w:rsidRDefault="00252DC4" w:rsidP="00E652F7">
            <w:pPr>
              <w:spacing w:before="120"/>
              <w:jc w:val="center"/>
              <w:rPr>
                <w:b/>
                <w:sz w:val="20"/>
                <w:szCs w:val="20"/>
                <w:lang w:val="el-GR"/>
              </w:rPr>
            </w:pPr>
            <w:r w:rsidRPr="00A25F87">
              <w:rPr>
                <w:b/>
                <w:sz w:val="20"/>
                <w:szCs w:val="20"/>
                <w:lang w:val="el-GR"/>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E9C9733" w14:textId="77777777" w:rsidR="00252DC4" w:rsidRPr="00A25F87" w:rsidRDefault="00252DC4" w:rsidP="00E652F7">
            <w:pPr>
              <w:spacing w:before="120"/>
              <w:jc w:val="center"/>
              <w:rPr>
                <w:b/>
                <w:sz w:val="20"/>
                <w:szCs w:val="20"/>
                <w:lang w:val="el-GR"/>
              </w:rPr>
            </w:pPr>
            <w:r w:rsidRPr="00A25F87">
              <w:rPr>
                <w:b/>
                <w:sz w:val="20"/>
                <w:szCs w:val="20"/>
                <w:lang w:val="el-GR"/>
              </w:rPr>
              <w:t>ΠΑΡΑΠΟΜΠΗ ΤΕΚΜΗΡΙΩΣΗΣ</w:t>
            </w:r>
          </w:p>
        </w:tc>
      </w:tr>
      <w:tr w:rsidR="00252DC4" w:rsidRPr="00A25F87" w14:paraId="00A6728C" w14:textId="77777777" w:rsidTr="00E652F7">
        <w:trPr>
          <w:cantSplit/>
        </w:trPr>
        <w:tc>
          <w:tcPr>
            <w:tcW w:w="424" w:type="pct"/>
            <w:tcBorders>
              <w:top w:val="single" w:sz="4" w:space="0" w:color="000000"/>
              <w:left w:val="single" w:sz="4" w:space="0" w:color="000000"/>
              <w:bottom w:val="single" w:sz="4" w:space="0" w:color="000000"/>
            </w:tcBorders>
            <w:shd w:val="clear" w:color="auto" w:fill="auto"/>
            <w:vAlign w:val="center"/>
          </w:tcPr>
          <w:p w14:paraId="363324EA" w14:textId="77777777" w:rsidR="00252DC4" w:rsidRPr="00A25F87" w:rsidRDefault="00252DC4" w:rsidP="00252DC4">
            <w:pPr>
              <w:numPr>
                <w:ilvl w:val="0"/>
                <w:numId w:val="58"/>
              </w:numPr>
              <w:tabs>
                <w:tab w:val="left" w:pos="0"/>
              </w:tabs>
              <w:suppressAutoHyphens w:val="0"/>
              <w:snapToGrid w:val="0"/>
              <w:spacing w:before="120" w:after="0"/>
              <w:ind w:left="0" w:firstLine="0"/>
              <w:jc w:val="left"/>
              <w:rPr>
                <w:bCs/>
                <w:sz w:val="20"/>
                <w:szCs w:val="20"/>
                <w:lang w:val="el-GR" w:eastAsia="el-GR"/>
              </w:rPr>
            </w:pPr>
          </w:p>
        </w:tc>
        <w:tc>
          <w:tcPr>
            <w:tcW w:w="2206" w:type="pct"/>
            <w:tcBorders>
              <w:top w:val="single" w:sz="4" w:space="0" w:color="000000"/>
              <w:left w:val="single" w:sz="4" w:space="0" w:color="000000"/>
              <w:bottom w:val="single" w:sz="4" w:space="0" w:color="000000"/>
            </w:tcBorders>
            <w:shd w:val="clear" w:color="auto" w:fill="auto"/>
            <w:vAlign w:val="center"/>
          </w:tcPr>
          <w:p w14:paraId="631BE392" w14:textId="0926EDE0" w:rsidR="00252DC4" w:rsidRPr="00A25F87" w:rsidRDefault="00252DC4" w:rsidP="00E652F7">
            <w:pPr>
              <w:snapToGrid w:val="0"/>
              <w:spacing w:before="120"/>
              <w:rPr>
                <w:bCs/>
                <w:sz w:val="20"/>
                <w:szCs w:val="20"/>
                <w:lang w:val="el-GR" w:eastAsia="el-GR"/>
              </w:rPr>
            </w:pPr>
            <w:r w:rsidRPr="00A25F87">
              <w:rPr>
                <w:bCs/>
                <w:sz w:val="20"/>
                <w:szCs w:val="20"/>
                <w:lang w:val="el-GR" w:eastAsia="el-GR"/>
              </w:rPr>
              <w:t xml:space="preserve">Πλήρης Συμμόρφωση με τις απαιτήσεις της § </w:t>
            </w:r>
            <w:r w:rsidRPr="00A25F87">
              <w:rPr>
                <w:bCs/>
                <w:sz w:val="20"/>
                <w:szCs w:val="20"/>
                <w:lang w:val="el-GR" w:eastAsia="el-GR"/>
              </w:rPr>
              <w:fldChar w:fldCharType="begin"/>
            </w:r>
            <w:r w:rsidRPr="00A25F87">
              <w:rPr>
                <w:bCs/>
                <w:sz w:val="20"/>
                <w:szCs w:val="20"/>
                <w:lang w:val="el-GR" w:eastAsia="el-GR"/>
              </w:rPr>
              <w:instrText xml:space="preserve"> REF _Ref86405373 \r \h  \* MERGEFORMAT </w:instrText>
            </w:r>
            <w:r w:rsidRPr="00A25F87">
              <w:rPr>
                <w:bCs/>
                <w:sz w:val="20"/>
                <w:szCs w:val="20"/>
                <w:lang w:val="el-GR" w:eastAsia="el-GR"/>
              </w:rPr>
            </w:r>
            <w:r w:rsidRPr="00A25F87">
              <w:rPr>
                <w:bCs/>
                <w:sz w:val="20"/>
                <w:szCs w:val="20"/>
                <w:lang w:val="el-GR" w:eastAsia="el-GR"/>
              </w:rPr>
              <w:fldChar w:fldCharType="separate"/>
            </w:r>
            <w:r w:rsidR="00E8153F">
              <w:rPr>
                <w:bCs/>
                <w:sz w:val="20"/>
                <w:szCs w:val="20"/>
                <w:lang w:val="el-GR" w:eastAsia="el-GR"/>
              </w:rPr>
              <w:t>6</w:t>
            </w:r>
            <w:r w:rsidR="009D0EA5">
              <w:rPr>
                <w:bCs/>
                <w:sz w:val="20"/>
                <w:szCs w:val="20"/>
                <w:lang w:val="el-GR" w:eastAsia="el-GR"/>
              </w:rPr>
              <w:t>.1</w:t>
            </w:r>
            <w:r w:rsidRPr="00A25F87">
              <w:rPr>
                <w:bCs/>
                <w:sz w:val="20"/>
                <w:szCs w:val="20"/>
                <w:lang w:val="el-GR" w:eastAsia="el-GR"/>
              </w:rPr>
              <w:fldChar w:fldCharType="end"/>
            </w:r>
            <w:r w:rsidRPr="00A25F87">
              <w:rPr>
                <w:bCs/>
                <w:sz w:val="20"/>
                <w:szCs w:val="20"/>
                <w:lang w:val="el-GR" w:eastAsia="el-GR"/>
              </w:rPr>
              <w:t xml:space="preserve"> του Παραρτήματος Ι</w:t>
            </w:r>
          </w:p>
        </w:tc>
        <w:tc>
          <w:tcPr>
            <w:tcW w:w="702" w:type="pct"/>
            <w:tcBorders>
              <w:top w:val="single" w:sz="4" w:space="0" w:color="000000"/>
              <w:left w:val="single" w:sz="4" w:space="0" w:color="000000"/>
              <w:bottom w:val="single" w:sz="4" w:space="0" w:color="000000"/>
            </w:tcBorders>
            <w:shd w:val="clear" w:color="auto" w:fill="auto"/>
            <w:vAlign w:val="center"/>
          </w:tcPr>
          <w:p w14:paraId="3FF64B94" w14:textId="77777777" w:rsidR="00252DC4" w:rsidRPr="00A25F87" w:rsidRDefault="00252DC4" w:rsidP="00E652F7">
            <w:pPr>
              <w:snapToGrid w:val="0"/>
              <w:spacing w:before="120"/>
              <w:jc w:val="center"/>
              <w:rPr>
                <w:bCs/>
                <w:sz w:val="20"/>
                <w:szCs w:val="20"/>
                <w:lang w:val="el-GR" w:eastAsia="el-GR"/>
              </w:rPr>
            </w:pPr>
            <w:r w:rsidRPr="00A25F87">
              <w:rPr>
                <w:bCs/>
                <w:sz w:val="20"/>
                <w:szCs w:val="20"/>
                <w:lang w:val="el-GR" w:eastAsia="el-GR"/>
              </w:rPr>
              <w:t>ΝΑΙ</w:t>
            </w:r>
          </w:p>
        </w:tc>
        <w:tc>
          <w:tcPr>
            <w:tcW w:w="734" w:type="pct"/>
            <w:tcBorders>
              <w:top w:val="single" w:sz="4" w:space="0" w:color="000000"/>
              <w:left w:val="single" w:sz="4" w:space="0" w:color="000000"/>
              <w:bottom w:val="single" w:sz="4" w:space="0" w:color="000000"/>
            </w:tcBorders>
            <w:shd w:val="clear" w:color="auto" w:fill="auto"/>
            <w:vAlign w:val="center"/>
          </w:tcPr>
          <w:p w14:paraId="66BE4A0D" w14:textId="77777777" w:rsidR="00252DC4" w:rsidRPr="00A25F87" w:rsidRDefault="00252DC4" w:rsidP="00E652F7">
            <w:pPr>
              <w:snapToGrid w:val="0"/>
              <w:spacing w:before="120"/>
              <w:rPr>
                <w:bCs/>
                <w:sz w:val="20"/>
                <w:szCs w:val="20"/>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2BB408" w14:textId="77777777" w:rsidR="00252DC4" w:rsidRPr="00A25F87" w:rsidRDefault="00252DC4" w:rsidP="00E652F7">
            <w:pPr>
              <w:snapToGrid w:val="0"/>
              <w:spacing w:before="120"/>
              <w:rPr>
                <w:bCs/>
                <w:sz w:val="20"/>
                <w:szCs w:val="20"/>
                <w:lang w:val="el-GR" w:eastAsia="el-GR"/>
              </w:rPr>
            </w:pPr>
          </w:p>
        </w:tc>
      </w:tr>
    </w:tbl>
    <w:p w14:paraId="0C851DF5" w14:textId="77777777" w:rsidR="00252DC4" w:rsidRPr="00A25F87" w:rsidRDefault="00252DC4" w:rsidP="00252DC4">
      <w:pPr>
        <w:spacing w:before="120"/>
        <w:rPr>
          <w:sz w:val="20"/>
          <w:szCs w:val="20"/>
          <w:lang w:val="el-GR"/>
        </w:rPr>
      </w:pPr>
    </w:p>
    <w:p w14:paraId="4D3D118F" w14:textId="0DDC2116" w:rsidR="00620CF5" w:rsidRPr="00A25F87" w:rsidRDefault="00620CF5">
      <w:pPr>
        <w:pStyle w:val="4"/>
        <w:numPr>
          <w:ilvl w:val="0"/>
          <w:numId w:val="57"/>
        </w:numPr>
        <w:tabs>
          <w:tab w:val="left" w:pos="1134"/>
        </w:tabs>
        <w:spacing w:line="288" w:lineRule="auto"/>
        <w:rPr>
          <w:rFonts w:cs="Tahoma"/>
          <w:sz w:val="20"/>
          <w:szCs w:val="20"/>
          <w:lang w:val="el-GR"/>
        </w:rPr>
      </w:pPr>
      <w:bookmarkStart w:id="795" w:name="_Toc82591756"/>
      <w:bookmarkStart w:id="796" w:name="_Toc123810349"/>
      <w:bookmarkStart w:id="797" w:name="_Hlk81325019"/>
      <w:r w:rsidRPr="00A25F87">
        <w:rPr>
          <w:rFonts w:cs="Tahoma"/>
          <w:sz w:val="20"/>
          <w:szCs w:val="20"/>
          <w:lang w:val="el-GR"/>
        </w:rPr>
        <w:t xml:space="preserve">Τεχνικές Προδιαγραφές </w:t>
      </w:r>
      <w:bookmarkEnd w:id="795"/>
      <w:r w:rsidR="00A7427E" w:rsidRPr="00A25F87">
        <w:rPr>
          <w:rFonts w:cs="Tahoma"/>
          <w:sz w:val="20"/>
          <w:szCs w:val="20"/>
          <w:lang w:val="el-GR"/>
        </w:rPr>
        <w:t xml:space="preserve">Υπηρεσιών </w:t>
      </w:r>
      <w:r w:rsidR="00252DC4" w:rsidRPr="00A25F87">
        <w:rPr>
          <w:rFonts w:cs="Tahoma"/>
          <w:sz w:val="20"/>
          <w:szCs w:val="20"/>
          <w:lang w:val="el-GR"/>
        </w:rPr>
        <w:t xml:space="preserve">Αντιμετώπισης Βλαβών </w:t>
      </w:r>
      <w:r w:rsidR="002F74CB" w:rsidRPr="00A25F87">
        <w:rPr>
          <w:rFonts w:cs="Tahoma"/>
          <w:sz w:val="20"/>
          <w:szCs w:val="20"/>
          <w:lang w:val="el-GR"/>
        </w:rPr>
        <w:t xml:space="preserve"> </w:t>
      </w:r>
      <w:r w:rsidR="00A7427E" w:rsidRPr="00A25F87">
        <w:rPr>
          <w:rFonts w:cs="Tahoma"/>
          <w:sz w:val="20"/>
          <w:szCs w:val="20"/>
          <w:lang w:val="el-GR"/>
        </w:rPr>
        <w:t>του συστήματος</w:t>
      </w:r>
      <w:bookmarkEnd w:id="796"/>
    </w:p>
    <w:tbl>
      <w:tblPr>
        <w:tblW w:w="5173" w:type="pct"/>
        <w:tblLook w:val="0000" w:firstRow="0" w:lastRow="0" w:firstColumn="0" w:lastColumn="0" w:noHBand="0" w:noVBand="0"/>
      </w:tblPr>
      <w:tblGrid>
        <w:gridCol w:w="844"/>
        <w:gridCol w:w="4395"/>
        <w:gridCol w:w="1399"/>
        <w:gridCol w:w="1462"/>
        <w:gridCol w:w="1861"/>
      </w:tblGrid>
      <w:tr w:rsidR="00620CF5" w:rsidRPr="00A25F87" w14:paraId="3366FA23" w14:textId="77777777" w:rsidTr="00252DC4">
        <w:trPr>
          <w:cantSplit/>
          <w:tblHeader/>
        </w:trPr>
        <w:tc>
          <w:tcPr>
            <w:tcW w:w="424" w:type="pct"/>
            <w:tcBorders>
              <w:top w:val="single" w:sz="4" w:space="0" w:color="000000"/>
              <w:left w:val="single" w:sz="4" w:space="0" w:color="000000"/>
              <w:bottom w:val="single" w:sz="4" w:space="0" w:color="000000"/>
            </w:tcBorders>
            <w:shd w:val="clear" w:color="auto" w:fill="D8D8D8"/>
            <w:vAlign w:val="center"/>
          </w:tcPr>
          <w:p w14:paraId="3AD780B4" w14:textId="77777777" w:rsidR="00620CF5" w:rsidRPr="00A25F87" w:rsidRDefault="00620CF5" w:rsidP="00620CF5">
            <w:pPr>
              <w:spacing w:before="120"/>
              <w:rPr>
                <w:b/>
                <w:sz w:val="20"/>
                <w:szCs w:val="20"/>
                <w:lang w:val="el-GR"/>
              </w:rPr>
            </w:pPr>
            <w:r w:rsidRPr="00A25F87">
              <w:rPr>
                <w:b/>
                <w:sz w:val="20"/>
                <w:szCs w:val="20"/>
                <w:lang w:val="el-GR"/>
              </w:rPr>
              <w:t>Α/Α</w:t>
            </w:r>
          </w:p>
        </w:tc>
        <w:tc>
          <w:tcPr>
            <w:tcW w:w="2206" w:type="pct"/>
            <w:tcBorders>
              <w:top w:val="single" w:sz="4" w:space="0" w:color="000000"/>
              <w:left w:val="single" w:sz="4" w:space="0" w:color="000000"/>
              <w:bottom w:val="single" w:sz="4" w:space="0" w:color="000000"/>
            </w:tcBorders>
            <w:shd w:val="clear" w:color="auto" w:fill="D8D8D8"/>
            <w:vAlign w:val="center"/>
          </w:tcPr>
          <w:p w14:paraId="7871467D" w14:textId="77777777" w:rsidR="00620CF5" w:rsidRPr="00A25F87" w:rsidRDefault="00620CF5" w:rsidP="00620CF5">
            <w:pPr>
              <w:spacing w:before="120"/>
              <w:jc w:val="center"/>
              <w:rPr>
                <w:b/>
                <w:sz w:val="20"/>
                <w:szCs w:val="20"/>
                <w:lang w:val="el-GR"/>
              </w:rPr>
            </w:pPr>
            <w:r w:rsidRPr="00A25F87">
              <w:rPr>
                <w:b/>
                <w:sz w:val="20"/>
                <w:szCs w:val="20"/>
                <w:lang w:val="el-GR"/>
              </w:rPr>
              <w:t>ΠΡΟΔΙΑΓΡΑΦΗ</w:t>
            </w:r>
          </w:p>
        </w:tc>
        <w:tc>
          <w:tcPr>
            <w:tcW w:w="702" w:type="pct"/>
            <w:tcBorders>
              <w:top w:val="single" w:sz="4" w:space="0" w:color="000000"/>
              <w:left w:val="single" w:sz="4" w:space="0" w:color="000000"/>
              <w:bottom w:val="single" w:sz="4" w:space="0" w:color="000000"/>
            </w:tcBorders>
            <w:shd w:val="clear" w:color="auto" w:fill="D8D8D8"/>
            <w:vAlign w:val="center"/>
          </w:tcPr>
          <w:p w14:paraId="2CAA2618" w14:textId="77777777" w:rsidR="00620CF5" w:rsidRPr="00A25F87" w:rsidRDefault="00620CF5" w:rsidP="00620CF5">
            <w:pPr>
              <w:spacing w:before="120"/>
              <w:jc w:val="center"/>
              <w:rPr>
                <w:b/>
                <w:sz w:val="20"/>
                <w:szCs w:val="20"/>
                <w:lang w:val="el-GR"/>
              </w:rPr>
            </w:pPr>
            <w:r w:rsidRPr="00A25F87">
              <w:rPr>
                <w:b/>
                <w:sz w:val="20"/>
                <w:szCs w:val="20"/>
                <w:lang w:val="el-GR"/>
              </w:rPr>
              <w:t>ΑΠΑΙΤΗΣΗ</w:t>
            </w:r>
          </w:p>
        </w:tc>
        <w:tc>
          <w:tcPr>
            <w:tcW w:w="734" w:type="pct"/>
            <w:tcBorders>
              <w:top w:val="single" w:sz="4" w:space="0" w:color="000000"/>
              <w:left w:val="single" w:sz="4" w:space="0" w:color="000000"/>
              <w:bottom w:val="single" w:sz="4" w:space="0" w:color="000000"/>
            </w:tcBorders>
            <w:shd w:val="clear" w:color="auto" w:fill="D8D8D8"/>
            <w:vAlign w:val="center"/>
          </w:tcPr>
          <w:p w14:paraId="168423CA" w14:textId="77777777" w:rsidR="00620CF5" w:rsidRPr="00A25F87" w:rsidRDefault="00620CF5" w:rsidP="00620CF5">
            <w:pPr>
              <w:spacing w:before="120"/>
              <w:jc w:val="center"/>
              <w:rPr>
                <w:b/>
                <w:sz w:val="20"/>
                <w:szCs w:val="20"/>
                <w:lang w:val="el-GR"/>
              </w:rPr>
            </w:pPr>
            <w:r w:rsidRPr="00A25F87">
              <w:rPr>
                <w:b/>
                <w:sz w:val="20"/>
                <w:szCs w:val="20"/>
                <w:lang w:val="el-GR"/>
              </w:rPr>
              <w:t>ΑΠΑΝΤΗΣΗ</w:t>
            </w:r>
          </w:p>
        </w:tc>
        <w:tc>
          <w:tcPr>
            <w:tcW w:w="93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65DB148" w14:textId="77777777" w:rsidR="00620CF5" w:rsidRPr="00A25F87" w:rsidRDefault="00620CF5" w:rsidP="00620CF5">
            <w:pPr>
              <w:spacing w:before="120"/>
              <w:jc w:val="center"/>
              <w:rPr>
                <w:b/>
                <w:sz w:val="20"/>
                <w:szCs w:val="20"/>
                <w:lang w:val="el-GR"/>
              </w:rPr>
            </w:pPr>
            <w:r w:rsidRPr="00A25F87">
              <w:rPr>
                <w:b/>
                <w:sz w:val="20"/>
                <w:szCs w:val="20"/>
                <w:lang w:val="el-GR"/>
              </w:rPr>
              <w:t>ΠΑΡΑΠΟΜΠΗ ΤΕΚΜΗΡΙΩΣΗΣ</w:t>
            </w:r>
          </w:p>
        </w:tc>
      </w:tr>
      <w:tr w:rsidR="00620CF5" w:rsidRPr="00A25F87" w14:paraId="651133DC" w14:textId="77777777" w:rsidTr="00252DC4">
        <w:trPr>
          <w:cantSplit/>
        </w:trPr>
        <w:tc>
          <w:tcPr>
            <w:tcW w:w="424" w:type="pct"/>
            <w:tcBorders>
              <w:top w:val="single" w:sz="4" w:space="0" w:color="000000"/>
              <w:left w:val="single" w:sz="4" w:space="0" w:color="000000"/>
              <w:bottom w:val="single" w:sz="4" w:space="0" w:color="000000"/>
            </w:tcBorders>
            <w:shd w:val="clear" w:color="auto" w:fill="auto"/>
            <w:vAlign w:val="center"/>
          </w:tcPr>
          <w:p w14:paraId="1096E889" w14:textId="77777777" w:rsidR="00620CF5" w:rsidRPr="00A25F87" w:rsidRDefault="00620CF5">
            <w:pPr>
              <w:numPr>
                <w:ilvl w:val="0"/>
                <w:numId w:val="58"/>
              </w:numPr>
              <w:tabs>
                <w:tab w:val="left" w:pos="0"/>
              </w:tabs>
              <w:suppressAutoHyphens w:val="0"/>
              <w:snapToGrid w:val="0"/>
              <w:spacing w:before="120" w:after="0"/>
              <w:ind w:left="0" w:firstLine="0"/>
              <w:jc w:val="left"/>
              <w:rPr>
                <w:bCs/>
                <w:sz w:val="20"/>
                <w:szCs w:val="20"/>
                <w:lang w:val="el-GR" w:eastAsia="el-GR"/>
              </w:rPr>
            </w:pPr>
          </w:p>
        </w:tc>
        <w:tc>
          <w:tcPr>
            <w:tcW w:w="2206" w:type="pct"/>
            <w:tcBorders>
              <w:top w:val="single" w:sz="4" w:space="0" w:color="000000"/>
              <w:left w:val="single" w:sz="4" w:space="0" w:color="000000"/>
              <w:bottom w:val="single" w:sz="4" w:space="0" w:color="000000"/>
            </w:tcBorders>
            <w:shd w:val="clear" w:color="auto" w:fill="auto"/>
            <w:vAlign w:val="center"/>
          </w:tcPr>
          <w:p w14:paraId="08637EC1" w14:textId="5C8C7852" w:rsidR="00620CF5" w:rsidRPr="00A25F87" w:rsidRDefault="00620CF5" w:rsidP="004E6876">
            <w:pPr>
              <w:snapToGrid w:val="0"/>
              <w:spacing w:before="120"/>
              <w:rPr>
                <w:bCs/>
                <w:sz w:val="20"/>
                <w:szCs w:val="20"/>
                <w:lang w:val="el-GR" w:eastAsia="el-GR"/>
              </w:rPr>
            </w:pPr>
            <w:r w:rsidRPr="00A25F87">
              <w:rPr>
                <w:bCs/>
                <w:sz w:val="20"/>
                <w:szCs w:val="20"/>
                <w:lang w:val="el-GR" w:eastAsia="el-GR"/>
              </w:rPr>
              <w:t xml:space="preserve">Πλήρης Συμμόρφωση με τις απαιτήσεις της § </w:t>
            </w:r>
            <w:r w:rsidR="00252DC4" w:rsidRPr="00A25F87">
              <w:rPr>
                <w:bCs/>
                <w:sz w:val="20"/>
                <w:szCs w:val="20"/>
                <w:lang w:val="el-GR" w:eastAsia="el-GR"/>
              </w:rPr>
              <w:t>6.2</w:t>
            </w:r>
            <w:r w:rsidR="004E6876" w:rsidRPr="00A25F87">
              <w:rPr>
                <w:bCs/>
                <w:sz w:val="20"/>
                <w:szCs w:val="20"/>
                <w:lang w:val="el-GR" w:eastAsia="el-GR"/>
              </w:rPr>
              <w:t xml:space="preserve"> </w:t>
            </w:r>
            <w:r w:rsidRPr="00A25F87">
              <w:rPr>
                <w:bCs/>
                <w:sz w:val="20"/>
                <w:szCs w:val="20"/>
                <w:lang w:val="el-GR" w:eastAsia="el-GR"/>
              </w:rPr>
              <w:t>του Παραρτήματος Ι</w:t>
            </w:r>
          </w:p>
        </w:tc>
        <w:tc>
          <w:tcPr>
            <w:tcW w:w="702" w:type="pct"/>
            <w:tcBorders>
              <w:top w:val="single" w:sz="4" w:space="0" w:color="000000"/>
              <w:left w:val="single" w:sz="4" w:space="0" w:color="000000"/>
              <w:bottom w:val="single" w:sz="4" w:space="0" w:color="000000"/>
            </w:tcBorders>
            <w:shd w:val="clear" w:color="auto" w:fill="auto"/>
            <w:vAlign w:val="center"/>
          </w:tcPr>
          <w:p w14:paraId="6C026151" w14:textId="77777777" w:rsidR="00620CF5" w:rsidRPr="00A25F87" w:rsidRDefault="00620CF5" w:rsidP="00620CF5">
            <w:pPr>
              <w:snapToGrid w:val="0"/>
              <w:spacing w:before="120"/>
              <w:jc w:val="center"/>
              <w:rPr>
                <w:bCs/>
                <w:sz w:val="20"/>
                <w:szCs w:val="20"/>
                <w:lang w:val="el-GR" w:eastAsia="el-GR"/>
              </w:rPr>
            </w:pPr>
            <w:r w:rsidRPr="00A25F87">
              <w:rPr>
                <w:bCs/>
                <w:sz w:val="20"/>
                <w:szCs w:val="20"/>
                <w:lang w:val="el-GR" w:eastAsia="el-GR"/>
              </w:rPr>
              <w:t>ΝΑΙ</w:t>
            </w:r>
          </w:p>
        </w:tc>
        <w:tc>
          <w:tcPr>
            <w:tcW w:w="734" w:type="pct"/>
            <w:tcBorders>
              <w:top w:val="single" w:sz="4" w:space="0" w:color="000000"/>
              <w:left w:val="single" w:sz="4" w:space="0" w:color="000000"/>
              <w:bottom w:val="single" w:sz="4" w:space="0" w:color="000000"/>
            </w:tcBorders>
            <w:shd w:val="clear" w:color="auto" w:fill="auto"/>
            <w:vAlign w:val="center"/>
          </w:tcPr>
          <w:p w14:paraId="325C4AE6" w14:textId="77777777" w:rsidR="00620CF5" w:rsidRPr="00A25F87" w:rsidRDefault="00620CF5" w:rsidP="00620CF5">
            <w:pPr>
              <w:snapToGrid w:val="0"/>
              <w:spacing w:before="120"/>
              <w:rPr>
                <w:bCs/>
                <w:sz w:val="20"/>
                <w:szCs w:val="20"/>
                <w:lang w:val="el-GR" w:eastAsia="el-GR"/>
              </w:rPr>
            </w:pPr>
          </w:p>
        </w:tc>
        <w:tc>
          <w:tcPr>
            <w:tcW w:w="9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B237BE" w14:textId="77777777" w:rsidR="00620CF5" w:rsidRPr="00A25F87" w:rsidRDefault="00620CF5" w:rsidP="00620CF5">
            <w:pPr>
              <w:snapToGrid w:val="0"/>
              <w:spacing w:before="120"/>
              <w:rPr>
                <w:bCs/>
                <w:sz w:val="20"/>
                <w:szCs w:val="20"/>
                <w:lang w:val="el-GR" w:eastAsia="el-GR"/>
              </w:rPr>
            </w:pPr>
          </w:p>
        </w:tc>
      </w:tr>
    </w:tbl>
    <w:p w14:paraId="10A63F17" w14:textId="77777777" w:rsidR="00620CF5" w:rsidRPr="00A25F87" w:rsidRDefault="00620CF5" w:rsidP="00620CF5">
      <w:pPr>
        <w:spacing w:before="120"/>
        <w:rPr>
          <w:sz w:val="20"/>
          <w:szCs w:val="20"/>
          <w:lang w:val="el-GR"/>
        </w:rPr>
      </w:pPr>
      <w:bookmarkStart w:id="798" w:name="_Hlk69293674"/>
    </w:p>
    <w:p w14:paraId="54CF2275" w14:textId="3580657F" w:rsidR="00620CF5" w:rsidRPr="00A25F87" w:rsidRDefault="00620CF5">
      <w:pPr>
        <w:pStyle w:val="4"/>
        <w:numPr>
          <w:ilvl w:val="0"/>
          <w:numId w:val="57"/>
        </w:numPr>
        <w:tabs>
          <w:tab w:val="left" w:pos="1134"/>
        </w:tabs>
        <w:spacing w:line="288" w:lineRule="auto"/>
        <w:rPr>
          <w:rFonts w:cs="Tahoma"/>
          <w:sz w:val="20"/>
          <w:szCs w:val="20"/>
          <w:lang w:val="el-GR"/>
        </w:rPr>
      </w:pPr>
      <w:bookmarkStart w:id="799" w:name="_Toc82591757"/>
      <w:bookmarkStart w:id="800" w:name="_Toc123810350"/>
      <w:bookmarkEnd w:id="797"/>
      <w:bookmarkEnd w:id="798"/>
      <w:r w:rsidRPr="00A25F87">
        <w:rPr>
          <w:rFonts w:cs="Tahoma"/>
          <w:sz w:val="20"/>
          <w:szCs w:val="20"/>
          <w:lang w:val="el-GR"/>
        </w:rPr>
        <w:t xml:space="preserve">Τεχνικές Προδιαγραφές </w:t>
      </w:r>
      <w:bookmarkEnd w:id="799"/>
      <w:r w:rsidR="00D05D89" w:rsidRPr="00A25F87">
        <w:rPr>
          <w:rFonts w:cs="Tahoma"/>
          <w:sz w:val="20"/>
          <w:szCs w:val="20"/>
          <w:lang w:val="el-GR"/>
        </w:rPr>
        <w:t>Υπηρεσιών υποστήριξης χρηστών και διαχειριστών</w:t>
      </w:r>
      <w:bookmarkEnd w:id="800"/>
      <w:r w:rsidR="00D05D89" w:rsidRPr="00A25F87">
        <w:rPr>
          <w:rFonts w:cs="Tahoma"/>
          <w:sz w:val="20"/>
          <w:szCs w:val="20"/>
          <w:lang w:val="el-GR"/>
        </w:rPr>
        <w:t xml:space="preserve"> </w:t>
      </w:r>
    </w:p>
    <w:tbl>
      <w:tblPr>
        <w:tblW w:w="5151" w:type="pct"/>
        <w:tblLook w:val="0000" w:firstRow="0" w:lastRow="0" w:firstColumn="0" w:lastColumn="0" w:noHBand="0" w:noVBand="0"/>
      </w:tblPr>
      <w:tblGrid>
        <w:gridCol w:w="826"/>
        <w:gridCol w:w="4371"/>
        <w:gridCol w:w="1399"/>
        <w:gridCol w:w="1460"/>
        <w:gridCol w:w="1863"/>
      </w:tblGrid>
      <w:tr w:rsidR="00620CF5" w:rsidRPr="00A25F87" w14:paraId="6B99A9DF" w14:textId="77777777" w:rsidTr="00620CF5">
        <w:trPr>
          <w:cantSplit/>
          <w:tblHeader/>
        </w:trPr>
        <w:tc>
          <w:tcPr>
            <w:tcW w:w="416" w:type="pct"/>
            <w:tcBorders>
              <w:top w:val="single" w:sz="4" w:space="0" w:color="000000"/>
              <w:left w:val="single" w:sz="4" w:space="0" w:color="000000"/>
              <w:bottom w:val="single" w:sz="4" w:space="0" w:color="000000"/>
            </w:tcBorders>
            <w:shd w:val="clear" w:color="auto" w:fill="D8D8D8"/>
            <w:vAlign w:val="center"/>
          </w:tcPr>
          <w:p w14:paraId="2969B8D3" w14:textId="77777777" w:rsidR="00620CF5" w:rsidRPr="00A25F87" w:rsidRDefault="00620CF5" w:rsidP="00620CF5">
            <w:pPr>
              <w:spacing w:before="120"/>
              <w:rPr>
                <w:b/>
                <w:sz w:val="20"/>
                <w:szCs w:val="20"/>
                <w:lang w:val="el-GR"/>
              </w:rPr>
            </w:pPr>
            <w:r w:rsidRPr="00A25F87">
              <w:rPr>
                <w:b/>
                <w:sz w:val="20"/>
                <w:szCs w:val="20"/>
                <w:lang w:val="el-GR"/>
              </w:rPr>
              <w:t>Α/Α</w:t>
            </w:r>
          </w:p>
        </w:tc>
        <w:tc>
          <w:tcPr>
            <w:tcW w:w="2203" w:type="pct"/>
            <w:tcBorders>
              <w:top w:val="single" w:sz="4" w:space="0" w:color="000000"/>
              <w:left w:val="single" w:sz="4" w:space="0" w:color="000000"/>
              <w:bottom w:val="single" w:sz="4" w:space="0" w:color="000000"/>
            </w:tcBorders>
            <w:shd w:val="clear" w:color="auto" w:fill="D8D8D8"/>
            <w:vAlign w:val="center"/>
          </w:tcPr>
          <w:p w14:paraId="57E433B8" w14:textId="77777777" w:rsidR="00620CF5" w:rsidRPr="00A25F87" w:rsidRDefault="00620CF5" w:rsidP="00620CF5">
            <w:pPr>
              <w:spacing w:before="120"/>
              <w:jc w:val="center"/>
              <w:rPr>
                <w:b/>
                <w:sz w:val="20"/>
                <w:szCs w:val="20"/>
                <w:lang w:val="el-GR"/>
              </w:rPr>
            </w:pPr>
            <w:r w:rsidRPr="00A25F87">
              <w:rPr>
                <w:b/>
                <w:sz w:val="20"/>
                <w:szCs w:val="20"/>
                <w:lang w:val="el-GR"/>
              </w:rPr>
              <w:t>ΠΡΟΔΙΑΓΡΑΦΗ</w:t>
            </w:r>
          </w:p>
        </w:tc>
        <w:tc>
          <w:tcPr>
            <w:tcW w:w="705" w:type="pct"/>
            <w:tcBorders>
              <w:top w:val="single" w:sz="4" w:space="0" w:color="000000"/>
              <w:left w:val="single" w:sz="4" w:space="0" w:color="000000"/>
              <w:bottom w:val="single" w:sz="4" w:space="0" w:color="000000"/>
            </w:tcBorders>
            <w:shd w:val="clear" w:color="auto" w:fill="D8D8D8"/>
            <w:vAlign w:val="center"/>
          </w:tcPr>
          <w:p w14:paraId="68A0F51B" w14:textId="77777777" w:rsidR="00620CF5" w:rsidRPr="00A25F87" w:rsidRDefault="00620CF5" w:rsidP="00620CF5">
            <w:pPr>
              <w:spacing w:before="120"/>
              <w:jc w:val="center"/>
              <w:rPr>
                <w:b/>
                <w:sz w:val="20"/>
                <w:szCs w:val="20"/>
                <w:lang w:val="el-GR"/>
              </w:rPr>
            </w:pPr>
            <w:r w:rsidRPr="00A25F87">
              <w:rPr>
                <w:b/>
                <w:sz w:val="20"/>
                <w:szCs w:val="20"/>
                <w:lang w:val="el-GR"/>
              </w:rPr>
              <w:t>ΑΠΑΙΤΗΣΗ</w:t>
            </w:r>
          </w:p>
        </w:tc>
        <w:tc>
          <w:tcPr>
            <w:tcW w:w="736" w:type="pct"/>
            <w:tcBorders>
              <w:top w:val="single" w:sz="4" w:space="0" w:color="000000"/>
              <w:left w:val="single" w:sz="4" w:space="0" w:color="000000"/>
              <w:bottom w:val="single" w:sz="4" w:space="0" w:color="000000"/>
            </w:tcBorders>
            <w:shd w:val="clear" w:color="auto" w:fill="D8D8D8"/>
            <w:vAlign w:val="center"/>
          </w:tcPr>
          <w:p w14:paraId="01E7EFCB" w14:textId="77777777" w:rsidR="00620CF5" w:rsidRPr="00A25F87" w:rsidRDefault="00620CF5" w:rsidP="00620CF5">
            <w:pPr>
              <w:spacing w:before="120"/>
              <w:jc w:val="center"/>
              <w:rPr>
                <w:b/>
                <w:sz w:val="20"/>
                <w:szCs w:val="20"/>
                <w:lang w:val="el-GR"/>
              </w:rPr>
            </w:pPr>
            <w:r w:rsidRPr="00A25F87">
              <w:rPr>
                <w:b/>
                <w:sz w:val="20"/>
                <w:szCs w:val="20"/>
                <w:lang w:val="el-GR"/>
              </w:rPr>
              <w:t>ΑΠΑΝΤΗΣΗ</w:t>
            </w:r>
          </w:p>
        </w:tc>
        <w:tc>
          <w:tcPr>
            <w:tcW w:w="939"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9E6F033" w14:textId="77777777" w:rsidR="00620CF5" w:rsidRPr="00A25F87" w:rsidRDefault="00620CF5" w:rsidP="00620CF5">
            <w:pPr>
              <w:spacing w:before="120"/>
              <w:jc w:val="center"/>
              <w:rPr>
                <w:b/>
                <w:sz w:val="20"/>
                <w:szCs w:val="20"/>
                <w:lang w:val="el-GR"/>
              </w:rPr>
            </w:pPr>
            <w:r w:rsidRPr="00A25F87">
              <w:rPr>
                <w:b/>
                <w:sz w:val="20"/>
                <w:szCs w:val="20"/>
                <w:lang w:val="el-GR"/>
              </w:rPr>
              <w:t>ΠΑΡΑΠΟΜΠΗ ΤΕΚΜΗΡΙΩΣΗΣ</w:t>
            </w:r>
          </w:p>
        </w:tc>
      </w:tr>
      <w:tr w:rsidR="00620CF5" w:rsidRPr="00A25F87" w14:paraId="72D2C326" w14:textId="77777777" w:rsidTr="00620CF5">
        <w:trPr>
          <w:cantSplit/>
        </w:trPr>
        <w:tc>
          <w:tcPr>
            <w:tcW w:w="416" w:type="pct"/>
            <w:tcBorders>
              <w:top w:val="single" w:sz="4" w:space="0" w:color="000000"/>
              <w:left w:val="single" w:sz="4" w:space="0" w:color="000000"/>
              <w:bottom w:val="single" w:sz="4" w:space="0" w:color="000000"/>
            </w:tcBorders>
            <w:shd w:val="clear" w:color="auto" w:fill="auto"/>
            <w:vAlign w:val="center"/>
          </w:tcPr>
          <w:p w14:paraId="0116BC96" w14:textId="77777777" w:rsidR="00620CF5" w:rsidRPr="00A25F87" w:rsidRDefault="00620CF5" w:rsidP="00620CF5">
            <w:pPr>
              <w:tabs>
                <w:tab w:val="left" w:pos="0"/>
              </w:tabs>
              <w:suppressAutoHyphens w:val="0"/>
              <w:snapToGrid w:val="0"/>
              <w:spacing w:before="120" w:after="0"/>
              <w:jc w:val="left"/>
              <w:rPr>
                <w:bCs/>
                <w:sz w:val="20"/>
                <w:szCs w:val="20"/>
                <w:lang w:val="el-GR" w:eastAsia="el-GR"/>
              </w:rPr>
            </w:pPr>
            <w:r w:rsidRPr="00A25F87">
              <w:rPr>
                <w:bCs/>
                <w:sz w:val="20"/>
                <w:szCs w:val="20"/>
                <w:lang w:val="el-GR" w:eastAsia="el-GR"/>
              </w:rPr>
              <w:t>1</w:t>
            </w:r>
          </w:p>
        </w:tc>
        <w:tc>
          <w:tcPr>
            <w:tcW w:w="2203" w:type="pct"/>
            <w:tcBorders>
              <w:top w:val="single" w:sz="4" w:space="0" w:color="000000"/>
              <w:left w:val="single" w:sz="4" w:space="0" w:color="000000"/>
              <w:bottom w:val="single" w:sz="4" w:space="0" w:color="000000"/>
            </w:tcBorders>
            <w:shd w:val="clear" w:color="auto" w:fill="auto"/>
            <w:vAlign w:val="center"/>
          </w:tcPr>
          <w:p w14:paraId="604D819C" w14:textId="0189EE3C" w:rsidR="00620CF5" w:rsidRPr="00A25F87" w:rsidRDefault="00252DC4" w:rsidP="004E6876">
            <w:pPr>
              <w:snapToGrid w:val="0"/>
              <w:spacing w:before="120"/>
              <w:jc w:val="left"/>
              <w:rPr>
                <w:bCs/>
                <w:sz w:val="20"/>
                <w:szCs w:val="20"/>
                <w:lang w:val="el-GR" w:eastAsia="el-GR"/>
              </w:rPr>
            </w:pPr>
            <w:r w:rsidRPr="00A25F87">
              <w:rPr>
                <w:bCs/>
                <w:sz w:val="20"/>
                <w:szCs w:val="20"/>
                <w:lang w:val="el-GR" w:eastAsia="el-GR"/>
              </w:rPr>
              <w:t xml:space="preserve">Πλήρης Συμμόρφωση με τις απαιτήσεις της § </w:t>
            </w:r>
            <w:r w:rsidR="00C56C2A">
              <w:rPr>
                <w:bCs/>
                <w:sz w:val="20"/>
                <w:szCs w:val="20"/>
                <w:lang w:val="el-GR" w:eastAsia="el-GR"/>
              </w:rPr>
              <w:t>6.</w:t>
            </w:r>
            <w:r w:rsidRPr="00A25F87">
              <w:rPr>
                <w:bCs/>
                <w:sz w:val="20"/>
                <w:szCs w:val="20"/>
                <w:lang w:val="el-GR" w:eastAsia="el-GR"/>
              </w:rPr>
              <w:t xml:space="preserve">3 του Παραρτήματος Ι </w:t>
            </w:r>
          </w:p>
        </w:tc>
        <w:tc>
          <w:tcPr>
            <w:tcW w:w="705" w:type="pct"/>
            <w:tcBorders>
              <w:top w:val="single" w:sz="4" w:space="0" w:color="000000"/>
              <w:left w:val="single" w:sz="4" w:space="0" w:color="000000"/>
              <w:bottom w:val="single" w:sz="4" w:space="0" w:color="000000"/>
            </w:tcBorders>
            <w:shd w:val="clear" w:color="auto" w:fill="auto"/>
            <w:vAlign w:val="center"/>
          </w:tcPr>
          <w:p w14:paraId="18722394" w14:textId="77777777" w:rsidR="00620CF5" w:rsidRPr="00A25F87" w:rsidRDefault="00620CF5" w:rsidP="00620CF5">
            <w:pPr>
              <w:snapToGrid w:val="0"/>
              <w:spacing w:before="120"/>
              <w:jc w:val="center"/>
              <w:rPr>
                <w:bCs/>
                <w:sz w:val="20"/>
                <w:szCs w:val="20"/>
                <w:lang w:val="el-GR" w:eastAsia="el-GR"/>
              </w:rPr>
            </w:pPr>
            <w:r w:rsidRPr="00A25F87">
              <w:rPr>
                <w:bCs/>
                <w:sz w:val="20"/>
                <w:szCs w:val="20"/>
                <w:lang w:val="el-GR" w:eastAsia="el-GR"/>
              </w:rPr>
              <w:t>ΝΑΙ</w:t>
            </w:r>
          </w:p>
        </w:tc>
        <w:tc>
          <w:tcPr>
            <w:tcW w:w="736" w:type="pct"/>
            <w:tcBorders>
              <w:top w:val="single" w:sz="4" w:space="0" w:color="000000"/>
              <w:left w:val="single" w:sz="4" w:space="0" w:color="000000"/>
              <w:bottom w:val="single" w:sz="4" w:space="0" w:color="000000"/>
            </w:tcBorders>
            <w:shd w:val="clear" w:color="auto" w:fill="auto"/>
            <w:vAlign w:val="center"/>
          </w:tcPr>
          <w:p w14:paraId="6DCBA4E7" w14:textId="77777777" w:rsidR="00620CF5" w:rsidRPr="00A25F87" w:rsidRDefault="00620CF5" w:rsidP="00620CF5">
            <w:pPr>
              <w:snapToGrid w:val="0"/>
              <w:spacing w:before="120"/>
              <w:rPr>
                <w:bCs/>
                <w:sz w:val="20"/>
                <w:szCs w:val="20"/>
                <w:lang w:val="el-GR" w:eastAsia="el-GR"/>
              </w:rPr>
            </w:pPr>
          </w:p>
        </w:tc>
        <w:tc>
          <w:tcPr>
            <w:tcW w:w="9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821E57" w14:textId="77777777" w:rsidR="00620CF5" w:rsidRPr="00A25F87" w:rsidRDefault="00620CF5" w:rsidP="00620CF5">
            <w:pPr>
              <w:snapToGrid w:val="0"/>
              <w:spacing w:before="120"/>
              <w:rPr>
                <w:bCs/>
                <w:sz w:val="20"/>
                <w:szCs w:val="20"/>
                <w:lang w:val="el-GR" w:eastAsia="el-GR"/>
              </w:rPr>
            </w:pPr>
          </w:p>
        </w:tc>
      </w:tr>
    </w:tbl>
    <w:p w14:paraId="3DB30F89" w14:textId="77777777" w:rsidR="00620CF5" w:rsidRPr="00A25F87" w:rsidRDefault="00620CF5" w:rsidP="00620CF5">
      <w:pPr>
        <w:spacing w:before="120"/>
        <w:rPr>
          <w:sz w:val="20"/>
          <w:szCs w:val="20"/>
          <w:lang w:val="el-GR"/>
        </w:rPr>
      </w:pPr>
    </w:p>
    <w:p w14:paraId="1967CD45" w14:textId="1B01A942" w:rsidR="00620CF5" w:rsidRPr="00A25F87" w:rsidRDefault="00620CF5">
      <w:pPr>
        <w:pStyle w:val="4"/>
        <w:numPr>
          <w:ilvl w:val="0"/>
          <w:numId w:val="57"/>
        </w:numPr>
        <w:tabs>
          <w:tab w:val="left" w:pos="1134"/>
        </w:tabs>
        <w:spacing w:line="288" w:lineRule="auto"/>
        <w:rPr>
          <w:rFonts w:cs="Tahoma"/>
          <w:sz w:val="20"/>
          <w:szCs w:val="20"/>
          <w:lang w:val="el-GR"/>
        </w:rPr>
      </w:pPr>
      <w:bookmarkStart w:id="801" w:name="_Toc82591758"/>
      <w:bookmarkStart w:id="802" w:name="_Toc123810351"/>
      <w:r w:rsidRPr="00A25F87">
        <w:rPr>
          <w:rFonts w:cs="Tahoma"/>
          <w:sz w:val="20"/>
          <w:szCs w:val="20"/>
          <w:lang w:val="el-GR"/>
        </w:rPr>
        <w:lastRenderedPageBreak/>
        <w:t>Τεχνικές Προδιαγρα</w:t>
      </w:r>
      <w:bookmarkEnd w:id="801"/>
      <w:r w:rsidR="00D05D89" w:rsidRPr="00A25F87">
        <w:rPr>
          <w:rFonts w:cs="Tahoma"/>
          <w:sz w:val="20"/>
          <w:szCs w:val="20"/>
          <w:lang w:val="el-GR"/>
        </w:rPr>
        <w:t>φές Υπηρεσιών Τροποποίησης και Επέκτασης Εφαρμογών και υποσυστημάτων</w:t>
      </w:r>
      <w:bookmarkEnd w:id="802"/>
      <w:r w:rsidRPr="00A25F87">
        <w:rPr>
          <w:rFonts w:cs="Tahoma"/>
          <w:sz w:val="20"/>
          <w:szCs w:val="20"/>
          <w:lang w:val="el-GR"/>
        </w:rPr>
        <w:t xml:space="preserve"> </w:t>
      </w:r>
    </w:p>
    <w:tbl>
      <w:tblPr>
        <w:tblW w:w="5229" w:type="pct"/>
        <w:tblLook w:val="0000" w:firstRow="0" w:lastRow="0" w:firstColumn="0" w:lastColumn="0" w:noHBand="0" w:noVBand="0"/>
      </w:tblPr>
      <w:tblGrid>
        <w:gridCol w:w="846"/>
        <w:gridCol w:w="4251"/>
        <w:gridCol w:w="1434"/>
        <w:gridCol w:w="1639"/>
        <w:gridCol w:w="1899"/>
      </w:tblGrid>
      <w:tr w:rsidR="00620CF5" w:rsidRPr="00A25F87" w14:paraId="2ACFFC58" w14:textId="77777777" w:rsidTr="00620CF5">
        <w:trPr>
          <w:cantSplit/>
          <w:tblHeader/>
        </w:trPr>
        <w:tc>
          <w:tcPr>
            <w:tcW w:w="420" w:type="pct"/>
            <w:tcBorders>
              <w:top w:val="single" w:sz="4" w:space="0" w:color="000000"/>
              <w:left w:val="single" w:sz="4" w:space="0" w:color="000000"/>
              <w:bottom w:val="single" w:sz="4" w:space="0" w:color="000000"/>
            </w:tcBorders>
            <w:shd w:val="clear" w:color="auto" w:fill="D8D8D8"/>
            <w:vAlign w:val="center"/>
          </w:tcPr>
          <w:p w14:paraId="3E3A8305" w14:textId="77777777" w:rsidR="00620CF5" w:rsidRPr="00A25F87" w:rsidRDefault="00620CF5" w:rsidP="00620CF5">
            <w:pPr>
              <w:pStyle w:val="aff"/>
              <w:ind w:left="-108"/>
              <w:jc w:val="center"/>
              <w:rPr>
                <w:b/>
                <w:bCs/>
                <w:sz w:val="20"/>
                <w:szCs w:val="20"/>
                <w:lang w:val="el-GR"/>
              </w:rPr>
            </w:pPr>
            <w:r w:rsidRPr="00A25F87">
              <w:rPr>
                <w:b/>
                <w:bCs/>
                <w:sz w:val="20"/>
                <w:szCs w:val="20"/>
                <w:lang w:val="el-GR"/>
              </w:rPr>
              <w:t>Α/Α</w:t>
            </w:r>
          </w:p>
        </w:tc>
        <w:tc>
          <w:tcPr>
            <w:tcW w:w="2111" w:type="pct"/>
            <w:tcBorders>
              <w:top w:val="single" w:sz="4" w:space="0" w:color="000000"/>
              <w:left w:val="single" w:sz="4" w:space="0" w:color="000000"/>
              <w:bottom w:val="single" w:sz="4" w:space="0" w:color="000000"/>
            </w:tcBorders>
            <w:shd w:val="clear" w:color="auto" w:fill="D8D8D8"/>
            <w:vAlign w:val="center"/>
          </w:tcPr>
          <w:p w14:paraId="65C11E12" w14:textId="77777777" w:rsidR="00620CF5" w:rsidRPr="00A25F87" w:rsidRDefault="00620CF5" w:rsidP="00620CF5">
            <w:pPr>
              <w:pStyle w:val="aff"/>
              <w:ind w:left="33"/>
              <w:jc w:val="center"/>
              <w:rPr>
                <w:b/>
                <w:bCs/>
                <w:sz w:val="20"/>
                <w:szCs w:val="20"/>
                <w:lang w:val="el-GR"/>
              </w:rPr>
            </w:pPr>
            <w:r w:rsidRPr="00A25F87">
              <w:rPr>
                <w:b/>
                <w:bCs/>
                <w:sz w:val="20"/>
                <w:szCs w:val="20"/>
                <w:lang w:val="el-GR"/>
              </w:rPr>
              <w:t>ΠΡΟΔΙΑΓΡΑΦΗ</w:t>
            </w:r>
          </w:p>
        </w:tc>
        <w:tc>
          <w:tcPr>
            <w:tcW w:w="712" w:type="pct"/>
            <w:tcBorders>
              <w:top w:val="single" w:sz="4" w:space="0" w:color="000000"/>
              <w:left w:val="single" w:sz="4" w:space="0" w:color="000000"/>
              <w:bottom w:val="single" w:sz="4" w:space="0" w:color="000000"/>
            </w:tcBorders>
            <w:shd w:val="clear" w:color="auto" w:fill="D8D8D8"/>
            <w:vAlign w:val="center"/>
          </w:tcPr>
          <w:p w14:paraId="3CAB8EC7" w14:textId="77777777" w:rsidR="00620CF5" w:rsidRPr="00A25F87" w:rsidRDefault="00620CF5" w:rsidP="00620CF5">
            <w:pPr>
              <w:pStyle w:val="aff"/>
              <w:ind w:left="35"/>
              <w:jc w:val="center"/>
              <w:rPr>
                <w:b/>
                <w:bCs/>
                <w:sz w:val="20"/>
                <w:szCs w:val="20"/>
                <w:lang w:val="el-GR"/>
              </w:rPr>
            </w:pPr>
            <w:r w:rsidRPr="00A25F87">
              <w:rPr>
                <w:b/>
                <w:bCs/>
                <w:sz w:val="20"/>
                <w:szCs w:val="20"/>
                <w:lang w:val="el-GR"/>
              </w:rPr>
              <w:t>ΑΠΑΙΤΗΣΗ</w:t>
            </w:r>
          </w:p>
        </w:tc>
        <w:tc>
          <w:tcPr>
            <w:tcW w:w="814" w:type="pct"/>
            <w:tcBorders>
              <w:top w:val="single" w:sz="4" w:space="0" w:color="000000"/>
              <w:left w:val="single" w:sz="4" w:space="0" w:color="000000"/>
              <w:bottom w:val="single" w:sz="4" w:space="0" w:color="000000"/>
            </w:tcBorders>
            <w:shd w:val="clear" w:color="auto" w:fill="D8D8D8"/>
            <w:vAlign w:val="center"/>
          </w:tcPr>
          <w:p w14:paraId="1C9133E6" w14:textId="77777777" w:rsidR="00620CF5" w:rsidRPr="00A25F87" w:rsidRDefault="00620CF5" w:rsidP="00620CF5">
            <w:pPr>
              <w:pStyle w:val="aff"/>
              <w:ind w:left="178"/>
              <w:rPr>
                <w:b/>
                <w:bCs/>
                <w:sz w:val="20"/>
                <w:szCs w:val="20"/>
                <w:lang w:val="el-GR"/>
              </w:rPr>
            </w:pPr>
            <w:r w:rsidRPr="00A25F87">
              <w:rPr>
                <w:b/>
                <w:bCs/>
                <w:sz w:val="20"/>
                <w:szCs w:val="20"/>
                <w:lang w:val="el-GR"/>
              </w:rPr>
              <w:t>ΑΠΑΝΤΗΣΗ</w:t>
            </w:r>
          </w:p>
        </w:tc>
        <w:tc>
          <w:tcPr>
            <w:tcW w:w="943"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0980BC99" w14:textId="77777777" w:rsidR="00620CF5" w:rsidRPr="00A25F87" w:rsidRDefault="00620CF5" w:rsidP="00620CF5">
            <w:pPr>
              <w:pStyle w:val="aff"/>
              <w:ind w:left="38"/>
              <w:rPr>
                <w:b/>
                <w:bCs/>
                <w:sz w:val="20"/>
                <w:szCs w:val="20"/>
                <w:lang w:val="el-GR"/>
              </w:rPr>
            </w:pPr>
            <w:r w:rsidRPr="00A25F87">
              <w:rPr>
                <w:b/>
                <w:bCs/>
                <w:sz w:val="20"/>
                <w:szCs w:val="20"/>
                <w:lang w:val="el-GR"/>
              </w:rPr>
              <w:t>ΠΑΡΑΠΟΜΠΗ ΤΕΚΜΗΡΙΩΣΗΣ</w:t>
            </w:r>
          </w:p>
        </w:tc>
      </w:tr>
      <w:tr w:rsidR="00620CF5" w:rsidRPr="00A25F87" w14:paraId="7C117E37" w14:textId="77777777" w:rsidTr="00620CF5">
        <w:trPr>
          <w:cantSplit/>
        </w:trPr>
        <w:tc>
          <w:tcPr>
            <w:tcW w:w="420" w:type="pct"/>
            <w:tcBorders>
              <w:top w:val="single" w:sz="4" w:space="0" w:color="000000"/>
              <w:left w:val="single" w:sz="4" w:space="0" w:color="000000"/>
              <w:bottom w:val="single" w:sz="4" w:space="0" w:color="000000"/>
            </w:tcBorders>
            <w:shd w:val="clear" w:color="auto" w:fill="auto"/>
            <w:vAlign w:val="center"/>
          </w:tcPr>
          <w:p w14:paraId="08108FBE" w14:textId="77777777" w:rsidR="00620CF5" w:rsidRPr="00A25F87" w:rsidRDefault="00620CF5">
            <w:pPr>
              <w:numPr>
                <w:ilvl w:val="0"/>
                <w:numId w:val="59"/>
              </w:numPr>
              <w:tabs>
                <w:tab w:val="left" w:pos="0"/>
              </w:tabs>
              <w:suppressAutoHyphens w:val="0"/>
              <w:snapToGrid w:val="0"/>
              <w:spacing w:before="120" w:after="0"/>
              <w:ind w:left="0" w:firstLine="0"/>
              <w:rPr>
                <w:bCs/>
                <w:sz w:val="20"/>
                <w:szCs w:val="20"/>
                <w:lang w:val="el-GR" w:eastAsia="el-GR"/>
              </w:rPr>
            </w:pPr>
          </w:p>
        </w:tc>
        <w:tc>
          <w:tcPr>
            <w:tcW w:w="2111" w:type="pct"/>
            <w:tcBorders>
              <w:top w:val="single" w:sz="4" w:space="0" w:color="000000"/>
              <w:left w:val="single" w:sz="4" w:space="0" w:color="000000"/>
              <w:bottom w:val="single" w:sz="4" w:space="0" w:color="000000"/>
            </w:tcBorders>
            <w:shd w:val="clear" w:color="auto" w:fill="auto"/>
            <w:vAlign w:val="center"/>
          </w:tcPr>
          <w:p w14:paraId="7E672258" w14:textId="2406C639" w:rsidR="00620CF5" w:rsidRPr="00A25F87" w:rsidRDefault="00620CF5" w:rsidP="004E6876">
            <w:pPr>
              <w:widowControl w:val="0"/>
              <w:ind w:left="33"/>
              <w:rPr>
                <w:sz w:val="20"/>
                <w:szCs w:val="20"/>
                <w:lang w:val="el-GR"/>
              </w:rPr>
            </w:pPr>
            <w:r w:rsidRPr="00A25F87">
              <w:rPr>
                <w:sz w:val="20"/>
                <w:szCs w:val="20"/>
                <w:lang w:val="el-GR"/>
              </w:rPr>
              <w:t xml:space="preserve">Πλήρης Συμμόρφωση με τις απαιτήσεις της § </w:t>
            </w:r>
            <w:r w:rsidR="00252DC4" w:rsidRPr="00A25F87">
              <w:rPr>
                <w:sz w:val="20"/>
                <w:szCs w:val="20"/>
                <w:lang w:val="el-GR"/>
              </w:rPr>
              <w:t xml:space="preserve">6.4 </w:t>
            </w:r>
            <w:r w:rsidR="004E6876" w:rsidRPr="00A25F87">
              <w:rPr>
                <w:sz w:val="20"/>
                <w:szCs w:val="20"/>
                <w:lang w:val="el-GR"/>
              </w:rPr>
              <w:t xml:space="preserve"> </w:t>
            </w:r>
            <w:r w:rsidRPr="00A25F87">
              <w:rPr>
                <w:sz w:val="20"/>
                <w:szCs w:val="20"/>
                <w:lang w:val="el-GR"/>
              </w:rPr>
              <w:t>του Παραρτήματος Ι</w:t>
            </w:r>
          </w:p>
        </w:tc>
        <w:tc>
          <w:tcPr>
            <w:tcW w:w="712" w:type="pct"/>
            <w:tcBorders>
              <w:top w:val="single" w:sz="4" w:space="0" w:color="000000"/>
              <w:left w:val="single" w:sz="4" w:space="0" w:color="000000"/>
              <w:bottom w:val="single" w:sz="4" w:space="0" w:color="000000"/>
            </w:tcBorders>
            <w:shd w:val="clear" w:color="auto" w:fill="auto"/>
            <w:vAlign w:val="center"/>
          </w:tcPr>
          <w:p w14:paraId="559D7E42" w14:textId="77777777" w:rsidR="00620CF5" w:rsidRPr="00A25F87" w:rsidRDefault="00620CF5" w:rsidP="00620CF5">
            <w:pPr>
              <w:pStyle w:val="aff"/>
              <w:ind w:left="35"/>
              <w:jc w:val="center"/>
              <w:rPr>
                <w:sz w:val="20"/>
                <w:szCs w:val="20"/>
                <w:lang w:val="el-GR"/>
              </w:rPr>
            </w:pPr>
            <w:r w:rsidRPr="00A25F87">
              <w:rPr>
                <w:sz w:val="20"/>
                <w:szCs w:val="20"/>
                <w:lang w:val="el-GR"/>
              </w:rPr>
              <w:t>ΝΑΙ</w:t>
            </w:r>
          </w:p>
        </w:tc>
        <w:tc>
          <w:tcPr>
            <w:tcW w:w="814" w:type="pct"/>
            <w:tcBorders>
              <w:top w:val="single" w:sz="4" w:space="0" w:color="000000"/>
              <w:left w:val="single" w:sz="4" w:space="0" w:color="000000"/>
              <w:bottom w:val="single" w:sz="4" w:space="0" w:color="000000"/>
            </w:tcBorders>
            <w:shd w:val="clear" w:color="auto" w:fill="auto"/>
            <w:vAlign w:val="center"/>
          </w:tcPr>
          <w:p w14:paraId="16018039" w14:textId="77777777" w:rsidR="00620CF5" w:rsidRPr="00A25F87" w:rsidRDefault="00620CF5" w:rsidP="00620CF5">
            <w:pPr>
              <w:pStyle w:val="aff"/>
              <w:ind w:left="178"/>
              <w:rPr>
                <w:b/>
                <w:bCs/>
                <w:sz w:val="20"/>
                <w:szCs w:val="20"/>
                <w:lang w:val="el-GR"/>
              </w:rPr>
            </w:pPr>
          </w:p>
        </w:tc>
        <w:tc>
          <w:tcPr>
            <w:tcW w:w="9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A0C0CE" w14:textId="77777777" w:rsidR="00620CF5" w:rsidRPr="00A25F87" w:rsidRDefault="00620CF5" w:rsidP="00620CF5">
            <w:pPr>
              <w:pStyle w:val="aff"/>
              <w:ind w:left="38"/>
              <w:rPr>
                <w:b/>
                <w:bCs/>
                <w:sz w:val="20"/>
                <w:szCs w:val="20"/>
                <w:lang w:val="el-GR"/>
              </w:rPr>
            </w:pPr>
          </w:p>
        </w:tc>
      </w:tr>
    </w:tbl>
    <w:p w14:paraId="651CA117" w14:textId="3B00D08A" w:rsidR="004E6876" w:rsidRPr="00A25F87" w:rsidRDefault="004E6876">
      <w:pPr>
        <w:pStyle w:val="4"/>
        <w:numPr>
          <w:ilvl w:val="0"/>
          <w:numId w:val="57"/>
        </w:numPr>
        <w:tabs>
          <w:tab w:val="left" w:pos="1134"/>
        </w:tabs>
        <w:spacing w:line="288" w:lineRule="auto"/>
        <w:rPr>
          <w:rFonts w:eastAsia="SimSun" w:cs="Tahoma"/>
          <w:sz w:val="20"/>
          <w:szCs w:val="20"/>
          <w:lang w:val="el-GR"/>
        </w:rPr>
      </w:pPr>
      <w:bookmarkStart w:id="803" w:name="_Toc123810352"/>
      <w:r w:rsidRPr="00A25F87">
        <w:rPr>
          <w:rFonts w:cs="Tahoma"/>
          <w:sz w:val="20"/>
          <w:szCs w:val="20"/>
          <w:lang w:val="el-GR"/>
        </w:rPr>
        <w:t>Φάσεις Υλοποίησης και Χρονοδιάγραμμα Έργου</w:t>
      </w:r>
      <w:bookmarkEnd w:id="803"/>
    </w:p>
    <w:tbl>
      <w:tblPr>
        <w:tblW w:w="52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3"/>
        <w:gridCol w:w="4284"/>
        <w:gridCol w:w="1398"/>
        <w:gridCol w:w="1595"/>
        <w:gridCol w:w="1977"/>
      </w:tblGrid>
      <w:tr w:rsidR="004E6876" w:rsidRPr="00A25F87" w14:paraId="6E62424C" w14:textId="77777777" w:rsidTr="004E6876">
        <w:trPr>
          <w:cantSplit/>
          <w:tblHeader/>
        </w:trPr>
        <w:tc>
          <w:tcPr>
            <w:tcW w:w="399" w:type="pct"/>
            <w:tcBorders>
              <w:top w:val="single" w:sz="6" w:space="0" w:color="auto"/>
              <w:left w:val="single" w:sz="6" w:space="0" w:color="auto"/>
              <w:bottom w:val="single" w:sz="6" w:space="0" w:color="auto"/>
              <w:right w:val="single" w:sz="6" w:space="0" w:color="auto"/>
            </w:tcBorders>
            <w:shd w:val="pct15" w:color="auto" w:fill="FFFFFF"/>
            <w:vAlign w:val="center"/>
          </w:tcPr>
          <w:p w14:paraId="165CD2F0" w14:textId="77777777" w:rsidR="004E6876" w:rsidRPr="00A25F87" w:rsidRDefault="004E6876" w:rsidP="004E6876">
            <w:pPr>
              <w:tabs>
                <w:tab w:val="left" w:pos="1095"/>
              </w:tabs>
              <w:rPr>
                <w:rFonts w:eastAsia="SimSun"/>
                <w:b/>
                <w:sz w:val="20"/>
                <w:szCs w:val="20"/>
                <w:lang w:val="el-GR"/>
              </w:rPr>
            </w:pPr>
            <w:r w:rsidRPr="00A25F87">
              <w:rPr>
                <w:rFonts w:eastAsia="SimSun"/>
                <w:b/>
                <w:sz w:val="20"/>
                <w:szCs w:val="20"/>
                <w:lang w:val="el-GR"/>
              </w:rPr>
              <w:t>Α/Α</w:t>
            </w:r>
          </w:p>
        </w:tc>
        <w:tc>
          <w:tcPr>
            <w:tcW w:w="2130" w:type="pct"/>
            <w:tcBorders>
              <w:top w:val="single" w:sz="6" w:space="0" w:color="auto"/>
              <w:left w:val="single" w:sz="6" w:space="0" w:color="auto"/>
              <w:bottom w:val="single" w:sz="6" w:space="0" w:color="auto"/>
              <w:right w:val="single" w:sz="6" w:space="0" w:color="auto"/>
            </w:tcBorders>
            <w:shd w:val="pct15" w:color="auto" w:fill="FFFFFF"/>
            <w:vAlign w:val="center"/>
          </w:tcPr>
          <w:p w14:paraId="02150407" w14:textId="77777777" w:rsidR="004E6876" w:rsidRPr="00A25F87" w:rsidRDefault="004E6876" w:rsidP="004E6876">
            <w:pPr>
              <w:tabs>
                <w:tab w:val="left" w:pos="1095"/>
              </w:tabs>
              <w:rPr>
                <w:rFonts w:eastAsia="SimSun"/>
                <w:b/>
                <w:sz w:val="20"/>
                <w:szCs w:val="20"/>
                <w:lang w:val="el-GR"/>
              </w:rPr>
            </w:pPr>
            <w:r w:rsidRPr="00A25F87">
              <w:rPr>
                <w:rFonts w:eastAsia="SimSun"/>
                <w:b/>
                <w:sz w:val="20"/>
                <w:szCs w:val="20"/>
                <w:lang w:val="el-GR"/>
              </w:rPr>
              <w:t>ΠΡΟΔΙΑΓΡΑΦΗ</w:t>
            </w:r>
          </w:p>
        </w:tc>
        <w:tc>
          <w:tcPr>
            <w:tcW w:w="695" w:type="pct"/>
            <w:tcBorders>
              <w:top w:val="single" w:sz="6" w:space="0" w:color="auto"/>
              <w:left w:val="single" w:sz="6" w:space="0" w:color="auto"/>
              <w:bottom w:val="single" w:sz="6" w:space="0" w:color="auto"/>
              <w:right w:val="single" w:sz="6" w:space="0" w:color="auto"/>
            </w:tcBorders>
            <w:shd w:val="pct15" w:color="auto" w:fill="FFFFFF"/>
            <w:vAlign w:val="center"/>
          </w:tcPr>
          <w:p w14:paraId="7B4834EA" w14:textId="77777777" w:rsidR="004E6876" w:rsidRPr="00A25F87" w:rsidRDefault="004E6876" w:rsidP="004E6876">
            <w:pPr>
              <w:tabs>
                <w:tab w:val="left" w:pos="1095"/>
              </w:tabs>
              <w:rPr>
                <w:rFonts w:eastAsia="SimSun"/>
                <w:b/>
                <w:sz w:val="20"/>
                <w:szCs w:val="20"/>
                <w:lang w:val="el-GR"/>
              </w:rPr>
            </w:pPr>
            <w:r w:rsidRPr="00A25F87">
              <w:rPr>
                <w:rFonts w:eastAsia="SimSun"/>
                <w:b/>
                <w:sz w:val="20"/>
                <w:szCs w:val="20"/>
                <w:lang w:val="el-GR"/>
              </w:rPr>
              <w:t>ΑΠΑΙΤΗΣΗ</w:t>
            </w:r>
          </w:p>
        </w:tc>
        <w:tc>
          <w:tcPr>
            <w:tcW w:w="793" w:type="pct"/>
            <w:tcBorders>
              <w:top w:val="single" w:sz="6" w:space="0" w:color="auto"/>
              <w:left w:val="single" w:sz="6" w:space="0" w:color="auto"/>
              <w:bottom w:val="single" w:sz="6" w:space="0" w:color="auto"/>
              <w:right w:val="single" w:sz="6" w:space="0" w:color="auto"/>
            </w:tcBorders>
            <w:shd w:val="pct15" w:color="auto" w:fill="FFFFFF"/>
            <w:vAlign w:val="center"/>
          </w:tcPr>
          <w:p w14:paraId="1C22F3F1" w14:textId="77777777" w:rsidR="004E6876" w:rsidRPr="00A25F87" w:rsidRDefault="004E6876" w:rsidP="004E6876">
            <w:pPr>
              <w:tabs>
                <w:tab w:val="left" w:pos="1095"/>
              </w:tabs>
              <w:rPr>
                <w:rFonts w:eastAsia="SimSun"/>
                <w:b/>
                <w:sz w:val="20"/>
                <w:szCs w:val="20"/>
                <w:lang w:val="el-GR"/>
              </w:rPr>
            </w:pPr>
            <w:r w:rsidRPr="00A25F87">
              <w:rPr>
                <w:rFonts w:eastAsia="SimSun"/>
                <w:b/>
                <w:sz w:val="20"/>
                <w:szCs w:val="20"/>
                <w:lang w:val="el-GR"/>
              </w:rPr>
              <w:t>ΑΠΑΝΤΗΣΗ</w:t>
            </w:r>
          </w:p>
        </w:tc>
        <w:tc>
          <w:tcPr>
            <w:tcW w:w="983" w:type="pct"/>
            <w:tcBorders>
              <w:top w:val="single" w:sz="6" w:space="0" w:color="auto"/>
              <w:left w:val="single" w:sz="6" w:space="0" w:color="auto"/>
              <w:bottom w:val="single" w:sz="6" w:space="0" w:color="auto"/>
              <w:right w:val="single" w:sz="6" w:space="0" w:color="auto"/>
            </w:tcBorders>
            <w:shd w:val="pct15" w:color="auto" w:fill="FFFFFF"/>
            <w:vAlign w:val="center"/>
          </w:tcPr>
          <w:p w14:paraId="03F52392" w14:textId="77777777" w:rsidR="004E6876" w:rsidRPr="00A25F87" w:rsidRDefault="004E6876" w:rsidP="004E6876">
            <w:pPr>
              <w:tabs>
                <w:tab w:val="left" w:pos="1095"/>
              </w:tabs>
              <w:rPr>
                <w:rFonts w:eastAsia="SimSun"/>
                <w:b/>
                <w:sz w:val="20"/>
                <w:szCs w:val="20"/>
                <w:lang w:val="el-GR"/>
              </w:rPr>
            </w:pPr>
            <w:r w:rsidRPr="00A25F87">
              <w:rPr>
                <w:rFonts w:eastAsia="SimSun"/>
                <w:b/>
                <w:sz w:val="20"/>
                <w:szCs w:val="20"/>
                <w:lang w:val="el-GR"/>
              </w:rPr>
              <w:t>ΠΑΡΑΠΟΜΠΗ</w:t>
            </w:r>
          </w:p>
        </w:tc>
      </w:tr>
      <w:tr w:rsidR="004E6876" w:rsidRPr="00A25F87" w14:paraId="2376A4CE" w14:textId="77777777" w:rsidTr="004E6876">
        <w:trPr>
          <w:cantSplit/>
        </w:trPr>
        <w:tc>
          <w:tcPr>
            <w:tcW w:w="399" w:type="pct"/>
            <w:tcBorders>
              <w:top w:val="single" w:sz="6" w:space="0" w:color="auto"/>
              <w:left w:val="single" w:sz="6" w:space="0" w:color="auto"/>
              <w:bottom w:val="single" w:sz="6" w:space="0" w:color="auto"/>
              <w:right w:val="single" w:sz="6" w:space="0" w:color="auto"/>
            </w:tcBorders>
            <w:vAlign w:val="center"/>
          </w:tcPr>
          <w:p w14:paraId="4A964888" w14:textId="77777777" w:rsidR="004E6876" w:rsidRPr="00A25F87" w:rsidRDefault="004E6876" w:rsidP="004E6876">
            <w:pPr>
              <w:tabs>
                <w:tab w:val="left" w:pos="1095"/>
              </w:tabs>
              <w:rPr>
                <w:rFonts w:eastAsia="SimSun"/>
                <w:bCs/>
                <w:sz w:val="20"/>
                <w:szCs w:val="20"/>
                <w:lang w:val="el-GR"/>
              </w:rPr>
            </w:pPr>
            <w:r w:rsidRPr="00A25F87">
              <w:rPr>
                <w:rFonts w:eastAsia="SimSun"/>
                <w:bCs/>
                <w:sz w:val="20"/>
                <w:szCs w:val="20"/>
                <w:lang w:val="el-GR"/>
              </w:rPr>
              <w:t>1.</w:t>
            </w:r>
          </w:p>
        </w:tc>
        <w:tc>
          <w:tcPr>
            <w:tcW w:w="2130" w:type="pct"/>
            <w:tcBorders>
              <w:top w:val="single" w:sz="6" w:space="0" w:color="auto"/>
              <w:left w:val="single" w:sz="6" w:space="0" w:color="auto"/>
              <w:bottom w:val="single" w:sz="6" w:space="0" w:color="auto"/>
              <w:right w:val="single" w:sz="6" w:space="0" w:color="auto"/>
            </w:tcBorders>
            <w:vAlign w:val="center"/>
          </w:tcPr>
          <w:p w14:paraId="02696B0B" w14:textId="301629A6" w:rsidR="004E6876" w:rsidRPr="00A25F87" w:rsidRDefault="004E6876" w:rsidP="004C5404">
            <w:pPr>
              <w:tabs>
                <w:tab w:val="left" w:pos="1095"/>
              </w:tabs>
              <w:rPr>
                <w:rFonts w:eastAsia="SimSun"/>
                <w:sz w:val="20"/>
                <w:szCs w:val="20"/>
                <w:lang w:val="el-GR"/>
              </w:rPr>
            </w:pPr>
            <w:r w:rsidRPr="00A25F87">
              <w:rPr>
                <w:rFonts w:eastAsia="SimSun"/>
                <w:sz w:val="20"/>
                <w:szCs w:val="20"/>
                <w:lang w:val="el-GR"/>
              </w:rPr>
              <w:t xml:space="preserve">Πλήρης Συμμόρφωσης με τις απαιτήσεις της § </w:t>
            </w:r>
            <w:r w:rsidR="00252DC4" w:rsidRPr="00A25F87">
              <w:rPr>
                <w:rFonts w:eastAsia="SimSun"/>
                <w:sz w:val="20"/>
                <w:szCs w:val="20"/>
                <w:lang w:val="el-GR"/>
              </w:rPr>
              <w:t xml:space="preserve">7 </w:t>
            </w:r>
            <w:r w:rsidRPr="00A25F87">
              <w:rPr>
                <w:rFonts w:eastAsia="SimSun"/>
                <w:sz w:val="20"/>
                <w:szCs w:val="20"/>
                <w:lang w:val="el-GR"/>
              </w:rPr>
              <w:t>του Παραρτήματος Ι</w:t>
            </w:r>
          </w:p>
        </w:tc>
        <w:tc>
          <w:tcPr>
            <w:tcW w:w="695" w:type="pct"/>
            <w:tcBorders>
              <w:top w:val="single" w:sz="6" w:space="0" w:color="auto"/>
              <w:left w:val="single" w:sz="6" w:space="0" w:color="auto"/>
              <w:bottom w:val="single" w:sz="6" w:space="0" w:color="auto"/>
              <w:right w:val="single" w:sz="6" w:space="0" w:color="auto"/>
            </w:tcBorders>
            <w:vAlign w:val="center"/>
          </w:tcPr>
          <w:p w14:paraId="213C2C1C" w14:textId="77777777" w:rsidR="004E6876" w:rsidRPr="00A25F87" w:rsidRDefault="004E6876" w:rsidP="004E6876">
            <w:pPr>
              <w:tabs>
                <w:tab w:val="left" w:pos="1095"/>
              </w:tabs>
              <w:jc w:val="center"/>
              <w:rPr>
                <w:rFonts w:eastAsia="SimSun"/>
                <w:sz w:val="20"/>
                <w:szCs w:val="20"/>
              </w:rPr>
            </w:pPr>
            <w:r w:rsidRPr="00A25F87">
              <w:rPr>
                <w:rFonts w:eastAsia="SimSun"/>
                <w:sz w:val="20"/>
                <w:szCs w:val="20"/>
              </w:rPr>
              <w:t>ΝΑΙ</w:t>
            </w:r>
          </w:p>
        </w:tc>
        <w:tc>
          <w:tcPr>
            <w:tcW w:w="793" w:type="pct"/>
            <w:tcBorders>
              <w:top w:val="single" w:sz="6" w:space="0" w:color="auto"/>
              <w:left w:val="single" w:sz="6" w:space="0" w:color="auto"/>
              <w:bottom w:val="single" w:sz="6" w:space="0" w:color="auto"/>
              <w:right w:val="single" w:sz="6" w:space="0" w:color="auto"/>
            </w:tcBorders>
            <w:vAlign w:val="center"/>
          </w:tcPr>
          <w:p w14:paraId="1C7500F9" w14:textId="77777777" w:rsidR="004E6876" w:rsidRPr="00A25F87" w:rsidRDefault="004E6876" w:rsidP="004E6876">
            <w:pPr>
              <w:tabs>
                <w:tab w:val="left" w:pos="1095"/>
              </w:tabs>
              <w:rPr>
                <w:rFonts w:eastAsia="SimSun"/>
                <w:b/>
                <w:sz w:val="20"/>
                <w:szCs w:val="20"/>
              </w:rPr>
            </w:pPr>
          </w:p>
        </w:tc>
        <w:tc>
          <w:tcPr>
            <w:tcW w:w="983" w:type="pct"/>
            <w:tcBorders>
              <w:top w:val="single" w:sz="6" w:space="0" w:color="auto"/>
              <w:left w:val="single" w:sz="6" w:space="0" w:color="auto"/>
              <w:bottom w:val="single" w:sz="6" w:space="0" w:color="auto"/>
              <w:right w:val="single" w:sz="6" w:space="0" w:color="auto"/>
            </w:tcBorders>
            <w:vAlign w:val="center"/>
          </w:tcPr>
          <w:p w14:paraId="4FB30FEC" w14:textId="77777777" w:rsidR="004E6876" w:rsidRPr="00A25F87" w:rsidRDefault="004E6876" w:rsidP="004E6876">
            <w:pPr>
              <w:tabs>
                <w:tab w:val="left" w:pos="1095"/>
              </w:tabs>
              <w:rPr>
                <w:rFonts w:eastAsia="SimSun"/>
                <w:b/>
                <w:sz w:val="20"/>
                <w:szCs w:val="20"/>
              </w:rPr>
            </w:pPr>
          </w:p>
        </w:tc>
      </w:tr>
    </w:tbl>
    <w:p w14:paraId="7EC4F5F5" w14:textId="77777777" w:rsidR="004E6876" w:rsidRPr="00A25F87" w:rsidRDefault="004E6876" w:rsidP="00620CF5">
      <w:pPr>
        <w:rPr>
          <w:sz w:val="20"/>
          <w:szCs w:val="20"/>
        </w:rPr>
      </w:pPr>
    </w:p>
    <w:p w14:paraId="410976BF" w14:textId="77777777" w:rsidR="00620CF5" w:rsidRPr="00A25F87" w:rsidRDefault="00620CF5">
      <w:pPr>
        <w:pStyle w:val="4"/>
        <w:numPr>
          <w:ilvl w:val="0"/>
          <w:numId w:val="57"/>
        </w:numPr>
        <w:tabs>
          <w:tab w:val="left" w:pos="1134"/>
        </w:tabs>
        <w:spacing w:line="288" w:lineRule="auto"/>
        <w:rPr>
          <w:rFonts w:cs="Tahoma"/>
          <w:sz w:val="20"/>
          <w:szCs w:val="20"/>
          <w:lang w:val="el-GR"/>
        </w:rPr>
      </w:pPr>
      <w:bookmarkStart w:id="804" w:name="_Toc82591760"/>
      <w:bookmarkStart w:id="805" w:name="_Toc123810353"/>
      <w:r w:rsidRPr="00A25F87">
        <w:rPr>
          <w:rFonts w:cs="Tahoma"/>
          <w:sz w:val="20"/>
          <w:szCs w:val="20"/>
          <w:lang w:val="el-GR"/>
        </w:rPr>
        <w:t>Μεθοδολογία Υλοποίησης</w:t>
      </w:r>
      <w:bookmarkEnd w:id="804"/>
      <w:bookmarkEnd w:id="805"/>
    </w:p>
    <w:tbl>
      <w:tblPr>
        <w:tblW w:w="52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03"/>
        <w:gridCol w:w="4284"/>
        <w:gridCol w:w="1398"/>
        <w:gridCol w:w="1595"/>
        <w:gridCol w:w="1977"/>
      </w:tblGrid>
      <w:tr w:rsidR="00620CF5" w:rsidRPr="00A25F87" w14:paraId="12F95F06" w14:textId="77777777" w:rsidTr="00620CF5">
        <w:trPr>
          <w:cantSplit/>
          <w:tblHeader/>
        </w:trPr>
        <w:tc>
          <w:tcPr>
            <w:tcW w:w="399" w:type="pct"/>
            <w:tcBorders>
              <w:top w:val="single" w:sz="6" w:space="0" w:color="auto"/>
              <w:left w:val="single" w:sz="6" w:space="0" w:color="auto"/>
              <w:bottom w:val="single" w:sz="6" w:space="0" w:color="auto"/>
              <w:right w:val="single" w:sz="6" w:space="0" w:color="auto"/>
            </w:tcBorders>
            <w:shd w:val="pct15" w:color="auto" w:fill="FFFFFF"/>
            <w:vAlign w:val="center"/>
          </w:tcPr>
          <w:p w14:paraId="231D5AF9" w14:textId="77777777" w:rsidR="00620CF5" w:rsidRPr="00A25F87" w:rsidRDefault="00620CF5" w:rsidP="00620CF5">
            <w:pPr>
              <w:tabs>
                <w:tab w:val="left" w:pos="1095"/>
              </w:tabs>
              <w:rPr>
                <w:rFonts w:eastAsia="SimSun"/>
                <w:b/>
                <w:sz w:val="20"/>
                <w:szCs w:val="20"/>
                <w:lang w:val="el-GR"/>
              </w:rPr>
            </w:pPr>
            <w:r w:rsidRPr="00A25F87">
              <w:rPr>
                <w:rFonts w:eastAsia="SimSun"/>
                <w:b/>
                <w:sz w:val="20"/>
                <w:szCs w:val="20"/>
                <w:lang w:val="el-GR"/>
              </w:rPr>
              <w:t>Α/Α</w:t>
            </w:r>
          </w:p>
        </w:tc>
        <w:tc>
          <w:tcPr>
            <w:tcW w:w="2130" w:type="pct"/>
            <w:tcBorders>
              <w:top w:val="single" w:sz="6" w:space="0" w:color="auto"/>
              <w:left w:val="single" w:sz="6" w:space="0" w:color="auto"/>
              <w:bottom w:val="single" w:sz="6" w:space="0" w:color="auto"/>
              <w:right w:val="single" w:sz="6" w:space="0" w:color="auto"/>
            </w:tcBorders>
            <w:shd w:val="pct15" w:color="auto" w:fill="FFFFFF"/>
            <w:vAlign w:val="center"/>
          </w:tcPr>
          <w:p w14:paraId="3837D747" w14:textId="77777777" w:rsidR="00620CF5" w:rsidRPr="00A25F87" w:rsidRDefault="00620CF5" w:rsidP="00620CF5">
            <w:pPr>
              <w:tabs>
                <w:tab w:val="left" w:pos="1095"/>
              </w:tabs>
              <w:rPr>
                <w:rFonts w:eastAsia="SimSun"/>
                <w:b/>
                <w:sz w:val="20"/>
                <w:szCs w:val="20"/>
                <w:lang w:val="el-GR"/>
              </w:rPr>
            </w:pPr>
            <w:r w:rsidRPr="00A25F87">
              <w:rPr>
                <w:rFonts w:eastAsia="SimSun"/>
                <w:b/>
                <w:sz w:val="20"/>
                <w:szCs w:val="20"/>
                <w:lang w:val="el-GR"/>
              </w:rPr>
              <w:t>ΠΡΟΔΙΑΓΡΑΦΗ</w:t>
            </w:r>
          </w:p>
        </w:tc>
        <w:tc>
          <w:tcPr>
            <w:tcW w:w="695" w:type="pct"/>
            <w:tcBorders>
              <w:top w:val="single" w:sz="6" w:space="0" w:color="auto"/>
              <w:left w:val="single" w:sz="6" w:space="0" w:color="auto"/>
              <w:bottom w:val="single" w:sz="6" w:space="0" w:color="auto"/>
              <w:right w:val="single" w:sz="6" w:space="0" w:color="auto"/>
            </w:tcBorders>
            <w:shd w:val="pct15" w:color="auto" w:fill="FFFFFF"/>
            <w:vAlign w:val="center"/>
          </w:tcPr>
          <w:p w14:paraId="514A89F2" w14:textId="77777777" w:rsidR="00620CF5" w:rsidRPr="00A25F87" w:rsidRDefault="00620CF5" w:rsidP="00620CF5">
            <w:pPr>
              <w:tabs>
                <w:tab w:val="left" w:pos="1095"/>
              </w:tabs>
              <w:rPr>
                <w:rFonts w:eastAsia="SimSun"/>
                <w:b/>
                <w:sz w:val="20"/>
                <w:szCs w:val="20"/>
                <w:lang w:val="el-GR"/>
              </w:rPr>
            </w:pPr>
            <w:r w:rsidRPr="00A25F87">
              <w:rPr>
                <w:rFonts w:eastAsia="SimSun"/>
                <w:b/>
                <w:sz w:val="20"/>
                <w:szCs w:val="20"/>
                <w:lang w:val="el-GR"/>
              </w:rPr>
              <w:t>ΑΠΑΙΤΗΣΗ</w:t>
            </w:r>
          </w:p>
        </w:tc>
        <w:tc>
          <w:tcPr>
            <w:tcW w:w="793" w:type="pct"/>
            <w:tcBorders>
              <w:top w:val="single" w:sz="6" w:space="0" w:color="auto"/>
              <w:left w:val="single" w:sz="6" w:space="0" w:color="auto"/>
              <w:bottom w:val="single" w:sz="6" w:space="0" w:color="auto"/>
              <w:right w:val="single" w:sz="6" w:space="0" w:color="auto"/>
            </w:tcBorders>
            <w:shd w:val="pct15" w:color="auto" w:fill="FFFFFF"/>
            <w:vAlign w:val="center"/>
          </w:tcPr>
          <w:p w14:paraId="339AE9DF" w14:textId="77777777" w:rsidR="00620CF5" w:rsidRPr="00A25F87" w:rsidRDefault="00620CF5" w:rsidP="00620CF5">
            <w:pPr>
              <w:tabs>
                <w:tab w:val="left" w:pos="1095"/>
              </w:tabs>
              <w:rPr>
                <w:rFonts w:eastAsia="SimSun"/>
                <w:b/>
                <w:sz w:val="20"/>
                <w:szCs w:val="20"/>
                <w:lang w:val="el-GR"/>
              </w:rPr>
            </w:pPr>
            <w:r w:rsidRPr="00A25F87">
              <w:rPr>
                <w:rFonts w:eastAsia="SimSun"/>
                <w:b/>
                <w:sz w:val="20"/>
                <w:szCs w:val="20"/>
                <w:lang w:val="el-GR"/>
              </w:rPr>
              <w:t>ΑΠΑΝΤΗΣΗ</w:t>
            </w:r>
          </w:p>
        </w:tc>
        <w:tc>
          <w:tcPr>
            <w:tcW w:w="983" w:type="pct"/>
            <w:tcBorders>
              <w:top w:val="single" w:sz="6" w:space="0" w:color="auto"/>
              <w:left w:val="single" w:sz="6" w:space="0" w:color="auto"/>
              <w:bottom w:val="single" w:sz="6" w:space="0" w:color="auto"/>
              <w:right w:val="single" w:sz="6" w:space="0" w:color="auto"/>
            </w:tcBorders>
            <w:shd w:val="pct15" w:color="auto" w:fill="FFFFFF"/>
            <w:vAlign w:val="center"/>
          </w:tcPr>
          <w:p w14:paraId="590AEB7F" w14:textId="77777777" w:rsidR="00620CF5" w:rsidRPr="00A25F87" w:rsidRDefault="00620CF5" w:rsidP="00620CF5">
            <w:pPr>
              <w:tabs>
                <w:tab w:val="left" w:pos="1095"/>
              </w:tabs>
              <w:rPr>
                <w:rFonts w:eastAsia="SimSun"/>
                <w:b/>
                <w:sz w:val="20"/>
                <w:szCs w:val="20"/>
                <w:lang w:val="el-GR"/>
              </w:rPr>
            </w:pPr>
            <w:r w:rsidRPr="00A25F87">
              <w:rPr>
                <w:rFonts w:eastAsia="SimSun"/>
                <w:b/>
                <w:sz w:val="20"/>
                <w:szCs w:val="20"/>
                <w:lang w:val="el-GR"/>
              </w:rPr>
              <w:t>ΠΑΡΑΠΟΜΠΗ</w:t>
            </w:r>
          </w:p>
        </w:tc>
      </w:tr>
      <w:tr w:rsidR="00620CF5" w:rsidRPr="00BA01F6" w14:paraId="50587E99" w14:textId="77777777" w:rsidTr="00620CF5">
        <w:trPr>
          <w:cantSplit/>
        </w:trPr>
        <w:tc>
          <w:tcPr>
            <w:tcW w:w="399" w:type="pct"/>
            <w:tcBorders>
              <w:top w:val="single" w:sz="6" w:space="0" w:color="auto"/>
              <w:left w:val="single" w:sz="6" w:space="0" w:color="auto"/>
              <w:bottom w:val="single" w:sz="6" w:space="0" w:color="auto"/>
              <w:right w:val="single" w:sz="6" w:space="0" w:color="auto"/>
            </w:tcBorders>
            <w:vAlign w:val="center"/>
          </w:tcPr>
          <w:p w14:paraId="03BF34A3" w14:textId="77777777" w:rsidR="00620CF5" w:rsidRPr="00A25F87" w:rsidRDefault="00620CF5" w:rsidP="00620CF5">
            <w:pPr>
              <w:tabs>
                <w:tab w:val="left" w:pos="1095"/>
              </w:tabs>
              <w:rPr>
                <w:rFonts w:eastAsia="SimSun"/>
                <w:bCs/>
                <w:sz w:val="20"/>
                <w:szCs w:val="20"/>
                <w:lang w:val="el-GR"/>
              </w:rPr>
            </w:pPr>
            <w:r w:rsidRPr="00A25F87">
              <w:rPr>
                <w:rFonts w:eastAsia="SimSun"/>
                <w:bCs/>
                <w:sz w:val="20"/>
                <w:szCs w:val="20"/>
                <w:lang w:val="el-GR"/>
              </w:rPr>
              <w:t>1.</w:t>
            </w:r>
          </w:p>
        </w:tc>
        <w:tc>
          <w:tcPr>
            <w:tcW w:w="2130" w:type="pct"/>
            <w:tcBorders>
              <w:top w:val="single" w:sz="6" w:space="0" w:color="auto"/>
              <w:left w:val="single" w:sz="6" w:space="0" w:color="auto"/>
              <w:bottom w:val="single" w:sz="6" w:space="0" w:color="auto"/>
              <w:right w:val="single" w:sz="6" w:space="0" w:color="auto"/>
            </w:tcBorders>
            <w:vAlign w:val="center"/>
          </w:tcPr>
          <w:p w14:paraId="59530151" w14:textId="6018077C" w:rsidR="00620CF5" w:rsidRPr="00A25F87" w:rsidRDefault="00620CF5" w:rsidP="004C5404">
            <w:pPr>
              <w:tabs>
                <w:tab w:val="left" w:pos="1095"/>
              </w:tabs>
              <w:rPr>
                <w:rFonts w:eastAsia="SimSun"/>
                <w:sz w:val="20"/>
                <w:szCs w:val="20"/>
                <w:lang w:val="el-GR"/>
              </w:rPr>
            </w:pPr>
            <w:r w:rsidRPr="00A25F87">
              <w:rPr>
                <w:rFonts w:eastAsia="SimSun"/>
                <w:sz w:val="20"/>
                <w:szCs w:val="20"/>
                <w:lang w:val="el-GR"/>
              </w:rPr>
              <w:t xml:space="preserve">Πλήρης Συμμόρφωσης με τις απαιτήσεις της § </w:t>
            </w:r>
            <w:r w:rsidR="004C5404" w:rsidRPr="00A25F87">
              <w:rPr>
                <w:rFonts w:eastAsia="SimSun"/>
                <w:sz w:val="20"/>
                <w:szCs w:val="20"/>
                <w:lang w:val="el-GR"/>
              </w:rPr>
              <w:fldChar w:fldCharType="begin"/>
            </w:r>
            <w:r w:rsidR="004C5404" w:rsidRPr="00A25F87">
              <w:rPr>
                <w:rFonts w:eastAsia="SimSun"/>
                <w:sz w:val="20"/>
                <w:szCs w:val="20"/>
                <w:lang w:val="el-GR"/>
              </w:rPr>
              <w:instrText xml:space="preserve"> REF _Ref88751485 \r \h </w:instrText>
            </w:r>
            <w:r w:rsidR="00BA01F6" w:rsidRPr="00A25F87">
              <w:rPr>
                <w:rFonts w:eastAsia="SimSun"/>
                <w:sz w:val="20"/>
                <w:szCs w:val="20"/>
                <w:lang w:val="el-GR"/>
              </w:rPr>
              <w:instrText xml:space="preserve"> \* MERGEFORMAT </w:instrText>
            </w:r>
            <w:r w:rsidR="004C5404" w:rsidRPr="00A25F87">
              <w:rPr>
                <w:rFonts w:eastAsia="SimSun"/>
                <w:sz w:val="20"/>
                <w:szCs w:val="20"/>
                <w:lang w:val="el-GR"/>
              </w:rPr>
            </w:r>
            <w:r w:rsidR="004C5404" w:rsidRPr="00A25F87">
              <w:rPr>
                <w:rFonts w:eastAsia="SimSun"/>
                <w:sz w:val="20"/>
                <w:szCs w:val="20"/>
                <w:lang w:val="el-GR"/>
              </w:rPr>
              <w:fldChar w:fldCharType="separate"/>
            </w:r>
            <w:r w:rsidR="009D0EA5">
              <w:rPr>
                <w:rFonts w:eastAsia="SimSun"/>
                <w:sz w:val="20"/>
                <w:szCs w:val="20"/>
                <w:lang w:val="el-GR"/>
              </w:rPr>
              <w:t>8.1</w:t>
            </w:r>
            <w:r w:rsidR="004C5404" w:rsidRPr="00A25F87">
              <w:rPr>
                <w:rFonts w:eastAsia="SimSun"/>
                <w:sz w:val="20"/>
                <w:szCs w:val="20"/>
                <w:lang w:val="el-GR"/>
              </w:rPr>
              <w:fldChar w:fldCharType="end"/>
            </w:r>
            <w:r w:rsidR="004C5404" w:rsidRPr="00A25F87">
              <w:rPr>
                <w:rFonts w:eastAsia="SimSun"/>
                <w:sz w:val="20"/>
                <w:szCs w:val="20"/>
                <w:lang w:val="el-GR"/>
              </w:rPr>
              <w:t xml:space="preserve"> </w:t>
            </w:r>
            <w:r w:rsidRPr="00A25F87">
              <w:rPr>
                <w:rFonts w:eastAsia="SimSun"/>
                <w:sz w:val="20"/>
                <w:szCs w:val="20"/>
                <w:lang w:val="el-GR"/>
              </w:rPr>
              <w:t>του Παραρτήματος Ι</w:t>
            </w:r>
          </w:p>
        </w:tc>
        <w:tc>
          <w:tcPr>
            <w:tcW w:w="695" w:type="pct"/>
            <w:tcBorders>
              <w:top w:val="single" w:sz="6" w:space="0" w:color="auto"/>
              <w:left w:val="single" w:sz="6" w:space="0" w:color="auto"/>
              <w:bottom w:val="single" w:sz="6" w:space="0" w:color="auto"/>
              <w:right w:val="single" w:sz="6" w:space="0" w:color="auto"/>
            </w:tcBorders>
            <w:vAlign w:val="center"/>
          </w:tcPr>
          <w:p w14:paraId="606671CA" w14:textId="77777777" w:rsidR="00620CF5" w:rsidRPr="00A25F87" w:rsidRDefault="00620CF5" w:rsidP="00620CF5">
            <w:pPr>
              <w:tabs>
                <w:tab w:val="left" w:pos="1095"/>
              </w:tabs>
              <w:jc w:val="center"/>
              <w:rPr>
                <w:rFonts w:eastAsia="SimSun"/>
                <w:sz w:val="20"/>
                <w:szCs w:val="20"/>
              </w:rPr>
            </w:pPr>
            <w:r w:rsidRPr="00A25F87">
              <w:rPr>
                <w:rFonts w:eastAsia="SimSun"/>
                <w:sz w:val="20"/>
                <w:szCs w:val="20"/>
              </w:rPr>
              <w:t>ΝΑΙ</w:t>
            </w:r>
          </w:p>
        </w:tc>
        <w:tc>
          <w:tcPr>
            <w:tcW w:w="793" w:type="pct"/>
            <w:tcBorders>
              <w:top w:val="single" w:sz="6" w:space="0" w:color="auto"/>
              <w:left w:val="single" w:sz="6" w:space="0" w:color="auto"/>
              <w:bottom w:val="single" w:sz="6" w:space="0" w:color="auto"/>
              <w:right w:val="single" w:sz="6" w:space="0" w:color="auto"/>
            </w:tcBorders>
            <w:vAlign w:val="center"/>
          </w:tcPr>
          <w:p w14:paraId="55284BC4" w14:textId="77777777" w:rsidR="00620CF5" w:rsidRPr="00A25F87" w:rsidRDefault="00620CF5" w:rsidP="00620CF5">
            <w:pPr>
              <w:tabs>
                <w:tab w:val="left" w:pos="1095"/>
              </w:tabs>
              <w:rPr>
                <w:rFonts w:eastAsia="SimSun"/>
                <w:b/>
                <w:sz w:val="20"/>
                <w:szCs w:val="20"/>
              </w:rPr>
            </w:pPr>
          </w:p>
        </w:tc>
        <w:tc>
          <w:tcPr>
            <w:tcW w:w="983" w:type="pct"/>
            <w:tcBorders>
              <w:top w:val="single" w:sz="6" w:space="0" w:color="auto"/>
              <w:left w:val="single" w:sz="6" w:space="0" w:color="auto"/>
              <w:bottom w:val="single" w:sz="6" w:space="0" w:color="auto"/>
              <w:right w:val="single" w:sz="6" w:space="0" w:color="auto"/>
            </w:tcBorders>
            <w:vAlign w:val="center"/>
          </w:tcPr>
          <w:p w14:paraId="05EF81F0" w14:textId="77777777" w:rsidR="00620CF5" w:rsidRPr="00A25F87" w:rsidRDefault="00620CF5" w:rsidP="00620CF5">
            <w:pPr>
              <w:tabs>
                <w:tab w:val="left" w:pos="1095"/>
              </w:tabs>
              <w:rPr>
                <w:rFonts w:eastAsia="SimSun"/>
                <w:b/>
                <w:sz w:val="20"/>
                <w:szCs w:val="20"/>
              </w:rPr>
            </w:pPr>
          </w:p>
        </w:tc>
      </w:tr>
    </w:tbl>
    <w:p w14:paraId="57AAE886" w14:textId="1C3F7202" w:rsidR="00620CF5" w:rsidRDefault="00620CF5" w:rsidP="00620CF5">
      <w:pPr>
        <w:rPr>
          <w:sz w:val="20"/>
          <w:szCs w:val="20"/>
        </w:rPr>
      </w:pPr>
    </w:p>
    <w:p w14:paraId="49057A89" w14:textId="1AC5A6AF" w:rsidR="00C56C2A" w:rsidRDefault="00C56C2A" w:rsidP="00620CF5">
      <w:pPr>
        <w:rPr>
          <w:sz w:val="20"/>
          <w:szCs w:val="20"/>
        </w:rPr>
      </w:pPr>
    </w:p>
    <w:p w14:paraId="2B9857D3" w14:textId="5A9FC89A" w:rsidR="00C56C2A" w:rsidRDefault="00C56C2A" w:rsidP="00620CF5">
      <w:pPr>
        <w:rPr>
          <w:sz w:val="20"/>
          <w:szCs w:val="20"/>
        </w:rPr>
      </w:pPr>
    </w:p>
    <w:p w14:paraId="3EDFB4CE" w14:textId="261452C0" w:rsidR="00C56C2A" w:rsidRDefault="00C56C2A" w:rsidP="00620CF5">
      <w:pPr>
        <w:rPr>
          <w:sz w:val="20"/>
          <w:szCs w:val="20"/>
        </w:rPr>
      </w:pPr>
    </w:p>
    <w:p w14:paraId="74B75EDF" w14:textId="145675F8" w:rsidR="00C56C2A" w:rsidRDefault="00C56C2A" w:rsidP="00620CF5">
      <w:pPr>
        <w:rPr>
          <w:sz w:val="20"/>
          <w:szCs w:val="20"/>
        </w:rPr>
      </w:pPr>
    </w:p>
    <w:p w14:paraId="53F86FF4" w14:textId="17FFB2D5" w:rsidR="00C56C2A" w:rsidRDefault="00C56C2A" w:rsidP="00620CF5">
      <w:pPr>
        <w:rPr>
          <w:sz w:val="20"/>
          <w:szCs w:val="20"/>
        </w:rPr>
      </w:pPr>
    </w:p>
    <w:p w14:paraId="477C4E66" w14:textId="2F20564D" w:rsidR="00C56C2A" w:rsidRDefault="00C56C2A" w:rsidP="00620CF5">
      <w:pPr>
        <w:rPr>
          <w:sz w:val="20"/>
          <w:szCs w:val="20"/>
        </w:rPr>
      </w:pPr>
    </w:p>
    <w:p w14:paraId="069B8C9C" w14:textId="51240280" w:rsidR="00C56C2A" w:rsidRDefault="00C56C2A" w:rsidP="00620CF5">
      <w:pPr>
        <w:rPr>
          <w:sz w:val="20"/>
          <w:szCs w:val="20"/>
        </w:rPr>
      </w:pPr>
    </w:p>
    <w:p w14:paraId="6D80D36C" w14:textId="23CA4BDE" w:rsidR="00C56C2A" w:rsidRDefault="00C56C2A" w:rsidP="00620CF5">
      <w:pPr>
        <w:rPr>
          <w:sz w:val="20"/>
          <w:szCs w:val="20"/>
        </w:rPr>
      </w:pPr>
    </w:p>
    <w:p w14:paraId="22CD59BF" w14:textId="6337522F" w:rsidR="00C56C2A" w:rsidRDefault="00C56C2A" w:rsidP="00620CF5">
      <w:pPr>
        <w:rPr>
          <w:sz w:val="20"/>
          <w:szCs w:val="20"/>
        </w:rPr>
      </w:pPr>
    </w:p>
    <w:p w14:paraId="5C58D31A" w14:textId="09FB9F15" w:rsidR="00C56C2A" w:rsidRDefault="00C56C2A" w:rsidP="00620CF5">
      <w:pPr>
        <w:rPr>
          <w:sz w:val="20"/>
          <w:szCs w:val="20"/>
        </w:rPr>
      </w:pPr>
    </w:p>
    <w:p w14:paraId="15128D7F" w14:textId="7CC40100" w:rsidR="00C56C2A" w:rsidRDefault="00C56C2A" w:rsidP="00620CF5">
      <w:pPr>
        <w:rPr>
          <w:sz w:val="20"/>
          <w:szCs w:val="20"/>
        </w:rPr>
      </w:pPr>
    </w:p>
    <w:p w14:paraId="066767C6" w14:textId="2AAA1CD9" w:rsidR="00C56C2A" w:rsidRDefault="00C56C2A" w:rsidP="00620CF5">
      <w:pPr>
        <w:rPr>
          <w:sz w:val="20"/>
          <w:szCs w:val="20"/>
        </w:rPr>
      </w:pPr>
    </w:p>
    <w:p w14:paraId="5B2175FD" w14:textId="3219EAB0" w:rsidR="00C56C2A" w:rsidRDefault="00C56C2A" w:rsidP="00620CF5">
      <w:pPr>
        <w:rPr>
          <w:sz w:val="20"/>
          <w:szCs w:val="20"/>
        </w:rPr>
      </w:pPr>
    </w:p>
    <w:p w14:paraId="274D3B67" w14:textId="0E631EEB" w:rsidR="00C56C2A" w:rsidRDefault="00C56C2A" w:rsidP="00620CF5">
      <w:pPr>
        <w:rPr>
          <w:sz w:val="20"/>
          <w:szCs w:val="20"/>
        </w:rPr>
      </w:pPr>
    </w:p>
    <w:p w14:paraId="0BA5C9CF" w14:textId="7B5B342A" w:rsidR="00C56C2A" w:rsidRDefault="00C56C2A" w:rsidP="00620CF5">
      <w:pPr>
        <w:rPr>
          <w:sz w:val="20"/>
          <w:szCs w:val="20"/>
        </w:rPr>
      </w:pPr>
    </w:p>
    <w:p w14:paraId="74ED2185" w14:textId="40667671" w:rsidR="00C56C2A" w:rsidRDefault="00C56C2A" w:rsidP="00620CF5">
      <w:pPr>
        <w:rPr>
          <w:sz w:val="20"/>
          <w:szCs w:val="20"/>
        </w:rPr>
      </w:pPr>
    </w:p>
    <w:p w14:paraId="35DA91B0" w14:textId="04052620" w:rsidR="00C56C2A" w:rsidRDefault="00C56C2A" w:rsidP="00620CF5">
      <w:pPr>
        <w:rPr>
          <w:sz w:val="20"/>
          <w:szCs w:val="20"/>
        </w:rPr>
      </w:pPr>
    </w:p>
    <w:p w14:paraId="5494483B" w14:textId="606F84B4" w:rsidR="00C56C2A" w:rsidRDefault="00C56C2A" w:rsidP="00620CF5">
      <w:pPr>
        <w:rPr>
          <w:sz w:val="20"/>
          <w:szCs w:val="20"/>
        </w:rPr>
      </w:pPr>
    </w:p>
    <w:p w14:paraId="3142CEF3" w14:textId="77777777" w:rsidR="00C56C2A" w:rsidRPr="00990757" w:rsidRDefault="00C56C2A" w:rsidP="00620CF5">
      <w:pPr>
        <w:rPr>
          <w:sz w:val="20"/>
          <w:szCs w:val="20"/>
        </w:rPr>
      </w:pPr>
    </w:p>
    <w:p w14:paraId="4CB4BCF5" w14:textId="77777777" w:rsidR="00B32A9B" w:rsidRDefault="00B32A9B">
      <w:pPr>
        <w:pStyle w:val="2"/>
        <w:numPr>
          <w:ilvl w:val="0"/>
          <w:numId w:val="0"/>
        </w:numPr>
        <w:tabs>
          <w:tab w:val="clear" w:pos="567"/>
          <w:tab w:val="left" w:pos="0"/>
        </w:tabs>
        <w:rPr>
          <w:rFonts w:cs="Tahoma"/>
          <w:color w:val="000099"/>
          <w:lang w:val="el-GR"/>
        </w:rPr>
      </w:pPr>
      <w:bookmarkStart w:id="806" w:name="_Toc81402353"/>
      <w:bookmarkStart w:id="807" w:name="_Ref496624736"/>
      <w:bookmarkStart w:id="808" w:name="_Ref496624788"/>
      <w:bookmarkEnd w:id="806"/>
    </w:p>
    <w:p w14:paraId="0FEF623A" w14:textId="6C492246" w:rsidR="008338F0" w:rsidRPr="00603221" w:rsidRDefault="003355E7">
      <w:pPr>
        <w:pStyle w:val="2"/>
        <w:numPr>
          <w:ilvl w:val="0"/>
          <w:numId w:val="0"/>
        </w:numPr>
        <w:tabs>
          <w:tab w:val="clear" w:pos="567"/>
          <w:tab w:val="left" w:pos="0"/>
        </w:tabs>
        <w:rPr>
          <w:rFonts w:cs="Tahoma"/>
          <w:color w:val="000099"/>
          <w:lang w:val="el-GR"/>
        </w:rPr>
      </w:pPr>
      <w:bookmarkStart w:id="809" w:name="_Toc123810354"/>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809"/>
      <w:r w:rsidR="004A23B9" w:rsidRPr="00603221">
        <w:rPr>
          <w:rFonts w:cs="Tahoma"/>
          <w:color w:val="000099"/>
          <w:lang w:val="el-GR"/>
        </w:rPr>
        <w:t xml:space="preserve"> </w:t>
      </w:r>
      <w:bookmarkEnd w:id="807"/>
      <w:bookmarkEnd w:id="808"/>
    </w:p>
    <w:p w14:paraId="6D97FBB2" w14:textId="77777777" w:rsidR="000F62F0" w:rsidRPr="00603221" w:rsidRDefault="000F62F0" w:rsidP="003329FF">
      <w:pPr>
        <w:pStyle w:val="4"/>
        <w:numPr>
          <w:ilvl w:val="0"/>
          <w:numId w:val="0"/>
        </w:numPr>
        <w:ind w:left="864" w:hanging="864"/>
        <w:rPr>
          <w:rFonts w:cs="Tahoma"/>
          <w:szCs w:val="22"/>
          <w:lang w:val="el-GR"/>
        </w:rPr>
      </w:pPr>
      <w:bookmarkStart w:id="810" w:name="_Ref510086970"/>
      <w:bookmarkStart w:id="811" w:name="_Toc123810355"/>
      <w:r w:rsidRPr="00603221">
        <w:rPr>
          <w:rFonts w:cs="Tahoma"/>
          <w:szCs w:val="22"/>
          <w:lang w:val="el-GR"/>
        </w:rPr>
        <w:t>ΕΥΡΩΠΑΙΚΟ ΕΝΙΑΙΟ ΕΓΓΡΑΦΟ ΣΥΜΒΑΣΗΣ (ΕΕΕΣ)</w:t>
      </w:r>
      <w:bookmarkEnd w:id="810"/>
      <w:bookmarkEnd w:id="811"/>
      <w:r w:rsidRPr="00603221">
        <w:rPr>
          <w:rFonts w:cs="Tahoma"/>
          <w:szCs w:val="22"/>
          <w:lang w:val="el-GR"/>
        </w:rPr>
        <w:t xml:space="preserve"> </w:t>
      </w:r>
    </w:p>
    <w:p w14:paraId="7A9FD771" w14:textId="5C72239E" w:rsidR="00A4737C" w:rsidRPr="00BB4A75" w:rsidRDefault="00A4737C" w:rsidP="00990757">
      <w:pPr>
        <w:pStyle w:val="normalwithoutspacing"/>
        <w:spacing w:line="276" w:lineRule="auto"/>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9" w:history="1">
        <w:r w:rsidR="00BB4A75" w:rsidRPr="001C4D1F">
          <w:rPr>
            <w:rStyle w:val="-"/>
          </w:rPr>
          <w:t>www.promitheus.gov.gr</w:t>
        </w:r>
      </w:hyperlink>
      <w:r w:rsidR="00BB4A75" w:rsidRPr="00990757">
        <w:t xml:space="preserve"> </w:t>
      </w:r>
    </w:p>
    <w:p w14:paraId="61190CF3" w14:textId="77777777" w:rsidR="00A4737C" w:rsidRPr="00A4737C" w:rsidRDefault="00A4737C" w:rsidP="00990757">
      <w:pPr>
        <w:pStyle w:val="normalwithoutspacing"/>
        <w:spacing w:line="276" w:lineRule="auto"/>
      </w:pPr>
      <w:r w:rsidRPr="00A4737C">
        <w:t xml:space="preserve">Συνημμένα της παρούσας διακήρυξης περιλαμβάνονται: </w:t>
      </w:r>
    </w:p>
    <w:p w14:paraId="1912ACB5" w14:textId="77777777" w:rsidR="00A4737C" w:rsidRPr="00A4737C" w:rsidRDefault="00A4737C" w:rsidP="003B5E5D">
      <w:pPr>
        <w:pStyle w:val="normalwithoutspacing"/>
        <w:numPr>
          <w:ilvl w:val="0"/>
          <w:numId w:val="16"/>
        </w:numPr>
        <w:spacing w:line="276" w:lineRule="auto"/>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3B5E5D">
      <w:pPr>
        <w:pStyle w:val="normalwithoutspacing"/>
        <w:numPr>
          <w:ilvl w:val="0"/>
          <w:numId w:val="16"/>
        </w:numPr>
        <w:spacing w:line="276" w:lineRule="auto"/>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3B5E5D">
      <w:pPr>
        <w:pStyle w:val="normalwithoutspacing"/>
        <w:numPr>
          <w:ilvl w:val="0"/>
          <w:numId w:val="16"/>
        </w:numPr>
        <w:spacing w:line="276" w:lineRule="auto"/>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812" w:name="_Ref496624509"/>
      <w:bookmarkStart w:id="813" w:name="_Toc123810356"/>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812"/>
      <w:bookmarkEnd w:id="813"/>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7"/>
        <w:gridCol w:w="298"/>
        <w:gridCol w:w="142"/>
        <w:gridCol w:w="21"/>
        <w:gridCol w:w="158"/>
        <w:gridCol w:w="160"/>
        <w:gridCol w:w="158"/>
        <w:gridCol w:w="15"/>
        <w:gridCol w:w="3701"/>
        <w:gridCol w:w="1266"/>
        <w:gridCol w:w="404"/>
        <w:gridCol w:w="100"/>
        <w:gridCol w:w="227"/>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3D3668D0" w14:textId="77777777" w:rsidTr="00990757">
        <w:tc>
          <w:tcPr>
            <w:tcW w:w="3166"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4"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990757">
        <w:tc>
          <w:tcPr>
            <w:tcW w:w="748"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17"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8"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76"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990757">
        <w:tc>
          <w:tcPr>
            <w:tcW w:w="903"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6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20"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990757">
        <w:tc>
          <w:tcPr>
            <w:tcW w:w="988"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78"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8"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7"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990757">
        <w:tc>
          <w:tcPr>
            <w:tcW w:w="1235"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30"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8"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7"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990757">
        <w:tc>
          <w:tcPr>
            <w:tcW w:w="1235"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30"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8" w:type="pct"/>
            <w:gridSpan w:val="2"/>
            <w:vAlign w:val="center"/>
          </w:tcPr>
          <w:p w14:paraId="2C960A63" w14:textId="77777777" w:rsidR="006E4901" w:rsidRPr="00603221" w:rsidRDefault="006E4901" w:rsidP="008B4966">
            <w:pPr>
              <w:spacing w:line="276" w:lineRule="auto"/>
              <w:rPr>
                <w:b/>
              </w:rPr>
            </w:pPr>
          </w:p>
        </w:tc>
        <w:tc>
          <w:tcPr>
            <w:tcW w:w="967"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990757">
        <w:tc>
          <w:tcPr>
            <w:tcW w:w="107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6" w:type="pct"/>
            <w:gridSpan w:val="4"/>
            <w:vAlign w:val="center"/>
          </w:tcPr>
          <w:p w14:paraId="74662C37" w14:textId="77777777" w:rsidR="006E4901" w:rsidRPr="00603221" w:rsidRDefault="006E4901" w:rsidP="008B4966">
            <w:pPr>
              <w:spacing w:line="276" w:lineRule="auto"/>
            </w:pPr>
          </w:p>
        </w:tc>
        <w:tc>
          <w:tcPr>
            <w:tcW w:w="1038" w:type="pct"/>
            <w:gridSpan w:val="4"/>
            <w:vAlign w:val="center"/>
          </w:tcPr>
          <w:p w14:paraId="0EBB2D00" w14:textId="77777777" w:rsidR="006E4901" w:rsidRPr="00603221" w:rsidRDefault="006E4901" w:rsidP="008B4966">
            <w:pPr>
              <w:spacing w:line="276" w:lineRule="auto"/>
            </w:pPr>
          </w:p>
        </w:tc>
        <w:tc>
          <w:tcPr>
            <w:tcW w:w="797"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990757">
        <w:tc>
          <w:tcPr>
            <w:tcW w:w="1153"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3"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8"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990757">
        <w:tc>
          <w:tcPr>
            <w:tcW w:w="1153"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2013"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038"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797"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990757">
        <w:tc>
          <w:tcPr>
            <w:tcW w:w="107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2096"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038"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797"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990757">
        <w:tc>
          <w:tcPr>
            <w:tcW w:w="97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3" w:type="pct"/>
            <w:gridSpan w:val="11"/>
          </w:tcPr>
          <w:p w14:paraId="5B7B1456" w14:textId="77777777" w:rsidR="006E4901" w:rsidRPr="00603221" w:rsidRDefault="006E4901" w:rsidP="008B4966">
            <w:pPr>
              <w:spacing w:line="276" w:lineRule="auto"/>
            </w:pPr>
          </w:p>
        </w:tc>
      </w:tr>
      <w:tr w:rsidR="006E4901" w:rsidRPr="00DF02B0" w14:paraId="1602E1A4" w14:textId="77777777" w:rsidTr="00990757">
        <w:tc>
          <w:tcPr>
            <w:tcW w:w="1243"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3"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8"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7"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990757">
        <w:tc>
          <w:tcPr>
            <w:tcW w:w="1243"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3"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8"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7"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990757">
        <w:tc>
          <w:tcPr>
            <w:tcW w:w="1243"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3"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8"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7"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990757">
        <w:tc>
          <w:tcPr>
            <w:tcW w:w="1243"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3"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8"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7"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E070C8" w14:paraId="51DD10AC" w14:textId="77777777" w:rsidTr="00990757">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9" w:type="pct"/>
        </w:trPr>
        <w:tc>
          <w:tcPr>
            <w:tcW w:w="3097"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6"/>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814" w:name="_Ref510087097"/>
      <w:bookmarkStart w:id="815" w:name="_Ref40980475"/>
      <w:bookmarkStart w:id="816" w:name="_Ref55324393"/>
      <w:bookmarkStart w:id="817" w:name="_Toc123810357"/>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814"/>
      <w:bookmarkEnd w:id="815"/>
      <w:bookmarkEnd w:id="816"/>
      <w:bookmarkEnd w:id="817"/>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9972" w:type="dxa"/>
        <w:tblLayout w:type="fixed"/>
        <w:tblLook w:val="06A0" w:firstRow="1" w:lastRow="0" w:firstColumn="1" w:lastColumn="0" w:noHBand="1" w:noVBand="1"/>
      </w:tblPr>
      <w:tblGrid>
        <w:gridCol w:w="841"/>
        <w:gridCol w:w="5953"/>
        <w:gridCol w:w="2930"/>
        <w:gridCol w:w="248"/>
      </w:tblGrid>
      <w:tr w:rsidR="00124FDD" w:rsidRPr="00BB4A75" w14:paraId="0813B307" w14:textId="77777777" w:rsidTr="00FB6809">
        <w:trPr>
          <w:gridAfter w:val="1"/>
          <w:wAfter w:w="248" w:type="dxa"/>
          <w:trHeight w:val="495"/>
        </w:trPr>
        <w:tc>
          <w:tcPr>
            <w:tcW w:w="9724" w:type="dxa"/>
            <w:gridSpan w:val="3"/>
            <w:tcBorders>
              <w:top w:val="single" w:sz="8" w:space="0" w:color="auto"/>
              <w:left w:val="single" w:sz="8" w:space="0" w:color="auto"/>
              <w:bottom w:val="single" w:sz="8" w:space="0" w:color="auto"/>
              <w:right w:val="single" w:sz="8" w:space="0" w:color="auto"/>
            </w:tcBorders>
            <w:shd w:val="clear" w:color="auto" w:fill="B3B3B3"/>
            <w:vAlign w:val="center"/>
          </w:tcPr>
          <w:p w14:paraId="5809B939" w14:textId="77777777" w:rsidR="00124FDD" w:rsidRPr="00990757" w:rsidRDefault="00124FDD" w:rsidP="00C42011">
            <w:pPr>
              <w:spacing w:line="276" w:lineRule="auto"/>
              <w:jc w:val="center"/>
            </w:pPr>
            <w:r w:rsidRPr="00990757">
              <w:rPr>
                <w:rFonts w:eastAsia="Calibri"/>
                <w:b/>
                <w:bCs/>
                <w:lang w:val="el"/>
              </w:rPr>
              <w:t>Περιεχόμενα Τεχνικής Προσφοράς</w:t>
            </w:r>
            <w:r w:rsidRPr="00990757">
              <w:rPr>
                <w:rFonts w:eastAsia="Calibri"/>
              </w:rPr>
              <w:t xml:space="preserve"> </w:t>
            </w:r>
          </w:p>
        </w:tc>
      </w:tr>
      <w:tr w:rsidR="00124FDD" w:rsidRPr="00BB4A75" w14:paraId="003CE754" w14:textId="77777777" w:rsidTr="00C42011">
        <w:trPr>
          <w:gridAfter w:val="1"/>
          <w:wAfter w:w="248" w:type="dxa"/>
          <w:trHeight w:val="495"/>
        </w:trPr>
        <w:tc>
          <w:tcPr>
            <w:tcW w:w="841" w:type="dxa"/>
            <w:tcBorders>
              <w:top w:val="single" w:sz="8" w:space="0" w:color="auto"/>
              <w:left w:val="single" w:sz="8" w:space="0" w:color="auto"/>
              <w:bottom w:val="single" w:sz="8" w:space="0" w:color="auto"/>
              <w:right w:val="single" w:sz="8" w:space="0" w:color="auto"/>
            </w:tcBorders>
            <w:shd w:val="clear" w:color="auto" w:fill="B3B3B3"/>
            <w:vAlign w:val="center"/>
          </w:tcPr>
          <w:p w14:paraId="76C7B58F" w14:textId="77777777" w:rsidR="00124FDD" w:rsidRPr="00990757" w:rsidRDefault="00124FDD" w:rsidP="00C42011">
            <w:pPr>
              <w:spacing w:line="276" w:lineRule="auto"/>
              <w:jc w:val="center"/>
            </w:pPr>
            <w:r w:rsidRPr="00990757">
              <w:rPr>
                <w:rFonts w:eastAsia="Calibri"/>
                <w:b/>
                <w:bCs/>
                <w:lang w:val="el"/>
              </w:rPr>
              <w:t>Α/Α</w:t>
            </w:r>
            <w:r w:rsidRPr="00990757">
              <w:rPr>
                <w:rFonts w:eastAsia="Calibri"/>
              </w:rPr>
              <w:t xml:space="preserve"> </w:t>
            </w:r>
          </w:p>
        </w:tc>
        <w:tc>
          <w:tcPr>
            <w:tcW w:w="5953" w:type="dxa"/>
            <w:tcBorders>
              <w:top w:val="nil"/>
              <w:left w:val="single" w:sz="8" w:space="0" w:color="auto"/>
              <w:bottom w:val="single" w:sz="8" w:space="0" w:color="auto"/>
              <w:right w:val="single" w:sz="8" w:space="0" w:color="auto"/>
            </w:tcBorders>
            <w:shd w:val="clear" w:color="auto" w:fill="B3B3B3"/>
            <w:vAlign w:val="center"/>
          </w:tcPr>
          <w:p w14:paraId="668D1A9F" w14:textId="77777777" w:rsidR="00124FDD" w:rsidRPr="00990757" w:rsidRDefault="00124FDD" w:rsidP="00C42011">
            <w:pPr>
              <w:spacing w:line="276" w:lineRule="auto"/>
              <w:jc w:val="center"/>
            </w:pPr>
            <w:proofErr w:type="spellStart"/>
            <w:r w:rsidRPr="00990757">
              <w:rPr>
                <w:rFonts w:eastAsia="Calibri"/>
                <w:b/>
                <w:bCs/>
              </w:rPr>
              <w:t>Τίτλος</w:t>
            </w:r>
            <w:proofErr w:type="spellEnd"/>
            <w:r w:rsidRPr="00990757">
              <w:rPr>
                <w:rFonts w:eastAsia="Calibri"/>
                <w:b/>
                <w:bCs/>
              </w:rPr>
              <w:t xml:space="preserve"> </w:t>
            </w:r>
            <w:proofErr w:type="spellStart"/>
            <w:r w:rsidRPr="00990757">
              <w:rPr>
                <w:rFonts w:eastAsia="Calibri"/>
                <w:b/>
                <w:bCs/>
              </w:rPr>
              <w:t>Ενότητ</w:t>
            </w:r>
            <w:proofErr w:type="spellEnd"/>
            <w:r w:rsidRPr="00990757">
              <w:rPr>
                <w:rFonts w:eastAsia="Calibri"/>
                <w:b/>
                <w:bCs/>
              </w:rPr>
              <w:t>ας</w:t>
            </w:r>
            <w:r w:rsidRPr="00990757">
              <w:rPr>
                <w:rFonts w:eastAsia="Calibri"/>
              </w:rPr>
              <w:t xml:space="preserve"> </w:t>
            </w:r>
          </w:p>
        </w:tc>
        <w:tc>
          <w:tcPr>
            <w:tcW w:w="2930" w:type="dxa"/>
            <w:tcBorders>
              <w:top w:val="nil"/>
              <w:left w:val="single" w:sz="8" w:space="0" w:color="auto"/>
              <w:bottom w:val="single" w:sz="8" w:space="0" w:color="auto"/>
              <w:right w:val="single" w:sz="8" w:space="0" w:color="auto"/>
            </w:tcBorders>
            <w:shd w:val="clear" w:color="auto" w:fill="B3B3B3"/>
          </w:tcPr>
          <w:p w14:paraId="4E432059" w14:textId="77777777" w:rsidR="00124FDD" w:rsidRPr="00990757" w:rsidRDefault="00124FDD" w:rsidP="00C42011">
            <w:pPr>
              <w:spacing w:line="276" w:lineRule="auto"/>
              <w:jc w:val="center"/>
            </w:pPr>
            <w:r w:rsidRPr="00990757">
              <w:rPr>
                <w:rFonts w:eastAsia="Calibri"/>
                <w:b/>
                <w:bCs/>
                <w:lang w:val="el"/>
              </w:rPr>
              <w:t>Σύμφωνα με παραγράφους:</w:t>
            </w:r>
            <w:r w:rsidRPr="00990757">
              <w:rPr>
                <w:rFonts w:eastAsia="Calibri"/>
              </w:rPr>
              <w:t xml:space="preserve"> </w:t>
            </w:r>
          </w:p>
        </w:tc>
      </w:tr>
      <w:tr w:rsidR="00124FDD" w:rsidRPr="005D22B4" w14:paraId="3AE14C36" w14:textId="77777777" w:rsidTr="00C42011">
        <w:trPr>
          <w:trHeight w:val="300"/>
        </w:trPr>
        <w:tc>
          <w:tcPr>
            <w:tcW w:w="841" w:type="dxa"/>
            <w:tcBorders>
              <w:top w:val="nil"/>
              <w:left w:val="single" w:sz="8" w:space="0" w:color="auto"/>
              <w:bottom w:val="single" w:sz="8" w:space="0" w:color="auto"/>
              <w:right w:val="single" w:sz="8" w:space="0" w:color="auto"/>
            </w:tcBorders>
            <w:shd w:val="clear" w:color="000000" w:fill="F4B083"/>
            <w:vAlign w:val="center"/>
            <w:hideMark/>
          </w:tcPr>
          <w:p w14:paraId="131DBC26" w14:textId="77777777" w:rsidR="00124FDD" w:rsidRPr="005D22B4" w:rsidRDefault="00124FDD" w:rsidP="00C42011">
            <w:pPr>
              <w:suppressAutoHyphens w:val="0"/>
              <w:spacing w:after="0" w:line="276" w:lineRule="auto"/>
              <w:jc w:val="left"/>
              <w:rPr>
                <w:b/>
                <w:bCs/>
                <w:color w:val="000000"/>
                <w:lang w:val="en-US" w:eastAsia="en-US"/>
              </w:rPr>
            </w:pPr>
            <w:r w:rsidRPr="005D22B4">
              <w:rPr>
                <w:b/>
                <w:bCs/>
                <w:color w:val="000000"/>
                <w:lang w:val="en-US" w:eastAsia="en-US"/>
              </w:rPr>
              <w:t>1.</w:t>
            </w:r>
            <w:r w:rsidRPr="005D22B4">
              <w:rPr>
                <w:color w:val="000000"/>
                <w:lang w:val="en-US" w:eastAsia="en-US"/>
              </w:rPr>
              <w:t xml:space="preserve">            </w:t>
            </w:r>
            <w:r w:rsidRPr="005D22B4">
              <w:rPr>
                <w:b/>
                <w:bCs/>
                <w:color w:val="000000"/>
                <w:lang w:val="en-US" w:eastAsia="en-US"/>
              </w:rPr>
              <w:t xml:space="preserve"> </w:t>
            </w:r>
            <w:r w:rsidRPr="005D22B4">
              <w:rPr>
                <w:color w:val="000000"/>
                <w:lang w:val="en-US" w:eastAsia="en-US"/>
              </w:rPr>
              <w:t xml:space="preserve"> </w:t>
            </w:r>
          </w:p>
        </w:tc>
        <w:tc>
          <w:tcPr>
            <w:tcW w:w="5953" w:type="dxa"/>
            <w:tcBorders>
              <w:top w:val="nil"/>
              <w:left w:val="nil"/>
              <w:bottom w:val="single" w:sz="8" w:space="0" w:color="auto"/>
              <w:right w:val="single" w:sz="8" w:space="0" w:color="auto"/>
            </w:tcBorders>
            <w:shd w:val="clear" w:color="000000" w:fill="F4B083"/>
            <w:vAlign w:val="center"/>
            <w:hideMark/>
          </w:tcPr>
          <w:p w14:paraId="76C7B7F2" w14:textId="77777777" w:rsidR="00124FDD" w:rsidRPr="005D22B4" w:rsidRDefault="00124FDD" w:rsidP="00C42011">
            <w:pPr>
              <w:suppressAutoHyphens w:val="0"/>
              <w:spacing w:after="0" w:line="276" w:lineRule="auto"/>
              <w:rPr>
                <w:b/>
                <w:bCs/>
                <w:color w:val="000000"/>
                <w:lang w:val="en-US" w:eastAsia="en-US"/>
              </w:rPr>
            </w:pPr>
            <w:proofErr w:type="spellStart"/>
            <w:r w:rsidRPr="005D22B4">
              <w:rPr>
                <w:b/>
                <w:bCs/>
                <w:color w:val="000000"/>
                <w:lang w:val="en-US" w:eastAsia="en-US"/>
              </w:rPr>
              <w:t>Γενικές</w:t>
            </w:r>
            <w:proofErr w:type="spellEnd"/>
            <w:r w:rsidRPr="005D22B4">
              <w:rPr>
                <w:b/>
                <w:bCs/>
                <w:color w:val="000000"/>
                <w:lang w:val="en-US" w:eastAsia="en-US"/>
              </w:rPr>
              <w:t xml:space="preserve"> </w:t>
            </w:r>
            <w:proofErr w:type="spellStart"/>
            <w:r w:rsidRPr="005D22B4">
              <w:rPr>
                <w:b/>
                <w:bCs/>
                <w:color w:val="000000"/>
                <w:lang w:val="en-US" w:eastAsia="en-US"/>
              </w:rPr>
              <w:t>Αρχές</w:t>
            </w:r>
            <w:proofErr w:type="spellEnd"/>
            <w:r w:rsidRPr="005D22B4">
              <w:rPr>
                <w:b/>
                <w:bCs/>
                <w:color w:val="000000"/>
                <w:lang w:val="en-US" w:eastAsia="en-US"/>
              </w:rPr>
              <w:t xml:space="preserve"> &amp; Απα</w:t>
            </w:r>
            <w:proofErr w:type="spellStart"/>
            <w:r w:rsidRPr="005D22B4">
              <w:rPr>
                <w:b/>
                <w:bCs/>
                <w:color w:val="000000"/>
                <w:lang w:val="en-US" w:eastAsia="en-US"/>
              </w:rPr>
              <w:t>ιτήσεις</w:t>
            </w:r>
            <w:proofErr w:type="spellEnd"/>
            <w:r w:rsidRPr="005D22B4">
              <w:rPr>
                <w:color w:val="000000"/>
                <w:lang w:val="en-US" w:eastAsia="en-US"/>
              </w:rPr>
              <w:t xml:space="preserve"> </w:t>
            </w:r>
          </w:p>
        </w:tc>
        <w:tc>
          <w:tcPr>
            <w:tcW w:w="2930" w:type="dxa"/>
            <w:tcBorders>
              <w:top w:val="nil"/>
              <w:left w:val="nil"/>
              <w:bottom w:val="single" w:sz="8" w:space="0" w:color="auto"/>
              <w:right w:val="single" w:sz="8" w:space="0" w:color="auto"/>
            </w:tcBorders>
            <w:shd w:val="clear" w:color="000000" w:fill="F4B083"/>
            <w:vAlign w:val="center"/>
            <w:hideMark/>
          </w:tcPr>
          <w:p w14:paraId="09B3B6C1" w14:textId="77777777" w:rsidR="00124FDD" w:rsidRPr="005D22B4" w:rsidRDefault="00124FDD" w:rsidP="00C42011">
            <w:pPr>
              <w:suppressAutoHyphens w:val="0"/>
              <w:spacing w:after="0" w:line="276" w:lineRule="auto"/>
              <w:rPr>
                <w:b/>
                <w:bCs/>
                <w:color w:val="000000"/>
                <w:lang w:val="en-US" w:eastAsia="en-US"/>
              </w:rPr>
            </w:pPr>
            <w:r w:rsidRPr="005D22B4">
              <w:rPr>
                <w:b/>
                <w:bCs/>
                <w:color w:val="000000"/>
                <w:lang w:val="en-US" w:eastAsia="en-US"/>
              </w:rPr>
              <w:t xml:space="preserve"> </w:t>
            </w:r>
            <w:r w:rsidRPr="005D22B4">
              <w:rPr>
                <w:color w:val="000000"/>
                <w:lang w:val="en-US" w:eastAsia="en-US"/>
              </w:rPr>
              <w:t xml:space="preserve"> </w:t>
            </w:r>
          </w:p>
        </w:tc>
        <w:tc>
          <w:tcPr>
            <w:tcW w:w="248" w:type="dxa"/>
            <w:vAlign w:val="center"/>
            <w:hideMark/>
          </w:tcPr>
          <w:p w14:paraId="4E76B3EC"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191580FE" w14:textId="77777777" w:rsidTr="00C42011">
        <w:trPr>
          <w:trHeight w:val="288"/>
        </w:trPr>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70358789" w14:textId="77777777" w:rsidR="00124FDD" w:rsidRPr="005D22B4" w:rsidRDefault="00124FDD" w:rsidP="00C42011">
            <w:pPr>
              <w:suppressAutoHyphens w:val="0"/>
              <w:spacing w:after="0" w:line="276" w:lineRule="auto"/>
              <w:jc w:val="left"/>
              <w:rPr>
                <w:color w:val="000000"/>
                <w:lang w:val="en-US" w:eastAsia="en-US"/>
              </w:rPr>
            </w:pPr>
            <w:r w:rsidRPr="005D22B4">
              <w:rPr>
                <w:color w:val="000000"/>
                <w:lang w:val="en-US" w:eastAsia="en-US"/>
              </w:rPr>
              <w:t xml:space="preserve">1.1.          </w:t>
            </w:r>
          </w:p>
        </w:tc>
        <w:tc>
          <w:tcPr>
            <w:tcW w:w="5953" w:type="dxa"/>
            <w:vMerge w:val="restart"/>
            <w:tcBorders>
              <w:top w:val="nil"/>
              <w:left w:val="single" w:sz="8" w:space="0" w:color="auto"/>
              <w:bottom w:val="single" w:sz="8" w:space="0" w:color="000000"/>
              <w:right w:val="single" w:sz="8" w:space="0" w:color="auto"/>
            </w:tcBorders>
            <w:shd w:val="clear" w:color="auto" w:fill="auto"/>
            <w:vAlign w:val="center"/>
            <w:hideMark/>
          </w:tcPr>
          <w:p w14:paraId="509D7D64" w14:textId="77777777" w:rsidR="00124FDD" w:rsidRPr="005D22B4" w:rsidRDefault="00124FDD" w:rsidP="00C42011">
            <w:pPr>
              <w:suppressAutoHyphens w:val="0"/>
              <w:spacing w:after="0" w:line="276" w:lineRule="auto"/>
              <w:rPr>
                <w:color w:val="000000"/>
                <w:lang w:val="en-US" w:eastAsia="en-US"/>
              </w:rPr>
            </w:pPr>
            <w:r w:rsidRPr="005D22B4">
              <w:rPr>
                <w:color w:val="000000"/>
                <w:lang w:val="en-US" w:eastAsia="en-US"/>
              </w:rPr>
              <w:t>Κατα</w:t>
            </w:r>
            <w:proofErr w:type="spellStart"/>
            <w:r w:rsidRPr="005D22B4">
              <w:rPr>
                <w:color w:val="000000"/>
                <w:lang w:val="en-US" w:eastAsia="en-US"/>
              </w:rPr>
              <w:t>νόηση</w:t>
            </w:r>
            <w:proofErr w:type="spellEnd"/>
            <w:r w:rsidRPr="005D22B4">
              <w:rPr>
                <w:color w:val="000000"/>
                <w:lang w:val="en-US" w:eastAsia="en-US"/>
              </w:rPr>
              <w:t xml:space="preserve"> </w:t>
            </w:r>
            <w:proofErr w:type="spellStart"/>
            <w:r w:rsidRPr="005D22B4">
              <w:rPr>
                <w:color w:val="000000"/>
                <w:lang w:val="en-US" w:eastAsia="en-US"/>
              </w:rPr>
              <w:t>Έργου</w:t>
            </w:r>
            <w:proofErr w:type="spellEnd"/>
            <w:r w:rsidRPr="005D22B4">
              <w:rPr>
                <w:color w:val="000000"/>
                <w:lang w:val="en-US" w:eastAsia="en-US"/>
              </w:rPr>
              <w:t xml:space="preserve"> </w:t>
            </w:r>
          </w:p>
        </w:tc>
        <w:tc>
          <w:tcPr>
            <w:tcW w:w="2930" w:type="dxa"/>
            <w:tcBorders>
              <w:top w:val="nil"/>
              <w:left w:val="nil"/>
              <w:bottom w:val="nil"/>
              <w:right w:val="single" w:sz="8" w:space="0" w:color="auto"/>
            </w:tcBorders>
            <w:shd w:val="clear" w:color="auto" w:fill="auto"/>
            <w:vAlign w:val="center"/>
            <w:hideMark/>
          </w:tcPr>
          <w:p w14:paraId="6CA186BC" w14:textId="77777777"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Pr="005D22B4">
              <w:rPr>
                <w:color w:val="2E74B5"/>
                <w:lang w:val="en-US" w:eastAsia="en-US"/>
              </w:rPr>
              <w:t>1</w:t>
            </w:r>
            <w:r w:rsidRPr="005D22B4">
              <w:rPr>
                <w:color w:val="000000"/>
                <w:lang w:val="en-US" w:eastAsia="en-US"/>
              </w:rPr>
              <w:t xml:space="preserve"> § </w:t>
            </w:r>
            <w:r w:rsidRPr="005D22B4">
              <w:rPr>
                <w:color w:val="2E74B5"/>
                <w:lang w:val="en-US" w:eastAsia="en-US"/>
              </w:rPr>
              <w:t>2</w:t>
            </w:r>
            <w:r>
              <w:rPr>
                <w:color w:val="2E74B5"/>
                <w:lang w:val="el-GR" w:eastAsia="en-US"/>
              </w:rPr>
              <w:t xml:space="preserve"> </w:t>
            </w:r>
          </w:p>
        </w:tc>
        <w:tc>
          <w:tcPr>
            <w:tcW w:w="248" w:type="dxa"/>
            <w:vAlign w:val="center"/>
            <w:hideMark/>
          </w:tcPr>
          <w:p w14:paraId="0BBAD1F6"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47CB644A" w14:textId="77777777" w:rsidTr="00C42011">
        <w:trPr>
          <w:trHeight w:val="300"/>
        </w:trPr>
        <w:tc>
          <w:tcPr>
            <w:tcW w:w="841" w:type="dxa"/>
            <w:vMerge/>
            <w:tcBorders>
              <w:top w:val="nil"/>
              <w:left w:val="single" w:sz="8" w:space="0" w:color="auto"/>
              <w:bottom w:val="single" w:sz="8" w:space="0" w:color="000000"/>
              <w:right w:val="single" w:sz="8" w:space="0" w:color="auto"/>
            </w:tcBorders>
            <w:vAlign w:val="center"/>
            <w:hideMark/>
          </w:tcPr>
          <w:p w14:paraId="690253B5" w14:textId="77777777" w:rsidR="00124FDD" w:rsidRPr="005D22B4" w:rsidRDefault="00124FDD" w:rsidP="00C42011">
            <w:pPr>
              <w:suppressAutoHyphens w:val="0"/>
              <w:spacing w:after="0" w:line="276" w:lineRule="auto"/>
              <w:jc w:val="left"/>
              <w:rPr>
                <w:color w:val="000000"/>
                <w:lang w:val="en-US" w:eastAsia="en-US"/>
              </w:rPr>
            </w:pPr>
          </w:p>
        </w:tc>
        <w:tc>
          <w:tcPr>
            <w:tcW w:w="5953" w:type="dxa"/>
            <w:vMerge/>
            <w:tcBorders>
              <w:top w:val="nil"/>
              <w:left w:val="single" w:sz="8" w:space="0" w:color="auto"/>
              <w:bottom w:val="single" w:sz="8" w:space="0" w:color="000000"/>
              <w:right w:val="single" w:sz="8" w:space="0" w:color="auto"/>
            </w:tcBorders>
            <w:vAlign w:val="center"/>
            <w:hideMark/>
          </w:tcPr>
          <w:p w14:paraId="195232E1" w14:textId="77777777" w:rsidR="00124FDD" w:rsidRPr="005D22B4" w:rsidRDefault="00124FDD" w:rsidP="00C42011">
            <w:pPr>
              <w:suppressAutoHyphens w:val="0"/>
              <w:spacing w:after="0" w:line="276" w:lineRule="auto"/>
              <w:jc w:val="left"/>
              <w:rPr>
                <w:color w:val="000000"/>
                <w:lang w:val="en-US" w:eastAsia="en-US"/>
              </w:rPr>
            </w:pPr>
          </w:p>
        </w:tc>
        <w:tc>
          <w:tcPr>
            <w:tcW w:w="2930" w:type="dxa"/>
            <w:tcBorders>
              <w:top w:val="nil"/>
              <w:left w:val="nil"/>
              <w:bottom w:val="single" w:sz="8" w:space="0" w:color="auto"/>
              <w:right w:val="single" w:sz="8" w:space="0" w:color="auto"/>
            </w:tcBorders>
            <w:shd w:val="clear" w:color="auto" w:fill="auto"/>
            <w:vAlign w:val="center"/>
            <w:hideMark/>
          </w:tcPr>
          <w:p w14:paraId="3DE5498A" w14:textId="77777777"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48" w:type="dxa"/>
            <w:vAlign w:val="center"/>
            <w:hideMark/>
          </w:tcPr>
          <w:p w14:paraId="2043100C"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22DA9E50" w14:textId="77777777" w:rsidTr="00C42011">
        <w:trPr>
          <w:trHeight w:val="300"/>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60D3531B" w14:textId="77777777" w:rsidR="00124FDD" w:rsidRPr="007D775B" w:rsidRDefault="00124FDD" w:rsidP="00C42011">
            <w:pPr>
              <w:suppressAutoHyphens w:val="0"/>
              <w:spacing w:after="0" w:line="276" w:lineRule="auto"/>
              <w:jc w:val="left"/>
              <w:rPr>
                <w:color w:val="000000"/>
                <w:lang w:val="en-US" w:eastAsia="en-US"/>
              </w:rPr>
            </w:pPr>
            <w:r w:rsidRPr="007D775B">
              <w:rPr>
                <w:color w:val="000000"/>
                <w:lang w:val="en-US" w:eastAsia="en-US"/>
              </w:rPr>
              <w:t xml:space="preserve">1.2.          </w:t>
            </w:r>
          </w:p>
        </w:tc>
        <w:tc>
          <w:tcPr>
            <w:tcW w:w="5953" w:type="dxa"/>
            <w:tcBorders>
              <w:top w:val="nil"/>
              <w:left w:val="nil"/>
              <w:bottom w:val="single" w:sz="8" w:space="0" w:color="auto"/>
              <w:right w:val="single" w:sz="8" w:space="0" w:color="auto"/>
            </w:tcBorders>
            <w:shd w:val="clear" w:color="auto" w:fill="auto"/>
            <w:vAlign w:val="center"/>
            <w:hideMark/>
          </w:tcPr>
          <w:p w14:paraId="2628260D" w14:textId="77777777" w:rsidR="00124FDD" w:rsidRPr="007D775B" w:rsidRDefault="00124FDD" w:rsidP="00C42011">
            <w:pPr>
              <w:suppressAutoHyphens w:val="0"/>
              <w:spacing w:after="0" w:line="276" w:lineRule="auto"/>
              <w:rPr>
                <w:color w:val="000000"/>
                <w:lang w:val="en-US" w:eastAsia="en-US"/>
              </w:rPr>
            </w:pPr>
            <w:proofErr w:type="spellStart"/>
            <w:r w:rsidRPr="007D775B">
              <w:rPr>
                <w:color w:val="000000"/>
                <w:lang w:val="en-US" w:eastAsia="en-US"/>
              </w:rPr>
              <w:t>Αρχιτεκτονική</w:t>
            </w:r>
            <w:proofErr w:type="spellEnd"/>
            <w:r w:rsidRPr="007D775B">
              <w:rPr>
                <w:color w:val="000000"/>
                <w:lang w:val="en-US" w:eastAsia="en-US"/>
              </w:rPr>
              <w:t xml:space="preserve"> (Επ</w:t>
            </w:r>
            <w:proofErr w:type="spellStart"/>
            <w:r w:rsidRPr="007D775B">
              <w:rPr>
                <w:color w:val="000000"/>
                <w:lang w:val="en-US" w:eastAsia="en-US"/>
              </w:rPr>
              <w:t>εκτ</w:t>
            </w:r>
            <w:proofErr w:type="spellEnd"/>
            <w:r w:rsidRPr="007D775B">
              <w:rPr>
                <w:color w:val="000000"/>
                <w:lang w:val="en-US" w:eastAsia="en-US"/>
              </w:rPr>
              <w:t xml:space="preserve">ασιμότητα – </w:t>
            </w:r>
            <w:proofErr w:type="spellStart"/>
            <w:r w:rsidRPr="007D775B">
              <w:rPr>
                <w:color w:val="000000"/>
                <w:lang w:val="en-US" w:eastAsia="en-US"/>
              </w:rPr>
              <w:t>Κλιμάκωση</w:t>
            </w:r>
            <w:proofErr w:type="spellEnd"/>
            <w:r w:rsidRPr="007D775B">
              <w:rPr>
                <w:color w:val="000000"/>
                <w:lang w:val="en-US" w:eastAsia="en-US"/>
              </w:rPr>
              <w:t xml:space="preserve"> </w:t>
            </w:r>
            <w:proofErr w:type="spellStart"/>
            <w:r w:rsidRPr="007D775B">
              <w:rPr>
                <w:color w:val="000000"/>
                <w:lang w:val="en-US" w:eastAsia="en-US"/>
              </w:rPr>
              <w:t>Λύσης</w:t>
            </w:r>
            <w:proofErr w:type="spellEnd"/>
            <w:r w:rsidRPr="007D775B">
              <w:rPr>
                <w:color w:val="000000"/>
                <w:lang w:val="en-US" w:eastAsia="en-US"/>
              </w:rPr>
              <w:t>)</w:t>
            </w:r>
          </w:p>
        </w:tc>
        <w:tc>
          <w:tcPr>
            <w:tcW w:w="2930" w:type="dxa"/>
            <w:tcBorders>
              <w:top w:val="nil"/>
              <w:left w:val="nil"/>
              <w:bottom w:val="single" w:sz="8" w:space="0" w:color="auto"/>
              <w:right w:val="single" w:sz="8" w:space="0" w:color="auto"/>
            </w:tcBorders>
            <w:shd w:val="clear" w:color="auto" w:fill="auto"/>
            <w:vAlign w:val="center"/>
            <w:hideMark/>
          </w:tcPr>
          <w:p w14:paraId="11B54226" w14:textId="0D8556A2" w:rsidR="00124FDD" w:rsidRPr="005D22B4" w:rsidRDefault="00124FDD" w:rsidP="00C42011">
            <w:pPr>
              <w:suppressAutoHyphens w:val="0"/>
              <w:spacing w:after="0" w:line="276" w:lineRule="auto"/>
              <w:jc w:val="center"/>
              <w:rPr>
                <w:color w:val="000000"/>
                <w:lang w:val="en-US" w:eastAsia="en-US"/>
              </w:rPr>
            </w:pPr>
            <w:r w:rsidRPr="007D775B">
              <w:rPr>
                <w:color w:val="000000"/>
                <w:lang w:val="en-US" w:eastAsia="en-US"/>
              </w:rPr>
              <w:t xml:space="preserve">§ </w:t>
            </w:r>
            <w:r w:rsidRPr="007D775B">
              <w:rPr>
                <w:color w:val="2E74B5"/>
                <w:lang w:val="en-US" w:eastAsia="en-US"/>
              </w:rPr>
              <w:t>3</w:t>
            </w:r>
            <w:r w:rsidRPr="007D775B">
              <w:rPr>
                <w:color w:val="2E74B5"/>
                <w:lang w:val="el-GR" w:eastAsia="en-US"/>
              </w:rPr>
              <w:t>,</w:t>
            </w:r>
            <w:r w:rsidRPr="007D775B">
              <w:rPr>
                <w:color w:val="000000"/>
                <w:lang w:val="en-US" w:eastAsia="en-US"/>
              </w:rPr>
              <w:t xml:space="preserve"> § </w:t>
            </w:r>
            <w:r w:rsidR="00C56C2A" w:rsidRPr="00E66A45">
              <w:rPr>
                <w:color w:val="5B9BD5" w:themeColor="accent1"/>
                <w:lang w:val="el-GR" w:eastAsia="en-US"/>
              </w:rPr>
              <w:fldChar w:fldCharType="begin"/>
            </w:r>
            <w:r w:rsidR="00C56C2A" w:rsidRPr="00E66A45">
              <w:rPr>
                <w:color w:val="5B9BD5" w:themeColor="accent1"/>
                <w:lang w:val="en-US" w:eastAsia="en-US"/>
              </w:rPr>
              <w:instrText xml:space="preserve"> REF _Ref117168539 \r \h </w:instrText>
            </w:r>
            <w:r w:rsidR="00C56C2A" w:rsidRPr="00E66A45">
              <w:rPr>
                <w:color w:val="5B9BD5" w:themeColor="accent1"/>
                <w:lang w:val="el-GR" w:eastAsia="en-US"/>
              </w:rPr>
            </w:r>
            <w:r w:rsidR="00C56C2A" w:rsidRPr="00E66A45">
              <w:rPr>
                <w:color w:val="5B9BD5" w:themeColor="accent1"/>
                <w:lang w:val="el-GR" w:eastAsia="en-US"/>
              </w:rPr>
              <w:fldChar w:fldCharType="separate"/>
            </w:r>
            <w:r w:rsidR="009D0EA5">
              <w:rPr>
                <w:color w:val="5B9BD5" w:themeColor="accent1"/>
                <w:lang w:val="en-US" w:eastAsia="en-US"/>
              </w:rPr>
              <w:t>4</w:t>
            </w:r>
            <w:r w:rsidR="00C56C2A" w:rsidRPr="00E66A45">
              <w:rPr>
                <w:color w:val="5B9BD5" w:themeColor="accent1"/>
                <w:lang w:val="el-GR" w:eastAsia="en-US"/>
              </w:rPr>
              <w:fldChar w:fldCharType="end"/>
            </w:r>
            <w:r w:rsidRPr="007D775B">
              <w:rPr>
                <w:color w:val="000000"/>
                <w:lang w:val="el-GR" w:eastAsia="en-US"/>
              </w:rPr>
              <w:t xml:space="preserve"> </w:t>
            </w:r>
            <w:r w:rsidRPr="007D775B">
              <w:rPr>
                <w:color w:val="000000"/>
                <w:lang w:val="en-US" w:eastAsia="en-US"/>
              </w:rPr>
              <w:t>Παρα</w:t>
            </w:r>
            <w:proofErr w:type="spellStart"/>
            <w:r w:rsidRPr="007D775B">
              <w:rPr>
                <w:color w:val="000000"/>
                <w:lang w:val="en-US" w:eastAsia="en-US"/>
              </w:rPr>
              <w:t>ρτ</w:t>
            </w:r>
            <w:proofErr w:type="spellEnd"/>
            <w:r w:rsidRPr="007D775B">
              <w:rPr>
                <w:color w:val="000000"/>
                <w:lang w:val="en-US" w:eastAsia="en-US"/>
              </w:rPr>
              <w:t>. Ι</w:t>
            </w:r>
            <w:r w:rsidRPr="005D22B4">
              <w:rPr>
                <w:color w:val="000000"/>
                <w:lang w:val="en-US" w:eastAsia="en-US"/>
              </w:rPr>
              <w:t xml:space="preserve"> </w:t>
            </w:r>
          </w:p>
        </w:tc>
        <w:tc>
          <w:tcPr>
            <w:tcW w:w="248" w:type="dxa"/>
            <w:shd w:val="clear" w:color="auto" w:fill="auto"/>
            <w:vAlign w:val="center"/>
            <w:hideMark/>
          </w:tcPr>
          <w:p w14:paraId="71B75F94"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2D6D86D1" w14:textId="77777777" w:rsidTr="00C42011">
        <w:trPr>
          <w:trHeight w:val="300"/>
        </w:trPr>
        <w:tc>
          <w:tcPr>
            <w:tcW w:w="841" w:type="dxa"/>
            <w:tcBorders>
              <w:top w:val="nil"/>
              <w:left w:val="single" w:sz="8" w:space="0" w:color="auto"/>
              <w:bottom w:val="single" w:sz="8" w:space="0" w:color="auto"/>
              <w:right w:val="single" w:sz="8" w:space="0" w:color="auto"/>
            </w:tcBorders>
            <w:shd w:val="clear" w:color="000000" w:fill="F4B083"/>
            <w:vAlign w:val="center"/>
            <w:hideMark/>
          </w:tcPr>
          <w:p w14:paraId="37F82C1E" w14:textId="77777777" w:rsidR="00124FDD" w:rsidRPr="005D22B4" w:rsidRDefault="00124FDD" w:rsidP="00C42011">
            <w:pPr>
              <w:suppressAutoHyphens w:val="0"/>
              <w:spacing w:after="0" w:line="276" w:lineRule="auto"/>
              <w:rPr>
                <w:b/>
                <w:bCs/>
                <w:color w:val="000000"/>
                <w:lang w:val="en-US" w:eastAsia="en-US"/>
              </w:rPr>
            </w:pPr>
            <w:r w:rsidRPr="005D22B4">
              <w:rPr>
                <w:b/>
                <w:bCs/>
                <w:color w:val="000000"/>
                <w:lang w:val="en-US" w:eastAsia="en-US"/>
              </w:rPr>
              <w:t xml:space="preserve"> 2.</w:t>
            </w:r>
          </w:p>
        </w:tc>
        <w:tc>
          <w:tcPr>
            <w:tcW w:w="5953" w:type="dxa"/>
            <w:tcBorders>
              <w:top w:val="nil"/>
              <w:left w:val="nil"/>
              <w:bottom w:val="single" w:sz="8" w:space="0" w:color="auto"/>
              <w:right w:val="single" w:sz="8" w:space="0" w:color="auto"/>
            </w:tcBorders>
            <w:shd w:val="clear" w:color="000000" w:fill="F4B083"/>
            <w:vAlign w:val="center"/>
            <w:hideMark/>
          </w:tcPr>
          <w:p w14:paraId="46C1588F" w14:textId="77777777" w:rsidR="00124FDD" w:rsidRPr="005D22B4" w:rsidRDefault="00124FDD" w:rsidP="00C42011">
            <w:pPr>
              <w:suppressAutoHyphens w:val="0"/>
              <w:spacing w:after="0" w:line="276" w:lineRule="auto"/>
              <w:rPr>
                <w:b/>
                <w:bCs/>
                <w:color w:val="000000"/>
                <w:lang w:val="en-US" w:eastAsia="en-US"/>
              </w:rPr>
            </w:pPr>
            <w:r w:rsidRPr="005D22B4">
              <w:rPr>
                <w:b/>
                <w:bCs/>
                <w:color w:val="000000"/>
                <w:lang w:val="en-US" w:eastAsia="en-US"/>
              </w:rPr>
              <w:t>Υπ</w:t>
            </w:r>
            <w:proofErr w:type="spellStart"/>
            <w:r w:rsidRPr="005D22B4">
              <w:rPr>
                <w:b/>
                <w:bCs/>
                <w:color w:val="000000"/>
                <w:lang w:val="en-US" w:eastAsia="en-US"/>
              </w:rPr>
              <w:t>ηρεσίες</w:t>
            </w:r>
            <w:proofErr w:type="spellEnd"/>
            <w:r w:rsidRPr="005D22B4">
              <w:rPr>
                <w:b/>
                <w:bCs/>
                <w:color w:val="000000"/>
                <w:lang w:val="en-US" w:eastAsia="en-US"/>
              </w:rPr>
              <w:t xml:space="preserve"> </w:t>
            </w:r>
            <w:proofErr w:type="spellStart"/>
            <w:r w:rsidRPr="005D22B4">
              <w:rPr>
                <w:b/>
                <w:bCs/>
                <w:color w:val="000000"/>
                <w:lang w:val="en-US" w:eastAsia="en-US"/>
              </w:rPr>
              <w:t>Έργου</w:t>
            </w:r>
            <w:proofErr w:type="spellEnd"/>
          </w:p>
        </w:tc>
        <w:tc>
          <w:tcPr>
            <w:tcW w:w="2930" w:type="dxa"/>
            <w:tcBorders>
              <w:top w:val="nil"/>
              <w:left w:val="nil"/>
              <w:bottom w:val="single" w:sz="8" w:space="0" w:color="auto"/>
              <w:right w:val="single" w:sz="8" w:space="0" w:color="auto"/>
            </w:tcBorders>
            <w:shd w:val="clear" w:color="000000" w:fill="F4B083"/>
            <w:vAlign w:val="center"/>
            <w:hideMark/>
          </w:tcPr>
          <w:p w14:paraId="0139B6B2" w14:textId="77777777"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p>
        </w:tc>
        <w:tc>
          <w:tcPr>
            <w:tcW w:w="248" w:type="dxa"/>
            <w:vAlign w:val="center"/>
            <w:hideMark/>
          </w:tcPr>
          <w:p w14:paraId="1E2285A3"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6977DF4A" w14:textId="77777777" w:rsidTr="00C42011">
        <w:trPr>
          <w:trHeight w:val="300"/>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5DD9C6FE" w14:textId="77777777" w:rsidR="00124FDD" w:rsidRPr="005D22B4" w:rsidRDefault="00124FDD" w:rsidP="00C42011">
            <w:pPr>
              <w:suppressAutoHyphens w:val="0"/>
              <w:spacing w:after="0" w:line="276" w:lineRule="auto"/>
              <w:jc w:val="left"/>
              <w:rPr>
                <w:color w:val="000000"/>
                <w:lang w:val="en-US" w:eastAsia="en-US"/>
              </w:rPr>
            </w:pPr>
            <w:r w:rsidRPr="005D22B4">
              <w:rPr>
                <w:color w:val="000000"/>
                <w:lang w:val="en-US" w:eastAsia="en-US"/>
              </w:rPr>
              <w:t>2.1</w:t>
            </w:r>
          </w:p>
        </w:tc>
        <w:tc>
          <w:tcPr>
            <w:tcW w:w="5953" w:type="dxa"/>
            <w:tcBorders>
              <w:top w:val="nil"/>
              <w:left w:val="nil"/>
              <w:bottom w:val="single" w:sz="8" w:space="0" w:color="auto"/>
              <w:right w:val="single" w:sz="8" w:space="0" w:color="auto"/>
            </w:tcBorders>
            <w:shd w:val="clear" w:color="auto" w:fill="auto"/>
            <w:vAlign w:val="center"/>
            <w:hideMark/>
          </w:tcPr>
          <w:p w14:paraId="06B3F646" w14:textId="77777777" w:rsidR="00124FDD" w:rsidRPr="005D22B4" w:rsidRDefault="00124FDD" w:rsidP="00C42011">
            <w:pPr>
              <w:suppressAutoHyphens w:val="0"/>
              <w:spacing w:after="0" w:line="276" w:lineRule="auto"/>
              <w:rPr>
                <w:color w:val="000000"/>
                <w:lang w:val="en-US" w:eastAsia="en-US"/>
              </w:rPr>
            </w:pPr>
            <w:proofErr w:type="spellStart"/>
            <w:r w:rsidRPr="005D22B4">
              <w:rPr>
                <w:color w:val="000000"/>
                <w:lang w:val="en-US" w:eastAsia="en-US"/>
              </w:rPr>
              <w:t>Σχέδιο</w:t>
            </w:r>
            <w:proofErr w:type="spellEnd"/>
            <w:r w:rsidRPr="005D22B4">
              <w:rPr>
                <w:color w:val="000000"/>
                <w:lang w:val="en-US" w:eastAsia="en-US"/>
              </w:rPr>
              <w:t xml:space="preserve"> </w:t>
            </w:r>
            <w:proofErr w:type="spellStart"/>
            <w:r w:rsidRPr="005D22B4">
              <w:rPr>
                <w:color w:val="000000"/>
                <w:lang w:val="en-US" w:eastAsia="en-US"/>
              </w:rPr>
              <w:t>Υλο</w:t>
            </w:r>
            <w:proofErr w:type="spellEnd"/>
            <w:r w:rsidRPr="005D22B4">
              <w:rPr>
                <w:color w:val="000000"/>
                <w:lang w:val="en-US" w:eastAsia="en-US"/>
              </w:rPr>
              <w:t xml:space="preserve">ποίησης – </w:t>
            </w:r>
            <w:proofErr w:type="spellStart"/>
            <w:r w:rsidRPr="005D22B4">
              <w:rPr>
                <w:color w:val="000000"/>
                <w:lang w:val="en-US" w:eastAsia="en-US"/>
              </w:rPr>
              <w:t>Εγκ</w:t>
            </w:r>
            <w:proofErr w:type="spellEnd"/>
            <w:r w:rsidRPr="005D22B4">
              <w:rPr>
                <w:color w:val="000000"/>
                <w:lang w:val="en-US" w:eastAsia="en-US"/>
              </w:rPr>
              <w:t xml:space="preserve">ατάσταση </w:t>
            </w:r>
            <w:proofErr w:type="spellStart"/>
            <w:r w:rsidRPr="005D22B4">
              <w:rPr>
                <w:color w:val="000000"/>
                <w:lang w:val="en-US" w:eastAsia="en-US"/>
              </w:rPr>
              <w:t>Αν</w:t>
            </w:r>
            <w:proofErr w:type="spellEnd"/>
            <w:r w:rsidRPr="005D22B4">
              <w:rPr>
                <w:color w:val="000000"/>
                <w:lang w:val="en-US" w:eastAsia="en-US"/>
              </w:rPr>
              <w:t>αδόχου</w:t>
            </w:r>
          </w:p>
        </w:tc>
        <w:tc>
          <w:tcPr>
            <w:tcW w:w="2930" w:type="dxa"/>
            <w:tcBorders>
              <w:top w:val="nil"/>
              <w:left w:val="nil"/>
              <w:bottom w:val="single" w:sz="8" w:space="0" w:color="auto"/>
              <w:right w:val="single" w:sz="8" w:space="0" w:color="auto"/>
            </w:tcBorders>
            <w:shd w:val="clear" w:color="auto" w:fill="auto"/>
            <w:vAlign w:val="center"/>
            <w:hideMark/>
          </w:tcPr>
          <w:p w14:paraId="0FEDB1B4" w14:textId="2EFAA75C"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w:t>
            </w:r>
            <w:r>
              <w:rPr>
                <w:color w:val="000000"/>
                <w:lang w:val="el-GR" w:eastAsia="en-US"/>
              </w:rPr>
              <w:t xml:space="preserve"> </w:t>
            </w:r>
            <w:r w:rsidRPr="005D22B4">
              <w:rPr>
                <w:color w:val="000000"/>
                <w:lang w:val="en-US" w:eastAsia="en-US"/>
              </w:rPr>
              <w:t>‎‎</w:t>
            </w:r>
            <w:r>
              <w:rPr>
                <w:color w:val="000000"/>
                <w:lang w:val="el-GR" w:eastAsia="en-US"/>
              </w:rPr>
              <w:t xml:space="preserve"> </w:t>
            </w:r>
            <w:r w:rsidRPr="005D22B4">
              <w:rPr>
                <w:color w:val="000000"/>
                <w:lang w:val="en-US" w:eastAsia="en-US"/>
              </w:rPr>
              <w:t xml:space="preserve">‎§ </w:t>
            </w:r>
            <w:r w:rsidR="00C56C2A" w:rsidRPr="00E66A45">
              <w:rPr>
                <w:color w:val="5B9BD5" w:themeColor="accent1"/>
                <w:lang w:val="el-GR" w:eastAsia="en-US"/>
              </w:rPr>
              <w:fldChar w:fldCharType="begin"/>
            </w:r>
            <w:r w:rsidR="00C56C2A" w:rsidRPr="00E66A45">
              <w:rPr>
                <w:color w:val="5B9BD5" w:themeColor="accent1"/>
                <w:lang w:val="en-US" w:eastAsia="en-US"/>
              </w:rPr>
              <w:instrText xml:space="preserve"> REF _Ref117168574 \r \h </w:instrText>
            </w:r>
            <w:r w:rsidR="00C56C2A" w:rsidRPr="00E66A45">
              <w:rPr>
                <w:color w:val="5B9BD5" w:themeColor="accent1"/>
                <w:lang w:val="el-GR" w:eastAsia="en-US"/>
              </w:rPr>
            </w:r>
            <w:r w:rsidR="00C56C2A" w:rsidRPr="00E66A45">
              <w:rPr>
                <w:color w:val="5B9BD5" w:themeColor="accent1"/>
                <w:lang w:val="el-GR" w:eastAsia="en-US"/>
              </w:rPr>
              <w:fldChar w:fldCharType="separate"/>
            </w:r>
            <w:r w:rsidR="009D0EA5">
              <w:rPr>
                <w:color w:val="5B9BD5" w:themeColor="accent1"/>
                <w:lang w:val="en-US" w:eastAsia="en-US"/>
              </w:rPr>
              <w:t>5</w:t>
            </w:r>
            <w:r w:rsidR="00C56C2A" w:rsidRPr="00E66A45">
              <w:rPr>
                <w:color w:val="5B9BD5" w:themeColor="accent1"/>
                <w:lang w:val="el-GR" w:eastAsia="en-US"/>
              </w:rPr>
              <w:fldChar w:fldCharType="end"/>
            </w:r>
            <w:r>
              <w:rPr>
                <w:color w:val="000000"/>
                <w:lang w:val="en-US"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48" w:type="dxa"/>
            <w:vAlign w:val="center"/>
            <w:hideMark/>
          </w:tcPr>
          <w:p w14:paraId="2CC700D6"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2F10009E" w14:textId="77777777" w:rsidTr="00C42011">
        <w:trPr>
          <w:trHeight w:val="564"/>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36BE1A03" w14:textId="77777777" w:rsidR="00124FDD" w:rsidRPr="005D22B4" w:rsidRDefault="00124FDD" w:rsidP="00C42011">
            <w:pPr>
              <w:suppressAutoHyphens w:val="0"/>
              <w:spacing w:after="0" w:line="276" w:lineRule="auto"/>
              <w:jc w:val="left"/>
              <w:rPr>
                <w:color w:val="000000"/>
                <w:lang w:val="en-US" w:eastAsia="en-US"/>
              </w:rPr>
            </w:pPr>
            <w:r w:rsidRPr="005D22B4">
              <w:rPr>
                <w:color w:val="000000"/>
                <w:lang w:val="en-US" w:eastAsia="en-US"/>
              </w:rPr>
              <w:t xml:space="preserve">2.2.    </w:t>
            </w:r>
          </w:p>
        </w:tc>
        <w:tc>
          <w:tcPr>
            <w:tcW w:w="5953" w:type="dxa"/>
            <w:tcBorders>
              <w:top w:val="nil"/>
              <w:left w:val="nil"/>
              <w:bottom w:val="single" w:sz="8" w:space="0" w:color="auto"/>
              <w:right w:val="single" w:sz="8" w:space="0" w:color="auto"/>
            </w:tcBorders>
            <w:shd w:val="clear" w:color="auto" w:fill="auto"/>
            <w:vAlign w:val="center"/>
            <w:hideMark/>
          </w:tcPr>
          <w:p w14:paraId="35F8AFCB" w14:textId="77777777" w:rsidR="00124FDD" w:rsidRPr="005D22B4" w:rsidRDefault="00124FDD" w:rsidP="00C42011">
            <w:pPr>
              <w:suppressAutoHyphens w:val="0"/>
              <w:spacing w:after="0" w:line="276" w:lineRule="auto"/>
              <w:rPr>
                <w:color w:val="000000"/>
                <w:lang w:val="el-GR" w:eastAsia="en-US"/>
              </w:rPr>
            </w:pPr>
            <w:r w:rsidRPr="005D22B4">
              <w:rPr>
                <w:color w:val="000000"/>
                <w:lang w:val="el-GR" w:eastAsia="en-US"/>
              </w:rPr>
              <w:t>Παρακολούθηση Λειτουργίας και Χειρισμός του Συστήματος (</w:t>
            </w:r>
            <w:r w:rsidRPr="005D22B4">
              <w:rPr>
                <w:color w:val="000000"/>
                <w:lang w:val="en-US" w:eastAsia="en-US"/>
              </w:rPr>
              <w:t>System</w:t>
            </w:r>
            <w:r w:rsidRPr="005D22B4">
              <w:rPr>
                <w:color w:val="000000"/>
                <w:lang w:val="el-GR" w:eastAsia="en-US"/>
              </w:rPr>
              <w:t xml:space="preserve"> </w:t>
            </w:r>
            <w:r w:rsidRPr="005D22B4">
              <w:rPr>
                <w:color w:val="000000"/>
                <w:lang w:val="en-US" w:eastAsia="en-US"/>
              </w:rPr>
              <w:t>Monitoring</w:t>
            </w:r>
            <w:r w:rsidRPr="005D22B4">
              <w:rPr>
                <w:color w:val="000000"/>
                <w:lang w:val="el-GR" w:eastAsia="en-US"/>
              </w:rPr>
              <w:t xml:space="preserve"> &amp; </w:t>
            </w:r>
            <w:r w:rsidRPr="005D22B4">
              <w:rPr>
                <w:color w:val="000000"/>
                <w:lang w:val="en-US" w:eastAsia="en-US"/>
              </w:rPr>
              <w:t>Operation</w:t>
            </w:r>
            <w:r w:rsidRPr="005D22B4">
              <w:rPr>
                <w:color w:val="000000"/>
                <w:lang w:val="el-GR" w:eastAsia="en-US"/>
              </w:rPr>
              <w:t>)</w:t>
            </w:r>
          </w:p>
        </w:tc>
        <w:tc>
          <w:tcPr>
            <w:tcW w:w="2930" w:type="dxa"/>
            <w:tcBorders>
              <w:top w:val="nil"/>
              <w:left w:val="nil"/>
              <w:bottom w:val="single" w:sz="8" w:space="0" w:color="auto"/>
              <w:right w:val="single" w:sz="8" w:space="0" w:color="auto"/>
            </w:tcBorders>
            <w:shd w:val="clear" w:color="auto" w:fill="auto"/>
            <w:vAlign w:val="center"/>
            <w:hideMark/>
          </w:tcPr>
          <w:p w14:paraId="711A9DD3" w14:textId="6D651C2B"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00C56C2A" w:rsidRPr="00E66A45">
              <w:rPr>
                <w:color w:val="5B9BD5" w:themeColor="accent1"/>
                <w:lang w:val="en-US" w:eastAsia="en-US"/>
              </w:rPr>
              <w:fldChar w:fldCharType="begin"/>
            </w:r>
            <w:r w:rsidR="00C56C2A" w:rsidRPr="00E66A45">
              <w:rPr>
                <w:color w:val="5B9BD5" w:themeColor="accent1"/>
                <w:lang w:val="en-US" w:eastAsia="en-US"/>
              </w:rPr>
              <w:instrText xml:space="preserve"> REF _Ref117242390 \r \h </w:instrText>
            </w:r>
            <w:r w:rsidR="00C56C2A" w:rsidRPr="00E66A45">
              <w:rPr>
                <w:color w:val="5B9BD5" w:themeColor="accent1"/>
                <w:lang w:val="en-US" w:eastAsia="en-US"/>
              </w:rPr>
            </w:r>
            <w:r w:rsidR="00C56C2A" w:rsidRPr="00E66A45">
              <w:rPr>
                <w:color w:val="5B9BD5" w:themeColor="accent1"/>
                <w:lang w:val="en-US" w:eastAsia="en-US"/>
              </w:rPr>
              <w:fldChar w:fldCharType="separate"/>
            </w:r>
            <w:r w:rsidR="009D0EA5">
              <w:rPr>
                <w:color w:val="5B9BD5" w:themeColor="accent1"/>
                <w:lang w:val="en-US" w:eastAsia="en-US"/>
              </w:rPr>
              <w:t>6.1</w:t>
            </w:r>
            <w:r w:rsidR="00C56C2A" w:rsidRPr="00E66A45">
              <w:rPr>
                <w:color w:val="5B9BD5" w:themeColor="accent1"/>
                <w:lang w:val="en-US" w:eastAsia="en-US"/>
              </w:rPr>
              <w:fldChar w:fldCharType="end"/>
            </w:r>
            <w:r w:rsidR="00C56C2A">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48" w:type="dxa"/>
            <w:vAlign w:val="center"/>
            <w:hideMark/>
          </w:tcPr>
          <w:p w14:paraId="25259D4B"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23DDA965" w14:textId="77777777" w:rsidTr="00C42011">
        <w:trPr>
          <w:trHeight w:val="564"/>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13F473FC" w14:textId="77777777" w:rsidR="00124FDD" w:rsidRPr="005D22B4" w:rsidRDefault="00124FDD" w:rsidP="00C42011">
            <w:pPr>
              <w:suppressAutoHyphens w:val="0"/>
              <w:spacing w:after="0" w:line="276" w:lineRule="auto"/>
              <w:jc w:val="left"/>
              <w:rPr>
                <w:color w:val="000000"/>
                <w:lang w:val="en-US" w:eastAsia="en-US"/>
              </w:rPr>
            </w:pPr>
            <w:r w:rsidRPr="005D22B4">
              <w:rPr>
                <w:color w:val="000000"/>
                <w:lang w:val="en-US" w:eastAsia="en-US"/>
              </w:rPr>
              <w:t xml:space="preserve">2.3.    </w:t>
            </w:r>
          </w:p>
        </w:tc>
        <w:tc>
          <w:tcPr>
            <w:tcW w:w="5953" w:type="dxa"/>
            <w:tcBorders>
              <w:top w:val="nil"/>
              <w:left w:val="nil"/>
              <w:bottom w:val="single" w:sz="8" w:space="0" w:color="auto"/>
              <w:right w:val="single" w:sz="8" w:space="0" w:color="auto"/>
            </w:tcBorders>
            <w:shd w:val="clear" w:color="auto" w:fill="auto"/>
            <w:vAlign w:val="center"/>
            <w:hideMark/>
          </w:tcPr>
          <w:p w14:paraId="24124212" w14:textId="77777777" w:rsidR="00124FDD" w:rsidRPr="005D22B4" w:rsidRDefault="00124FDD" w:rsidP="00C42011">
            <w:pPr>
              <w:suppressAutoHyphens w:val="0"/>
              <w:spacing w:after="0" w:line="276" w:lineRule="auto"/>
              <w:rPr>
                <w:color w:val="000000"/>
                <w:lang w:val="en-US" w:eastAsia="en-US"/>
              </w:rPr>
            </w:pPr>
            <w:proofErr w:type="spellStart"/>
            <w:r w:rsidRPr="005D22B4">
              <w:rPr>
                <w:color w:val="000000"/>
                <w:lang w:val="en-US" w:eastAsia="en-US"/>
              </w:rPr>
              <w:t>Αντιμετώ</w:t>
            </w:r>
            <w:proofErr w:type="spellEnd"/>
            <w:r w:rsidRPr="005D22B4">
              <w:rPr>
                <w:color w:val="000000"/>
                <w:lang w:val="en-US" w:eastAsia="en-US"/>
              </w:rPr>
              <w:t xml:space="preserve">πιση </w:t>
            </w:r>
            <w:proofErr w:type="spellStart"/>
            <w:r w:rsidRPr="005D22B4">
              <w:rPr>
                <w:color w:val="000000"/>
                <w:lang w:val="en-US" w:eastAsia="en-US"/>
              </w:rPr>
              <w:t>Βλ</w:t>
            </w:r>
            <w:proofErr w:type="spellEnd"/>
            <w:r w:rsidRPr="005D22B4">
              <w:rPr>
                <w:color w:val="000000"/>
                <w:lang w:val="en-US" w:eastAsia="en-US"/>
              </w:rPr>
              <w:t>αβών (Administration, Fault management)</w:t>
            </w:r>
          </w:p>
        </w:tc>
        <w:tc>
          <w:tcPr>
            <w:tcW w:w="2930" w:type="dxa"/>
            <w:tcBorders>
              <w:top w:val="nil"/>
              <w:left w:val="nil"/>
              <w:bottom w:val="single" w:sz="8" w:space="0" w:color="auto"/>
              <w:right w:val="single" w:sz="8" w:space="0" w:color="auto"/>
            </w:tcBorders>
            <w:shd w:val="clear" w:color="auto" w:fill="auto"/>
            <w:vAlign w:val="center"/>
            <w:hideMark/>
          </w:tcPr>
          <w:p w14:paraId="474603AE" w14:textId="421CF8E2"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00C56C2A" w:rsidRPr="00E66A45">
              <w:rPr>
                <w:color w:val="5B9BD5" w:themeColor="accent1"/>
                <w:lang w:val="en-US" w:eastAsia="en-US"/>
              </w:rPr>
              <w:fldChar w:fldCharType="begin"/>
            </w:r>
            <w:r w:rsidR="00C56C2A" w:rsidRPr="00E66A45">
              <w:rPr>
                <w:color w:val="5B9BD5" w:themeColor="accent1"/>
                <w:lang w:val="en-US" w:eastAsia="en-US"/>
              </w:rPr>
              <w:instrText xml:space="preserve"> REF _Ref117242402 \r \h </w:instrText>
            </w:r>
            <w:r w:rsidR="00C56C2A" w:rsidRPr="00E66A45">
              <w:rPr>
                <w:color w:val="5B9BD5" w:themeColor="accent1"/>
                <w:lang w:val="en-US" w:eastAsia="en-US"/>
              </w:rPr>
            </w:r>
            <w:r w:rsidR="00C56C2A" w:rsidRPr="00E66A45">
              <w:rPr>
                <w:color w:val="5B9BD5" w:themeColor="accent1"/>
                <w:lang w:val="en-US" w:eastAsia="en-US"/>
              </w:rPr>
              <w:fldChar w:fldCharType="separate"/>
            </w:r>
            <w:r w:rsidR="009D0EA5">
              <w:rPr>
                <w:color w:val="5B9BD5" w:themeColor="accent1"/>
                <w:lang w:val="en-US" w:eastAsia="en-US"/>
              </w:rPr>
              <w:t>6.1.4</w:t>
            </w:r>
            <w:r w:rsidR="00C56C2A" w:rsidRPr="00E66A45">
              <w:rPr>
                <w:color w:val="5B9BD5" w:themeColor="accent1"/>
                <w:lang w:val="en-US" w:eastAsia="en-US"/>
              </w:rPr>
              <w:fldChar w:fldCharType="end"/>
            </w:r>
            <w:r w:rsidR="00C56C2A">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48" w:type="dxa"/>
            <w:vAlign w:val="center"/>
            <w:hideMark/>
          </w:tcPr>
          <w:p w14:paraId="64080CBD"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14B94A72" w14:textId="77777777" w:rsidTr="00C42011">
        <w:trPr>
          <w:trHeight w:val="840"/>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09B84F67" w14:textId="77777777" w:rsidR="00124FDD" w:rsidRPr="005D22B4" w:rsidRDefault="00124FDD" w:rsidP="00C42011">
            <w:pPr>
              <w:suppressAutoHyphens w:val="0"/>
              <w:spacing w:after="0" w:line="276" w:lineRule="auto"/>
              <w:jc w:val="left"/>
              <w:rPr>
                <w:color w:val="000000"/>
                <w:lang w:val="en-US" w:eastAsia="en-US"/>
              </w:rPr>
            </w:pPr>
            <w:r w:rsidRPr="005D22B4">
              <w:rPr>
                <w:color w:val="000000"/>
                <w:lang w:val="en-US" w:eastAsia="en-US"/>
              </w:rPr>
              <w:t xml:space="preserve">2.4.    </w:t>
            </w:r>
          </w:p>
        </w:tc>
        <w:tc>
          <w:tcPr>
            <w:tcW w:w="5953" w:type="dxa"/>
            <w:tcBorders>
              <w:top w:val="nil"/>
              <w:left w:val="nil"/>
              <w:bottom w:val="single" w:sz="8" w:space="0" w:color="auto"/>
              <w:right w:val="single" w:sz="8" w:space="0" w:color="auto"/>
            </w:tcBorders>
            <w:shd w:val="clear" w:color="auto" w:fill="auto"/>
            <w:vAlign w:val="center"/>
            <w:hideMark/>
          </w:tcPr>
          <w:p w14:paraId="7ECACF5F" w14:textId="1810AF70" w:rsidR="00124FDD" w:rsidRPr="005D22B4" w:rsidRDefault="00124FDD" w:rsidP="00C42011">
            <w:pPr>
              <w:suppressAutoHyphens w:val="0"/>
              <w:spacing w:after="0" w:line="276" w:lineRule="auto"/>
              <w:rPr>
                <w:color w:val="000000"/>
                <w:lang w:val="el-GR" w:eastAsia="en-US"/>
              </w:rPr>
            </w:pPr>
            <w:r w:rsidRPr="005D22B4">
              <w:rPr>
                <w:color w:val="000000"/>
                <w:lang w:val="el-GR" w:eastAsia="en-US"/>
              </w:rPr>
              <w:t>Υπηρεσίες  Υποστήριξης Χρηστών και Διαχειριστών του ΕΣΗΔΗΣ, Διαχείριση Αιτημάτων Επιχειρησιακών Ενεργειών</w:t>
            </w:r>
          </w:p>
        </w:tc>
        <w:tc>
          <w:tcPr>
            <w:tcW w:w="2930" w:type="dxa"/>
            <w:tcBorders>
              <w:top w:val="nil"/>
              <w:left w:val="nil"/>
              <w:bottom w:val="single" w:sz="8" w:space="0" w:color="auto"/>
              <w:right w:val="single" w:sz="8" w:space="0" w:color="auto"/>
            </w:tcBorders>
            <w:shd w:val="clear" w:color="auto" w:fill="auto"/>
            <w:vAlign w:val="center"/>
            <w:hideMark/>
          </w:tcPr>
          <w:p w14:paraId="37ED9243" w14:textId="3CABD36C"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00C56C2A" w:rsidRPr="00E66A45">
              <w:rPr>
                <w:color w:val="5B9BD5" w:themeColor="accent1"/>
                <w:lang w:val="en-US" w:eastAsia="en-US"/>
              </w:rPr>
              <w:fldChar w:fldCharType="begin"/>
            </w:r>
            <w:r w:rsidR="00C56C2A" w:rsidRPr="00E66A45">
              <w:rPr>
                <w:color w:val="5B9BD5" w:themeColor="accent1"/>
                <w:lang w:val="en-US" w:eastAsia="en-US"/>
              </w:rPr>
              <w:instrText xml:space="preserve"> REF _Ref117242418 \r \h </w:instrText>
            </w:r>
            <w:r w:rsidR="00C56C2A" w:rsidRPr="00E66A45">
              <w:rPr>
                <w:color w:val="5B9BD5" w:themeColor="accent1"/>
                <w:lang w:val="en-US" w:eastAsia="en-US"/>
              </w:rPr>
            </w:r>
            <w:r w:rsidR="00C56C2A" w:rsidRPr="00E66A45">
              <w:rPr>
                <w:color w:val="5B9BD5" w:themeColor="accent1"/>
                <w:lang w:val="en-US" w:eastAsia="en-US"/>
              </w:rPr>
              <w:fldChar w:fldCharType="separate"/>
            </w:r>
            <w:r w:rsidR="009D0EA5">
              <w:rPr>
                <w:color w:val="5B9BD5" w:themeColor="accent1"/>
                <w:lang w:val="en-US" w:eastAsia="en-US"/>
              </w:rPr>
              <w:t>6.3</w:t>
            </w:r>
            <w:r w:rsidR="00C56C2A" w:rsidRPr="00E66A45">
              <w:rPr>
                <w:color w:val="5B9BD5" w:themeColor="accent1"/>
                <w:lang w:val="en-US" w:eastAsia="en-US"/>
              </w:rPr>
              <w:fldChar w:fldCharType="end"/>
            </w:r>
            <w:r w:rsidR="00C56C2A">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48" w:type="dxa"/>
            <w:vAlign w:val="center"/>
            <w:hideMark/>
          </w:tcPr>
          <w:p w14:paraId="3010EF4E"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963BC7" w14:paraId="5FBF0B06" w14:textId="77777777" w:rsidTr="00C42011">
        <w:trPr>
          <w:trHeight w:val="840"/>
        </w:trPr>
        <w:tc>
          <w:tcPr>
            <w:tcW w:w="841" w:type="dxa"/>
            <w:tcBorders>
              <w:top w:val="nil"/>
              <w:left w:val="single" w:sz="8" w:space="0" w:color="auto"/>
              <w:bottom w:val="single" w:sz="8" w:space="0" w:color="auto"/>
              <w:right w:val="single" w:sz="8" w:space="0" w:color="auto"/>
            </w:tcBorders>
            <w:shd w:val="clear" w:color="auto" w:fill="auto"/>
            <w:vAlign w:val="center"/>
          </w:tcPr>
          <w:p w14:paraId="2369B95A" w14:textId="77777777" w:rsidR="00124FDD" w:rsidRPr="00963BC7" w:rsidRDefault="00124FDD" w:rsidP="00C42011">
            <w:pPr>
              <w:suppressAutoHyphens w:val="0"/>
              <w:spacing w:after="0" w:line="276" w:lineRule="auto"/>
              <w:jc w:val="left"/>
              <w:rPr>
                <w:color w:val="000000"/>
                <w:lang w:val="el-GR" w:eastAsia="en-US"/>
              </w:rPr>
            </w:pPr>
            <w:r>
              <w:rPr>
                <w:color w:val="000000"/>
                <w:lang w:val="el-GR" w:eastAsia="en-US"/>
              </w:rPr>
              <w:t>2.5</w:t>
            </w:r>
          </w:p>
        </w:tc>
        <w:tc>
          <w:tcPr>
            <w:tcW w:w="5953" w:type="dxa"/>
            <w:tcBorders>
              <w:top w:val="nil"/>
              <w:left w:val="nil"/>
              <w:bottom w:val="single" w:sz="8" w:space="0" w:color="auto"/>
              <w:right w:val="single" w:sz="8" w:space="0" w:color="auto"/>
            </w:tcBorders>
            <w:shd w:val="clear" w:color="auto" w:fill="auto"/>
            <w:vAlign w:val="center"/>
          </w:tcPr>
          <w:p w14:paraId="29F8858B" w14:textId="77777777" w:rsidR="00124FDD" w:rsidRPr="005D22B4" w:rsidRDefault="00124FDD" w:rsidP="00C42011">
            <w:pPr>
              <w:suppressAutoHyphens w:val="0"/>
              <w:spacing w:after="0" w:line="276" w:lineRule="auto"/>
              <w:rPr>
                <w:color w:val="000000"/>
                <w:lang w:val="el-GR" w:eastAsia="en-US"/>
              </w:rPr>
            </w:pPr>
            <w:r w:rsidRPr="00963BC7">
              <w:rPr>
                <w:color w:val="000000"/>
                <w:lang w:val="el-GR" w:eastAsia="en-US"/>
              </w:rPr>
              <w:t>Υλοποίηση τροποποιήσεων και επεκτάσεων εφαρμογών και υποσυστημάτων</w:t>
            </w:r>
          </w:p>
        </w:tc>
        <w:tc>
          <w:tcPr>
            <w:tcW w:w="2930" w:type="dxa"/>
            <w:tcBorders>
              <w:top w:val="nil"/>
              <w:left w:val="nil"/>
              <w:bottom w:val="single" w:sz="8" w:space="0" w:color="auto"/>
              <w:right w:val="single" w:sz="8" w:space="0" w:color="auto"/>
            </w:tcBorders>
            <w:shd w:val="clear" w:color="auto" w:fill="auto"/>
            <w:vAlign w:val="center"/>
          </w:tcPr>
          <w:p w14:paraId="1B342931" w14:textId="3039C836" w:rsidR="00124FDD" w:rsidRPr="00963BC7" w:rsidRDefault="00124FDD" w:rsidP="00C42011">
            <w:pPr>
              <w:suppressAutoHyphens w:val="0"/>
              <w:spacing w:after="0" w:line="276" w:lineRule="auto"/>
              <w:jc w:val="center"/>
              <w:rPr>
                <w:color w:val="000000"/>
                <w:lang w:val="el-GR" w:eastAsia="en-US"/>
              </w:rPr>
            </w:pPr>
            <w:r w:rsidRPr="005D22B4">
              <w:rPr>
                <w:color w:val="000000"/>
                <w:lang w:val="en-US" w:eastAsia="en-US"/>
              </w:rPr>
              <w:t xml:space="preserve">‎§ </w:t>
            </w:r>
            <w:r w:rsidR="00C56C2A" w:rsidRPr="00E66A45">
              <w:rPr>
                <w:color w:val="5B9BD5" w:themeColor="accent1"/>
                <w:lang w:val="en-US" w:eastAsia="en-US"/>
              </w:rPr>
              <w:fldChar w:fldCharType="begin"/>
            </w:r>
            <w:r w:rsidR="00C56C2A" w:rsidRPr="00E66A45">
              <w:rPr>
                <w:color w:val="5B9BD5" w:themeColor="accent1"/>
                <w:lang w:val="en-US" w:eastAsia="en-US"/>
              </w:rPr>
              <w:instrText xml:space="preserve"> REF _Ref117242435 \r \h </w:instrText>
            </w:r>
            <w:r w:rsidR="00C56C2A" w:rsidRPr="00E66A45">
              <w:rPr>
                <w:color w:val="5B9BD5" w:themeColor="accent1"/>
                <w:lang w:val="en-US" w:eastAsia="en-US"/>
              </w:rPr>
            </w:r>
            <w:r w:rsidR="00C56C2A" w:rsidRPr="00E66A45">
              <w:rPr>
                <w:color w:val="5B9BD5" w:themeColor="accent1"/>
                <w:lang w:val="en-US" w:eastAsia="en-US"/>
              </w:rPr>
              <w:fldChar w:fldCharType="separate"/>
            </w:r>
            <w:r w:rsidR="009D0EA5">
              <w:rPr>
                <w:color w:val="5B9BD5" w:themeColor="accent1"/>
                <w:lang w:val="en-US" w:eastAsia="en-US"/>
              </w:rPr>
              <w:t>6.4</w:t>
            </w:r>
            <w:r w:rsidR="00C56C2A" w:rsidRPr="00E66A45">
              <w:rPr>
                <w:color w:val="5B9BD5" w:themeColor="accent1"/>
                <w:lang w:val="en-US" w:eastAsia="en-US"/>
              </w:rPr>
              <w:fldChar w:fldCharType="end"/>
            </w:r>
            <w:r w:rsidRPr="005D22B4">
              <w:rPr>
                <w:color w:val="000000"/>
                <w:lang w:val="en-US" w:eastAsia="en-US"/>
              </w:rPr>
              <w:t xml:space="preserve"> Παρα</w:t>
            </w:r>
            <w:proofErr w:type="spellStart"/>
            <w:r w:rsidRPr="005D22B4">
              <w:rPr>
                <w:color w:val="000000"/>
                <w:lang w:val="en-US" w:eastAsia="en-US"/>
              </w:rPr>
              <w:t>ρτ</w:t>
            </w:r>
            <w:proofErr w:type="spellEnd"/>
            <w:r w:rsidRPr="005D22B4">
              <w:rPr>
                <w:color w:val="000000"/>
                <w:lang w:val="en-US" w:eastAsia="en-US"/>
              </w:rPr>
              <w:t>.  Ι</w:t>
            </w:r>
          </w:p>
        </w:tc>
        <w:tc>
          <w:tcPr>
            <w:tcW w:w="248" w:type="dxa"/>
            <w:vAlign w:val="center"/>
          </w:tcPr>
          <w:p w14:paraId="3B1CED0E" w14:textId="77777777" w:rsidR="00124FDD" w:rsidRPr="00963BC7" w:rsidRDefault="00124FDD" w:rsidP="00C42011">
            <w:pPr>
              <w:suppressAutoHyphens w:val="0"/>
              <w:spacing w:after="0" w:line="276" w:lineRule="auto"/>
              <w:jc w:val="left"/>
              <w:rPr>
                <w:rFonts w:ascii="Times New Roman" w:hAnsi="Times New Roman" w:cs="Times New Roman"/>
                <w:sz w:val="20"/>
                <w:szCs w:val="20"/>
                <w:lang w:val="el-GR" w:eastAsia="en-US"/>
              </w:rPr>
            </w:pPr>
          </w:p>
        </w:tc>
      </w:tr>
      <w:tr w:rsidR="00124FDD" w:rsidRPr="005D22B4" w14:paraId="0853C08A" w14:textId="77777777" w:rsidTr="00C42011">
        <w:trPr>
          <w:trHeight w:val="300"/>
        </w:trPr>
        <w:tc>
          <w:tcPr>
            <w:tcW w:w="841" w:type="dxa"/>
            <w:tcBorders>
              <w:top w:val="nil"/>
              <w:left w:val="single" w:sz="8" w:space="0" w:color="auto"/>
              <w:bottom w:val="single" w:sz="8" w:space="0" w:color="auto"/>
              <w:right w:val="single" w:sz="8" w:space="0" w:color="auto"/>
            </w:tcBorders>
            <w:shd w:val="clear" w:color="000000" w:fill="F7CAAC"/>
            <w:vAlign w:val="center"/>
            <w:hideMark/>
          </w:tcPr>
          <w:p w14:paraId="3F16D652" w14:textId="77777777" w:rsidR="00124FDD" w:rsidRPr="005D22B4" w:rsidRDefault="00124FDD" w:rsidP="00C42011">
            <w:pPr>
              <w:suppressAutoHyphens w:val="0"/>
              <w:spacing w:after="0" w:line="276" w:lineRule="auto"/>
              <w:rPr>
                <w:b/>
                <w:bCs/>
                <w:color w:val="000000"/>
                <w:lang w:val="en-US" w:eastAsia="en-US"/>
              </w:rPr>
            </w:pPr>
            <w:r w:rsidRPr="005D22B4">
              <w:rPr>
                <w:b/>
                <w:bCs/>
                <w:color w:val="000000"/>
                <w:lang w:val="en-US" w:eastAsia="en-US"/>
              </w:rPr>
              <w:t>3.</w:t>
            </w:r>
          </w:p>
        </w:tc>
        <w:tc>
          <w:tcPr>
            <w:tcW w:w="5953" w:type="dxa"/>
            <w:tcBorders>
              <w:top w:val="nil"/>
              <w:left w:val="nil"/>
              <w:bottom w:val="single" w:sz="8" w:space="0" w:color="auto"/>
              <w:right w:val="single" w:sz="8" w:space="0" w:color="auto"/>
            </w:tcBorders>
            <w:shd w:val="clear" w:color="000000" w:fill="F7CAAC"/>
            <w:vAlign w:val="center"/>
            <w:hideMark/>
          </w:tcPr>
          <w:p w14:paraId="6A28EC44" w14:textId="77777777" w:rsidR="00124FDD" w:rsidRPr="005D22B4" w:rsidRDefault="00124FDD" w:rsidP="00C42011">
            <w:pPr>
              <w:suppressAutoHyphens w:val="0"/>
              <w:spacing w:after="0" w:line="276" w:lineRule="auto"/>
              <w:rPr>
                <w:b/>
                <w:bCs/>
                <w:color w:val="000000"/>
                <w:lang w:val="en-US" w:eastAsia="en-US"/>
              </w:rPr>
            </w:pPr>
            <w:proofErr w:type="spellStart"/>
            <w:r w:rsidRPr="005D22B4">
              <w:rPr>
                <w:b/>
                <w:bCs/>
                <w:color w:val="000000"/>
                <w:lang w:val="en-US" w:eastAsia="en-US"/>
              </w:rPr>
              <w:t>Μεθοδολογί</w:t>
            </w:r>
            <w:proofErr w:type="spellEnd"/>
            <w:r w:rsidRPr="005D22B4">
              <w:rPr>
                <w:b/>
                <w:bCs/>
                <w:color w:val="000000"/>
                <w:lang w:val="en-US" w:eastAsia="en-US"/>
              </w:rPr>
              <w:t xml:space="preserve">α </w:t>
            </w:r>
            <w:proofErr w:type="spellStart"/>
            <w:r w:rsidRPr="005D22B4">
              <w:rPr>
                <w:b/>
                <w:bCs/>
                <w:color w:val="000000"/>
                <w:lang w:val="en-US" w:eastAsia="en-US"/>
              </w:rPr>
              <w:t>Υλο</w:t>
            </w:r>
            <w:proofErr w:type="spellEnd"/>
            <w:r w:rsidRPr="005D22B4">
              <w:rPr>
                <w:b/>
                <w:bCs/>
                <w:color w:val="000000"/>
                <w:lang w:val="en-US" w:eastAsia="en-US"/>
              </w:rPr>
              <w:t xml:space="preserve">ποίησης </w:t>
            </w:r>
          </w:p>
        </w:tc>
        <w:tc>
          <w:tcPr>
            <w:tcW w:w="2930" w:type="dxa"/>
            <w:tcBorders>
              <w:top w:val="nil"/>
              <w:left w:val="nil"/>
              <w:bottom w:val="single" w:sz="8" w:space="0" w:color="auto"/>
              <w:right w:val="single" w:sz="8" w:space="0" w:color="auto"/>
            </w:tcBorders>
            <w:shd w:val="clear" w:color="000000" w:fill="F7CAAC"/>
            <w:vAlign w:val="center"/>
            <w:hideMark/>
          </w:tcPr>
          <w:p w14:paraId="05AF4DC3" w14:textId="77777777" w:rsidR="00124FDD" w:rsidRPr="005D22B4" w:rsidRDefault="00124FDD" w:rsidP="00C42011">
            <w:pPr>
              <w:suppressAutoHyphens w:val="0"/>
              <w:spacing w:after="0" w:line="276" w:lineRule="auto"/>
              <w:rPr>
                <w:color w:val="000000"/>
                <w:lang w:val="en-US" w:eastAsia="en-US"/>
              </w:rPr>
            </w:pPr>
            <w:r w:rsidRPr="005D22B4">
              <w:rPr>
                <w:color w:val="000000"/>
                <w:lang w:val="en-US" w:eastAsia="en-US"/>
              </w:rPr>
              <w:t xml:space="preserve">  </w:t>
            </w:r>
          </w:p>
        </w:tc>
        <w:tc>
          <w:tcPr>
            <w:tcW w:w="248" w:type="dxa"/>
            <w:vAlign w:val="center"/>
            <w:hideMark/>
          </w:tcPr>
          <w:p w14:paraId="3146E88A"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02A707BF" w14:textId="77777777" w:rsidTr="00C42011">
        <w:trPr>
          <w:trHeight w:val="564"/>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100E2FC6" w14:textId="77777777" w:rsidR="00124FDD" w:rsidRPr="005D22B4" w:rsidRDefault="00124FDD" w:rsidP="00C42011">
            <w:pPr>
              <w:suppressAutoHyphens w:val="0"/>
              <w:spacing w:after="0" w:line="276" w:lineRule="auto"/>
              <w:rPr>
                <w:color w:val="000000"/>
                <w:lang w:val="en-US" w:eastAsia="en-US"/>
              </w:rPr>
            </w:pPr>
            <w:r w:rsidRPr="005D22B4">
              <w:rPr>
                <w:color w:val="000000"/>
                <w:lang w:val="en-US" w:eastAsia="en-US"/>
              </w:rPr>
              <w:t>3.1.</w:t>
            </w:r>
          </w:p>
        </w:tc>
        <w:tc>
          <w:tcPr>
            <w:tcW w:w="5953" w:type="dxa"/>
            <w:tcBorders>
              <w:top w:val="nil"/>
              <w:left w:val="nil"/>
              <w:bottom w:val="single" w:sz="8" w:space="0" w:color="auto"/>
              <w:right w:val="single" w:sz="8" w:space="0" w:color="auto"/>
            </w:tcBorders>
            <w:shd w:val="clear" w:color="auto" w:fill="auto"/>
            <w:vAlign w:val="center"/>
            <w:hideMark/>
          </w:tcPr>
          <w:p w14:paraId="0B4B76E8" w14:textId="77777777" w:rsidR="00124FDD" w:rsidRPr="005D22B4" w:rsidRDefault="00124FDD" w:rsidP="00C42011">
            <w:pPr>
              <w:suppressAutoHyphens w:val="0"/>
              <w:spacing w:after="0" w:line="276" w:lineRule="auto"/>
              <w:rPr>
                <w:color w:val="000000"/>
                <w:lang w:val="el-GR" w:eastAsia="en-US"/>
              </w:rPr>
            </w:pPr>
            <w:r w:rsidRPr="005D22B4">
              <w:rPr>
                <w:color w:val="000000"/>
                <w:lang w:val="el-GR" w:eastAsia="en-US"/>
              </w:rPr>
              <w:t>Μεθοδολογία Διοίκησης και Διασφάλισης Ποιότητας του Έργου</w:t>
            </w:r>
          </w:p>
        </w:tc>
        <w:tc>
          <w:tcPr>
            <w:tcW w:w="2930" w:type="dxa"/>
            <w:tcBorders>
              <w:top w:val="nil"/>
              <w:left w:val="nil"/>
              <w:bottom w:val="single" w:sz="8" w:space="0" w:color="auto"/>
              <w:right w:val="single" w:sz="8" w:space="0" w:color="auto"/>
            </w:tcBorders>
            <w:shd w:val="clear" w:color="auto" w:fill="auto"/>
            <w:vAlign w:val="center"/>
            <w:hideMark/>
          </w:tcPr>
          <w:p w14:paraId="23A0F9F9" w14:textId="77777777"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Pr="005D22B4">
              <w:rPr>
                <w:color w:val="2E74B5"/>
                <w:lang w:val="en-US" w:eastAsia="en-US"/>
              </w:rPr>
              <w:t>8.1</w:t>
            </w:r>
            <w:r w:rsidRPr="005D22B4">
              <w:rPr>
                <w:color w:val="000000"/>
                <w:lang w:val="en-US" w:eastAsia="en-US"/>
              </w:rPr>
              <w:t xml:space="preserve"> 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48" w:type="dxa"/>
            <w:vAlign w:val="center"/>
            <w:hideMark/>
          </w:tcPr>
          <w:p w14:paraId="71A283CB"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7D775B" w14:paraId="4EE41CE3" w14:textId="77777777" w:rsidTr="00C42011">
        <w:trPr>
          <w:trHeight w:val="300"/>
        </w:trPr>
        <w:tc>
          <w:tcPr>
            <w:tcW w:w="841" w:type="dxa"/>
            <w:tcBorders>
              <w:top w:val="nil"/>
              <w:left w:val="single" w:sz="8" w:space="0" w:color="auto"/>
              <w:bottom w:val="single" w:sz="8" w:space="0" w:color="auto"/>
              <w:right w:val="single" w:sz="8" w:space="0" w:color="auto"/>
            </w:tcBorders>
            <w:shd w:val="clear" w:color="auto" w:fill="auto"/>
            <w:vAlign w:val="center"/>
          </w:tcPr>
          <w:p w14:paraId="5CE0EDBF" w14:textId="77777777" w:rsidR="00124FDD" w:rsidRPr="007D775B" w:rsidRDefault="00124FDD" w:rsidP="00C42011">
            <w:pPr>
              <w:suppressAutoHyphens w:val="0"/>
              <w:spacing w:after="0" w:line="276" w:lineRule="auto"/>
              <w:rPr>
                <w:color w:val="000000"/>
                <w:lang w:val="el-GR" w:eastAsia="en-US"/>
              </w:rPr>
            </w:pPr>
            <w:r>
              <w:rPr>
                <w:color w:val="000000"/>
                <w:lang w:val="el-GR" w:eastAsia="en-US"/>
              </w:rPr>
              <w:t>3.2</w:t>
            </w:r>
          </w:p>
        </w:tc>
        <w:tc>
          <w:tcPr>
            <w:tcW w:w="5953" w:type="dxa"/>
            <w:tcBorders>
              <w:top w:val="nil"/>
              <w:left w:val="nil"/>
              <w:bottom w:val="single" w:sz="8" w:space="0" w:color="auto"/>
              <w:right w:val="single" w:sz="8" w:space="0" w:color="auto"/>
            </w:tcBorders>
            <w:shd w:val="clear" w:color="auto" w:fill="auto"/>
            <w:vAlign w:val="center"/>
          </w:tcPr>
          <w:p w14:paraId="3C0D9D8B" w14:textId="77777777" w:rsidR="00124FDD" w:rsidRPr="007D775B" w:rsidRDefault="00124FDD" w:rsidP="00C42011">
            <w:pPr>
              <w:suppressAutoHyphens w:val="0"/>
              <w:spacing w:after="0" w:line="276" w:lineRule="auto"/>
              <w:rPr>
                <w:color w:val="000000"/>
                <w:lang w:val="el-GR" w:eastAsia="en-US"/>
              </w:rPr>
            </w:pPr>
            <w:r>
              <w:rPr>
                <w:color w:val="000000"/>
                <w:lang w:val="el-GR" w:eastAsia="en-US"/>
              </w:rPr>
              <w:t>Χρονοδιάγραμμα και φάσεις υλοποίησης του έργου</w:t>
            </w:r>
          </w:p>
        </w:tc>
        <w:tc>
          <w:tcPr>
            <w:tcW w:w="2930" w:type="dxa"/>
            <w:tcBorders>
              <w:top w:val="nil"/>
              <w:left w:val="nil"/>
              <w:bottom w:val="single" w:sz="8" w:space="0" w:color="auto"/>
              <w:right w:val="single" w:sz="8" w:space="0" w:color="auto"/>
            </w:tcBorders>
            <w:shd w:val="clear" w:color="auto" w:fill="auto"/>
            <w:vAlign w:val="center"/>
          </w:tcPr>
          <w:p w14:paraId="4BB21C33" w14:textId="49FF00C4" w:rsidR="00124FDD" w:rsidRPr="007D775B" w:rsidRDefault="00124FDD" w:rsidP="00C42011">
            <w:pPr>
              <w:suppressAutoHyphens w:val="0"/>
              <w:spacing w:after="0" w:line="276" w:lineRule="auto"/>
              <w:jc w:val="center"/>
              <w:rPr>
                <w:color w:val="000000"/>
                <w:lang w:val="el-GR" w:eastAsia="en-US"/>
              </w:rPr>
            </w:pPr>
            <w:r w:rsidRPr="005D22B4">
              <w:rPr>
                <w:color w:val="000000"/>
                <w:lang w:val="en-US" w:eastAsia="en-US"/>
              </w:rPr>
              <w:t xml:space="preserve">§ </w:t>
            </w:r>
            <w:r w:rsidR="00C56C2A" w:rsidRPr="00E66A45">
              <w:rPr>
                <w:color w:val="5B9BD5" w:themeColor="accent1"/>
                <w:lang w:val="el-GR" w:eastAsia="en-US"/>
              </w:rPr>
              <w:fldChar w:fldCharType="begin"/>
            </w:r>
            <w:r w:rsidR="00C56C2A" w:rsidRPr="00E66A45">
              <w:rPr>
                <w:color w:val="5B9BD5" w:themeColor="accent1"/>
                <w:lang w:val="en-US" w:eastAsia="en-US"/>
              </w:rPr>
              <w:instrText xml:space="preserve"> REF _Ref117242516 \r \h </w:instrText>
            </w:r>
            <w:r w:rsidR="00C56C2A" w:rsidRPr="00E66A45">
              <w:rPr>
                <w:color w:val="5B9BD5" w:themeColor="accent1"/>
                <w:lang w:val="el-GR" w:eastAsia="en-US"/>
              </w:rPr>
            </w:r>
            <w:r w:rsidR="00C56C2A" w:rsidRPr="00E66A45">
              <w:rPr>
                <w:color w:val="5B9BD5" w:themeColor="accent1"/>
                <w:lang w:val="el-GR" w:eastAsia="en-US"/>
              </w:rPr>
              <w:fldChar w:fldCharType="separate"/>
            </w:r>
            <w:r w:rsidR="009D0EA5">
              <w:rPr>
                <w:color w:val="5B9BD5" w:themeColor="accent1"/>
                <w:lang w:val="en-US" w:eastAsia="en-US"/>
              </w:rPr>
              <w:t>7</w:t>
            </w:r>
            <w:r w:rsidR="00C56C2A" w:rsidRPr="00E66A45">
              <w:rPr>
                <w:color w:val="5B9BD5" w:themeColor="accent1"/>
                <w:lang w:val="el-GR" w:eastAsia="en-US"/>
              </w:rPr>
              <w:fldChar w:fldCharType="end"/>
            </w:r>
            <w:r w:rsidRPr="005D22B4">
              <w:rPr>
                <w:color w:val="000000"/>
                <w:lang w:val="en-US" w:eastAsia="en-US"/>
              </w:rPr>
              <w:t xml:space="preserve"> 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48" w:type="dxa"/>
            <w:vAlign w:val="center"/>
          </w:tcPr>
          <w:p w14:paraId="0AF0B1DD" w14:textId="77777777" w:rsidR="00124FDD" w:rsidRPr="007D775B" w:rsidRDefault="00124FDD" w:rsidP="00C42011">
            <w:pPr>
              <w:suppressAutoHyphens w:val="0"/>
              <w:spacing w:after="0" w:line="276" w:lineRule="auto"/>
              <w:jc w:val="left"/>
              <w:rPr>
                <w:rFonts w:ascii="Times New Roman" w:hAnsi="Times New Roman" w:cs="Times New Roman"/>
                <w:sz w:val="20"/>
                <w:szCs w:val="20"/>
                <w:lang w:val="el-GR" w:eastAsia="en-US"/>
              </w:rPr>
            </w:pPr>
          </w:p>
        </w:tc>
      </w:tr>
      <w:tr w:rsidR="00124FDD" w:rsidRPr="005D22B4" w14:paraId="1360B56E" w14:textId="77777777" w:rsidTr="00C42011">
        <w:trPr>
          <w:trHeight w:val="300"/>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203513BF" w14:textId="77777777" w:rsidR="00124FDD" w:rsidRPr="005D22B4" w:rsidRDefault="00124FDD" w:rsidP="00C42011">
            <w:pPr>
              <w:suppressAutoHyphens w:val="0"/>
              <w:spacing w:after="0" w:line="276" w:lineRule="auto"/>
              <w:rPr>
                <w:color w:val="000000"/>
                <w:lang w:val="en-US" w:eastAsia="en-US"/>
              </w:rPr>
            </w:pPr>
            <w:r w:rsidRPr="005D22B4">
              <w:rPr>
                <w:color w:val="000000"/>
                <w:lang w:val="en-US" w:eastAsia="en-US"/>
              </w:rPr>
              <w:t>3.</w:t>
            </w:r>
            <w:r>
              <w:rPr>
                <w:color w:val="000000"/>
                <w:lang w:val="el-GR" w:eastAsia="en-US"/>
              </w:rPr>
              <w:t>3</w:t>
            </w:r>
            <w:r w:rsidRPr="005D22B4">
              <w:rPr>
                <w:color w:val="000000"/>
                <w:lang w:val="en-US" w:eastAsia="en-US"/>
              </w:rPr>
              <w:t xml:space="preserve">    </w:t>
            </w:r>
          </w:p>
        </w:tc>
        <w:tc>
          <w:tcPr>
            <w:tcW w:w="5953" w:type="dxa"/>
            <w:tcBorders>
              <w:top w:val="nil"/>
              <w:left w:val="nil"/>
              <w:bottom w:val="single" w:sz="8" w:space="0" w:color="auto"/>
              <w:right w:val="single" w:sz="8" w:space="0" w:color="auto"/>
            </w:tcBorders>
            <w:shd w:val="clear" w:color="auto" w:fill="auto"/>
            <w:vAlign w:val="center"/>
            <w:hideMark/>
          </w:tcPr>
          <w:p w14:paraId="2F4353B7" w14:textId="77777777" w:rsidR="00124FDD" w:rsidRPr="005D22B4" w:rsidRDefault="00124FDD" w:rsidP="00C42011">
            <w:pPr>
              <w:suppressAutoHyphens w:val="0"/>
              <w:spacing w:after="0" w:line="276" w:lineRule="auto"/>
              <w:rPr>
                <w:color w:val="000000"/>
                <w:lang w:val="en-US" w:eastAsia="en-US"/>
              </w:rPr>
            </w:pPr>
            <w:r w:rsidRPr="005D22B4">
              <w:rPr>
                <w:color w:val="000000"/>
                <w:lang w:val="en-US" w:eastAsia="en-US"/>
              </w:rPr>
              <w:t>Παρα</w:t>
            </w:r>
            <w:proofErr w:type="spellStart"/>
            <w:r w:rsidRPr="005D22B4">
              <w:rPr>
                <w:color w:val="000000"/>
                <w:lang w:val="en-US" w:eastAsia="en-US"/>
              </w:rPr>
              <w:t>κολούθηση</w:t>
            </w:r>
            <w:proofErr w:type="spellEnd"/>
            <w:r w:rsidRPr="005D22B4">
              <w:rPr>
                <w:color w:val="000000"/>
                <w:lang w:val="en-US" w:eastAsia="en-US"/>
              </w:rPr>
              <w:t xml:space="preserve"> </w:t>
            </w:r>
            <w:proofErr w:type="spellStart"/>
            <w:r w:rsidRPr="005D22B4">
              <w:rPr>
                <w:color w:val="000000"/>
                <w:lang w:val="en-US" w:eastAsia="en-US"/>
              </w:rPr>
              <w:t>Εξέλιξης</w:t>
            </w:r>
            <w:proofErr w:type="spellEnd"/>
            <w:r w:rsidRPr="005D22B4">
              <w:rPr>
                <w:color w:val="000000"/>
                <w:lang w:val="en-US" w:eastAsia="en-US"/>
              </w:rPr>
              <w:t xml:space="preserve"> </w:t>
            </w:r>
            <w:proofErr w:type="spellStart"/>
            <w:r w:rsidRPr="005D22B4">
              <w:rPr>
                <w:color w:val="000000"/>
                <w:lang w:val="en-US" w:eastAsia="en-US"/>
              </w:rPr>
              <w:t>του</w:t>
            </w:r>
            <w:proofErr w:type="spellEnd"/>
            <w:r w:rsidRPr="005D22B4">
              <w:rPr>
                <w:color w:val="000000"/>
                <w:lang w:val="en-US" w:eastAsia="en-US"/>
              </w:rPr>
              <w:t xml:space="preserve"> </w:t>
            </w:r>
            <w:proofErr w:type="spellStart"/>
            <w:r w:rsidRPr="005D22B4">
              <w:rPr>
                <w:color w:val="000000"/>
                <w:lang w:val="en-US" w:eastAsia="en-US"/>
              </w:rPr>
              <w:t>Έργου</w:t>
            </w:r>
            <w:proofErr w:type="spellEnd"/>
          </w:p>
        </w:tc>
        <w:tc>
          <w:tcPr>
            <w:tcW w:w="2930" w:type="dxa"/>
            <w:tcBorders>
              <w:top w:val="nil"/>
              <w:left w:val="nil"/>
              <w:bottom w:val="single" w:sz="8" w:space="0" w:color="auto"/>
              <w:right w:val="single" w:sz="8" w:space="0" w:color="auto"/>
            </w:tcBorders>
            <w:shd w:val="clear" w:color="auto" w:fill="auto"/>
            <w:vAlign w:val="center"/>
            <w:hideMark/>
          </w:tcPr>
          <w:p w14:paraId="2D1CD8AC" w14:textId="77777777"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Pr="005D22B4">
              <w:rPr>
                <w:color w:val="2E74B5"/>
                <w:lang w:val="en-US" w:eastAsia="en-US"/>
              </w:rPr>
              <w:t>8.2</w:t>
            </w:r>
            <w:r w:rsidRPr="005D22B4">
              <w:rPr>
                <w:color w:val="000000"/>
                <w:lang w:val="en-US" w:eastAsia="en-US"/>
              </w:rPr>
              <w:t xml:space="preserve"> Παρα</w:t>
            </w:r>
            <w:proofErr w:type="spellStart"/>
            <w:r w:rsidRPr="005D22B4">
              <w:rPr>
                <w:color w:val="000000"/>
                <w:lang w:val="en-US" w:eastAsia="en-US"/>
              </w:rPr>
              <w:t>ρτ</w:t>
            </w:r>
            <w:proofErr w:type="spellEnd"/>
            <w:r w:rsidRPr="005D22B4">
              <w:rPr>
                <w:color w:val="000000"/>
                <w:lang w:val="en-US" w:eastAsia="en-US"/>
              </w:rPr>
              <w:t xml:space="preserve">. Ι </w:t>
            </w:r>
          </w:p>
        </w:tc>
        <w:tc>
          <w:tcPr>
            <w:tcW w:w="248" w:type="dxa"/>
            <w:vAlign w:val="center"/>
            <w:hideMark/>
          </w:tcPr>
          <w:p w14:paraId="46B11ADF"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5CA6755E" w14:textId="77777777" w:rsidTr="00C42011">
        <w:trPr>
          <w:trHeight w:val="300"/>
        </w:trPr>
        <w:tc>
          <w:tcPr>
            <w:tcW w:w="841" w:type="dxa"/>
            <w:tcBorders>
              <w:top w:val="nil"/>
              <w:left w:val="single" w:sz="8" w:space="0" w:color="auto"/>
              <w:bottom w:val="single" w:sz="8" w:space="0" w:color="auto"/>
              <w:right w:val="single" w:sz="8" w:space="0" w:color="auto"/>
            </w:tcBorders>
            <w:shd w:val="clear" w:color="auto" w:fill="auto"/>
            <w:vAlign w:val="center"/>
            <w:hideMark/>
          </w:tcPr>
          <w:p w14:paraId="001CFD54" w14:textId="77777777" w:rsidR="00124FDD" w:rsidRPr="007D775B" w:rsidRDefault="00124FDD" w:rsidP="00C42011">
            <w:pPr>
              <w:suppressAutoHyphens w:val="0"/>
              <w:spacing w:after="0" w:line="276" w:lineRule="auto"/>
              <w:rPr>
                <w:color w:val="000000"/>
                <w:lang w:val="el-GR" w:eastAsia="en-US"/>
              </w:rPr>
            </w:pPr>
            <w:r w:rsidRPr="005D22B4">
              <w:rPr>
                <w:color w:val="000000"/>
                <w:lang w:val="en-US" w:eastAsia="en-US"/>
              </w:rPr>
              <w:t>3.</w:t>
            </w:r>
            <w:r>
              <w:rPr>
                <w:color w:val="000000"/>
                <w:lang w:val="el-GR" w:eastAsia="en-US"/>
              </w:rPr>
              <w:t>4</w:t>
            </w:r>
          </w:p>
        </w:tc>
        <w:tc>
          <w:tcPr>
            <w:tcW w:w="5953" w:type="dxa"/>
            <w:tcBorders>
              <w:top w:val="nil"/>
              <w:left w:val="nil"/>
              <w:bottom w:val="single" w:sz="8" w:space="0" w:color="auto"/>
              <w:right w:val="single" w:sz="8" w:space="0" w:color="auto"/>
            </w:tcBorders>
            <w:shd w:val="clear" w:color="auto" w:fill="auto"/>
            <w:vAlign w:val="center"/>
            <w:hideMark/>
          </w:tcPr>
          <w:p w14:paraId="732F341D" w14:textId="77777777" w:rsidR="00124FDD" w:rsidRPr="005D22B4" w:rsidRDefault="00124FDD" w:rsidP="00C42011">
            <w:pPr>
              <w:suppressAutoHyphens w:val="0"/>
              <w:spacing w:after="0" w:line="276" w:lineRule="auto"/>
              <w:rPr>
                <w:color w:val="000000"/>
                <w:lang w:val="el-GR" w:eastAsia="en-US"/>
              </w:rPr>
            </w:pPr>
            <w:r w:rsidRPr="005D22B4">
              <w:rPr>
                <w:color w:val="000000"/>
                <w:lang w:val="el-GR" w:eastAsia="en-US"/>
              </w:rPr>
              <w:t>Ομάδα Έργου/Σχήμα Διοίκησης Έργου</w:t>
            </w:r>
          </w:p>
        </w:tc>
        <w:tc>
          <w:tcPr>
            <w:tcW w:w="2930" w:type="dxa"/>
            <w:tcBorders>
              <w:top w:val="nil"/>
              <w:left w:val="nil"/>
              <w:bottom w:val="single" w:sz="8" w:space="0" w:color="auto"/>
              <w:right w:val="single" w:sz="8" w:space="0" w:color="auto"/>
            </w:tcBorders>
            <w:shd w:val="clear" w:color="auto" w:fill="auto"/>
            <w:vAlign w:val="center"/>
            <w:hideMark/>
          </w:tcPr>
          <w:p w14:paraId="162B5F21" w14:textId="17C20750" w:rsidR="00124FDD" w:rsidRPr="005D22B4" w:rsidRDefault="00124FDD" w:rsidP="00C42011">
            <w:pPr>
              <w:suppressAutoHyphens w:val="0"/>
              <w:spacing w:after="0" w:line="276" w:lineRule="auto"/>
              <w:jc w:val="center"/>
              <w:rPr>
                <w:color w:val="000000"/>
                <w:lang w:val="en-US" w:eastAsia="en-US"/>
              </w:rPr>
            </w:pPr>
            <w:r w:rsidRPr="005D22B4">
              <w:rPr>
                <w:color w:val="000000"/>
                <w:lang w:val="en-US" w:eastAsia="en-US"/>
              </w:rPr>
              <w:t xml:space="preserve">§ </w:t>
            </w:r>
            <w:r w:rsidR="00C56C2A" w:rsidRPr="00E66A45">
              <w:rPr>
                <w:color w:val="5B9BD5" w:themeColor="accent1"/>
                <w:lang w:val="en-US" w:eastAsia="en-US"/>
              </w:rPr>
              <w:fldChar w:fldCharType="begin"/>
            </w:r>
            <w:r w:rsidR="00C56C2A" w:rsidRPr="00E66A45">
              <w:rPr>
                <w:color w:val="5B9BD5" w:themeColor="accent1"/>
                <w:lang w:val="en-US" w:eastAsia="en-US"/>
              </w:rPr>
              <w:instrText xml:space="preserve"> REF _Ref86404047 \r \h </w:instrText>
            </w:r>
            <w:r w:rsidR="00C56C2A" w:rsidRPr="00E66A45">
              <w:rPr>
                <w:color w:val="5B9BD5" w:themeColor="accent1"/>
                <w:lang w:val="en-US" w:eastAsia="en-US"/>
              </w:rPr>
            </w:r>
            <w:r w:rsidR="00C56C2A" w:rsidRPr="00E66A45">
              <w:rPr>
                <w:color w:val="5B9BD5" w:themeColor="accent1"/>
                <w:lang w:val="en-US" w:eastAsia="en-US"/>
              </w:rPr>
              <w:fldChar w:fldCharType="separate"/>
            </w:r>
            <w:r w:rsidR="009D0EA5">
              <w:rPr>
                <w:color w:val="5B9BD5" w:themeColor="accent1"/>
                <w:lang w:val="en-US" w:eastAsia="en-US"/>
              </w:rPr>
              <w:t>8.3</w:t>
            </w:r>
            <w:r w:rsidR="00C56C2A" w:rsidRPr="00E66A45">
              <w:rPr>
                <w:color w:val="5B9BD5" w:themeColor="accent1"/>
                <w:lang w:val="en-US" w:eastAsia="en-US"/>
              </w:rPr>
              <w:fldChar w:fldCharType="end"/>
            </w:r>
            <w:r w:rsidR="00C56C2A">
              <w:rPr>
                <w:color w:val="000000"/>
                <w:lang w:val="el-GR" w:eastAsia="en-US"/>
              </w:rPr>
              <w:t xml:space="preserve"> </w:t>
            </w:r>
            <w:r w:rsidRPr="005D22B4">
              <w:rPr>
                <w:color w:val="000000"/>
                <w:lang w:val="en-US" w:eastAsia="en-US"/>
              </w:rPr>
              <w:t>Παρα</w:t>
            </w:r>
            <w:proofErr w:type="spellStart"/>
            <w:r w:rsidRPr="005D22B4">
              <w:rPr>
                <w:color w:val="000000"/>
                <w:lang w:val="en-US" w:eastAsia="en-US"/>
              </w:rPr>
              <w:t>ρτ</w:t>
            </w:r>
            <w:proofErr w:type="spellEnd"/>
            <w:r w:rsidRPr="005D22B4">
              <w:rPr>
                <w:color w:val="000000"/>
                <w:lang w:val="en-US" w:eastAsia="en-US"/>
              </w:rPr>
              <w:t>.  Ι</w:t>
            </w:r>
          </w:p>
        </w:tc>
        <w:tc>
          <w:tcPr>
            <w:tcW w:w="248" w:type="dxa"/>
            <w:vAlign w:val="center"/>
            <w:hideMark/>
          </w:tcPr>
          <w:p w14:paraId="18ED24B8"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5D22B4" w14:paraId="13530CDF" w14:textId="77777777" w:rsidTr="00C42011">
        <w:trPr>
          <w:trHeight w:val="763"/>
        </w:trPr>
        <w:tc>
          <w:tcPr>
            <w:tcW w:w="841" w:type="dxa"/>
            <w:tcBorders>
              <w:top w:val="nil"/>
              <w:left w:val="single" w:sz="8" w:space="0" w:color="auto"/>
              <w:bottom w:val="single" w:sz="8" w:space="0" w:color="auto"/>
              <w:right w:val="single" w:sz="8" w:space="0" w:color="auto"/>
            </w:tcBorders>
            <w:shd w:val="clear" w:color="auto" w:fill="auto"/>
            <w:vAlign w:val="center"/>
          </w:tcPr>
          <w:p w14:paraId="65234FAE" w14:textId="3ED62669" w:rsidR="00124FDD" w:rsidRPr="00124FDD" w:rsidRDefault="00124FDD" w:rsidP="00C42011">
            <w:pPr>
              <w:suppressAutoHyphens w:val="0"/>
              <w:spacing w:after="0" w:line="276" w:lineRule="auto"/>
              <w:rPr>
                <w:color w:val="000000"/>
                <w:lang w:val="el-GR" w:eastAsia="en-US"/>
              </w:rPr>
            </w:pPr>
            <w:r w:rsidRPr="00124FDD">
              <w:rPr>
                <w:color w:val="000000"/>
                <w:lang w:val="el-GR" w:eastAsia="en-US"/>
              </w:rPr>
              <w:t xml:space="preserve"> </w:t>
            </w:r>
          </w:p>
        </w:tc>
        <w:tc>
          <w:tcPr>
            <w:tcW w:w="5953" w:type="dxa"/>
            <w:tcBorders>
              <w:top w:val="nil"/>
              <w:left w:val="nil"/>
              <w:bottom w:val="single" w:sz="8" w:space="0" w:color="auto"/>
              <w:right w:val="single" w:sz="8" w:space="0" w:color="auto"/>
            </w:tcBorders>
            <w:shd w:val="clear" w:color="auto" w:fill="auto"/>
            <w:vAlign w:val="center"/>
          </w:tcPr>
          <w:p w14:paraId="16B4C0F2" w14:textId="388C65A2" w:rsidR="00124FDD" w:rsidRPr="00124FDD" w:rsidRDefault="00124FDD" w:rsidP="00C42011">
            <w:pPr>
              <w:suppressAutoHyphens w:val="0"/>
              <w:spacing w:after="0" w:line="276" w:lineRule="auto"/>
              <w:rPr>
                <w:color w:val="000000"/>
                <w:lang w:val="el-GR" w:eastAsia="en-US"/>
              </w:rPr>
            </w:pPr>
            <w:r w:rsidRPr="00124FDD">
              <w:rPr>
                <w:color w:val="000000"/>
                <w:lang w:val="el-GR" w:eastAsia="en-US"/>
              </w:rPr>
              <w:t xml:space="preserve">Πίνακες Συμμόρφωσης </w:t>
            </w:r>
          </w:p>
        </w:tc>
        <w:tc>
          <w:tcPr>
            <w:tcW w:w="2930" w:type="dxa"/>
            <w:tcBorders>
              <w:top w:val="nil"/>
              <w:left w:val="nil"/>
              <w:bottom w:val="single" w:sz="8" w:space="0" w:color="auto"/>
              <w:right w:val="single" w:sz="8" w:space="0" w:color="auto"/>
            </w:tcBorders>
            <w:shd w:val="clear" w:color="auto" w:fill="auto"/>
            <w:vAlign w:val="center"/>
          </w:tcPr>
          <w:p w14:paraId="2F5ACB9F" w14:textId="3D6E0176" w:rsidR="00124FDD" w:rsidRPr="00124FDD" w:rsidRDefault="00124FDD" w:rsidP="00C42011">
            <w:pPr>
              <w:suppressAutoHyphens w:val="0"/>
              <w:spacing w:after="0" w:line="276" w:lineRule="auto"/>
              <w:rPr>
                <w:color w:val="000000"/>
                <w:lang w:val="el-GR" w:eastAsia="en-US"/>
              </w:rPr>
            </w:pPr>
            <w:r w:rsidRPr="00C42011">
              <w:rPr>
                <w:color w:val="5B9BD5" w:themeColor="accent1"/>
                <w:lang w:val="el-GR" w:eastAsia="en-US"/>
              </w:rPr>
              <w:fldChar w:fldCharType="begin"/>
            </w:r>
            <w:r w:rsidRPr="00C42011">
              <w:rPr>
                <w:color w:val="5B9BD5" w:themeColor="accent1"/>
                <w:lang w:val="el-GR" w:eastAsia="en-US"/>
              </w:rPr>
              <w:instrText xml:space="preserve"> REF _Ref510087011 \h  \* MERGEFORMAT </w:instrText>
            </w:r>
            <w:r w:rsidRPr="00C42011">
              <w:rPr>
                <w:color w:val="5B9BD5" w:themeColor="accent1"/>
                <w:lang w:val="el-GR" w:eastAsia="en-US"/>
              </w:rPr>
            </w:r>
            <w:r w:rsidRPr="00C42011">
              <w:rPr>
                <w:color w:val="5B9BD5" w:themeColor="accent1"/>
                <w:lang w:val="el-GR" w:eastAsia="en-US"/>
              </w:rPr>
              <w:fldChar w:fldCharType="separate"/>
            </w:r>
            <w:r w:rsidR="009D0EA5" w:rsidRPr="009D0EA5">
              <w:rPr>
                <w:color w:val="5B9BD5" w:themeColor="accent1"/>
                <w:lang w:val="el-GR" w:eastAsia="en-US"/>
              </w:rPr>
              <w:t>ΠΑΡΑΡΤΗΜΑ ΙΙ – Πίνακες Συμμόρφωσης</w:t>
            </w:r>
            <w:r w:rsidRPr="00C42011">
              <w:rPr>
                <w:color w:val="5B9BD5" w:themeColor="accent1"/>
                <w:lang w:val="el-GR" w:eastAsia="en-US"/>
              </w:rPr>
              <w:fldChar w:fldCharType="end"/>
            </w:r>
          </w:p>
        </w:tc>
        <w:tc>
          <w:tcPr>
            <w:tcW w:w="248" w:type="dxa"/>
            <w:vAlign w:val="center"/>
          </w:tcPr>
          <w:p w14:paraId="49426615" w14:textId="77777777" w:rsidR="00124FDD" w:rsidRPr="005D22B4" w:rsidRDefault="00124FDD" w:rsidP="00C42011">
            <w:pPr>
              <w:suppressAutoHyphens w:val="0"/>
              <w:spacing w:after="0" w:line="276" w:lineRule="auto"/>
              <w:jc w:val="left"/>
              <w:rPr>
                <w:rFonts w:ascii="Times New Roman" w:hAnsi="Times New Roman" w:cs="Times New Roman"/>
                <w:sz w:val="20"/>
                <w:szCs w:val="20"/>
                <w:lang w:val="en-US" w:eastAsia="en-US"/>
              </w:rPr>
            </w:pPr>
          </w:p>
        </w:tc>
      </w:tr>
      <w:tr w:rsidR="00124FDD" w:rsidRPr="00E070C8" w14:paraId="665C9D7F" w14:textId="77777777" w:rsidTr="00C42011">
        <w:trPr>
          <w:trHeight w:val="1635"/>
        </w:trPr>
        <w:tc>
          <w:tcPr>
            <w:tcW w:w="841" w:type="dxa"/>
            <w:tcBorders>
              <w:top w:val="nil"/>
              <w:left w:val="single" w:sz="8" w:space="0" w:color="auto"/>
              <w:bottom w:val="single" w:sz="8" w:space="0" w:color="auto"/>
              <w:right w:val="single" w:sz="8" w:space="0" w:color="auto"/>
            </w:tcBorders>
            <w:shd w:val="clear" w:color="auto" w:fill="auto"/>
            <w:vAlign w:val="center"/>
          </w:tcPr>
          <w:p w14:paraId="60A30015" w14:textId="204AF40F" w:rsidR="00124FDD" w:rsidRPr="00124FDD" w:rsidRDefault="00124FDD" w:rsidP="00C42011">
            <w:pPr>
              <w:suppressAutoHyphens w:val="0"/>
              <w:spacing w:after="0" w:line="276" w:lineRule="auto"/>
              <w:rPr>
                <w:color w:val="000000"/>
                <w:lang w:val="el-GR" w:eastAsia="en-US"/>
              </w:rPr>
            </w:pPr>
            <w:r w:rsidRPr="00124FDD">
              <w:rPr>
                <w:color w:val="000000"/>
                <w:lang w:val="el-GR" w:eastAsia="en-US"/>
              </w:rPr>
              <w:t xml:space="preserve"> </w:t>
            </w:r>
          </w:p>
        </w:tc>
        <w:tc>
          <w:tcPr>
            <w:tcW w:w="5953" w:type="dxa"/>
            <w:tcBorders>
              <w:top w:val="nil"/>
              <w:left w:val="nil"/>
              <w:bottom w:val="single" w:sz="8" w:space="0" w:color="auto"/>
              <w:right w:val="single" w:sz="8" w:space="0" w:color="auto"/>
            </w:tcBorders>
            <w:shd w:val="clear" w:color="auto" w:fill="auto"/>
            <w:vAlign w:val="center"/>
          </w:tcPr>
          <w:p w14:paraId="7681B56B" w14:textId="77777777" w:rsidR="00124FDD" w:rsidRPr="00124FDD" w:rsidRDefault="00124FDD" w:rsidP="00C42011">
            <w:pPr>
              <w:spacing w:line="276" w:lineRule="auto"/>
              <w:jc w:val="left"/>
              <w:rPr>
                <w:color w:val="000000"/>
                <w:lang w:val="el-GR" w:eastAsia="en-US"/>
              </w:rPr>
            </w:pPr>
            <w:r w:rsidRPr="00124FDD">
              <w:rPr>
                <w:color w:val="000000"/>
                <w:lang w:val="el-GR" w:eastAsia="en-US"/>
              </w:rPr>
              <w:t xml:space="preserve">Πίνακες Οικονομικής Προσφοράς, χωρίς τιμές </w:t>
            </w:r>
          </w:p>
          <w:p w14:paraId="519B9726" w14:textId="70859237" w:rsidR="00923FA6" w:rsidRDefault="00124FDD" w:rsidP="00C56C2A">
            <w:pPr>
              <w:suppressAutoHyphens w:val="0"/>
              <w:spacing w:after="0" w:line="276" w:lineRule="auto"/>
              <w:rPr>
                <w:color w:val="000000"/>
                <w:lang w:val="el-GR" w:eastAsia="en-US"/>
              </w:rPr>
            </w:pPr>
            <w:r w:rsidRPr="00124FDD">
              <w:rPr>
                <w:color w:val="000000"/>
                <w:lang w:val="el-GR" w:eastAsia="en-US"/>
              </w:rPr>
              <w:t>Η εμφάνιση τιμής/</w:t>
            </w:r>
          </w:p>
          <w:p w14:paraId="68471EB6" w14:textId="10E8E4BB" w:rsidR="00124FDD" w:rsidRPr="00124FDD" w:rsidRDefault="00124FDD" w:rsidP="00C42011">
            <w:pPr>
              <w:suppressAutoHyphens w:val="0"/>
              <w:spacing w:after="0" w:line="276" w:lineRule="auto"/>
              <w:rPr>
                <w:color w:val="000000"/>
                <w:lang w:val="el-GR" w:eastAsia="en-US"/>
              </w:rPr>
            </w:pPr>
            <w:r w:rsidRPr="00124FDD">
              <w:rPr>
                <w:color w:val="000000"/>
                <w:lang w:val="el-GR" w:eastAsia="en-US"/>
              </w:rPr>
              <w:t xml:space="preserve">τιμών στον εν λόγω πίνακα αποτελεί λόγο απόρριψης της προσφοράς </w:t>
            </w:r>
          </w:p>
        </w:tc>
        <w:tc>
          <w:tcPr>
            <w:tcW w:w="2930" w:type="dxa"/>
            <w:tcBorders>
              <w:top w:val="nil"/>
              <w:left w:val="nil"/>
              <w:bottom w:val="single" w:sz="8" w:space="0" w:color="auto"/>
              <w:right w:val="single" w:sz="8" w:space="0" w:color="auto"/>
            </w:tcBorders>
            <w:shd w:val="clear" w:color="auto" w:fill="auto"/>
            <w:vAlign w:val="center"/>
          </w:tcPr>
          <w:p w14:paraId="1BC65F89" w14:textId="3E0C2D1D" w:rsidR="00124FDD" w:rsidRPr="00C42011" w:rsidRDefault="00124FDD" w:rsidP="00C42011">
            <w:pPr>
              <w:spacing w:after="0" w:line="276" w:lineRule="auto"/>
              <w:jc w:val="left"/>
              <w:rPr>
                <w:color w:val="5B9BD5" w:themeColor="accent1"/>
                <w:lang w:val="el-GR" w:eastAsia="en-US"/>
              </w:rPr>
            </w:pPr>
            <w:r w:rsidRPr="00C42011">
              <w:rPr>
                <w:color w:val="5B9BD5" w:themeColor="accent1"/>
                <w:lang w:val="el-GR" w:eastAsia="en-US"/>
              </w:rPr>
              <w:fldChar w:fldCharType="begin"/>
            </w:r>
            <w:r w:rsidRPr="00C42011">
              <w:rPr>
                <w:color w:val="5B9BD5" w:themeColor="accent1"/>
                <w:lang w:val="el-GR" w:eastAsia="en-US"/>
              </w:rPr>
              <w:instrText xml:space="preserve"> REF _Ref510087099 \h  \* MERGEFORMAT </w:instrText>
            </w:r>
            <w:r w:rsidRPr="00C42011">
              <w:rPr>
                <w:color w:val="5B9BD5" w:themeColor="accent1"/>
                <w:lang w:val="el-GR" w:eastAsia="en-US"/>
              </w:rPr>
            </w:r>
            <w:r w:rsidRPr="00C42011">
              <w:rPr>
                <w:color w:val="5B9BD5" w:themeColor="accent1"/>
                <w:lang w:val="el-GR" w:eastAsia="en-US"/>
              </w:rPr>
              <w:fldChar w:fldCharType="separate"/>
            </w:r>
            <w:r w:rsidR="009D0EA5" w:rsidRPr="009D0EA5">
              <w:rPr>
                <w:color w:val="5B9BD5" w:themeColor="accent1"/>
                <w:lang w:val="el-GR" w:eastAsia="en-US"/>
              </w:rPr>
              <w:t>ΠΑΡΑΡΤΗΜΑ VI – Υπόδειγμα Οικονομικής Προσφοράς</w:t>
            </w:r>
            <w:r w:rsidRPr="00C42011">
              <w:rPr>
                <w:color w:val="5B9BD5" w:themeColor="accent1"/>
                <w:lang w:val="el-GR" w:eastAsia="en-US"/>
              </w:rPr>
              <w:fldChar w:fldCharType="end"/>
            </w:r>
            <w:r w:rsidRPr="00C42011">
              <w:rPr>
                <w:color w:val="5B9BD5" w:themeColor="accent1"/>
                <w:lang w:val="el-GR" w:eastAsia="en-US"/>
              </w:rPr>
              <w:t xml:space="preserve"> </w:t>
            </w:r>
          </w:p>
          <w:p w14:paraId="0B721A57" w14:textId="244BB8A1" w:rsidR="00124FDD" w:rsidRPr="00124FDD" w:rsidRDefault="00124FDD" w:rsidP="00C42011">
            <w:pPr>
              <w:suppressAutoHyphens w:val="0"/>
              <w:spacing w:after="0" w:line="276" w:lineRule="auto"/>
              <w:jc w:val="left"/>
              <w:rPr>
                <w:color w:val="000000"/>
                <w:lang w:val="el-GR" w:eastAsia="en-US"/>
              </w:rPr>
            </w:pPr>
            <w:r w:rsidRPr="00124FDD">
              <w:rPr>
                <w:color w:val="000000"/>
                <w:lang w:val="el-GR" w:eastAsia="en-US"/>
              </w:rPr>
              <w:t>Πίνακες Οικονομικής Προσφοράς χωρίς τιμές</w:t>
            </w:r>
          </w:p>
        </w:tc>
        <w:tc>
          <w:tcPr>
            <w:tcW w:w="248" w:type="dxa"/>
            <w:vAlign w:val="center"/>
          </w:tcPr>
          <w:p w14:paraId="33693680" w14:textId="77777777" w:rsidR="00124FDD" w:rsidRPr="00124FDD" w:rsidRDefault="00124FDD" w:rsidP="00C42011">
            <w:pPr>
              <w:suppressAutoHyphens w:val="0"/>
              <w:spacing w:after="0" w:line="276" w:lineRule="auto"/>
              <w:jc w:val="left"/>
              <w:rPr>
                <w:rFonts w:ascii="Times New Roman" w:hAnsi="Times New Roman" w:cs="Times New Roman"/>
                <w:sz w:val="20"/>
                <w:szCs w:val="20"/>
                <w:lang w:val="el-GR" w:eastAsia="en-US"/>
              </w:rPr>
            </w:pPr>
          </w:p>
        </w:tc>
      </w:tr>
    </w:tbl>
    <w:p w14:paraId="0B270432" w14:textId="2E77912C" w:rsidR="00F746DB" w:rsidRPr="00BB4A75" w:rsidRDefault="00F746DB">
      <w:pPr>
        <w:pStyle w:val="normalwithoutspacing"/>
        <w:sectPr w:rsidR="00F746DB" w:rsidRPr="00BB4A75" w:rsidSect="00DF02B0">
          <w:pgSz w:w="11906" w:h="16838"/>
          <w:pgMar w:top="1134" w:right="1134" w:bottom="1134" w:left="1134" w:header="720" w:footer="709" w:gutter="0"/>
          <w:cols w:space="720"/>
          <w:titlePg/>
          <w:docGrid w:linePitch="360"/>
        </w:sectPr>
      </w:pPr>
    </w:p>
    <w:p w14:paraId="7A380EB0" w14:textId="77777777" w:rsidR="008338F0" w:rsidRPr="00603221" w:rsidRDefault="003355E7" w:rsidP="00F82A8D">
      <w:pPr>
        <w:pStyle w:val="2"/>
        <w:numPr>
          <w:ilvl w:val="0"/>
          <w:numId w:val="0"/>
        </w:numPr>
        <w:ind w:left="576" w:hanging="576"/>
        <w:rPr>
          <w:rFonts w:cs="Tahoma"/>
          <w:lang w:val="el-GR"/>
        </w:rPr>
      </w:pPr>
      <w:bookmarkStart w:id="818" w:name="_Ref510087099"/>
      <w:bookmarkStart w:id="819" w:name="_Ref40980023"/>
      <w:bookmarkStart w:id="820" w:name="_Ref40980058"/>
      <w:bookmarkStart w:id="821" w:name="_Ref40980548"/>
      <w:bookmarkStart w:id="822" w:name="_Ref55324421"/>
      <w:bookmarkStart w:id="823" w:name="_Toc123810358"/>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818"/>
      <w:bookmarkEnd w:id="819"/>
      <w:bookmarkEnd w:id="820"/>
      <w:bookmarkEnd w:id="821"/>
      <w:bookmarkEnd w:id="822"/>
      <w:bookmarkEnd w:id="823"/>
      <w:r w:rsidR="00E1337D" w:rsidRPr="00603221">
        <w:rPr>
          <w:rFonts w:cs="Tahoma"/>
          <w:lang w:val="el-GR"/>
        </w:rPr>
        <w:t xml:space="preserve"> </w:t>
      </w:r>
    </w:p>
    <w:p w14:paraId="1EE6A8CC" w14:textId="4F4738AC" w:rsidR="006E6648" w:rsidRDefault="006E6648">
      <w:pPr>
        <w:pStyle w:val="3"/>
        <w:numPr>
          <w:ilvl w:val="0"/>
          <w:numId w:val="109"/>
        </w:numPr>
        <w:tabs>
          <w:tab w:val="clear" w:pos="720"/>
          <w:tab w:val="num" w:pos="397"/>
        </w:tabs>
        <w:ind w:left="397" w:hanging="397"/>
        <w:rPr>
          <w:rFonts w:eastAsia="Tahoma" w:cs="Tahoma"/>
          <w:lang w:val="el-GR"/>
        </w:rPr>
      </w:pPr>
      <w:bookmarkStart w:id="824" w:name="_Toc123810359"/>
      <w:r w:rsidRPr="00934734">
        <w:rPr>
          <w:rFonts w:eastAsia="Tahoma" w:cs="Tahoma"/>
          <w:lang w:val="el-GR"/>
        </w:rPr>
        <w:t>Υπηρεσίες</w:t>
      </w:r>
      <w:r w:rsidRPr="00945230">
        <w:rPr>
          <w:rFonts w:eastAsia="Tahoma" w:cs="Tahoma"/>
          <w:lang w:val="el-GR"/>
        </w:rPr>
        <w:t xml:space="preserve"> </w:t>
      </w:r>
      <w:r w:rsidR="00746E65">
        <w:rPr>
          <w:rFonts w:eastAsia="Tahoma" w:cs="Tahoma"/>
          <w:lang w:val="el-GR"/>
        </w:rPr>
        <w:t>Φάσεων 1 κα</w:t>
      </w:r>
      <w:r w:rsidR="00685FA8">
        <w:rPr>
          <w:rFonts w:eastAsia="Tahoma" w:cs="Tahoma"/>
          <w:lang w:val="el-GR"/>
        </w:rPr>
        <w:t xml:space="preserve">ι 2 του έργου </w:t>
      </w:r>
      <w:r>
        <w:rPr>
          <w:rFonts w:eastAsia="Tahoma" w:cs="Tahoma"/>
          <w:lang w:val="el-GR"/>
        </w:rPr>
        <w:t xml:space="preserve"> (Πίνακας 1)</w:t>
      </w:r>
      <w:bookmarkEnd w:id="824"/>
    </w:p>
    <w:p w14:paraId="11E66C16" w14:textId="77777777" w:rsidR="006E6648" w:rsidRPr="00493FD1" w:rsidRDefault="006E6648" w:rsidP="006E6648">
      <w:pPr>
        <w:rPr>
          <w:rFonts w:eastAsia="Tahoma"/>
          <w:lang w:val="el-GR"/>
        </w:rPr>
      </w:pPr>
    </w:p>
    <w:tbl>
      <w:tblPr>
        <w:tblW w:w="15016" w:type="dxa"/>
        <w:tblLayout w:type="fixed"/>
        <w:tblLook w:val="06A0" w:firstRow="1" w:lastRow="0" w:firstColumn="1" w:lastColumn="0" w:noHBand="1" w:noVBand="1"/>
      </w:tblPr>
      <w:tblGrid>
        <w:gridCol w:w="841"/>
        <w:gridCol w:w="3544"/>
        <w:gridCol w:w="2693"/>
        <w:gridCol w:w="1559"/>
        <w:gridCol w:w="1985"/>
        <w:gridCol w:w="1275"/>
        <w:gridCol w:w="1276"/>
        <w:gridCol w:w="1843"/>
      </w:tblGrid>
      <w:tr w:rsidR="006E6648" w:rsidRPr="001D28CD" w14:paraId="099A1682" w14:textId="77777777" w:rsidTr="00582327">
        <w:tc>
          <w:tcPr>
            <w:tcW w:w="841"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4FCD3087" w14:textId="77777777" w:rsidR="006E6648" w:rsidRPr="001D28CD" w:rsidRDefault="006E6648" w:rsidP="00582327">
            <w:pPr>
              <w:spacing w:line="240" w:lineRule="exact"/>
              <w:rPr>
                <w:b/>
                <w:bCs/>
                <w:sz w:val="20"/>
                <w:szCs w:val="20"/>
              </w:rPr>
            </w:pPr>
            <w:r w:rsidRPr="001D28CD">
              <w:rPr>
                <w:rFonts w:eastAsia="Calibri"/>
                <w:b/>
                <w:bCs/>
                <w:sz w:val="20"/>
                <w:szCs w:val="20"/>
              </w:rPr>
              <w:t>Α/Α</w:t>
            </w:r>
          </w:p>
        </w:tc>
        <w:tc>
          <w:tcPr>
            <w:tcW w:w="3544"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0DCB8F27" w14:textId="77777777" w:rsidR="006E6648" w:rsidRPr="001D28CD" w:rsidRDefault="006E6648" w:rsidP="00582327">
            <w:pPr>
              <w:spacing w:line="240" w:lineRule="exact"/>
              <w:rPr>
                <w:b/>
                <w:bCs/>
                <w:sz w:val="20"/>
                <w:szCs w:val="20"/>
              </w:rPr>
            </w:pPr>
            <w:r w:rsidRPr="001D28CD">
              <w:rPr>
                <w:rFonts w:eastAsia="Calibri"/>
                <w:b/>
                <w:bCs/>
                <w:sz w:val="20"/>
                <w:szCs w:val="20"/>
              </w:rPr>
              <w:t>ΠΕΡΙΓΡΑΦΗ</w:t>
            </w:r>
          </w:p>
        </w:tc>
        <w:tc>
          <w:tcPr>
            <w:tcW w:w="2693"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553F720E" w14:textId="77777777" w:rsidR="006E6648" w:rsidRPr="00DB1DBA" w:rsidRDefault="006E6648" w:rsidP="00582327">
            <w:pPr>
              <w:spacing w:line="240" w:lineRule="exact"/>
              <w:jc w:val="center"/>
              <w:rPr>
                <w:b/>
                <w:bCs/>
                <w:sz w:val="20"/>
                <w:szCs w:val="20"/>
                <w:lang w:val="el-GR"/>
              </w:rPr>
            </w:pPr>
            <w:r>
              <w:rPr>
                <w:rFonts w:eastAsia="Calibri"/>
                <w:b/>
                <w:bCs/>
                <w:sz w:val="20"/>
                <w:szCs w:val="20"/>
                <w:lang w:val="el-GR"/>
              </w:rPr>
              <w:t>Τύπος Μέτρησης</w:t>
            </w:r>
          </w:p>
        </w:tc>
        <w:tc>
          <w:tcPr>
            <w:tcW w:w="1559" w:type="dxa"/>
            <w:vMerge w:val="restart"/>
            <w:tcBorders>
              <w:top w:val="single" w:sz="8" w:space="0" w:color="auto"/>
              <w:left w:val="single" w:sz="8" w:space="0" w:color="auto"/>
              <w:right w:val="single" w:sz="8" w:space="0" w:color="auto"/>
            </w:tcBorders>
            <w:shd w:val="clear" w:color="auto" w:fill="E6E6E6"/>
            <w:vAlign w:val="center"/>
          </w:tcPr>
          <w:p w14:paraId="7E076756" w14:textId="77777777" w:rsidR="006E6648" w:rsidRPr="00543451" w:rsidRDefault="006E6648" w:rsidP="00582327">
            <w:pPr>
              <w:spacing w:line="240" w:lineRule="exact"/>
              <w:jc w:val="center"/>
              <w:rPr>
                <w:rFonts w:eastAsia="Calibri"/>
                <w:b/>
                <w:bCs/>
                <w:sz w:val="20"/>
                <w:szCs w:val="20"/>
                <w:lang w:val="el-GR"/>
              </w:rPr>
            </w:pPr>
            <w:r>
              <w:rPr>
                <w:rFonts w:eastAsia="Calibri"/>
                <w:b/>
                <w:bCs/>
                <w:sz w:val="20"/>
                <w:szCs w:val="20"/>
                <w:lang w:val="el-GR"/>
              </w:rPr>
              <w:t>Ποσότητα</w:t>
            </w:r>
          </w:p>
        </w:tc>
        <w:tc>
          <w:tcPr>
            <w:tcW w:w="3260" w:type="dxa"/>
            <w:gridSpan w:val="2"/>
            <w:tcBorders>
              <w:top w:val="single" w:sz="8" w:space="0" w:color="auto"/>
              <w:left w:val="single" w:sz="8" w:space="0" w:color="auto"/>
              <w:bottom w:val="single" w:sz="8" w:space="0" w:color="auto"/>
              <w:right w:val="single" w:sz="8" w:space="0" w:color="auto"/>
            </w:tcBorders>
            <w:shd w:val="clear" w:color="auto" w:fill="E6E6E6"/>
            <w:vAlign w:val="center"/>
          </w:tcPr>
          <w:p w14:paraId="7D144FCA" w14:textId="77777777" w:rsidR="006E6648" w:rsidRPr="001D28CD" w:rsidRDefault="006E6648" w:rsidP="00582327">
            <w:pPr>
              <w:spacing w:line="240" w:lineRule="exact"/>
              <w:jc w:val="center"/>
              <w:rPr>
                <w:b/>
                <w:bCs/>
                <w:sz w:val="20"/>
                <w:szCs w:val="20"/>
              </w:rPr>
            </w:pPr>
            <w:r w:rsidRPr="001D28CD">
              <w:rPr>
                <w:rFonts w:eastAsia="Calibri"/>
                <w:b/>
                <w:bCs/>
                <w:sz w:val="20"/>
                <w:szCs w:val="20"/>
              </w:rPr>
              <w:t>ΑΞΙΑ ΧΩΡΙΣ ΦΠΑ [€]</w:t>
            </w:r>
          </w:p>
        </w:tc>
        <w:tc>
          <w:tcPr>
            <w:tcW w:w="1276" w:type="dxa"/>
            <w:vMerge w:val="restart"/>
            <w:tcBorders>
              <w:top w:val="single" w:sz="8" w:space="0" w:color="auto"/>
              <w:left w:val="nil"/>
              <w:bottom w:val="single" w:sz="8" w:space="0" w:color="auto"/>
              <w:right w:val="single" w:sz="8" w:space="0" w:color="auto"/>
            </w:tcBorders>
            <w:shd w:val="clear" w:color="auto" w:fill="E6E6E6"/>
            <w:vAlign w:val="center"/>
          </w:tcPr>
          <w:p w14:paraId="0F45FAD6" w14:textId="77777777" w:rsidR="006E6648" w:rsidRPr="001D28CD" w:rsidRDefault="006E6648" w:rsidP="00582327">
            <w:pPr>
              <w:spacing w:line="240" w:lineRule="exact"/>
              <w:jc w:val="center"/>
              <w:rPr>
                <w:b/>
                <w:bCs/>
                <w:sz w:val="20"/>
                <w:szCs w:val="20"/>
              </w:rPr>
            </w:pPr>
            <w:r w:rsidRPr="001D28CD">
              <w:rPr>
                <w:rFonts w:eastAsia="Calibri"/>
                <w:b/>
                <w:bCs/>
                <w:sz w:val="20"/>
                <w:szCs w:val="20"/>
              </w:rPr>
              <w:t>ΦΠΑ [€]</w:t>
            </w:r>
          </w:p>
        </w:tc>
        <w:tc>
          <w:tcPr>
            <w:tcW w:w="1843"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0AB4A05D" w14:textId="77777777" w:rsidR="006E6648" w:rsidRPr="001D28CD" w:rsidRDefault="006E6648" w:rsidP="00582327">
            <w:pPr>
              <w:spacing w:line="240" w:lineRule="exact"/>
              <w:jc w:val="center"/>
              <w:rPr>
                <w:b/>
                <w:bCs/>
                <w:sz w:val="20"/>
                <w:szCs w:val="20"/>
              </w:rPr>
            </w:pPr>
            <w:r w:rsidRPr="001D28CD">
              <w:rPr>
                <w:rFonts w:eastAsia="Calibri"/>
                <w:b/>
                <w:bCs/>
                <w:sz w:val="20"/>
                <w:szCs w:val="20"/>
              </w:rPr>
              <w:t>ΣΥΝΟΛΙΚΗ ΑΞΙΑ</w:t>
            </w:r>
          </w:p>
          <w:p w14:paraId="4E78C13D" w14:textId="77777777" w:rsidR="006E6648" w:rsidRPr="001D28CD" w:rsidRDefault="006E6648" w:rsidP="00582327">
            <w:pPr>
              <w:spacing w:line="240" w:lineRule="exact"/>
              <w:jc w:val="center"/>
              <w:rPr>
                <w:b/>
                <w:bCs/>
                <w:sz w:val="20"/>
                <w:szCs w:val="20"/>
              </w:rPr>
            </w:pPr>
            <w:r w:rsidRPr="001D28CD">
              <w:rPr>
                <w:rFonts w:eastAsia="Calibri"/>
                <w:b/>
                <w:bCs/>
                <w:sz w:val="20"/>
                <w:szCs w:val="20"/>
              </w:rPr>
              <w:t>ΜΕ ΦΠΑ [€]</w:t>
            </w:r>
          </w:p>
        </w:tc>
      </w:tr>
      <w:tr w:rsidR="006E6648" w:rsidRPr="0009711A" w14:paraId="236259F5" w14:textId="77777777" w:rsidTr="00582327">
        <w:tc>
          <w:tcPr>
            <w:tcW w:w="841" w:type="dxa"/>
            <w:vMerge/>
            <w:tcBorders>
              <w:left w:val="single" w:sz="0" w:space="0" w:color="auto"/>
              <w:bottom w:val="single" w:sz="0" w:space="0" w:color="auto"/>
              <w:right w:val="single" w:sz="0" w:space="0" w:color="auto"/>
            </w:tcBorders>
            <w:vAlign w:val="center"/>
          </w:tcPr>
          <w:p w14:paraId="775E286E" w14:textId="77777777" w:rsidR="006E6648" w:rsidRPr="001D28CD" w:rsidRDefault="006E6648" w:rsidP="00582327">
            <w:pPr>
              <w:rPr>
                <w:sz w:val="20"/>
                <w:szCs w:val="20"/>
              </w:rPr>
            </w:pPr>
          </w:p>
        </w:tc>
        <w:tc>
          <w:tcPr>
            <w:tcW w:w="3544" w:type="dxa"/>
            <w:vMerge/>
            <w:tcBorders>
              <w:left w:val="single" w:sz="0" w:space="0" w:color="auto"/>
              <w:bottom w:val="single" w:sz="0" w:space="0" w:color="auto"/>
              <w:right w:val="single" w:sz="0" w:space="0" w:color="auto"/>
            </w:tcBorders>
            <w:vAlign w:val="center"/>
          </w:tcPr>
          <w:p w14:paraId="7241EE6E" w14:textId="77777777" w:rsidR="006E6648" w:rsidRPr="001D28CD" w:rsidRDefault="006E6648" w:rsidP="00582327">
            <w:pPr>
              <w:rPr>
                <w:sz w:val="20"/>
                <w:szCs w:val="20"/>
              </w:rPr>
            </w:pPr>
          </w:p>
        </w:tc>
        <w:tc>
          <w:tcPr>
            <w:tcW w:w="2693" w:type="dxa"/>
            <w:vMerge/>
            <w:tcBorders>
              <w:left w:val="single" w:sz="0" w:space="0" w:color="auto"/>
              <w:bottom w:val="single" w:sz="0" w:space="0" w:color="auto"/>
              <w:right w:val="single" w:sz="8" w:space="0" w:color="auto"/>
            </w:tcBorders>
            <w:vAlign w:val="center"/>
          </w:tcPr>
          <w:p w14:paraId="6664F682" w14:textId="77777777" w:rsidR="006E6648" w:rsidRPr="001D28CD" w:rsidRDefault="006E6648" w:rsidP="00582327">
            <w:pPr>
              <w:rPr>
                <w:sz w:val="20"/>
                <w:szCs w:val="20"/>
              </w:rPr>
            </w:pPr>
          </w:p>
        </w:tc>
        <w:tc>
          <w:tcPr>
            <w:tcW w:w="1559" w:type="dxa"/>
            <w:vMerge/>
            <w:tcBorders>
              <w:left w:val="single" w:sz="8" w:space="0" w:color="auto"/>
              <w:bottom w:val="single" w:sz="8" w:space="0" w:color="auto"/>
              <w:right w:val="single" w:sz="8" w:space="0" w:color="auto"/>
            </w:tcBorders>
            <w:shd w:val="clear" w:color="auto" w:fill="E6E6E6"/>
          </w:tcPr>
          <w:p w14:paraId="4A51BF81" w14:textId="77777777" w:rsidR="006E6648" w:rsidRPr="001D28CD" w:rsidRDefault="006E6648" w:rsidP="00582327">
            <w:pPr>
              <w:spacing w:line="240" w:lineRule="exact"/>
              <w:jc w:val="center"/>
              <w:rPr>
                <w:rFonts w:eastAsia="Calibri"/>
                <w:b/>
                <w:bCs/>
                <w:sz w:val="20"/>
                <w:szCs w:val="20"/>
              </w:rPr>
            </w:pPr>
          </w:p>
        </w:tc>
        <w:tc>
          <w:tcPr>
            <w:tcW w:w="1985" w:type="dxa"/>
            <w:tcBorders>
              <w:top w:val="single" w:sz="8" w:space="0" w:color="auto"/>
              <w:left w:val="single" w:sz="8" w:space="0" w:color="auto"/>
              <w:bottom w:val="single" w:sz="8" w:space="0" w:color="auto"/>
              <w:right w:val="single" w:sz="8" w:space="0" w:color="auto"/>
            </w:tcBorders>
            <w:shd w:val="clear" w:color="auto" w:fill="E6E6E6"/>
            <w:vAlign w:val="center"/>
          </w:tcPr>
          <w:p w14:paraId="3D2C8F61" w14:textId="77777777" w:rsidR="006E6648" w:rsidRPr="001D28CD" w:rsidRDefault="006E6648" w:rsidP="00582327">
            <w:pPr>
              <w:spacing w:line="240" w:lineRule="exact"/>
              <w:jc w:val="center"/>
              <w:rPr>
                <w:b/>
                <w:bCs/>
                <w:sz w:val="20"/>
                <w:szCs w:val="20"/>
              </w:rPr>
            </w:pPr>
            <w:r w:rsidRPr="001D28CD">
              <w:rPr>
                <w:rFonts w:eastAsia="Calibri"/>
                <w:b/>
                <w:bCs/>
                <w:sz w:val="20"/>
                <w:szCs w:val="20"/>
              </w:rPr>
              <w:t>ΤΙΜΗ ΜΟΝΑΔΑΣ</w:t>
            </w:r>
          </w:p>
        </w:tc>
        <w:tc>
          <w:tcPr>
            <w:tcW w:w="1275" w:type="dxa"/>
            <w:tcBorders>
              <w:top w:val="nil"/>
              <w:left w:val="single" w:sz="8" w:space="0" w:color="auto"/>
              <w:bottom w:val="single" w:sz="8" w:space="0" w:color="auto"/>
              <w:right w:val="single" w:sz="8" w:space="0" w:color="auto"/>
            </w:tcBorders>
            <w:shd w:val="clear" w:color="auto" w:fill="E6E6E6"/>
          </w:tcPr>
          <w:p w14:paraId="71855C12" w14:textId="77777777" w:rsidR="006E6648" w:rsidRPr="001D28CD" w:rsidRDefault="006E6648" w:rsidP="00582327">
            <w:pPr>
              <w:spacing w:line="240" w:lineRule="exact"/>
              <w:jc w:val="center"/>
              <w:rPr>
                <w:b/>
                <w:bCs/>
                <w:sz w:val="20"/>
                <w:szCs w:val="20"/>
              </w:rPr>
            </w:pPr>
            <w:r w:rsidRPr="001D28CD">
              <w:rPr>
                <w:rFonts w:eastAsia="Calibri"/>
                <w:b/>
                <w:bCs/>
                <w:sz w:val="20"/>
                <w:szCs w:val="20"/>
              </w:rPr>
              <w:t>ΣΥΝΟΛΟ</w:t>
            </w:r>
          </w:p>
        </w:tc>
        <w:tc>
          <w:tcPr>
            <w:tcW w:w="1276" w:type="dxa"/>
            <w:vMerge/>
            <w:tcBorders>
              <w:left w:val="nil"/>
              <w:bottom w:val="single" w:sz="0" w:space="0" w:color="auto"/>
              <w:right w:val="single" w:sz="0" w:space="0" w:color="auto"/>
            </w:tcBorders>
            <w:vAlign w:val="center"/>
          </w:tcPr>
          <w:p w14:paraId="242A0498" w14:textId="77777777" w:rsidR="006E6648" w:rsidRPr="001D28CD" w:rsidRDefault="006E6648" w:rsidP="00582327">
            <w:pPr>
              <w:rPr>
                <w:sz w:val="20"/>
                <w:szCs w:val="20"/>
              </w:rPr>
            </w:pPr>
          </w:p>
        </w:tc>
        <w:tc>
          <w:tcPr>
            <w:tcW w:w="1843" w:type="dxa"/>
            <w:vMerge/>
            <w:tcBorders>
              <w:left w:val="single" w:sz="0" w:space="0" w:color="auto"/>
              <w:bottom w:val="single" w:sz="0" w:space="0" w:color="auto"/>
              <w:right w:val="single" w:sz="0" w:space="0" w:color="auto"/>
            </w:tcBorders>
            <w:vAlign w:val="center"/>
          </w:tcPr>
          <w:p w14:paraId="7AFEFDFA" w14:textId="77777777" w:rsidR="006E6648" w:rsidRPr="001D28CD" w:rsidRDefault="006E6648" w:rsidP="00582327">
            <w:pPr>
              <w:rPr>
                <w:sz w:val="20"/>
                <w:szCs w:val="20"/>
              </w:rPr>
            </w:pPr>
          </w:p>
        </w:tc>
      </w:tr>
      <w:tr w:rsidR="008A07B7" w:rsidRPr="008A07B7" w14:paraId="61705FEF" w14:textId="77777777" w:rsidTr="00582327">
        <w:trPr>
          <w:trHeight w:val="300"/>
        </w:trPr>
        <w:tc>
          <w:tcPr>
            <w:tcW w:w="841" w:type="dxa"/>
            <w:tcBorders>
              <w:top w:val="single" w:sz="8" w:space="0" w:color="auto"/>
              <w:left w:val="single" w:sz="8" w:space="0" w:color="auto"/>
              <w:bottom w:val="single" w:sz="8" w:space="0" w:color="auto"/>
              <w:right w:val="single" w:sz="8" w:space="0" w:color="auto"/>
            </w:tcBorders>
            <w:vAlign w:val="center"/>
          </w:tcPr>
          <w:p w14:paraId="3C9A8B61" w14:textId="431F5492" w:rsidR="008A07B7" w:rsidRPr="00C42011" w:rsidRDefault="008A07B7" w:rsidP="00582327">
            <w:pPr>
              <w:spacing w:line="240" w:lineRule="exact"/>
              <w:ind w:left="360" w:hanging="360"/>
              <w:jc w:val="center"/>
              <w:rPr>
                <w:rFonts w:eastAsia="Calibri"/>
                <w:sz w:val="20"/>
                <w:szCs w:val="20"/>
                <w:lang w:val="el-GR"/>
              </w:rPr>
            </w:pPr>
            <w:r>
              <w:rPr>
                <w:rFonts w:eastAsia="Calibri"/>
                <w:sz w:val="20"/>
                <w:szCs w:val="20"/>
                <w:lang w:val="el-GR"/>
              </w:rPr>
              <w:t>1</w:t>
            </w:r>
          </w:p>
        </w:tc>
        <w:tc>
          <w:tcPr>
            <w:tcW w:w="3544" w:type="dxa"/>
            <w:tcBorders>
              <w:top w:val="single" w:sz="8" w:space="0" w:color="auto"/>
              <w:left w:val="single" w:sz="8" w:space="0" w:color="auto"/>
              <w:bottom w:val="single" w:sz="8" w:space="0" w:color="auto"/>
              <w:right w:val="single" w:sz="8" w:space="0" w:color="auto"/>
            </w:tcBorders>
          </w:tcPr>
          <w:p w14:paraId="0FE1D74A" w14:textId="4CBFED5D" w:rsidR="008A07B7" w:rsidRPr="006F5577" w:rsidRDefault="008A07B7" w:rsidP="00582327">
            <w:pPr>
              <w:spacing w:line="264" w:lineRule="exact"/>
              <w:rPr>
                <w:sz w:val="20"/>
                <w:szCs w:val="20"/>
                <w:lang w:val="el-GR"/>
              </w:rPr>
            </w:pPr>
            <w:r>
              <w:rPr>
                <w:sz w:val="20"/>
                <w:szCs w:val="20"/>
                <w:lang w:val="el-GR"/>
              </w:rPr>
              <w:t xml:space="preserve">Υπηρεσίες σύνταξης ΣΥΕ και εγκατάστασης αναδόχου </w:t>
            </w:r>
          </w:p>
        </w:tc>
        <w:tc>
          <w:tcPr>
            <w:tcW w:w="2693" w:type="dxa"/>
            <w:tcBorders>
              <w:top w:val="single" w:sz="8" w:space="0" w:color="auto"/>
              <w:left w:val="single" w:sz="8" w:space="0" w:color="auto"/>
              <w:bottom w:val="single" w:sz="8" w:space="0" w:color="auto"/>
              <w:right w:val="single" w:sz="8" w:space="0" w:color="auto"/>
            </w:tcBorders>
          </w:tcPr>
          <w:p w14:paraId="660CFD8F" w14:textId="50ACD567" w:rsidR="008A07B7" w:rsidRPr="00C42011" w:rsidRDefault="008A07B7" w:rsidP="00582327">
            <w:pPr>
              <w:spacing w:line="240" w:lineRule="exact"/>
              <w:jc w:val="center"/>
              <w:rPr>
                <w:sz w:val="20"/>
                <w:lang w:val="el-GR"/>
              </w:rPr>
            </w:pPr>
            <w:r>
              <w:rPr>
                <w:sz w:val="20"/>
                <w:lang w:val="el-GR"/>
              </w:rPr>
              <w:t>Κατ’ αποκοπή</w:t>
            </w:r>
          </w:p>
        </w:tc>
        <w:tc>
          <w:tcPr>
            <w:tcW w:w="1559" w:type="dxa"/>
            <w:tcBorders>
              <w:top w:val="single" w:sz="8" w:space="0" w:color="auto"/>
              <w:left w:val="single" w:sz="8" w:space="0" w:color="auto"/>
              <w:bottom w:val="single" w:sz="8" w:space="0" w:color="auto"/>
              <w:right w:val="single" w:sz="8" w:space="0" w:color="auto"/>
            </w:tcBorders>
          </w:tcPr>
          <w:p w14:paraId="1B684253" w14:textId="77777777" w:rsidR="008A07B7" w:rsidRPr="001D28CD" w:rsidRDefault="008A07B7" w:rsidP="00582327">
            <w:pPr>
              <w:spacing w:line="240" w:lineRule="exact"/>
              <w:rPr>
                <w:rFonts w:eastAsia="Tahoma"/>
                <w:sz w:val="20"/>
                <w:szCs w:val="20"/>
                <w:lang w:val="el-GR"/>
              </w:rPr>
            </w:pPr>
          </w:p>
        </w:tc>
        <w:tc>
          <w:tcPr>
            <w:tcW w:w="1985" w:type="dxa"/>
            <w:tcBorders>
              <w:top w:val="single" w:sz="8" w:space="0" w:color="auto"/>
              <w:left w:val="single" w:sz="8" w:space="0" w:color="auto"/>
              <w:bottom w:val="single" w:sz="8" w:space="0" w:color="auto"/>
              <w:right w:val="single" w:sz="8" w:space="0" w:color="auto"/>
            </w:tcBorders>
            <w:vAlign w:val="center"/>
          </w:tcPr>
          <w:p w14:paraId="09C528CC" w14:textId="77777777" w:rsidR="008A07B7" w:rsidRPr="001D28CD" w:rsidRDefault="008A07B7" w:rsidP="00582327">
            <w:pPr>
              <w:spacing w:line="240" w:lineRule="exact"/>
              <w:rPr>
                <w:rFonts w:eastAsia="Tahoma"/>
                <w:sz w:val="20"/>
                <w:szCs w:val="20"/>
                <w:lang w:val="el-GR"/>
              </w:rPr>
            </w:pPr>
          </w:p>
        </w:tc>
        <w:tc>
          <w:tcPr>
            <w:tcW w:w="1275" w:type="dxa"/>
            <w:tcBorders>
              <w:top w:val="single" w:sz="8" w:space="0" w:color="auto"/>
              <w:left w:val="single" w:sz="8" w:space="0" w:color="auto"/>
              <w:bottom w:val="single" w:sz="8" w:space="0" w:color="auto"/>
              <w:right w:val="single" w:sz="8" w:space="0" w:color="auto"/>
            </w:tcBorders>
            <w:vAlign w:val="center"/>
          </w:tcPr>
          <w:p w14:paraId="6BBAC7E3" w14:textId="77777777" w:rsidR="008A07B7" w:rsidRPr="001D28CD" w:rsidRDefault="008A07B7" w:rsidP="00582327">
            <w:pPr>
              <w:spacing w:line="240" w:lineRule="exact"/>
              <w:rPr>
                <w:rFonts w:eastAsia="Tahoma"/>
                <w:sz w:val="20"/>
                <w:szCs w:val="20"/>
                <w:lang w:val="el-GR"/>
              </w:rPr>
            </w:pPr>
          </w:p>
        </w:tc>
        <w:tc>
          <w:tcPr>
            <w:tcW w:w="1276" w:type="dxa"/>
            <w:tcBorders>
              <w:top w:val="single" w:sz="8" w:space="0" w:color="auto"/>
              <w:left w:val="single" w:sz="8" w:space="0" w:color="auto"/>
              <w:bottom w:val="single" w:sz="8" w:space="0" w:color="auto"/>
              <w:right w:val="single" w:sz="8" w:space="0" w:color="auto"/>
            </w:tcBorders>
            <w:vAlign w:val="center"/>
          </w:tcPr>
          <w:p w14:paraId="77934EFD" w14:textId="77777777" w:rsidR="008A07B7" w:rsidRPr="001D28CD" w:rsidRDefault="008A07B7" w:rsidP="00582327">
            <w:pPr>
              <w:spacing w:line="240" w:lineRule="exact"/>
              <w:rPr>
                <w:rFonts w:eastAsia="Tahoma"/>
                <w:sz w:val="20"/>
                <w:szCs w:val="20"/>
                <w:lang w:val="el-GR"/>
              </w:rPr>
            </w:pPr>
          </w:p>
        </w:tc>
        <w:tc>
          <w:tcPr>
            <w:tcW w:w="1843" w:type="dxa"/>
            <w:tcBorders>
              <w:top w:val="single" w:sz="8" w:space="0" w:color="auto"/>
              <w:left w:val="single" w:sz="8" w:space="0" w:color="auto"/>
              <w:bottom w:val="single" w:sz="8" w:space="0" w:color="auto"/>
              <w:right w:val="single" w:sz="8" w:space="0" w:color="auto"/>
            </w:tcBorders>
            <w:vAlign w:val="center"/>
          </w:tcPr>
          <w:p w14:paraId="694A461B" w14:textId="77777777" w:rsidR="008A07B7" w:rsidRPr="001D28CD" w:rsidRDefault="008A07B7" w:rsidP="00582327">
            <w:pPr>
              <w:spacing w:line="240" w:lineRule="exact"/>
              <w:rPr>
                <w:rFonts w:eastAsia="Tahoma"/>
                <w:sz w:val="20"/>
                <w:szCs w:val="20"/>
                <w:lang w:val="el-GR"/>
              </w:rPr>
            </w:pPr>
          </w:p>
        </w:tc>
      </w:tr>
      <w:tr w:rsidR="006E6648" w:rsidRPr="00D205B4" w14:paraId="311AE0B2" w14:textId="77777777" w:rsidTr="00582327">
        <w:trPr>
          <w:trHeight w:val="300"/>
        </w:trPr>
        <w:tc>
          <w:tcPr>
            <w:tcW w:w="841" w:type="dxa"/>
            <w:tcBorders>
              <w:top w:val="single" w:sz="8" w:space="0" w:color="auto"/>
              <w:left w:val="single" w:sz="8" w:space="0" w:color="auto"/>
              <w:bottom w:val="single" w:sz="8" w:space="0" w:color="auto"/>
              <w:right w:val="single" w:sz="8" w:space="0" w:color="auto"/>
            </w:tcBorders>
            <w:vAlign w:val="center"/>
          </w:tcPr>
          <w:p w14:paraId="0F21C27B" w14:textId="55C0A713" w:rsidR="006E6648" w:rsidRPr="001D28CD" w:rsidRDefault="008A07B7" w:rsidP="00582327">
            <w:pPr>
              <w:spacing w:line="240" w:lineRule="exact"/>
              <w:ind w:left="360" w:hanging="360"/>
              <w:jc w:val="center"/>
              <w:rPr>
                <w:rFonts w:eastAsia="Calibri"/>
                <w:sz w:val="20"/>
                <w:szCs w:val="20"/>
                <w:lang w:val="en-US"/>
              </w:rPr>
            </w:pPr>
            <w:r>
              <w:rPr>
                <w:rFonts w:eastAsia="Calibri"/>
                <w:sz w:val="20"/>
                <w:szCs w:val="20"/>
                <w:lang w:val="el-GR"/>
              </w:rPr>
              <w:t>2</w:t>
            </w:r>
            <w:r w:rsidR="006E6648">
              <w:rPr>
                <w:rFonts w:eastAsia="Calibri"/>
                <w:sz w:val="20"/>
                <w:szCs w:val="20"/>
                <w:lang w:val="en-US"/>
              </w:rPr>
              <w:t>.</w:t>
            </w:r>
          </w:p>
        </w:tc>
        <w:tc>
          <w:tcPr>
            <w:tcW w:w="3544" w:type="dxa"/>
            <w:tcBorders>
              <w:top w:val="single" w:sz="8" w:space="0" w:color="auto"/>
              <w:left w:val="single" w:sz="8" w:space="0" w:color="auto"/>
              <w:bottom w:val="single" w:sz="8" w:space="0" w:color="auto"/>
              <w:right w:val="single" w:sz="8" w:space="0" w:color="auto"/>
            </w:tcBorders>
          </w:tcPr>
          <w:p w14:paraId="1D2E9E2F" w14:textId="77777777" w:rsidR="006E6648" w:rsidRPr="001D28CD" w:rsidRDefault="006E6648" w:rsidP="00582327">
            <w:pPr>
              <w:spacing w:line="264" w:lineRule="exact"/>
              <w:rPr>
                <w:sz w:val="20"/>
                <w:szCs w:val="20"/>
                <w:lang w:val="el-GR"/>
              </w:rPr>
            </w:pPr>
            <w:r w:rsidRPr="006F5577">
              <w:rPr>
                <w:sz w:val="20"/>
                <w:szCs w:val="20"/>
                <w:lang w:val="el-GR"/>
              </w:rPr>
              <w:t>Παρακολούθηση λειτουργίας και χειρισμός του συστήματος</w:t>
            </w:r>
          </w:p>
        </w:tc>
        <w:tc>
          <w:tcPr>
            <w:tcW w:w="2693" w:type="dxa"/>
            <w:tcBorders>
              <w:top w:val="single" w:sz="8" w:space="0" w:color="auto"/>
              <w:left w:val="single" w:sz="8" w:space="0" w:color="auto"/>
              <w:bottom w:val="single" w:sz="8" w:space="0" w:color="auto"/>
              <w:right w:val="single" w:sz="8" w:space="0" w:color="auto"/>
            </w:tcBorders>
          </w:tcPr>
          <w:p w14:paraId="20773F14" w14:textId="77777777" w:rsidR="006E6648" w:rsidRPr="001D28CD" w:rsidRDefault="006E6648" w:rsidP="00582327">
            <w:pPr>
              <w:spacing w:line="240" w:lineRule="exact"/>
              <w:jc w:val="center"/>
              <w:rPr>
                <w:rFonts w:eastAsia="Tahoma"/>
                <w:sz w:val="20"/>
                <w:szCs w:val="20"/>
                <w:lang w:val="el-GR"/>
              </w:rPr>
            </w:pPr>
            <w:r>
              <w:rPr>
                <w:sz w:val="20"/>
              </w:rPr>
              <w:t>Κατ’ απ</w:t>
            </w:r>
            <w:proofErr w:type="spellStart"/>
            <w:r>
              <w:rPr>
                <w:sz w:val="20"/>
              </w:rPr>
              <w:t>οκο</w:t>
            </w:r>
            <w:proofErr w:type="spellEnd"/>
            <w:r>
              <w:rPr>
                <w:sz w:val="20"/>
              </w:rPr>
              <w:t>πή</w:t>
            </w:r>
          </w:p>
        </w:tc>
        <w:tc>
          <w:tcPr>
            <w:tcW w:w="1559" w:type="dxa"/>
            <w:tcBorders>
              <w:top w:val="single" w:sz="8" w:space="0" w:color="auto"/>
              <w:left w:val="single" w:sz="8" w:space="0" w:color="auto"/>
              <w:bottom w:val="single" w:sz="8" w:space="0" w:color="auto"/>
              <w:right w:val="single" w:sz="8" w:space="0" w:color="auto"/>
            </w:tcBorders>
          </w:tcPr>
          <w:p w14:paraId="19BB991E" w14:textId="77777777" w:rsidR="006E6648" w:rsidRPr="001D28CD" w:rsidRDefault="006E6648" w:rsidP="00582327">
            <w:pPr>
              <w:spacing w:line="240" w:lineRule="exact"/>
              <w:rPr>
                <w:rFonts w:eastAsia="Tahoma"/>
                <w:sz w:val="20"/>
                <w:szCs w:val="20"/>
                <w:lang w:val="el-GR"/>
              </w:rPr>
            </w:pPr>
          </w:p>
        </w:tc>
        <w:tc>
          <w:tcPr>
            <w:tcW w:w="1985" w:type="dxa"/>
            <w:tcBorders>
              <w:top w:val="single" w:sz="8" w:space="0" w:color="auto"/>
              <w:left w:val="single" w:sz="8" w:space="0" w:color="auto"/>
              <w:bottom w:val="single" w:sz="8" w:space="0" w:color="auto"/>
              <w:right w:val="single" w:sz="8" w:space="0" w:color="auto"/>
            </w:tcBorders>
            <w:vAlign w:val="center"/>
          </w:tcPr>
          <w:p w14:paraId="4CEDC5E0" w14:textId="77777777" w:rsidR="006E6648" w:rsidRPr="001D28CD" w:rsidRDefault="006E6648" w:rsidP="00582327">
            <w:pPr>
              <w:spacing w:line="240" w:lineRule="exact"/>
              <w:rPr>
                <w:rFonts w:eastAsia="Tahoma"/>
                <w:sz w:val="20"/>
                <w:szCs w:val="20"/>
                <w:lang w:val="el-GR"/>
              </w:rPr>
            </w:pPr>
          </w:p>
        </w:tc>
        <w:tc>
          <w:tcPr>
            <w:tcW w:w="1275" w:type="dxa"/>
            <w:tcBorders>
              <w:top w:val="single" w:sz="8" w:space="0" w:color="auto"/>
              <w:left w:val="single" w:sz="8" w:space="0" w:color="auto"/>
              <w:bottom w:val="single" w:sz="8" w:space="0" w:color="auto"/>
              <w:right w:val="single" w:sz="8" w:space="0" w:color="auto"/>
            </w:tcBorders>
            <w:vAlign w:val="center"/>
          </w:tcPr>
          <w:p w14:paraId="58CD0222" w14:textId="77777777" w:rsidR="006E6648" w:rsidRPr="001D28CD" w:rsidRDefault="006E6648" w:rsidP="00582327">
            <w:pPr>
              <w:spacing w:line="240" w:lineRule="exact"/>
              <w:rPr>
                <w:rFonts w:eastAsia="Tahoma"/>
                <w:sz w:val="20"/>
                <w:szCs w:val="20"/>
                <w:lang w:val="el-GR"/>
              </w:rPr>
            </w:pPr>
          </w:p>
        </w:tc>
        <w:tc>
          <w:tcPr>
            <w:tcW w:w="1276" w:type="dxa"/>
            <w:tcBorders>
              <w:top w:val="single" w:sz="8" w:space="0" w:color="auto"/>
              <w:left w:val="single" w:sz="8" w:space="0" w:color="auto"/>
              <w:bottom w:val="single" w:sz="8" w:space="0" w:color="auto"/>
              <w:right w:val="single" w:sz="8" w:space="0" w:color="auto"/>
            </w:tcBorders>
            <w:vAlign w:val="center"/>
          </w:tcPr>
          <w:p w14:paraId="4BD7B16F" w14:textId="77777777" w:rsidR="006E6648" w:rsidRPr="001D28CD" w:rsidRDefault="006E6648" w:rsidP="00582327">
            <w:pPr>
              <w:spacing w:line="240" w:lineRule="exact"/>
              <w:rPr>
                <w:rFonts w:eastAsia="Tahoma"/>
                <w:sz w:val="20"/>
                <w:szCs w:val="20"/>
                <w:lang w:val="el-GR"/>
              </w:rPr>
            </w:pPr>
          </w:p>
        </w:tc>
        <w:tc>
          <w:tcPr>
            <w:tcW w:w="1843" w:type="dxa"/>
            <w:tcBorders>
              <w:top w:val="single" w:sz="8" w:space="0" w:color="auto"/>
              <w:left w:val="single" w:sz="8" w:space="0" w:color="auto"/>
              <w:bottom w:val="single" w:sz="8" w:space="0" w:color="auto"/>
              <w:right w:val="single" w:sz="8" w:space="0" w:color="auto"/>
            </w:tcBorders>
            <w:vAlign w:val="center"/>
          </w:tcPr>
          <w:p w14:paraId="2CBEDC6C" w14:textId="77777777" w:rsidR="006E6648" w:rsidRPr="001D28CD" w:rsidRDefault="006E6648" w:rsidP="00582327">
            <w:pPr>
              <w:spacing w:line="240" w:lineRule="exact"/>
              <w:rPr>
                <w:rFonts w:eastAsia="Tahoma"/>
                <w:sz w:val="20"/>
                <w:szCs w:val="20"/>
                <w:lang w:val="el-GR"/>
              </w:rPr>
            </w:pPr>
          </w:p>
        </w:tc>
      </w:tr>
      <w:tr w:rsidR="006E6648" w:rsidRPr="00D205B4" w14:paraId="1FB41600" w14:textId="77777777" w:rsidTr="00582327">
        <w:trPr>
          <w:trHeight w:val="300"/>
        </w:trPr>
        <w:tc>
          <w:tcPr>
            <w:tcW w:w="841" w:type="dxa"/>
            <w:tcBorders>
              <w:top w:val="single" w:sz="8" w:space="0" w:color="auto"/>
              <w:left w:val="single" w:sz="8" w:space="0" w:color="auto"/>
              <w:bottom w:val="single" w:sz="8" w:space="0" w:color="auto"/>
              <w:right w:val="single" w:sz="8" w:space="0" w:color="auto"/>
            </w:tcBorders>
            <w:vAlign w:val="center"/>
          </w:tcPr>
          <w:p w14:paraId="6F2ACEC0" w14:textId="5AD670C6" w:rsidR="006E6648" w:rsidRPr="00A724A1" w:rsidRDefault="008A07B7" w:rsidP="00582327">
            <w:pPr>
              <w:spacing w:line="240" w:lineRule="exact"/>
              <w:ind w:left="360" w:hanging="360"/>
              <w:jc w:val="center"/>
              <w:rPr>
                <w:rFonts w:eastAsia="Calibri"/>
                <w:sz w:val="20"/>
                <w:szCs w:val="20"/>
                <w:lang w:val="en-US"/>
              </w:rPr>
            </w:pPr>
            <w:r>
              <w:rPr>
                <w:rFonts w:eastAsia="Calibri"/>
                <w:sz w:val="20"/>
                <w:szCs w:val="20"/>
                <w:lang w:val="el-GR"/>
              </w:rPr>
              <w:t>3</w:t>
            </w:r>
            <w:r w:rsidR="006E6648">
              <w:rPr>
                <w:rFonts w:eastAsia="Calibri"/>
                <w:sz w:val="20"/>
                <w:szCs w:val="20"/>
                <w:lang w:val="en-US"/>
              </w:rPr>
              <w:t>.</w:t>
            </w:r>
          </w:p>
        </w:tc>
        <w:tc>
          <w:tcPr>
            <w:tcW w:w="3544" w:type="dxa"/>
            <w:tcBorders>
              <w:top w:val="single" w:sz="8" w:space="0" w:color="auto"/>
              <w:left w:val="single" w:sz="8" w:space="0" w:color="auto"/>
              <w:bottom w:val="single" w:sz="8" w:space="0" w:color="auto"/>
              <w:right w:val="single" w:sz="8" w:space="0" w:color="auto"/>
            </w:tcBorders>
          </w:tcPr>
          <w:p w14:paraId="584A7D88" w14:textId="77777777" w:rsidR="006E6648" w:rsidRPr="001D28CD" w:rsidRDefault="006E6648" w:rsidP="00582327">
            <w:pPr>
              <w:spacing w:line="264" w:lineRule="exact"/>
              <w:rPr>
                <w:sz w:val="20"/>
                <w:szCs w:val="20"/>
                <w:lang w:val="el-GR"/>
              </w:rPr>
            </w:pPr>
            <w:r w:rsidRPr="006F5577">
              <w:rPr>
                <w:sz w:val="20"/>
                <w:szCs w:val="20"/>
                <w:lang w:val="el-GR"/>
              </w:rPr>
              <w:t xml:space="preserve">Αντιμετώπιση βλαβών </w:t>
            </w:r>
          </w:p>
        </w:tc>
        <w:tc>
          <w:tcPr>
            <w:tcW w:w="2693" w:type="dxa"/>
            <w:tcBorders>
              <w:top w:val="single" w:sz="8" w:space="0" w:color="auto"/>
              <w:left w:val="single" w:sz="8" w:space="0" w:color="auto"/>
              <w:bottom w:val="single" w:sz="8" w:space="0" w:color="auto"/>
              <w:right w:val="single" w:sz="8" w:space="0" w:color="auto"/>
            </w:tcBorders>
          </w:tcPr>
          <w:p w14:paraId="3CBEA5E5" w14:textId="77777777" w:rsidR="006E6648" w:rsidRPr="001D28CD" w:rsidRDefault="006E6648" w:rsidP="00582327">
            <w:pPr>
              <w:spacing w:line="240" w:lineRule="exact"/>
              <w:jc w:val="center"/>
              <w:rPr>
                <w:rFonts w:eastAsia="Tahoma"/>
                <w:sz w:val="20"/>
                <w:szCs w:val="20"/>
                <w:lang w:val="el-GR"/>
              </w:rPr>
            </w:pPr>
            <w:r>
              <w:rPr>
                <w:sz w:val="20"/>
              </w:rPr>
              <w:t>Κατ’ απ</w:t>
            </w:r>
            <w:proofErr w:type="spellStart"/>
            <w:r>
              <w:rPr>
                <w:sz w:val="20"/>
              </w:rPr>
              <w:t>οκο</w:t>
            </w:r>
            <w:proofErr w:type="spellEnd"/>
            <w:r>
              <w:rPr>
                <w:sz w:val="20"/>
              </w:rPr>
              <w:t>πή</w:t>
            </w:r>
          </w:p>
        </w:tc>
        <w:tc>
          <w:tcPr>
            <w:tcW w:w="1559" w:type="dxa"/>
            <w:tcBorders>
              <w:top w:val="single" w:sz="8" w:space="0" w:color="auto"/>
              <w:left w:val="single" w:sz="8" w:space="0" w:color="auto"/>
              <w:bottom w:val="single" w:sz="8" w:space="0" w:color="auto"/>
              <w:right w:val="single" w:sz="8" w:space="0" w:color="auto"/>
            </w:tcBorders>
          </w:tcPr>
          <w:p w14:paraId="78EF13B6" w14:textId="77777777" w:rsidR="006E6648" w:rsidRPr="001D28CD" w:rsidRDefault="006E6648" w:rsidP="00582327">
            <w:pPr>
              <w:spacing w:line="240" w:lineRule="exact"/>
              <w:rPr>
                <w:rFonts w:eastAsia="Tahoma"/>
                <w:sz w:val="20"/>
                <w:szCs w:val="20"/>
                <w:lang w:val="el-GR"/>
              </w:rPr>
            </w:pPr>
          </w:p>
        </w:tc>
        <w:tc>
          <w:tcPr>
            <w:tcW w:w="1985" w:type="dxa"/>
            <w:tcBorders>
              <w:top w:val="single" w:sz="8" w:space="0" w:color="auto"/>
              <w:left w:val="single" w:sz="8" w:space="0" w:color="auto"/>
              <w:bottom w:val="single" w:sz="8" w:space="0" w:color="auto"/>
              <w:right w:val="single" w:sz="8" w:space="0" w:color="auto"/>
            </w:tcBorders>
            <w:vAlign w:val="center"/>
          </w:tcPr>
          <w:p w14:paraId="06D41EF0" w14:textId="77777777" w:rsidR="006E6648" w:rsidRPr="001D28CD" w:rsidRDefault="006E6648" w:rsidP="00582327">
            <w:pPr>
              <w:spacing w:line="240" w:lineRule="exact"/>
              <w:rPr>
                <w:rFonts w:eastAsia="Tahoma"/>
                <w:sz w:val="20"/>
                <w:szCs w:val="20"/>
                <w:lang w:val="el-GR"/>
              </w:rPr>
            </w:pPr>
          </w:p>
        </w:tc>
        <w:tc>
          <w:tcPr>
            <w:tcW w:w="1275" w:type="dxa"/>
            <w:tcBorders>
              <w:top w:val="single" w:sz="8" w:space="0" w:color="auto"/>
              <w:left w:val="single" w:sz="8" w:space="0" w:color="auto"/>
              <w:bottom w:val="single" w:sz="8" w:space="0" w:color="auto"/>
              <w:right w:val="single" w:sz="8" w:space="0" w:color="auto"/>
            </w:tcBorders>
            <w:vAlign w:val="center"/>
          </w:tcPr>
          <w:p w14:paraId="12B38D5F" w14:textId="77777777" w:rsidR="006E6648" w:rsidRPr="001D28CD" w:rsidRDefault="006E6648" w:rsidP="00582327">
            <w:pPr>
              <w:spacing w:line="240" w:lineRule="exact"/>
              <w:rPr>
                <w:rFonts w:eastAsia="Tahoma"/>
                <w:sz w:val="20"/>
                <w:szCs w:val="20"/>
                <w:lang w:val="el-GR"/>
              </w:rPr>
            </w:pPr>
          </w:p>
        </w:tc>
        <w:tc>
          <w:tcPr>
            <w:tcW w:w="1276" w:type="dxa"/>
            <w:tcBorders>
              <w:top w:val="single" w:sz="8" w:space="0" w:color="auto"/>
              <w:left w:val="single" w:sz="8" w:space="0" w:color="auto"/>
              <w:bottom w:val="single" w:sz="8" w:space="0" w:color="auto"/>
              <w:right w:val="single" w:sz="8" w:space="0" w:color="auto"/>
            </w:tcBorders>
            <w:vAlign w:val="center"/>
          </w:tcPr>
          <w:p w14:paraId="0D432120" w14:textId="77777777" w:rsidR="006E6648" w:rsidRPr="001D28CD" w:rsidRDefault="006E6648" w:rsidP="00582327">
            <w:pPr>
              <w:spacing w:line="240" w:lineRule="exact"/>
              <w:rPr>
                <w:rFonts w:eastAsia="Tahoma"/>
                <w:sz w:val="20"/>
                <w:szCs w:val="20"/>
                <w:lang w:val="el-GR"/>
              </w:rPr>
            </w:pPr>
          </w:p>
        </w:tc>
        <w:tc>
          <w:tcPr>
            <w:tcW w:w="1843" w:type="dxa"/>
            <w:tcBorders>
              <w:top w:val="single" w:sz="8" w:space="0" w:color="auto"/>
              <w:left w:val="single" w:sz="8" w:space="0" w:color="auto"/>
              <w:bottom w:val="single" w:sz="8" w:space="0" w:color="auto"/>
              <w:right w:val="single" w:sz="8" w:space="0" w:color="auto"/>
            </w:tcBorders>
            <w:vAlign w:val="center"/>
          </w:tcPr>
          <w:p w14:paraId="635A7129" w14:textId="77777777" w:rsidR="006E6648" w:rsidRPr="001D28CD" w:rsidRDefault="006E6648" w:rsidP="00582327">
            <w:pPr>
              <w:spacing w:line="240" w:lineRule="exact"/>
              <w:rPr>
                <w:rFonts w:eastAsia="Tahoma"/>
                <w:sz w:val="20"/>
                <w:szCs w:val="20"/>
                <w:lang w:val="el-GR"/>
              </w:rPr>
            </w:pPr>
          </w:p>
        </w:tc>
      </w:tr>
      <w:tr w:rsidR="006E6648" w:rsidRPr="00D205B4" w14:paraId="6E006CCE" w14:textId="77777777" w:rsidTr="00582327">
        <w:trPr>
          <w:trHeight w:val="300"/>
        </w:trPr>
        <w:tc>
          <w:tcPr>
            <w:tcW w:w="841" w:type="dxa"/>
            <w:tcBorders>
              <w:top w:val="single" w:sz="8" w:space="0" w:color="auto"/>
              <w:left w:val="single" w:sz="8" w:space="0" w:color="auto"/>
              <w:bottom w:val="single" w:sz="8" w:space="0" w:color="auto"/>
              <w:right w:val="single" w:sz="8" w:space="0" w:color="auto"/>
            </w:tcBorders>
            <w:vAlign w:val="center"/>
          </w:tcPr>
          <w:p w14:paraId="5ABCCB40" w14:textId="6FB132D8" w:rsidR="006E6648" w:rsidRPr="00A724A1" w:rsidRDefault="008A07B7" w:rsidP="00582327">
            <w:pPr>
              <w:spacing w:line="240" w:lineRule="exact"/>
              <w:ind w:left="360" w:hanging="360"/>
              <w:jc w:val="center"/>
              <w:rPr>
                <w:rFonts w:eastAsia="Calibri"/>
                <w:sz w:val="20"/>
                <w:szCs w:val="20"/>
                <w:lang w:val="en-US"/>
              </w:rPr>
            </w:pPr>
            <w:r>
              <w:rPr>
                <w:rFonts w:eastAsia="Calibri"/>
                <w:sz w:val="20"/>
                <w:szCs w:val="20"/>
                <w:lang w:val="el-GR"/>
              </w:rPr>
              <w:t>4</w:t>
            </w:r>
            <w:r w:rsidR="006E6648">
              <w:rPr>
                <w:rFonts w:eastAsia="Calibri"/>
                <w:sz w:val="20"/>
                <w:szCs w:val="20"/>
                <w:lang w:val="en-US"/>
              </w:rPr>
              <w:t>.</w:t>
            </w:r>
          </w:p>
        </w:tc>
        <w:tc>
          <w:tcPr>
            <w:tcW w:w="3544" w:type="dxa"/>
            <w:tcBorders>
              <w:top w:val="single" w:sz="8" w:space="0" w:color="auto"/>
              <w:left w:val="single" w:sz="8" w:space="0" w:color="auto"/>
              <w:bottom w:val="single" w:sz="8" w:space="0" w:color="auto"/>
              <w:right w:val="single" w:sz="8" w:space="0" w:color="auto"/>
            </w:tcBorders>
          </w:tcPr>
          <w:p w14:paraId="17CE3A82" w14:textId="532708F1" w:rsidR="006E6648" w:rsidRPr="001D28CD" w:rsidRDefault="006E6648" w:rsidP="00582327">
            <w:pPr>
              <w:spacing w:line="264" w:lineRule="exact"/>
              <w:rPr>
                <w:sz w:val="20"/>
                <w:szCs w:val="20"/>
                <w:lang w:val="el-GR"/>
              </w:rPr>
            </w:pPr>
            <w:r w:rsidRPr="006F5577">
              <w:rPr>
                <w:sz w:val="20"/>
                <w:szCs w:val="20"/>
                <w:lang w:val="el-GR"/>
              </w:rPr>
              <w:t xml:space="preserve">Υποστήριξη </w:t>
            </w:r>
            <w:r w:rsidR="00F7395D">
              <w:rPr>
                <w:sz w:val="20"/>
                <w:szCs w:val="20"/>
                <w:lang w:val="el-GR"/>
              </w:rPr>
              <w:t xml:space="preserve">χρηστών και </w:t>
            </w:r>
            <w:r w:rsidRPr="006F5577">
              <w:rPr>
                <w:sz w:val="20"/>
                <w:szCs w:val="20"/>
                <w:lang w:val="el-GR"/>
              </w:rPr>
              <w:t>διαχειριστών</w:t>
            </w:r>
          </w:p>
        </w:tc>
        <w:tc>
          <w:tcPr>
            <w:tcW w:w="2693" w:type="dxa"/>
            <w:tcBorders>
              <w:top w:val="single" w:sz="8" w:space="0" w:color="auto"/>
              <w:left w:val="single" w:sz="8" w:space="0" w:color="auto"/>
              <w:bottom w:val="single" w:sz="8" w:space="0" w:color="auto"/>
              <w:right w:val="single" w:sz="8" w:space="0" w:color="auto"/>
            </w:tcBorders>
          </w:tcPr>
          <w:p w14:paraId="5DA7420D" w14:textId="77777777" w:rsidR="006E6648" w:rsidRPr="001D28CD" w:rsidRDefault="006E6648" w:rsidP="00582327">
            <w:pPr>
              <w:spacing w:line="240" w:lineRule="exact"/>
              <w:jc w:val="center"/>
              <w:rPr>
                <w:rFonts w:eastAsia="Tahoma"/>
                <w:sz w:val="20"/>
                <w:szCs w:val="20"/>
                <w:lang w:val="el-GR"/>
              </w:rPr>
            </w:pPr>
            <w:r>
              <w:rPr>
                <w:sz w:val="20"/>
              </w:rPr>
              <w:t>Κατ’ απ</w:t>
            </w:r>
            <w:proofErr w:type="spellStart"/>
            <w:r>
              <w:rPr>
                <w:sz w:val="20"/>
              </w:rPr>
              <w:t>οκο</w:t>
            </w:r>
            <w:proofErr w:type="spellEnd"/>
            <w:r>
              <w:rPr>
                <w:sz w:val="20"/>
              </w:rPr>
              <w:t>πή</w:t>
            </w:r>
          </w:p>
        </w:tc>
        <w:tc>
          <w:tcPr>
            <w:tcW w:w="1559" w:type="dxa"/>
            <w:tcBorders>
              <w:top w:val="single" w:sz="8" w:space="0" w:color="auto"/>
              <w:left w:val="single" w:sz="8" w:space="0" w:color="auto"/>
              <w:bottom w:val="single" w:sz="8" w:space="0" w:color="auto"/>
              <w:right w:val="single" w:sz="8" w:space="0" w:color="auto"/>
            </w:tcBorders>
          </w:tcPr>
          <w:p w14:paraId="749DC8BB" w14:textId="77777777" w:rsidR="006E6648" w:rsidRPr="001D28CD" w:rsidRDefault="006E6648" w:rsidP="00582327">
            <w:pPr>
              <w:spacing w:line="240" w:lineRule="exact"/>
              <w:rPr>
                <w:rFonts w:eastAsia="Tahoma"/>
                <w:sz w:val="20"/>
                <w:szCs w:val="20"/>
                <w:lang w:val="el-GR"/>
              </w:rPr>
            </w:pPr>
          </w:p>
        </w:tc>
        <w:tc>
          <w:tcPr>
            <w:tcW w:w="1985" w:type="dxa"/>
            <w:tcBorders>
              <w:top w:val="single" w:sz="8" w:space="0" w:color="auto"/>
              <w:left w:val="single" w:sz="8" w:space="0" w:color="auto"/>
              <w:bottom w:val="single" w:sz="8" w:space="0" w:color="auto"/>
              <w:right w:val="single" w:sz="8" w:space="0" w:color="auto"/>
            </w:tcBorders>
            <w:vAlign w:val="center"/>
          </w:tcPr>
          <w:p w14:paraId="642AB03B" w14:textId="77777777" w:rsidR="006E6648" w:rsidRPr="001D28CD" w:rsidRDefault="006E6648" w:rsidP="00582327">
            <w:pPr>
              <w:spacing w:line="240" w:lineRule="exact"/>
              <w:rPr>
                <w:rFonts w:eastAsia="Tahoma"/>
                <w:sz w:val="20"/>
                <w:szCs w:val="20"/>
                <w:lang w:val="el-GR"/>
              </w:rPr>
            </w:pPr>
          </w:p>
        </w:tc>
        <w:tc>
          <w:tcPr>
            <w:tcW w:w="1275" w:type="dxa"/>
            <w:tcBorders>
              <w:top w:val="single" w:sz="8" w:space="0" w:color="auto"/>
              <w:left w:val="single" w:sz="8" w:space="0" w:color="auto"/>
              <w:bottom w:val="single" w:sz="8" w:space="0" w:color="auto"/>
              <w:right w:val="single" w:sz="8" w:space="0" w:color="auto"/>
            </w:tcBorders>
            <w:vAlign w:val="center"/>
          </w:tcPr>
          <w:p w14:paraId="54B7C2D7" w14:textId="77777777" w:rsidR="006E6648" w:rsidRPr="001D28CD" w:rsidRDefault="006E6648" w:rsidP="00582327">
            <w:pPr>
              <w:spacing w:line="240" w:lineRule="exact"/>
              <w:rPr>
                <w:rFonts w:eastAsia="Tahoma"/>
                <w:sz w:val="20"/>
                <w:szCs w:val="20"/>
                <w:lang w:val="el-GR"/>
              </w:rPr>
            </w:pPr>
          </w:p>
        </w:tc>
        <w:tc>
          <w:tcPr>
            <w:tcW w:w="1276" w:type="dxa"/>
            <w:tcBorders>
              <w:top w:val="single" w:sz="8" w:space="0" w:color="auto"/>
              <w:left w:val="single" w:sz="8" w:space="0" w:color="auto"/>
              <w:bottom w:val="single" w:sz="8" w:space="0" w:color="auto"/>
              <w:right w:val="single" w:sz="8" w:space="0" w:color="auto"/>
            </w:tcBorders>
            <w:vAlign w:val="center"/>
          </w:tcPr>
          <w:p w14:paraId="28BA922A" w14:textId="77777777" w:rsidR="006E6648" w:rsidRPr="001D28CD" w:rsidRDefault="006E6648" w:rsidP="00582327">
            <w:pPr>
              <w:spacing w:line="240" w:lineRule="exact"/>
              <w:rPr>
                <w:rFonts w:eastAsia="Tahoma"/>
                <w:sz w:val="20"/>
                <w:szCs w:val="20"/>
                <w:lang w:val="el-GR"/>
              </w:rPr>
            </w:pPr>
          </w:p>
        </w:tc>
        <w:tc>
          <w:tcPr>
            <w:tcW w:w="1843" w:type="dxa"/>
            <w:tcBorders>
              <w:top w:val="single" w:sz="8" w:space="0" w:color="auto"/>
              <w:left w:val="single" w:sz="8" w:space="0" w:color="auto"/>
              <w:bottom w:val="single" w:sz="8" w:space="0" w:color="auto"/>
              <w:right w:val="single" w:sz="8" w:space="0" w:color="auto"/>
            </w:tcBorders>
            <w:vAlign w:val="center"/>
          </w:tcPr>
          <w:p w14:paraId="188629DB" w14:textId="77777777" w:rsidR="006E6648" w:rsidRPr="001D28CD" w:rsidRDefault="006E6648" w:rsidP="00582327">
            <w:pPr>
              <w:spacing w:line="240" w:lineRule="exact"/>
              <w:rPr>
                <w:rFonts w:eastAsia="Tahoma"/>
                <w:sz w:val="20"/>
                <w:szCs w:val="20"/>
                <w:lang w:val="el-GR"/>
              </w:rPr>
            </w:pPr>
          </w:p>
        </w:tc>
      </w:tr>
      <w:tr w:rsidR="006E6648" w:rsidRPr="0009711A" w14:paraId="6A6802C2" w14:textId="77777777" w:rsidTr="00582327">
        <w:trPr>
          <w:trHeight w:val="300"/>
        </w:trPr>
        <w:tc>
          <w:tcPr>
            <w:tcW w:w="4385" w:type="dxa"/>
            <w:gridSpan w:val="2"/>
            <w:tcBorders>
              <w:top w:val="single" w:sz="8" w:space="0" w:color="auto"/>
              <w:left w:val="nil"/>
              <w:bottom w:val="nil"/>
              <w:right w:val="single" w:sz="8" w:space="0" w:color="auto"/>
            </w:tcBorders>
            <w:vAlign w:val="center"/>
          </w:tcPr>
          <w:p w14:paraId="215B0829" w14:textId="77777777" w:rsidR="006E6648" w:rsidRPr="0009711A" w:rsidRDefault="006E6648" w:rsidP="00582327">
            <w:pPr>
              <w:spacing w:line="240" w:lineRule="exact"/>
              <w:rPr>
                <w:sz w:val="20"/>
                <w:szCs w:val="20"/>
                <w:highlight w:val="yellow"/>
              </w:rPr>
            </w:pPr>
            <w:r w:rsidRPr="00FA1400">
              <w:rPr>
                <w:rFonts w:eastAsia="Calibri"/>
                <w:b/>
                <w:bCs/>
                <w:sz w:val="20"/>
                <w:szCs w:val="20"/>
              </w:rPr>
              <w:t>ΣΥΝΟΛΟ</w:t>
            </w:r>
          </w:p>
        </w:tc>
        <w:tc>
          <w:tcPr>
            <w:tcW w:w="2693" w:type="dxa"/>
            <w:tcBorders>
              <w:top w:val="single" w:sz="8" w:space="0" w:color="auto"/>
              <w:left w:val="nil"/>
              <w:bottom w:val="single" w:sz="8" w:space="0" w:color="auto"/>
              <w:right w:val="single" w:sz="8" w:space="0" w:color="auto"/>
            </w:tcBorders>
            <w:shd w:val="clear" w:color="auto" w:fill="E0E0E0"/>
            <w:vAlign w:val="center"/>
          </w:tcPr>
          <w:p w14:paraId="3C54C0F8"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559" w:type="dxa"/>
            <w:tcBorders>
              <w:top w:val="single" w:sz="8" w:space="0" w:color="auto"/>
              <w:left w:val="single" w:sz="8" w:space="0" w:color="auto"/>
              <w:bottom w:val="single" w:sz="8" w:space="0" w:color="auto"/>
              <w:right w:val="single" w:sz="8" w:space="0" w:color="auto"/>
            </w:tcBorders>
            <w:shd w:val="clear" w:color="auto" w:fill="E7E6E6" w:themeFill="background2"/>
          </w:tcPr>
          <w:p w14:paraId="1A7BCD27" w14:textId="77777777" w:rsidR="006E6648" w:rsidRPr="0009711A" w:rsidRDefault="006E6648" w:rsidP="00582327">
            <w:pPr>
              <w:spacing w:line="240" w:lineRule="exact"/>
              <w:rPr>
                <w:rFonts w:eastAsia="Tahoma"/>
                <w:sz w:val="20"/>
                <w:szCs w:val="20"/>
                <w:highlight w:val="yellow"/>
              </w:rPr>
            </w:pPr>
          </w:p>
        </w:tc>
        <w:tc>
          <w:tcPr>
            <w:tcW w:w="1985" w:type="dxa"/>
            <w:tcBorders>
              <w:top w:val="single" w:sz="8" w:space="0" w:color="auto"/>
              <w:left w:val="single" w:sz="8" w:space="0" w:color="auto"/>
              <w:bottom w:val="single" w:sz="8" w:space="0" w:color="auto"/>
              <w:right w:val="single" w:sz="8" w:space="0" w:color="auto"/>
            </w:tcBorders>
            <w:shd w:val="clear" w:color="auto" w:fill="E7E6E6" w:themeFill="background2"/>
            <w:vAlign w:val="center"/>
          </w:tcPr>
          <w:p w14:paraId="1A7A0997"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E0E0E0"/>
            <w:vAlign w:val="center"/>
          </w:tcPr>
          <w:p w14:paraId="56CEB714"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276" w:type="dxa"/>
            <w:tcBorders>
              <w:top w:val="single" w:sz="8" w:space="0" w:color="auto"/>
              <w:left w:val="single" w:sz="8" w:space="0" w:color="auto"/>
              <w:bottom w:val="single" w:sz="8" w:space="0" w:color="auto"/>
              <w:right w:val="single" w:sz="8" w:space="0" w:color="auto"/>
            </w:tcBorders>
            <w:shd w:val="clear" w:color="auto" w:fill="E0E0E0"/>
            <w:vAlign w:val="center"/>
          </w:tcPr>
          <w:p w14:paraId="53525035"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843" w:type="dxa"/>
            <w:tcBorders>
              <w:top w:val="single" w:sz="8" w:space="0" w:color="auto"/>
              <w:left w:val="single" w:sz="8" w:space="0" w:color="auto"/>
              <w:bottom w:val="single" w:sz="8" w:space="0" w:color="auto"/>
              <w:right w:val="single" w:sz="8" w:space="0" w:color="auto"/>
            </w:tcBorders>
            <w:shd w:val="clear" w:color="auto" w:fill="E0E0E0"/>
            <w:vAlign w:val="center"/>
          </w:tcPr>
          <w:p w14:paraId="17DBE835"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r>
    </w:tbl>
    <w:p w14:paraId="333EAD96" w14:textId="77777777" w:rsidR="006E6648" w:rsidRDefault="006E6648" w:rsidP="006E6648">
      <w:pPr>
        <w:rPr>
          <w:highlight w:val="yellow"/>
          <w:lang w:val="el-GR"/>
        </w:rPr>
      </w:pPr>
    </w:p>
    <w:p w14:paraId="0696168F" w14:textId="77777777" w:rsidR="006E6648" w:rsidRDefault="006E6648" w:rsidP="006E6648">
      <w:pPr>
        <w:rPr>
          <w:highlight w:val="yellow"/>
          <w:lang w:val="el-GR"/>
        </w:rPr>
      </w:pPr>
    </w:p>
    <w:p w14:paraId="46EC0EDE" w14:textId="77777777" w:rsidR="006E6648" w:rsidRDefault="006E6648" w:rsidP="006E6648">
      <w:pPr>
        <w:rPr>
          <w:highlight w:val="yellow"/>
          <w:lang w:val="el-GR"/>
        </w:rPr>
      </w:pPr>
    </w:p>
    <w:p w14:paraId="690326D9" w14:textId="77777777" w:rsidR="006E6648" w:rsidRDefault="006E6648" w:rsidP="006E6648">
      <w:pPr>
        <w:rPr>
          <w:highlight w:val="yellow"/>
          <w:lang w:val="el-GR"/>
        </w:rPr>
      </w:pPr>
    </w:p>
    <w:p w14:paraId="38F6489F" w14:textId="77777777" w:rsidR="006E6648" w:rsidRDefault="006E6648" w:rsidP="006E6648">
      <w:pPr>
        <w:rPr>
          <w:highlight w:val="yellow"/>
          <w:lang w:val="el-GR"/>
        </w:rPr>
      </w:pPr>
    </w:p>
    <w:p w14:paraId="5B4CC3EB" w14:textId="77777777" w:rsidR="006E6648" w:rsidRDefault="006E6648" w:rsidP="006E6648">
      <w:pPr>
        <w:rPr>
          <w:highlight w:val="yellow"/>
          <w:lang w:val="el-GR"/>
        </w:rPr>
      </w:pPr>
    </w:p>
    <w:p w14:paraId="2B04E524" w14:textId="77777777" w:rsidR="006E6648" w:rsidRDefault="006E6648" w:rsidP="006E6648">
      <w:pPr>
        <w:rPr>
          <w:highlight w:val="yellow"/>
          <w:lang w:val="el-GR"/>
        </w:rPr>
      </w:pPr>
    </w:p>
    <w:p w14:paraId="75D75697" w14:textId="77777777" w:rsidR="006E6648" w:rsidRDefault="006E6648" w:rsidP="006E6648">
      <w:pPr>
        <w:rPr>
          <w:highlight w:val="yellow"/>
          <w:lang w:val="el-GR"/>
        </w:rPr>
      </w:pPr>
    </w:p>
    <w:p w14:paraId="6121C7C1" w14:textId="77777777" w:rsidR="006E6648" w:rsidRDefault="006E6648" w:rsidP="006E6648">
      <w:pPr>
        <w:rPr>
          <w:highlight w:val="yellow"/>
          <w:lang w:val="el-GR"/>
        </w:rPr>
      </w:pPr>
    </w:p>
    <w:p w14:paraId="67F91C57" w14:textId="77777777" w:rsidR="006E6648" w:rsidRDefault="006E6648" w:rsidP="006E6648">
      <w:pPr>
        <w:rPr>
          <w:highlight w:val="yellow"/>
          <w:lang w:val="el-GR"/>
        </w:rPr>
      </w:pPr>
    </w:p>
    <w:p w14:paraId="5AC11EA7" w14:textId="77777777" w:rsidR="006E6648" w:rsidRPr="009B1316" w:rsidRDefault="006E6648">
      <w:pPr>
        <w:pStyle w:val="3"/>
        <w:numPr>
          <w:ilvl w:val="0"/>
          <w:numId w:val="109"/>
        </w:numPr>
        <w:tabs>
          <w:tab w:val="clear" w:pos="720"/>
          <w:tab w:val="num" w:pos="397"/>
        </w:tabs>
        <w:ind w:left="397" w:hanging="397"/>
        <w:rPr>
          <w:rFonts w:eastAsia="Tahoma" w:cs="Tahoma"/>
          <w:lang w:val="el-GR"/>
        </w:rPr>
      </w:pPr>
      <w:bookmarkStart w:id="825" w:name="_Toc123810360"/>
      <w:r w:rsidRPr="009B1316">
        <w:rPr>
          <w:rFonts w:eastAsia="Tahoma" w:cs="Tahoma"/>
          <w:lang w:val="el-GR"/>
        </w:rPr>
        <w:lastRenderedPageBreak/>
        <w:t xml:space="preserve">Υπηρεσίες </w:t>
      </w:r>
      <w:r>
        <w:rPr>
          <w:rFonts w:eastAsia="Tahoma" w:cs="Tahoma"/>
          <w:lang w:val="el-GR"/>
        </w:rPr>
        <w:t>Τροποποιήσεων / Προσθηκών  Υποσυστημάτων (Πίνακας 2)</w:t>
      </w:r>
      <w:bookmarkEnd w:id="825"/>
    </w:p>
    <w:tbl>
      <w:tblPr>
        <w:tblW w:w="14216" w:type="dxa"/>
        <w:tblLayout w:type="fixed"/>
        <w:tblLook w:val="06A0" w:firstRow="1" w:lastRow="0" w:firstColumn="1" w:lastColumn="0" w:noHBand="1" w:noVBand="1"/>
      </w:tblPr>
      <w:tblGrid>
        <w:gridCol w:w="841"/>
        <w:gridCol w:w="6379"/>
        <w:gridCol w:w="1842"/>
        <w:gridCol w:w="1418"/>
        <w:gridCol w:w="1276"/>
        <w:gridCol w:w="885"/>
        <w:gridCol w:w="1575"/>
      </w:tblGrid>
      <w:tr w:rsidR="006E6648" w:rsidRPr="001D28CD" w14:paraId="53104DF8" w14:textId="77777777" w:rsidTr="00582327">
        <w:tc>
          <w:tcPr>
            <w:tcW w:w="841"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3DC1DFD5" w14:textId="77777777" w:rsidR="006E6648" w:rsidRPr="001D28CD" w:rsidRDefault="006E6648" w:rsidP="00582327">
            <w:pPr>
              <w:spacing w:line="240" w:lineRule="exact"/>
              <w:rPr>
                <w:b/>
                <w:bCs/>
                <w:sz w:val="20"/>
                <w:szCs w:val="20"/>
              </w:rPr>
            </w:pPr>
            <w:r w:rsidRPr="001D28CD">
              <w:rPr>
                <w:rFonts w:eastAsia="Calibri"/>
                <w:b/>
                <w:bCs/>
                <w:sz w:val="20"/>
                <w:szCs w:val="20"/>
              </w:rPr>
              <w:t>Α/Α</w:t>
            </w:r>
          </w:p>
        </w:tc>
        <w:tc>
          <w:tcPr>
            <w:tcW w:w="6379"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51B4CF2F" w14:textId="77777777" w:rsidR="006E6648" w:rsidRPr="001D28CD" w:rsidRDefault="006E6648" w:rsidP="00582327">
            <w:pPr>
              <w:spacing w:line="240" w:lineRule="exact"/>
              <w:rPr>
                <w:b/>
                <w:bCs/>
                <w:sz w:val="20"/>
                <w:szCs w:val="20"/>
              </w:rPr>
            </w:pPr>
            <w:r w:rsidRPr="001D28CD">
              <w:rPr>
                <w:rFonts w:eastAsia="Calibri"/>
                <w:b/>
                <w:bCs/>
                <w:sz w:val="20"/>
                <w:szCs w:val="20"/>
              </w:rPr>
              <w:t>ΠΕΡΙΓΡΑΦΗ</w:t>
            </w:r>
          </w:p>
        </w:tc>
        <w:tc>
          <w:tcPr>
            <w:tcW w:w="1842"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207D31FE" w14:textId="77777777" w:rsidR="006E6648" w:rsidRPr="001D28CD" w:rsidRDefault="006E6648" w:rsidP="00582327">
            <w:pPr>
              <w:spacing w:line="240" w:lineRule="exact"/>
              <w:jc w:val="center"/>
              <w:rPr>
                <w:b/>
                <w:bCs/>
                <w:sz w:val="20"/>
                <w:szCs w:val="20"/>
              </w:rPr>
            </w:pPr>
            <w:proofErr w:type="spellStart"/>
            <w:r w:rsidRPr="001D28CD">
              <w:rPr>
                <w:rFonts w:eastAsia="Calibri"/>
                <w:b/>
                <w:bCs/>
                <w:sz w:val="20"/>
                <w:szCs w:val="20"/>
              </w:rPr>
              <w:t>Ανθρω</w:t>
            </w:r>
            <w:proofErr w:type="spellEnd"/>
            <w:r w:rsidRPr="001D28CD">
              <w:rPr>
                <w:b/>
                <w:bCs/>
                <w:sz w:val="20"/>
                <w:szCs w:val="20"/>
              </w:rPr>
              <w:t>πομήνες</w:t>
            </w:r>
          </w:p>
        </w:tc>
        <w:tc>
          <w:tcPr>
            <w:tcW w:w="2694" w:type="dxa"/>
            <w:gridSpan w:val="2"/>
            <w:tcBorders>
              <w:top w:val="single" w:sz="8" w:space="0" w:color="auto"/>
              <w:left w:val="single" w:sz="8" w:space="0" w:color="auto"/>
              <w:bottom w:val="single" w:sz="8" w:space="0" w:color="auto"/>
              <w:right w:val="single" w:sz="8" w:space="0" w:color="auto"/>
            </w:tcBorders>
            <w:shd w:val="clear" w:color="auto" w:fill="E6E6E6"/>
            <w:vAlign w:val="center"/>
          </w:tcPr>
          <w:p w14:paraId="7DF390AC" w14:textId="77777777" w:rsidR="006E6648" w:rsidRPr="001D28CD" w:rsidRDefault="006E6648" w:rsidP="00582327">
            <w:pPr>
              <w:spacing w:line="240" w:lineRule="exact"/>
              <w:jc w:val="center"/>
              <w:rPr>
                <w:b/>
                <w:bCs/>
                <w:sz w:val="20"/>
                <w:szCs w:val="20"/>
              </w:rPr>
            </w:pPr>
            <w:r w:rsidRPr="001D28CD">
              <w:rPr>
                <w:rFonts w:eastAsia="Calibri"/>
                <w:b/>
                <w:bCs/>
                <w:sz w:val="20"/>
                <w:szCs w:val="20"/>
              </w:rPr>
              <w:t>ΑΞΙΑ ΧΩΡΙΣ ΦΠΑ [€]</w:t>
            </w:r>
          </w:p>
        </w:tc>
        <w:tc>
          <w:tcPr>
            <w:tcW w:w="885" w:type="dxa"/>
            <w:vMerge w:val="restart"/>
            <w:tcBorders>
              <w:top w:val="single" w:sz="8" w:space="0" w:color="auto"/>
              <w:left w:val="nil"/>
              <w:bottom w:val="single" w:sz="8" w:space="0" w:color="auto"/>
              <w:right w:val="single" w:sz="8" w:space="0" w:color="auto"/>
            </w:tcBorders>
            <w:shd w:val="clear" w:color="auto" w:fill="E6E6E6"/>
            <w:vAlign w:val="center"/>
          </w:tcPr>
          <w:p w14:paraId="0402078E" w14:textId="77777777" w:rsidR="006E6648" w:rsidRPr="001D28CD" w:rsidRDefault="006E6648" w:rsidP="00582327">
            <w:pPr>
              <w:spacing w:line="240" w:lineRule="exact"/>
              <w:jc w:val="center"/>
              <w:rPr>
                <w:b/>
                <w:bCs/>
                <w:sz w:val="20"/>
                <w:szCs w:val="20"/>
              </w:rPr>
            </w:pPr>
            <w:r w:rsidRPr="001D28CD">
              <w:rPr>
                <w:rFonts w:eastAsia="Calibri"/>
                <w:b/>
                <w:bCs/>
                <w:sz w:val="20"/>
                <w:szCs w:val="20"/>
              </w:rPr>
              <w:t>ΦΠΑ [€]</w:t>
            </w:r>
          </w:p>
        </w:tc>
        <w:tc>
          <w:tcPr>
            <w:tcW w:w="1575"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5CE889CF" w14:textId="77777777" w:rsidR="006E6648" w:rsidRPr="001D28CD" w:rsidRDefault="006E6648" w:rsidP="00582327">
            <w:pPr>
              <w:spacing w:line="240" w:lineRule="exact"/>
              <w:jc w:val="center"/>
              <w:rPr>
                <w:b/>
                <w:bCs/>
                <w:sz w:val="20"/>
                <w:szCs w:val="20"/>
              </w:rPr>
            </w:pPr>
            <w:r w:rsidRPr="001D28CD">
              <w:rPr>
                <w:rFonts w:eastAsia="Calibri"/>
                <w:b/>
                <w:bCs/>
                <w:sz w:val="20"/>
                <w:szCs w:val="20"/>
              </w:rPr>
              <w:t>ΣΥΝΟΛΙΚΗ ΑΞΙΑ</w:t>
            </w:r>
          </w:p>
          <w:p w14:paraId="5FFB9F04" w14:textId="77777777" w:rsidR="006E6648" w:rsidRPr="001D28CD" w:rsidRDefault="006E6648" w:rsidP="00582327">
            <w:pPr>
              <w:spacing w:line="240" w:lineRule="exact"/>
              <w:jc w:val="center"/>
              <w:rPr>
                <w:b/>
                <w:bCs/>
                <w:sz w:val="20"/>
                <w:szCs w:val="20"/>
              </w:rPr>
            </w:pPr>
            <w:r w:rsidRPr="001D28CD">
              <w:rPr>
                <w:rFonts w:eastAsia="Calibri"/>
                <w:b/>
                <w:bCs/>
                <w:sz w:val="20"/>
                <w:szCs w:val="20"/>
              </w:rPr>
              <w:t>ΜΕ ΦΠΑ [€]</w:t>
            </w:r>
          </w:p>
        </w:tc>
      </w:tr>
      <w:tr w:rsidR="006E6648" w:rsidRPr="0009711A" w14:paraId="641CE9A6" w14:textId="77777777" w:rsidTr="00582327">
        <w:tc>
          <w:tcPr>
            <w:tcW w:w="841" w:type="dxa"/>
            <w:vMerge/>
            <w:tcBorders>
              <w:left w:val="single" w:sz="0" w:space="0" w:color="auto"/>
              <w:bottom w:val="single" w:sz="0" w:space="0" w:color="auto"/>
              <w:right w:val="single" w:sz="0" w:space="0" w:color="auto"/>
            </w:tcBorders>
            <w:vAlign w:val="center"/>
          </w:tcPr>
          <w:p w14:paraId="338C040D" w14:textId="77777777" w:rsidR="006E6648" w:rsidRPr="001D28CD" w:rsidRDefault="006E6648" w:rsidP="00582327">
            <w:pPr>
              <w:rPr>
                <w:sz w:val="20"/>
                <w:szCs w:val="20"/>
              </w:rPr>
            </w:pPr>
          </w:p>
        </w:tc>
        <w:tc>
          <w:tcPr>
            <w:tcW w:w="6379" w:type="dxa"/>
            <w:vMerge/>
            <w:tcBorders>
              <w:left w:val="single" w:sz="0" w:space="0" w:color="auto"/>
              <w:bottom w:val="single" w:sz="0" w:space="0" w:color="auto"/>
              <w:right w:val="single" w:sz="0" w:space="0" w:color="auto"/>
            </w:tcBorders>
            <w:vAlign w:val="center"/>
          </w:tcPr>
          <w:p w14:paraId="1D844236" w14:textId="77777777" w:rsidR="006E6648" w:rsidRPr="001D28CD" w:rsidRDefault="006E6648" w:rsidP="00582327">
            <w:pPr>
              <w:rPr>
                <w:sz w:val="20"/>
                <w:szCs w:val="20"/>
              </w:rPr>
            </w:pPr>
          </w:p>
        </w:tc>
        <w:tc>
          <w:tcPr>
            <w:tcW w:w="1842" w:type="dxa"/>
            <w:vMerge/>
            <w:tcBorders>
              <w:left w:val="single" w:sz="0" w:space="0" w:color="auto"/>
              <w:bottom w:val="single" w:sz="0" w:space="0" w:color="auto"/>
              <w:right w:val="single" w:sz="0" w:space="0" w:color="auto"/>
            </w:tcBorders>
            <w:vAlign w:val="center"/>
          </w:tcPr>
          <w:p w14:paraId="75ECE323" w14:textId="77777777" w:rsidR="006E6648" w:rsidRPr="001D28CD" w:rsidRDefault="006E6648" w:rsidP="00582327">
            <w:pPr>
              <w:rPr>
                <w:sz w:val="20"/>
                <w:szCs w:val="20"/>
              </w:rPr>
            </w:pPr>
          </w:p>
        </w:tc>
        <w:tc>
          <w:tcPr>
            <w:tcW w:w="1418" w:type="dxa"/>
            <w:tcBorders>
              <w:top w:val="single" w:sz="8" w:space="0" w:color="auto"/>
              <w:left w:val="nil"/>
              <w:bottom w:val="single" w:sz="8" w:space="0" w:color="auto"/>
              <w:right w:val="single" w:sz="8" w:space="0" w:color="auto"/>
            </w:tcBorders>
            <w:shd w:val="clear" w:color="auto" w:fill="E6E6E6"/>
            <w:vAlign w:val="center"/>
          </w:tcPr>
          <w:p w14:paraId="1BD2A789" w14:textId="77777777" w:rsidR="006E6648" w:rsidRPr="001D28CD" w:rsidRDefault="006E6648" w:rsidP="00582327">
            <w:pPr>
              <w:spacing w:line="240" w:lineRule="exact"/>
              <w:jc w:val="center"/>
              <w:rPr>
                <w:b/>
                <w:bCs/>
                <w:sz w:val="20"/>
                <w:szCs w:val="20"/>
              </w:rPr>
            </w:pPr>
            <w:r w:rsidRPr="001D28CD">
              <w:rPr>
                <w:rFonts w:eastAsia="Calibri"/>
                <w:b/>
                <w:bCs/>
                <w:sz w:val="20"/>
                <w:szCs w:val="20"/>
              </w:rPr>
              <w:t>ΤΙΜΗ ΜΟΝΑΔΑΣ</w:t>
            </w:r>
          </w:p>
        </w:tc>
        <w:tc>
          <w:tcPr>
            <w:tcW w:w="1276" w:type="dxa"/>
            <w:tcBorders>
              <w:top w:val="nil"/>
              <w:left w:val="single" w:sz="8" w:space="0" w:color="auto"/>
              <w:bottom w:val="single" w:sz="8" w:space="0" w:color="auto"/>
              <w:right w:val="single" w:sz="8" w:space="0" w:color="auto"/>
            </w:tcBorders>
            <w:shd w:val="clear" w:color="auto" w:fill="E6E6E6"/>
          </w:tcPr>
          <w:p w14:paraId="7B71E2F2" w14:textId="77777777" w:rsidR="006E6648" w:rsidRPr="001D28CD" w:rsidRDefault="006E6648" w:rsidP="00582327">
            <w:pPr>
              <w:spacing w:line="240" w:lineRule="exact"/>
              <w:jc w:val="center"/>
              <w:rPr>
                <w:b/>
                <w:bCs/>
                <w:sz w:val="20"/>
                <w:szCs w:val="20"/>
              </w:rPr>
            </w:pPr>
            <w:r w:rsidRPr="001D28CD">
              <w:rPr>
                <w:rFonts w:eastAsia="Calibri"/>
                <w:b/>
                <w:bCs/>
                <w:sz w:val="20"/>
                <w:szCs w:val="20"/>
              </w:rPr>
              <w:t>ΣΥΝΟΛΟ</w:t>
            </w:r>
          </w:p>
        </w:tc>
        <w:tc>
          <w:tcPr>
            <w:tcW w:w="885" w:type="dxa"/>
            <w:vMerge/>
            <w:tcBorders>
              <w:left w:val="nil"/>
              <w:bottom w:val="single" w:sz="0" w:space="0" w:color="auto"/>
              <w:right w:val="single" w:sz="0" w:space="0" w:color="auto"/>
            </w:tcBorders>
            <w:vAlign w:val="center"/>
          </w:tcPr>
          <w:p w14:paraId="5B1C563F" w14:textId="77777777" w:rsidR="006E6648" w:rsidRPr="001D28CD" w:rsidRDefault="006E6648" w:rsidP="00582327">
            <w:pPr>
              <w:rPr>
                <w:sz w:val="20"/>
                <w:szCs w:val="20"/>
              </w:rPr>
            </w:pPr>
          </w:p>
        </w:tc>
        <w:tc>
          <w:tcPr>
            <w:tcW w:w="1575" w:type="dxa"/>
            <w:vMerge/>
            <w:tcBorders>
              <w:left w:val="single" w:sz="0" w:space="0" w:color="auto"/>
              <w:bottom w:val="single" w:sz="0" w:space="0" w:color="auto"/>
              <w:right w:val="single" w:sz="0" w:space="0" w:color="auto"/>
            </w:tcBorders>
            <w:vAlign w:val="center"/>
          </w:tcPr>
          <w:p w14:paraId="6925A44C" w14:textId="77777777" w:rsidR="006E6648" w:rsidRPr="001D28CD" w:rsidRDefault="006E6648" w:rsidP="00582327">
            <w:pPr>
              <w:rPr>
                <w:sz w:val="20"/>
                <w:szCs w:val="20"/>
              </w:rPr>
            </w:pPr>
          </w:p>
        </w:tc>
      </w:tr>
      <w:tr w:rsidR="006E6648" w:rsidRPr="00E070C8" w14:paraId="38665301" w14:textId="77777777" w:rsidTr="00582327">
        <w:trPr>
          <w:trHeight w:val="300"/>
        </w:trPr>
        <w:tc>
          <w:tcPr>
            <w:tcW w:w="841" w:type="dxa"/>
            <w:tcBorders>
              <w:top w:val="nil"/>
              <w:left w:val="single" w:sz="8" w:space="0" w:color="auto"/>
              <w:bottom w:val="single" w:sz="8" w:space="0" w:color="auto"/>
              <w:right w:val="single" w:sz="8" w:space="0" w:color="auto"/>
            </w:tcBorders>
            <w:vAlign w:val="center"/>
          </w:tcPr>
          <w:p w14:paraId="443C70AD" w14:textId="77777777" w:rsidR="006E6648" w:rsidRPr="001D28CD" w:rsidRDefault="006E6648" w:rsidP="00582327">
            <w:pPr>
              <w:spacing w:line="240" w:lineRule="exact"/>
              <w:ind w:left="360" w:hanging="360"/>
              <w:jc w:val="center"/>
              <w:rPr>
                <w:sz w:val="20"/>
                <w:szCs w:val="20"/>
              </w:rPr>
            </w:pPr>
            <w:r w:rsidRPr="001D28CD">
              <w:rPr>
                <w:rFonts w:eastAsia="Calibri"/>
                <w:sz w:val="20"/>
                <w:szCs w:val="20"/>
              </w:rPr>
              <w:t>1.</w:t>
            </w:r>
          </w:p>
        </w:tc>
        <w:tc>
          <w:tcPr>
            <w:tcW w:w="6379" w:type="dxa"/>
            <w:tcBorders>
              <w:top w:val="nil"/>
              <w:left w:val="single" w:sz="8" w:space="0" w:color="auto"/>
              <w:bottom w:val="single" w:sz="8" w:space="0" w:color="auto"/>
              <w:right w:val="single" w:sz="8" w:space="0" w:color="auto"/>
            </w:tcBorders>
            <w:vAlign w:val="center"/>
          </w:tcPr>
          <w:p w14:paraId="5DBB81D9" w14:textId="77777777" w:rsidR="006E6648" w:rsidRPr="00EB190A" w:rsidRDefault="006E6648" w:rsidP="00582327">
            <w:pPr>
              <w:spacing w:line="264" w:lineRule="exact"/>
              <w:rPr>
                <w:sz w:val="20"/>
                <w:szCs w:val="20"/>
                <w:lang w:val="el-GR"/>
              </w:rPr>
            </w:pPr>
            <w:r>
              <w:rPr>
                <w:sz w:val="20"/>
                <w:szCs w:val="20"/>
                <w:lang w:val="el-GR"/>
              </w:rPr>
              <w:t>Υπηρεσίες Τροποποιήσεων / Προσθηκών Υποσυστημάτων και Εφαρμογών</w:t>
            </w:r>
          </w:p>
        </w:tc>
        <w:tc>
          <w:tcPr>
            <w:tcW w:w="1842" w:type="dxa"/>
            <w:tcBorders>
              <w:top w:val="nil"/>
              <w:left w:val="single" w:sz="8" w:space="0" w:color="auto"/>
              <w:bottom w:val="single" w:sz="8" w:space="0" w:color="auto"/>
              <w:right w:val="single" w:sz="8" w:space="0" w:color="auto"/>
            </w:tcBorders>
            <w:vAlign w:val="center"/>
          </w:tcPr>
          <w:p w14:paraId="7D715C56" w14:textId="6544F0E8" w:rsidR="006E6648" w:rsidRPr="001D28CD" w:rsidRDefault="006E6648" w:rsidP="00582327">
            <w:pPr>
              <w:spacing w:line="240" w:lineRule="exact"/>
              <w:jc w:val="center"/>
              <w:rPr>
                <w:sz w:val="20"/>
                <w:szCs w:val="20"/>
                <w:lang w:val="el-GR"/>
              </w:rPr>
            </w:pPr>
          </w:p>
        </w:tc>
        <w:tc>
          <w:tcPr>
            <w:tcW w:w="1418" w:type="dxa"/>
            <w:tcBorders>
              <w:top w:val="single" w:sz="8" w:space="0" w:color="auto"/>
              <w:left w:val="single" w:sz="8" w:space="0" w:color="auto"/>
              <w:bottom w:val="single" w:sz="8" w:space="0" w:color="auto"/>
              <w:right w:val="single" w:sz="8" w:space="0" w:color="auto"/>
            </w:tcBorders>
            <w:vAlign w:val="center"/>
          </w:tcPr>
          <w:p w14:paraId="00F04EC6" w14:textId="77777777" w:rsidR="006E6648" w:rsidRPr="001D28CD" w:rsidRDefault="006E6648" w:rsidP="00582327">
            <w:pPr>
              <w:spacing w:line="240" w:lineRule="exact"/>
              <w:rPr>
                <w:sz w:val="20"/>
                <w:szCs w:val="20"/>
                <w:lang w:val="el-GR"/>
              </w:rPr>
            </w:pPr>
            <w:r w:rsidRPr="001D28CD">
              <w:rPr>
                <w:rFonts w:eastAsia="Tahoma"/>
                <w:sz w:val="20"/>
                <w:szCs w:val="20"/>
                <w:lang w:val="el-GR"/>
              </w:rPr>
              <w:t xml:space="preserve">  </w:t>
            </w:r>
          </w:p>
        </w:tc>
        <w:tc>
          <w:tcPr>
            <w:tcW w:w="1276" w:type="dxa"/>
            <w:tcBorders>
              <w:top w:val="single" w:sz="8" w:space="0" w:color="auto"/>
              <w:left w:val="single" w:sz="8" w:space="0" w:color="auto"/>
              <w:bottom w:val="single" w:sz="8" w:space="0" w:color="auto"/>
              <w:right w:val="single" w:sz="8" w:space="0" w:color="auto"/>
            </w:tcBorders>
            <w:vAlign w:val="center"/>
          </w:tcPr>
          <w:p w14:paraId="1E0ABB67" w14:textId="77777777" w:rsidR="006E6648" w:rsidRPr="001D28CD" w:rsidRDefault="006E6648" w:rsidP="00582327">
            <w:pPr>
              <w:spacing w:line="240" w:lineRule="exact"/>
              <w:rPr>
                <w:sz w:val="20"/>
                <w:szCs w:val="20"/>
                <w:lang w:val="el-GR"/>
              </w:rPr>
            </w:pPr>
            <w:r w:rsidRPr="001D28CD">
              <w:rPr>
                <w:rFonts w:eastAsia="Tahoma"/>
                <w:sz w:val="20"/>
                <w:szCs w:val="20"/>
                <w:lang w:val="el-GR"/>
              </w:rPr>
              <w:t xml:space="preserve">  </w:t>
            </w:r>
          </w:p>
        </w:tc>
        <w:tc>
          <w:tcPr>
            <w:tcW w:w="885" w:type="dxa"/>
            <w:tcBorders>
              <w:top w:val="nil"/>
              <w:left w:val="single" w:sz="8" w:space="0" w:color="auto"/>
              <w:bottom w:val="single" w:sz="8" w:space="0" w:color="auto"/>
              <w:right w:val="single" w:sz="8" w:space="0" w:color="auto"/>
            </w:tcBorders>
            <w:vAlign w:val="center"/>
          </w:tcPr>
          <w:p w14:paraId="1CC41E1C" w14:textId="77777777" w:rsidR="006E6648" w:rsidRPr="001D28CD" w:rsidRDefault="006E6648" w:rsidP="00582327">
            <w:pPr>
              <w:spacing w:line="240" w:lineRule="exact"/>
              <w:rPr>
                <w:sz w:val="20"/>
                <w:szCs w:val="20"/>
                <w:lang w:val="el-GR"/>
              </w:rPr>
            </w:pPr>
            <w:r w:rsidRPr="001D28CD">
              <w:rPr>
                <w:rFonts w:eastAsia="Tahoma"/>
                <w:sz w:val="20"/>
                <w:szCs w:val="20"/>
                <w:lang w:val="el-GR"/>
              </w:rPr>
              <w:t xml:space="preserve">  </w:t>
            </w:r>
          </w:p>
        </w:tc>
        <w:tc>
          <w:tcPr>
            <w:tcW w:w="1575" w:type="dxa"/>
            <w:tcBorders>
              <w:top w:val="nil"/>
              <w:left w:val="single" w:sz="8" w:space="0" w:color="auto"/>
              <w:bottom w:val="single" w:sz="8" w:space="0" w:color="auto"/>
              <w:right w:val="single" w:sz="8" w:space="0" w:color="auto"/>
            </w:tcBorders>
            <w:vAlign w:val="center"/>
          </w:tcPr>
          <w:p w14:paraId="2AC3E649" w14:textId="77777777" w:rsidR="006E6648" w:rsidRPr="001D28CD" w:rsidRDefault="006E6648" w:rsidP="00582327">
            <w:pPr>
              <w:spacing w:line="240" w:lineRule="exact"/>
              <w:rPr>
                <w:sz w:val="20"/>
                <w:szCs w:val="20"/>
                <w:lang w:val="el-GR"/>
              </w:rPr>
            </w:pPr>
            <w:r w:rsidRPr="001D28CD">
              <w:rPr>
                <w:rFonts w:eastAsia="Tahoma"/>
                <w:sz w:val="20"/>
                <w:szCs w:val="20"/>
                <w:lang w:val="el-GR"/>
              </w:rPr>
              <w:t xml:space="preserve">  </w:t>
            </w:r>
          </w:p>
        </w:tc>
      </w:tr>
      <w:tr w:rsidR="006E6648" w:rsidRPr="00E070C8" w14:paraId="0C8A27D2" w14:textId="77777777" w:rsidTr="00582327">
        <w:trPr>
          <w:trHeight w:val="300"/>
        </w:trPr>
        <w:tc>
          <w:tcPr>
            <w:tcW w:w="841" w:type="dxa"/>
            <w:tcBorders>
              <w:top w:val="single" w:sz="8" w:space="0" w:color="auto"/>
              <w:left w:val="single" w:sz="8" w:space="0" w:color="auto"/>
              <w:bottom w:val="single" w:sz="8" w:space="0" w:color="auto"/>
              <w:right w:val="single" w:sz="8" w:space="0" w:color="auto"/>
            </w:tcBorders>
            <w:vAlign w:val="center"/>
          </w:tcPr>
          <w:p w14:paraId="488B0C57" w14:textId="77777777" w:rsidR="006E6648" w:rsidRPr="001D28CD" w:rsidRDefault="006E6648" w:rsidP="00582327">
            <w:pPr>
              <w:spacing w:line="240" w:lineRule="exact"/>
              <w:ind w:left="360" w:hanging="360"/>
              <w:rPr>
                <w:rFonts w:eastAsia="Calibri"/>
                <w:sz w:val="20"/>
                <w:szCs w:val="20"/>
                <w:lang w:val="el"/>
              </w:rPr>
            </w:pPr>
          </w:p>
        </w:tc>
        <w:tc>
          <w:tcPr>
            <w:tcW w:w="6379" w:type="dxa"/>
            <w:tcBorders>
              <w:top w:val="single" w:sz="8" w:space="0" w:color="auto"/>
              <w:left w:val="single" w:sz="8" w:space="0" w:color="auto"/>
              <w:bottom w:val="single" w:sz="8" w:space="0" w:color="auto"/>
              <w:right w:val="single" w:sz="8" w:space="0" w:color="auto"/>
            </w:tcBorders>
            <w:vAlign w:val="center"/>
          </w:tcPr>
          <w:p w14:paraId="196545F7" w14:textId="77777777" w:rsidR="006E6648" w:rsidRPr="001D28CD" w:rsidRDefault="006E6648" w:rsidP="00582327">
            <w:pPr>
              <w:spacing w:line="264" w:lineRule="exact"/>
              <w:rPr>
                <w:sz w:val="20"/>
                <w:szCs w:val="20"/>
                <w:lang w:val="el-GR"/>
              </w:rPr>
            </w:pPr>
          </w:p>
        </w:tc>
        <w:tc>
          <w:tcPr>
            <w:tcW w:w="1842" w:type="dxa"/>
            <w:tcBorders>
              <w:top w:val="single" w:sz="8" w:space="0" w:color="auto"/>
              <w:left w:val="single" w:sz="8" w:space="0" w:color="auto"/>
              <w:bottom w:val="single" w:sz="8" w:space="0" w:color="auto"/>
              <w:right w:val="single" w:sz="8" w:space="0" w:color="auto"/>
            </w:tcBorders>
            <w:vAlign w:val="center"/>
          </w:tcPr>
          <w:p w14:paraId="5D39DED5" w14:textId="77777777" w:rsidR="006E6648" w:rsidRPr="001D28CD" w:rsidRDefault="006E6648" w:rsidP="00582327">
            <w:pPr>
              <w:spacing w:line="240" w:lineRule="exact"/>
              <w:rPr>
                <w:rFonts w:eastAsia="Tahoma"/>
                <w:sz w:val="20"/>
                <w:szCs w:val="20"/>
                <w:lang w:val="el-GR"/>
              </w:rPr>
            </w:pPr>
          </w:p>
        </w:tc>
        <w:tc>
          <w:tcPr>
            <w:tcW w:w="1418" w:type="dxa"/>
            <w:tcBorders>
              <w:top w:val="single" w:sz="8" w:space="0" w:color="auto"/>
              <w:left w:val="single" w:sz="8" w:space="0" w:color="auto"/>
              <w:bottom w:val="single" w:sz="8" w:space="0" w:color="auto"/>
              <w:right w:val="single" w:sz="8" w:space="0" w:color="auto"/>
            </w:tcBorders>
            <w:vAlign w:val="center"/>
          </w:tcPr>
          <w:p w14:paraId="102683DF" w14:textId="77777777" w:rsidR="006E6648" w:rsidRPr="001D28CD" w:rsidRDefault="006E6648" w:rsidP="00582327">
            <w:pPr>
              <w:spacing w:line="240" w:lineRule="exact"/>
              <w:rPr>
                <w:rFonts w:eastAsia="Tahoma"/>
                <w:sz w:val="20"/>
                <w:szCs w:val="20"/>
                <w:lang w:val="el-GR"/>
              </w:rPr>
            </w:pPr>
          </w:p>
        </w:tc>
        <w:tc>
          <w:tcPr>
            <w:tcW w:w="1276" w:type="dxa"/>
            <w:tcBorders>
              <w:top w:val="single" w:sz="8" w:space="0" w:color="auto"/>
              <w:left w:val="single" w:sz="8" w:space="0" w:color="auto"/>
              <w:bottom w:val="single" w:sz="8" w:space="0" w:color="auto"/>
              <w:right w:val="single" w:sz="8" w:space="0" w:color="auto"/>
            </w:tcBorders>
            <w:vAlign w:val="center"/>
          </w:tcPr>
          <w:p w14:paraId="309DCA78" w14:textId="77777777" w:rsidR="006E6648" w:rsidRPr="001D28CD" w:rsidRDefault="006E6648" w:rsidP="00582327">
            <w:pPr>
              <w:spacing w:line="240" w:lineRule="exact"/>
              <w:rPr>
                <w:rFonts w:eastAsia="Tahoma"/>
                <w:sz w:val="20"/>
                <w:szCs w:val="20"/>
                <w:lang w:val="el-GR"/>
              </w:rPr>
            </w:pPr>
          </w:p>
        </w:tc>
        <w:tc>
          <w:tcPr>
            <w:tcW w:w="885" w:type="dxa"/>
            <w:tcBorders>
              <w:top w:val="single" w:sz="8" w:space="0" w:color="auto"/>
              <w:left w:val="single" w:sz="8" w:space="0" w:color="auto"/>
              <w:bottom w:val="single" w:sz="8" w:space="0" w:color="auto"/>
              <w:right w:val="single" w:sz="8" w:space="0" w:color="auto"/>
            </w:tcBorders>
            <w:vAlign w:val="center"/>
          </w:tcPr>
          <w:p w14:paraId="306D29DF" w14:textId="77777777" w:rsidR="006E6648" w:rsidRPr="001D28CD" w:rsidRDefault="006E6648" w:rsidP="00582327">
            <w:pPr>
              <w:spacing w:line="240" w:lineRule="exact"/>
              <w:rPr>
                <w:rFonts w:eastAsia="Tahoma"/>
                <w:sz w:val="20"/>
                <w:szCs w:val="20"/>
                <w:lang w:val="el-GR"/>
              </w:rPr>
            </w:pPr>
          </w:p>
        </w:tc>
        <w:tc>
          <w:tcPr>
            <w:tcW w:w="1575" w:type="dxa"/>
            <w:tcBorders>
              <w:top w:val="single" w:sz="8" w:space="0" w:color="auto"/>
              <w:left w:val="single" w:sz="8" w:space="0" w:color="auto"/>
              <w:bottom w:val="single" w:sz="8" w:space="0" w:color="auto"/>
              <w:right w:val="single" w:sz="8" w:space="0" w:color="auto"/>
            </w:tcBorders>
            <w:vAlign w:val="center"/>
          </w:tcPr>
          <w:p w14:paraId="66EC2667" w14:textId="77777777" w:rsidR="006E6648" w:rsidRPr="001D28CD" w:rsidRDefault="006E6648" w:rsidP="00582327">
            <w:pPr>
              <w:spacing w:line="240" w:lineRule="exact"/>
              <w:rPr>
                <w:rFonts w:eastAsia="Tahoma"/>
                <w:sz w:val="20"/>
                <w:szCs w:val="20"/>
                <w:lang w:val="el-GR"/>
              </w:rPr>
            </w:pPr>
          </w:p>
        </w:tc>
      </w:tr>
      <w:tr w:rsidR="006E6648" w:rsidRPr="0009711A" w14:paraId="01460C1C" w14:textId="77777777" w:rsidTr="00582327">
        <w:trPr>
          <w:trHeight w:val="300"/>
        </w:trPr>
        <w:tc>
          <w:tcPr>
            <w:tcW w:w="7220" w:type="dxa"/>
            <w:gridSpan w:val="2"/>
            <w:tcBorders>
              <w:top w:val="single" w:sz="8" w:space="0" w:color="auto"/>
              <w:left w:val="nil"/>
              <w:bottom w:val="nil"/>
              <w:right w:val="single" w:sz="8" w:space="0" w:color="auto"/>
            </w:tcBorders>
            <w:vAlign w:val="center"/>
          </w:tcPr>
          <w:p w14:paraId="2B265412" w14:textId="77777777" w:rsidR="006E6648" w:rsidRPr="0009711A" w:rsidRDefault="006E6648" w:rsidP="00582327">
            <w:pPr>
              <w:spacing w:line="240" w:lineRule="exact"/>
              <w:rPr>
                <w:sz w:val="20"/>
                <w:szCs w:val="20"/>
                <w:highlight w:val="yellow"/>
              </w:rPr>
            </w:pPr>
            <w:r w:rsidRPr="00FA1400">
              <w:rPr>
                <w:rFonts w:eastAsia="Calibri"/>
                <w:b/>
                <w:bCs/>
                <w:sz w:val="20"/>
                <w:szCs w:val="20"/>
              </w:rPr>
              <w:t>ΣΥΝΟΛΟ</w:t>
            </w:r>
          </w:p>
        </w:tc>
        <w:tc>
          <w:tcPr>
            <w:tcW w:w="1842" w:type="dxa"/>
            <w:tcBorders>
              <w:top w:val="single" w:sz="8" w:space="0" w:color="auto"/>
              <w:left w:val="nil"/>
              <w:bottom w:val="single" w:sz="8" w:space="0" w:color="auto"/>
              <w:right w:val="single" w:sz="8" w:space="0" w:color="auto"/>
            </w:tcBorders>
            <w:shd w:val="clear" w:color="auto" w:fill="E0E0E0"/>
            <w:vAlign w:val="center"/>
          </w:tcPr>
          <w:p w14:paraId="7873F387"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418" w:type="dxa"/>
            <w:tcBorders>
              <w:top w:val="single" w:sz="8" w:space="0" w:color="auto"/>
              <w:left w:val="single" w:sz="8" w:space="0" w:color="auto"/>
              <w:bottom w:val="single" w:sz="8" w:space="0" w:color="auto"/>
              <w:right w:val="single" w:sz="8" w:space="0" w:color="auto"/>
            </w:tcBorders>
            <w:shd w:val="clear" w:color="auto" w:fill="E7E6E6" w:themeFill="background2"/>
            <w:vAlign w:val="center"/>
          </w:tcPr>
          <w:p w14:paraId="13527CB4"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276" w:type="dxa"/>
            <w:tcBorders>
              <w:top w:val="single" w:sz="8" w:space="0" w:color="auto"/>
              <w:left w:val="single" w:sz="8" w:space="0" w:color="auto"/>
              <w:bottom w:val="single" w:sz="8" w:space="0" w:color="auto"/>
              <w:right w:val="single" w:sz="8" w:space="0" w:color="auto"/>
            </w:tcBorders>
            <w:shd w:val="clear" w:color="auto" w:fill="E0E0E0"/>
            <w:vAlign w:val="center"/>
          </w:tcPr>
          <w:p w14:paraId="5E86C634"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885" w:type="dxa"/>
            <w:tcBorders>
              <w:top w:val="single" w:sz="8" w:space="0" w:color="auto"/>
              <w:left w:val="single" w:sz="8" w:space="0" w:color="auto"/>
              <w:bottom w:val="single" w:sz="8" w:space="0" w:color="auto"/>
              <w:right w:val="single" w:sz="8" w:space="0" w:color="auto"/>
            </w:tcBorders>
            <w:shd w:val="clear" w:color="auto" w:fill="E0E0E0"/>
            <w:vAlign w:val="center"/>
          </w:tcPr>
          <w:p w14:paraId="736E974C"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c>
          <w:tcPr>
            <w:tcW w:w="1575" w:type="dxa"/>
            <w:tcBorders>
              <w:top w:val="single" w:sz="8" w:space="0" w:color="auto"/>
              <w:left w:val="single" w:sz="8" w:space="0" w:color="auto"/>
              <w:bottom w:val="single" w:sz="8" w:space="0" w:color="auto"/>
              <w:right w:val="single" w:sz="8" w:space="0" w:color="auto"/>
            </w:tcBorders>
            <w:shd w:val="clear" w:color="auto" w:fill="E0E0E0"/>
            <w:vAlign w:val="center"/>
          </w:tcPr>
          <w:p w14:paraId="74AF39B7" w14:textId="77777777" w:rsidR="006E6648" w:rsidRPr="0009711A" w:rsidRDefault="006E6648" w:rsidP="00582327">
            <w:pPr>
              <w:spacing w:line="240" w:lineRule="exact"/>
              <w:rPr>
                <w:sz w:val="20"/>
                <w:szCs w:val="20"/>
                <w:highlight w:val="yellow"/>
              </w:rPr>
            </w:pPr>
            <w:r w:rsidRPr="0009711A">
              <w:rPr>
                <w:rFonts w:eastAsia="Tahoma"/>
                <w:sz w:val="20"/>
                <w:szCs w:val="20"/>
                <w:highlight w:val="yellow"/>
              </w:rPr>
              <w:t xml:space="preserve"> </w:t>
            </w:r>
          </w:p>
        </w:tc>
      </w:tr>
    </w:tbl>
    <w:p w14:paraId="07EBD7FD" w14:textId="4A258990" w:rsidR="006E6648" w:rsidRDefault="006E6648">
      <w:pPr>
        <w:pStyle w:val="3"/>
        <w:numPr>
          <w:ilvl w:val="0"/>
          <w:numId w:val="109"/>
        </w:numPr>
        <w:tabs>
          <w:tab w:val="clear" w:pos="720"/>
          <w:tab w:val="num" w:pos="397"/>
        </w:tabs>
        <w:ind w:left="397" w:hanging="397"/>
        <w:rPr>
          <w:rFonts w:eastAsia="Tahoma" w:cs="Tahoma"/>
          <w:lang w:val="el-GR"/>
        </w:rPr>
      </w:pPr>
      <w:bookmarkStart w:id="826" w:name="_Toc123810361"/>
      <w:r w:rsidRPr="009B1316">
        <w:rPr>
          <w:rFonts w:eastAsia="Tahoma" w:cs="Tahoma"/>
          <w:lang w:val="el-GR"/>
        </w:rPr>
        <w:t xml:space="preserve">Υπηρεσίες </w:t>
      </w:r>
      <w:r>
        <w:rPr>
          <w:rFonts w:eastAsia="Tahoma" w:cs="Tahoma"/>
          <w:lang w:val="el-GR"/>
        </w:rPr>
        <w:t xml:space="preserve">Εκπαίδευσης </w:t>
      </w:r>
      <w:r w:rsidR="00F34B28">
        <w:rPr>
          <w:rFonts w:eastAsia="Tahoma" w:cs="Tahoma"/>
          <w:lang w:val="el-GR"/>
        </w:rPr>
        <w:t xml:space="preserve">/ Τεκμηρίωσης </w:t>
      </w:r>
      <w:r>
        <w:rPr>
          <w:rFonts w:eastAsia="Tahoma" w:cs="Tahoma"/>
          <w:lang w:val="el-GR"/>
        </w:rPr>
        <w:t>(Πίνακας 3)</w:t>
      </w:r>
      <w:bookmarkEnd w:id="826"/>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15"/>
        <w:gridCol w:w="6043"/>
        <w:gridCol w:w="1984"/>
        <w:gridCol w:w="1773"/>
        <w:gridCol w:w="1296"/>
        <w:gridCol w:w="1184"/>
        <w:gridCol w:w="1531"/>
      </w:tblGrid>
      <w:tr w:rsidR="006E6648" w:rsidRPr="00FB6A1B" w14:paraId="63CDCF30" w14:textId="77777777" w:rsidTr="00582327">
        <w:trPr>
          <w:trHeight w:val="364"/>
        </w:trPr>
        <w:tc>
          <w:tcPr>
            <w:tcW w:w="615" w:type="dxa"/>
            <w:vMerge w:val="restart"/>
            <w:shd w:val="clear" w:color="auto" w:fill="E6E6E6"/>
            <w:vAlign w:val="center"/>
          </w:tcPr>
          <w:p w14:paraId="7DC9B6E2" w14:textId="77777777" w:rsidR="006E6648" w:rsidRPr="00FB6A1B" w:rsidRDefault="006E6648" w:rsidP="00582327">
            <w:pPr>
              <w:spacing w:after="0"/>
              <w:jc w:val="center"/>
              <w:rPr>
                <w:b/>
                <w:bCs/>
                <w:sz w:val="20"/>
                <w:szCs w:val="20"/>
              </w:rPr>
            </w:pPr>
            <w:r w:rsidRPr="00FB6A1B">
              <w:rPr>
                <w:rFonts w:eastAsia="Tahoma"/>
                <w:b/>
                <w:bCs/>
                <w:sz w:val="20"/>
                <w:szCs w:val="20"/>
                <w:lang w:val="el"/>
              </w:rPr>
              <w:t>Α/Α</w:t>
            </w:r>
          </w:p>
        </w:tc>
        <w:tc>
          <w:tcPr>
            <w:tcW w:w="6043" w:type="dxa"/>
            <w:vMerge w:val="restart"/>
            <w:shd w:val="clear" w:color="auto" w:fill="E6E6E6"/>
            <w:vAlign w:val="center"/>
          </w:tcPr>
          <w:p w14:paraId="3E7A0239" w14:textId="77777777" w:rsidR="006E6648" w:rsidRPr="00FB6A1B" w:rsidRDefault="006E6648" w:rsidP="00582327">
            <w:pPr>
              <w:spacing w:after="0"/>
              <w:jc w:val="center"/>
              <w:rPr>
                <w:b/>
                <w:bCs/>
                <w:sz w:val="20"/>
                <w:szCs w:val="20"/>
              </w:rPr>
            </w:pPr>
            <w:r w:rsidRPr="00FB6A1B">
              <w:rPr>
                <w:rFonts w:eastAsia="Tahoma"/>
                <w:b/>
                <w:bCs/>
                <w:sz w:val="20"/>
                <w:szCs w:val="20"/>
                <w:lang w:val="el"/>
              </w:rPr>
              <w:t>ΠΕΡΙΓΡΑΦΗ/ΦΆΣΗ ΕΡΓΟΥ</w:t>
            </w:r>
          </w:p>
        </w:tc>
        <w:tc>
          <w:tcPr>
            <w:tcW w:w="1984" w:type="dxa"/>
            <w:vMerge w:val="restart"/>
            <w:shd w:val="clear" w:color="auto" w:fill="E6E6E6"/>
            <w:vAlign w:val="center"/>
          </w:tcPr>
          <w:p w14:paraId="69B423F0" w14:textId="77777777" w:rsidR="006E6648" w:rsidRPr="00FB6A1B" w:rsidRDefault="006E6648" w:rsidP="00582327">
            <w:pPr>
              <w:spacing w:after="0"/>
              <w:jc w:val="center"/>
              <w:rPr>
                <w:b/>
                <w:bCs/>
                <w:sz w:val="20"/>
                <w:szCs w:val="20"/>
                <w:lang w:val="el-GR"/>
              </w:rPr>
            </w:pPr>
            <w:r w:rsidRPr="00FB6A1B">
              <w:rPr>
                <w:rFonts w:eastAsia="Tahoma"/>
                <w:b/>
                <w:bCs/>
                <w:sz w:val="20"/>
                <w:szCs w:val="20"/>
                <w:lang w:val="el"/>
              </w:rPr>
              <w:t>Μονάδα Μέτρησης</w:t>
            </w:r>
          </w:p>
          <w:p w14:paraId="3ED3A938" w14:textId="77777777" w:rsidR="006E6648" w:rsidRPr="00FB6A1B" w:rsidRDefault="006E6648" w:rsidP="00582327">
            <w:pPr>
              <w:spacing w:after="0"/>
              <w:jc w:val="center"/>
              <w:rPr>
                <w:b/>
                <w:bCs/>
                <w:sz w:val="20"/>
                <w:szCs w:val="20"/>
                <w:lang w:val="el-GR"/>
              </w:rPr>
            </w:pPr>
            <w:r w:rsidRPr="00FB6A1B">
              <w:rPr>
                <w:rFonts w:eastAsia="Tahoma"/>
                <w:b/>
                <w:bCs/>
                <w:sz w:val="20"/>
                <w:szCs w:val="20"/>
                <w:lang w:val="el"/>
              </w:rPr>
              <w:t>(Τεμάχια ή Ώρες)</w:t>
            </w:r>
          </w:p>
        </w:tc>
        <w:tc>
          <w:tcPr>
            <w:tcW w:w="3069" w:type="dxa"/>
            <w:gridSpan w:val="2"/>
            <w:shd w:val="clear" w:color="auto" w:fill="E6E6E6"/>
            <w:vAlign w:val="center"/>
          </w:tcPr>
          <w:p w14:paraId="590FACEC" w14:textId="77777777" w:rsidR="006E6648" w:rsidRPr="00FB6A1B" w:rsidRDefault="006E6648" w:rsidP="00582327">
            <w:pPr>
              <w:spacing w:after="0"/>
              <w:jc w:val="center"/>
              <w:rPr>
                <w:b/>
                <w:bCs/>
                <w:sz w:val="20"/>
                <w:szCs w:val="20"/>
              </w:rPr>
            </w:pPr>
            <w:r w:rsidRPr="00FB6A1B">
              <w:rPr>
                <w:rFonts w:eastAsia="Tahoma"/>
                <w:b/>
                <w:bCs/>
                <w:sz w:val="20"/>
                <w:szCs w:val="20"/>
                <w:lang w:val="el"/>
              </w:rPr>
              <w:t>ΑΞΙΑ ΧΩΡΙΣ ΦΠΑ [€]</w:t>
            </w:r>
          </w:p>
        </w:tc>
        <w:tc>
          <w:tcPr>
            <w:tcW w:w="1184" w:type="dxa"/>
            <w:vMerge w:val="restart"/>
            <w:shd w:val="clear" w:color="auto" w:fill="E6E6E6"/>
            <w:vAlign w:val="center"/>
          </w:tcPr>
          <w:p w14:paraId="4969C2EF" w14:textId="77777777" w:rsidR="006E6648" w:rsidRPr="00FB6A1B" w:rsidRDefault="006E6648" w:rsidP="00582327">
            <w:pPr>
              <w:spacing w:after="0"/>
              <w:jc w:val="center"/>
              <w:rPr>
                <w:b/>
                <w:bCs/>
                <w:sz w:val="20"/>
                <w:szCs w:val="20"/>
              </w:rPr>
            </w:pPr>
            <w:r w:rsidRPr="00FB6A1B">
              <w:rPr>
                <w:rFonts w:eastAsia="Tahoma"/>
                <w:b/>
                <w:bCs/>
                <w:sz w:val="20"/>
                <w:szCs w:val="20"/>
                <w:lang w:val="el"/>
              </w:rPr>
              <w:t>ΦΠΑ [€]</w:t>
            </w:r>
          </w:p>
        </w:tc>
        <w:tc>
          <w:tcPr>
            <w:tcW w:w="1531" w:type="dxa"/>
            <w:vMerge w:val="restart"/>
            <w:shd w:val="clear" w:color="auto" w:fill="E6E6E6"/>
            <w:vAlign w:val="center"/>
          </w:tcPr>
          <w:p w14:paraId="7968258F" w14:textId="77777777" w:rsidR="006E6648" w:rsidRPr="00FB6A1B" w:rsidRDefault="006E6648" w:rsidP="00582327">
            <w:pPr>
              <w:spacing w:after="0"/>
              <w:jc w:val="center"/>
              <w:rPr>
                <w:b/>
                <w:bCs/>
                <w:sz w:val="20"/>
                <w:szCs w:val="20"/>
              </w:rPr>
            </w:pPr>
            <w:r w:rsidRPr="00FB6A1B">
              <w:rPr>
                <w:rFonts w:eastAsia="Tahoma"/>
                <w:b/>
                <w:bCs/>
                <w:sz w:val="20"/>
                <w:szCs w:val="20"/>
                <w:lang w:val="el"/>
              </w:rPr>
              <w:t>ΣΥΝΟΛΙΚΗ ΑΞΙΑ</w:t>
            </w:r>
          </w:p>
          <w:p w14:paraId="2B75DDE1" w14:textId="77777777" w:rsidR="006E6648" w:rsidRPr="00FB6A1B" w:rsidRDefault="006E6648" w:rsidP="00582327">
            <w:pPr>
              <w:spacing w:after="0"/>
              <w:jc w:val="center"/>
              <w:rPr>
                <w:b/>
                <w:bCs/>
                <w:sz w:val="20"/>
                <w:szCs w:val="20"/>
              </w:rPr>
            </w:pPr>
            <w:r w:rsidRPr="00FB6A1B">
              <w:rPr>
                <w:rFonts w:eastAsia="Tahoma"/>
                <w:b/>
                <w:bCs/>
                <w:sz w:val="20"/>
                <w:szCs w:val="20"/>
                <w:lang w:val="el"/>
              </w:rPr>
              <w:t>ΜΕ ΦΠΑ [€]</w:t>
            </w:r>
          </w:p>
        </w:tc>
      </w:tr>
      <w:tr w:rsidR="006E6648" w:rsidRPr="00990757" w14:paraId="31C67E04" w14:textId="77777777" w:rsidTr="00582327">
        <w:tc>
          <w:tcPr>
            <w:tcW w:w="615" w:type="dxa"/>
            <w:vMerge/>
            <w:vAlign w:val="center"/>
          </w:tcPr>
          <w:p w14:paraId="69924518" w14:textId="77777777" w:rsidR="006E6648" w:rsidRPr="00990757" w:rsidRDefault="006E6648" w:rsidP="00582327">
            <w:pPr>
              <w:jc w:val="center"/>
              <w:rPr>
                <w:sz w:val="20"/>
                <w:szCs w:val="20"/>
              </w:rPr>
            </w:pPr>
          </w:p>
        </w:tc>
        <w:tc>
          <w:tcPr>
            <w:tcW w:w="6043" w:type="dxa"/>
            <w:vMerge/>
            <w:vAlign w:val="center"/>
          </w:tcPr>
          <w:p w14:paraId="2B718FB3" w14:textId="77777777" w:rsidR="006E6648" w:rsidRPr="00990757" w:rsidRDefault="006E6648" w:rsidP="00582327">
            <w:pPr>
              <w:jc w:val="center"/>
              <w:rPr>
                <w:sz w:val="20"/>
                <w:szCs w:val="20"/>
              </w:rPr>
            </w:pPr>
          </w:p>
        </w:tc>
        <w:tc>
          <w:tcPr>
            <w:tcW w:w="1984" w:type="dxa"/>
            <w:vMerge/>
            <w:vAlign w:val="center"/>
          </w:tcPr>
          <w:p w14:paraId="3EA281AC" w14:textId="77777777" w:rsidR="006E6648" w:rsidRPr="00990757" w:rsidRDefault="006E6648" w:rsidP="00582327">
            <w:pPr>
              <w:jc w:val="center"/>
              <w:rPr>
                <w:sz w:val="20"/>
                <w:szCs w:val="20"/>
              </w:rPr>
            </w:pPr>
          </w:p>
        </w:tc>
        <w:tc>
          <w:tcPr>
            <w:tcW w:w="1773" w:type="dxa"/>
            <w:shd w:val="clear" w:color="auto" w:fill="E6E6E6"/>
            <w:vAlign w:val="center"/>
          </w:tcPr>
          <w:p w14:paraId="7B556D6F" w14:textId="77777777" w:rsidR="006E6648" w:rsidRPr="00FB6A1B" w:rsidRDefault="006E6648" w:rsidP="00582327">
            <w:pPr>
              <w:spacing w:after="0"/>
              <w:jc w:val="center"/>
              <w:rPr>
                <w:b/>
                <w:bCs/>
                <w:sz w:val="20"/>
                <w:szCs w:val="20"/>
              </w:rPr>
            </w:pPr>
            <w:r w:rsidRPr="00FB6A1B">
              <w:rPr>
                <w:rFonts w:eastAsia="Tahoma"/>
                <w:b/>
                <w:bCs/>
                <w:sz w:val="20"/>
                <w:szCs w:val="20"/>
                <w:lang w:val="el"/>
              </w:rPr>
              <w:t>ΤΙΜΗ ΜΟΝΑΔΑ</w:t>
            </w:r>
            <w:r w:rsidRPr="00FB6A1B">
              <w:rPr>
                <w:rFonts w:eastAsia="Tahoma"/>
                <w:b/>
                <w:bCs/>
                <w:sz w:val="20"/>
                <w:szCs w:val="20"/>
              </w:rPr>
              <w:t>Σ</w:t>
            </w:r>
          </w:p>
        </w:tc>
        <w:tc>
          <w:tcPr>
            <w:tcW w:w="1296" w:type="dxa"/>
            <w:shd w:val="clear" w:color="auto" w:fill="E6E6E6"/>
            <w:vAlign w:val="center"/>
          </w:tcPr>
          <w:p w14:paraId="1754463E" w14:textId="77777777" w:rsidR="006E6648" w:rsidRPr="00FB6A1B" w:rsidRDefault="006E6648" w:rsidP="00582327">
            <w:pPr>
              <w:spacing w:after="0"/>
              <w:jc w:val="center"/>
              <w:rPr>
                <w:b/>
                <w:bCs/>
                <w:sz w:val="20"/>
                <w:szCs w:val="20"/>
              </w:rPr>
            </w:pPr>
            <w:r w:rsidRPr="00FB6A1B">
              <w:rPr>
                <w:rFonts w:eastAsia="Tahoma"/>
                <w:b/>
                <w:bCs/>
                <w:sz w:val="20"/>
                <w:szCs w:val="20"/>
              </w:rPr>
              <w:t>ΣΥΝΟΛΟ</w:t>
            </w:r>
          </w:p>
        </w:tc>
        <w:tc>
          <w:tcPr>
            <w:tcW w:w="1184" w:type="dxa"/>
            <w:vMerge/>
            <w:vAlign w:val="center"/>
          </w:tcPr>
          <w:p w14:paraId="17178960" w14:textId="77777777" w:rsidR="006E6648" w:rsidRPr="00990757" w:rsidRDefault="006E6648" w:rsidP="00582327">
            <w:pPr>
              <w:jc w:val="center"/>
              <w:rPr>
                <w:sz w:val="20"/>
                <w:szCs w:val="20"/>
              </w:rPr>
            </w:pPr>
          </w:p>
        </w:tc>
        <w:tc>
          <w:tcPr>
            <w:tcW w:w="1531" w:type="dxa"/>
            <w:vMerge/>
            <w:vAlign w:val="center"/>
          </w:tcPr>
          <w:p w14:paraId="7CFDDAF9" w14:textId="77777777" w:rsidR="006E6648" w:rsidRPr="00990757" w:rsidRDefault="006E6648" w:rsidP="00582327">
            <w:pPr>
              <w:jc w:val="center"/>
              <w:rPr>
                <w:sz w:val="20"/>
                <w:szCs w:val="20"/>
              </w:rPr>
            </w:pPr>
          </w:p>
        </w:tc>
      </w:tr>
      <w:tr w:rsidR="006E6648" w:rsidRPr="00E070C8" w14:paraId="02728E2C" w14:textId="77777777" w:rsidTr="00582327">
        <w:trPr>
          <w:trHeight w:val="330"/>
        </w:trPr>
        <w:tc>
          <w:tcPr>
            <w:tcW w:w="615" w:type="dxa"/>
            <w:vAlign w:val="center"/>
          </w:tcPr>
          <w:p w14:paraId="26DD2729" w14:textId="77777777" w:rsidR="006E6648" w:rsidRPr="004A0BC9" w:rsidRDefault="006E6648" w:rsidP="00582327">
            <w:pPr>
              <w:spacing w:line="240" w:lineRule="exact"/>
              <w:rPr>
                <w:sz w:val="20"/>
                <w:szCs w:val="20"/>
              </w:rPr>
            </w:pPr>
            <w:r w:rsidRPr="004A0BC9">
              <w:rPr>
                <w:sz w:val="20"/>
                <w:szCs w:val="20"/>
                <w:lang w:val="el"/>
              </w:rPr>
              <w:t>1.</w:t>
            </w:r>
          </w:p>
        </w:tc>
        <w:tc>
          <w:tcPr>
            <w:tcW w:w="6043" w:type="dxa"/>
            <w:vAlign w:val="center"/>
          </w:tcPr>
          <w:p w14:paraId="0D342338" w14:textId="3A29B273" w:rsidR="006E6648" w:rsidRPr="00F34B28" w:rsidRDefault="006E6648" w:rsidP="00582327">
            <w:pPr>
              <w:spacing w:line="264" w:lineRule="exact"/>
              <w:rPr>
                <w:sz w:val="20"/>
                <w:szCs w:val="20"/>
                <w:lang w:val="el-GR"/>
              </w:rPr>
            </w:pPr>
            <w:r w:rsidRPr="004A0BC9">
              <w:rPr>
                <w:rFonts w:eastAsia="Tahoma"/>
                <w:sz w:val="20"/>
                <w:szCs w:val="20"/>
                <w:lang w:val="el"/>
              </w:rPr>
              <w:t>Εκπαιδευτικό Υλικό</w:t>
            </w:r>
            <w:r w:rsidR="00F34B28" w:rsidRPr="004A0BC9">
              <w:rPr>
                <w:rFonts w:eastAsia="Tahoma"/>
                <w:sz w:val="20"/>
                <w:szCs w:val="20"/>
                <w:lang w:val="el"/>
              </w:rPr>
              <w:t xml:space="preserve">  </w:t>
            </w:r>
            <w:r w:rsidR="00F34B28" w:rsidRPr="00D25CDF">
              <w:rPr>
                <w:rFonts w:eastAsia="Tahoma"/>
                <w:sz w:val="20"/>
                <w:szCs w:val="20"/>
                <w:lang w:val="el"/>
              </w:rPr>
              <w:t>τροποποιήσεων / Προσθηκών  Υποσυστημάτων</w:t>
            </w:r>
          </w:p>
        </w:tc>
        <w:tc>
          <w:tcPr>
            <w:tcW w:w="1984" w:type="dxa"/>
            <w:vAlign w:val="center"/>
          </w:tcPr>
          <w:p w14:paraId="2437CE39" w14:textId="20DAD41E" w:rsidR="006E6648" w:rsidRPr="00F34B28" w:rsidRDefault="006E6648" w:rsidP="00582327">
            <w:pPr>
              <w:spacing w:line="264" w:lineRule="exact"/>
              <w:jc w:val="center"/>
              <w:rPr>
                <w:sz w:val="20"/>
                <w:szCs w:val="20"/>
                <w:lang w:val="el-GR"/>
              </w:rPr>
            </w:pPr>
          </w:p>
        </w:tc>
        <w:tc>
          <w:tcPr>
            <w:tcW w:w="1773" w:type="dxa"/>
            <w:vAlign w:val="center"/>
          </w:tcPr>
          <w:p w14:paraId="0BEF2100" w14:textId="77777777" w:rsidR="006E6648" w:rsidRPr="00F34B28" w:rsidRDefault="006E6648" w:rsidP="00582327">
            <w:pPr>
              <w:spacing w:line="264" w:lineRule="exact"/>
              <w:jc w:val="center"/>
              <w:rPr>
                <w:sz w:val="20"/>
                <w:szCs w:val="20"/>
                <w:lang w:val="el-GR"/>
              </w:rPr>
            </w:pPr>
            <w:r w:rsidRPr="00990757">
              <w:rPr>
                <w:rFonts w:eastAsia="Tahoma"/>
                <w:sz w:val="20"/>
                <w:szCs w:val="20"/>
                <w:lang w:val="el"/>
              </w:rPr>
              <w:t xml:space="preserve"> </w:t>
            </w:r>
          </w:p>
        </w:tc>
        <w:tc>
          <w:tcPr>
            <w:tcW w:w="1296" w:type="dxa"/>
            <w:vAlign w:val="center"/>
          </w:tcPr>
          <w:p w14:paraId="6FD1AAA1" w14:textId="77777777" w:rsidR="006E6648" w:rsidRPr="00F34B28" w:rsidRDefault="006E6648" w:rsidP="00582327">
            <w:pPr>
              <w:spacing w:line="264" w:lineRule="exact"/>
              <w:jc w:val="center"/>
              <w:rPr>
                <w:sz w:val="20"/>
                <w:szCs w:val="20"/>
                <w:lang w:val="el-GR"/>
              </w:rPr>
            </w:pPr>
            <w:r w:rsidRPr="00990757">
              <w:rPr>
                <w:rFonts w:eastAsia="Tahoma"/>
                <w:sz w:val="20"/>
                <w:szCs w:val="20"/>
                <w:lang w:val="el"/>
              </w:rPr>
              <w:t xml:space="preserve"> </w:t>
            </w:r>
          </w:p>
        </w:tc>
        <w:tc>
          <w:tcPr>
            <w:tcW w:w="1184" w:type="dxa"/>
            <w:vAlign w:val="center"/>
          </w:tcPr>
          <w:p w14:paraId="598BD414" w14:textId="77777777" w:rsidR="006E6648" w:rsidRPr="00F34B28" w:rsidRDefault="006E6648" w:rsidP="00582327">
            <w:pPr>
              <w:spacing w:line="264" w:lineRule="exact"/>
              <w:jc w:val="center"/>
              <w:rPr>
                <w:sz w:val="20"/>
                <w:szCs w:val="20"/>
                <w:lang w:val="el-GR"/>
              </w:rPr>
            </w:pPr>
            <w:r w:rsidRPr="00990757">
              <w:rPr>
                <w:rFonts w:eastAsia="Tahoma"/>
                <w:sz w:val="20"/>
                <w:szCs w:val="20"/>
                <w:lang w:val="el"/>
              </w:rPr>
              <w:t xml:space="preserve"> </w:t>
            </w:r>
          </w:p>
        </w:tc>
        <w:tc>
          <w:tcPr>
            <w:tcW w:w="1531" w:type="dxa"/>
            <w:vAlign w:val="center"/>
          </w:tcPr>
          <w:p w14:paraId="6453EB30" w14:textId="77777777" w:rsidR="006E6648" w:rsidRPr="00F34B28" w:rsidRDefault="006E6648" w:rsidP="00582327">
            <w:pPr>
              <w:spacing w:line="264" w:lineRule="exact"/>
              <w:jc w:val="center"/>
              <w:rPr>
                <w:sz w:val="20"/>
                <w:szCs w:val="20"/>
                <w:lang w:val="el-GR"/>
              </w:rPr>
            </w:pPr>
            <w:r w:rsidRPr="00990757">
              <w:rPr>
                <w:rFonts w:eastAsia="Tahoma"/>
                <w:sz w:val="20"/>
                <w:szCs w:val="20"/>
                <w:lang w:val="el"/>
              </w:rPr>
              <w:t xml:space="preserve"> </w:t>
            </w:r>
          </w:p>
        </w:tc>
      </w:tr>
      <w:tr w:rsidR="00F34B28" w:rsidRPr="00E070C8" w14:paraId="12F4D231" w14:textId="77777777" w:rsidTr="00582327">
        <w:trPr>
          <w:trHeight w:val="285"/>
        </w:trPr>
        <w:tc>
          <w:tcPr>
            <w:tcW w:w="615" w:type="dxa"/>
          </w:tcPr>
          <w:p w14:paraId="4F49637A" w14:textId="3DB3EEE4" w:rsidR="00F34B28" w:rsidRPr="00990757" w:rsidRDefault="00F34B28" w:rsidP="00582327">
            <w:pPr>
              <w:spacing w:line="240" w:lineRule="exact"/>
              <w:rPr>
                <w:sz w:val="20"/>
                <w:szCs w:val="20"/>
                <w:lang w:val="el"/>
              </w:rPr>
            </w:pPr>
            <w:r>
              <w:rPr>
                <w:sz w:val="20"/>
                <w:szCs w:val="20"/>
                <w:lang w:val="el"/>
              </w:rPr>
              <w:t>2.</w:t>
            </w:r>
          </w:p>
        </w:tc>
        <w:tc>
          <w:tcPr>
            <w:tcW w:w="6043" w:type="dxa"/>
          </w:tcPr>
          <w:p w14:paraId="4D7A2B24" w14:textId="4CA5F834" w:rsidR="00F34B28" w:rsidRDefault="00F34B28" w:rsidP="00582327">
            <w:pPr>
              <w:spacing w:line="264" w:lineRule="exact"/>
              <w:rPr>
                <w:rFonts w:eastAsia="Tahoma"/>
                <w:sz w:val="20"/>
                <w:szCs w:val="20"/>
                <w:lang w:val="el-GR"/>
              </w:rPr>
            </w:pPr>
            <w:proofErr w:type="spellStart"/>
            <w:r>
              <w:rPr>
                <w:rFonts w:eastAsia="Tahoma"/>
                <w:sz w:val="20"/>
                <w:szCs w:val="20"/>
                <w:lang w:val="el-GR"/>
              </w:rPr>
              <w:t>Τεκμηριωτικό</w:t>
            </w:r>
            <w:proofErr w:type="spellEnd"/>
            <w:r>
              <w:rPr>
                <w:rFonts w:eastAsia="Tahoma"/>
                <w:sz w:val="20"/>
                <w:szCs w:val="20"/>
                <w:lang w:val="el-GR"/>
              </w:rPr>
              <w:t xml:space="preserve"> υλικό </w:t>
            </w:r>
            <w:r w:rsidRPr="00D25CDF">
              <w:rPr>
                <w:rFonts w:eastAsia="Tahoma"/>
                <w:sz w:val="20"/>
                <w:szCs w:val="20"/>
                <w:lang w:val="el"/>
              </w:rPr>
              <w:t>τροποποιήσεων / Προσθηκών  Υποσυστημάτων</w:t>
            </w:r>
          </w:p>
        </w:tc>
        <w:tc>
          <w:tcPr>
            <w:tcW w:w="1984" w:type="dxa"/>
            <w:vAlign w:val="center"/>
          </w:tcPr>
          <w:p w14:paraId="62D5EC87" w14:textId="06084297" w:rsidR="00F34B28" w:rsidRPr="00FB3BEA" w:rsidRDefault="00F34B28" w:rsidP="00582327">
            <w:pPr>
              <w:spacing w:line="264" w:lineRule="exact"/>
              <w:jc w:val="center"/>
              <w:rPr>
                <w:sz w:val="20"/>
                <w:szCs w:val="20"/>
                <w:lang w:val="el-GR"/>
              </w:rPr>
            </w:pPr>
          </w:p>
        </w:tc>
        <w:tc>
          <w:tcPr>
            <w:tcW w:w="1773" w:type="dxa"/>
          </w:tcPr>
          <w:p w14:paraId="43DFD8D3" w14:textId="77777777" w:rsidR="00F34B28" w:rsidRPr="00990757" w:rsidRDefault="00F34B28" w:rsidP="00582327">
            <w:pPr>
              <w:spacing w:line="264" w:lineRule="exact"/>
              <w:jc w:val="center"/>
              <w:rPr>
                <w:rFonts w:eastAsia="Tahoma"/>
                <w:sz w:val="20"/>
                <w:szCs w:val="20"/>
                <w:lang w:val="el"/>
              </w:rPr>
            </w:pPr>
          </w:p>
        </w:tc>
        <w:tc>
          <w:tcPr>
            <w:tcW w:w="1296" w:type="dxa"/>
          </w:tcPr>
          <w:p w14:paraId="7D8DF210" w14:textId="77777777" w:rsidR="00F34B28" w:rsidRPr="00990757" w:rsidRDefault="00F34B28" w:rsidP="00582327">
            <w:pPr>
              <w:spacing w:line="264" w:lineRule="exact"/>
              <w:jc w:val="center"/>
              <w:rPr>
                <w:rFonts w:eastAsia="Tahoma"/>
                <w:sz w:val="20"/>
                <w:szCs w:val="20"/>
                <w:lang w:val="el"/>
              </w:rPr>
            </w:pPr>
          </w:p>
        </w:tc>
        <w:tc>
          <w:tcPr>
            <w:tcW w:w="1184" w:type="dxa"/>
          </w:tcPr>
          <w:p w14:paraId="498C40BB" w14:textId="77777777" w:rsidR="00F34B28" w:rsidRPr="00990757" w:rsidRDefault="00F34B28" w:rsidP="00582327">
            <w:pPr>
              <w:spacing w:line="264" w:lineRule="exact"/>
              <w:jc w:val="center"/>
              <w:rPr>
                <w:rFonts w:eastAsia="Tahoma"/>
                <w:sz w:val="20"/>
                <w:szCs w:val="20"/>
                <w:lang w:val="el"/>
              </w:rPr>
            </w:pPr>
          </w:p>
        </w:tc>
        <w:tc>
          <w:tcPr>
            <w:tcW w:w="1531" w:type="dxa"/>
          </w:tcPr>
          <w:p w14:paraId="249C1596" w14:textId="77777777" w:rsidR="00F34B28" w:rsidRPr="00990757" w:rsidRDefault="00F34B28" w:rsidP="00582327">
            <w:pPr>
              <w:spacing w:line="264" w:lineRule="exact"/>
              <w:jc w:val="center"/>
              <w:rPr>
                <w:rFonts w:eastAsia="Tahoma"/>
                <w:sz w:val="20"/>
                <w:szCs w:val="20"/>
                <w:lang w:val="el"/>
              </w:rPr>
            </w:pPr>
          </w:p>
        </w:tc>
      </w:tr>
      <w:tr w:rsidR="00F34B28" w:rsidRPr="002945A2" w14:paraId="00B444D7" w14:textId="77777777" w:rsidTr="00582327">
        <w:trPr>
          <w:trHeight w:val="285"/>
        </w:trPr>
        <w:tc>
          <w:tcPr>
            <w:tcW w:w="615" w:type="dxa"/>
          </w:tcPr>
          <w:p w14:paraId="308995FE" w14:textId="4E79F4B7" w:rsidR="00F34B28" w:rsidRPr="004C7C13" w:rsidRDefault="004C7C13" w:rsidP="00582327">
            <w:pPr>
              <w:spacing w:line="240" w:lineRule="exact"/>
              <w:rPr>
                <w:sz w:val="20"/>
                <w:szCs w:val="20"/>
                <w:lang w:val="en-US"/>
              </w:rPr>
            </w:pPr>
            <w:r>
              <w:rPr>
                <w:sz w:val="20"/>
                <w:szCs w:val="20"/>
                <w:lang w:val="en-US"/>
              </w:rPr>
              <w:t>3.</w:t>
            </w:r>
          </w:p>
        </w:tc>
        <w:tc>
          <w:tcPr>
            <w:tcW w:w="6043" w:type="dxa"/>
          </w:tcPr>
          <w:p w14:paraId="294BF71C" w14:textId="1B8EFAAB" w:rsidR="00F34B28" w:rsidRDefault="00F34B28" w:rsidP="00582327">
            <w:pPr>
              <w:spacing w:line="264" w:lineRule="exact"/>
              <w:rPr>
                <w:rFonts w:eastAsia="Tahoma"/>
                <w:sz w:val="20"/>
                <w:szCs w:val="20"/>
                <w:lang w:val="el-GR"/>
              </w:rPr>
            </w:pPr>
            <w:r>
              <w:rPr>
                <w:rFonts w:eastAsia="Tahoma"/>
                <w:sz w:val="20"/>
                <w:szCs w:val="20"/>
                <w:lang w:val="el-GR"/>
              </w:rPr>
              <w:t xml:space="preserve">Υπηρεσίες εκπαίδευσης </w:t>
            </w:r>
          </w:p>
        </w:tc>
        <w:tc>
          <w:tcPr>
            <w:tcW w:w="1984" w:type="dxa"/>
            <w:vAlign w:val="center"/>
          </w:tcPr>
          <w:p w14:paraId="6253ABBC" w14:textId="573321ED" w:rsidR="00F34B28" w:rsidRPr="00FB3BEA" w:rsidRDefault="00F34B28" w:rsidP="00582327">
            <w:pPr>
              <w:spacing w:line="264" w:lineRule="exact"/>
              <w:jc w:val="center"/>
              <w:rPr>
                <w:sz w:val="20"/>
                <w:szCs w:val="20"/>
                <w:lang w:val="el-GR"/>
              </w:rPr>
            </w:pPr>
          </w:p>
        </w:tc>
        <w:tc>
          <w:tcPr>
            <w:tcW w:w="1773" w:type="dxa"/>
          </w:tcPr>
          <w:p w14:paraId="3EF03ED6" w14:textId="77777777" w:rsidR="00F34B28" w:rsidRPr="00990757" w:rsidRDefault="00F34B28" w:rsidP="00582327">
            <w:pPr>
              <w:spacing w:line="264" w:lineRule="exact"/>
              <w:jc w:val="center"/>
              <w:rPr>
                <w:rFonts w:eastAsia="Tahoma"/>
                <w:sz w:val="20"/>
                <w:szCs w:val="20"/>
                <w:lang w:val="el"/>
              </w:rPr>
            </w:pPr>
          </w:p>
        </w:tc>
        <w:tc>
          <w:tcPr>
            <w:tcW w:w="1296" w:type="dxa"/>
          </w:tcPr>
          <w:p w14:paraId="21A77508" w14:textId="77777777" w:rsidR="00F34B28" w:rsidRPr="00990757" w:rsidRDefault="00F34B28" w:rsidP="00582327">
            <w:pPr>
              <w:spacing w:line="264" w:lineRule="exact"/>
              <w:jc w:val="center"/>
              <w:rPr>
                <w:rFonts w:eastAsia="Tahoma"/>
                <w:sz w:val="20"/>
                <w:szCs w:val="20"/>
                <w:lang w:val="el"/>
              </w:rPr>
            </w:pPr>
          </w:p>
        </w:tc>
        <w:tc>
          <w:tcPr>
            <w:tcW w:w="1184" w:type="dxa"/>
          </w:tcPr>
          <w:p w14:paraId="30416CDA" w14:textId="77777777" w:rsidR="00F34B28" w:rsidRPr="00990757" w:rsidRDefault="00F34B28" w:rsidP="00582327">
            <w:pPr>
              <w:spacing w:line="264" w:lineRule="exact"/>
              <w:jc w:val="center"/>
              <w:rPr>
                <w:rFonts w:eastAsia="Tahoma"/>
                <w:sz w:val="20"/>
                <w:szCs w:val="20"/>
                <w:lang w:val="el"/>
              </w:rPr>
            </w:pPr>
          </w:p>
        </w:tc>
        <w:tc>
          <w:tcPr>
            <w:tcW w:w="1531" w:type="dxa"/>
          </w:tcPr>
          <w:p w14:paraId="58F9C2D5" w14:textId="77777777" w:rsidR="00F34B28" w:rsidRPr="00990757" w:rsidRDefault="00F34B28" w:rsidP="00582327">
            <w:pPr>
              <w:spacing w:line="264" w:lineRule="exact"/>
              <w:jc w:val="center"/>
              <w:rPr>
                <w:rFonts w:eastAsia="Tahoma"/>
                <w:sz w:val="20"/>
                <w:szCs w:val="20"/>
                <w:lang w:val="el"/>
              </w:rPr>
            </w:pPr>
          </w:p>
        </w:tc>
      </w:tr>
      <w:tr w:rsidR="006E6648" w:rsidRPr="00990757" w14:paraId="62B20485" w14:textId="77777777" w:rsidTr="00582327">
        <w:trPr>
          <w:trHeight w:val="285"/>
        </w:trPr>
        <w:tc>
          <w:tcPr>
            <w:tcW w:w="6658" w:type="dxa"/>
            <w:gridSpan w:val="2"/>
            <w:vAlign w:val="center"/>
          </w:tcPr>
          <w:p w14:paraId="39BF9DA6" w14:textId="77777777" w:rsidR="006E6648" w:rsidRPr="00990757" w:rsidRDefault="006E6648" w:rsidP="00582327">
            <w:pPr>
              <w:spacing w:line="264" w:lineRule="exact"/>
              <w:rPr>
                <w:sz w:val="20"/>
                <w:szCs w:val="20"/>
              </w:rPr>
            </w:pPr>
            <w:r w:rsidRPr="00990757">
              <w:rPr>
                <w:rFonts w:eastAsia="Tahoma"/>
                <w:b/>
                <w:bCs/>
                <w:sz w:val="20"/>
                <w:szCs w:val="20"/>
              </w:rPr>
              <w:t>ΣΥΝΟΛΟ</w:t>
            </w:r>
          </w:p>
        </w:tc>
        <w:tc>
          <w:tcPr>
            <w:tcW w:w="1984" w:type="dxa"/>
            <w:shd w:val="clear" w:color="auto" w:fill="E0E0E0"/>
            <w:vAlign w:val="center"/>
          </w:tcPr>
          <w:p w14:paraId="070FB057" w14:textId="77777777" w:rsidR="006E6648" w:rsidRPr="00990757" w:rsidRDefault="006E6648" w:rsidP="00582327">
            <w:pPr>
              <w:spacing w:line="264" w:lineRule="exact"/>
              <w:jc w:val="center"/>
              <w:rPr>
                <w:sz w:val="20"/>
                <w:szCs w:val="20"/>
              </w:rPr>
            </w:pPr>
            <w:r w:rsidRPr="00990757">
              <w:rPr>
                <w:rFonts w:eastAsia="Tahoma"/>
                <w:sz w:val="20"/>
                <w:szCs w:val="20"/>
              </w:rPr>
              <w:t xml:space="preserve"> </w:t>
            </w:r>
          </w:p>
        </w:tc>
        <w:tc>
          <w:tcPr>
            <w:tcW w:w="1773" w:type="dxa"/>
            <w:shd w:val="clear" w:color="auto" w:fill="595959" w:themeFill="text1" w:themeFillTint="A6"/>
            <w:vAlign w:val="center"/>
          </w:tcPr>
          <w:p w14:paraId="7FECB492" w14:textId="77777777" w:rsidR="006E6648" w:rsidRPr="00990757" w:rsidRDefault="006E6648" w:rsidP="00582327">
            <w:pPr>
              <w:spacing w:line="264" w:lineRule="exact"/>
              <w:jc w:val="center"/>
              <w:rPr>
                <w:sz w:val="20"/>
                <w:szCs w:val="20"/>
              </w:rPr>
            </w:pPr>
            <w:r w:rsidRPr="00990757">
              <w:rPr>
                <w:rFonts w:eastAsia="Tahoma"/>
                <w:sz w:val="20"/>
                <w:szCs w:val="20"/>
              </w:rPr>
              <w:t xml:space="preserve"> </w:t>
            </w:r>
          </w:p>
        </w:tc>
        <w:tc>
          <w:tcPr>
            <w:tcW w:w="1296" w:type="dxa"/>
            <w:shd w:val="clear" w:color="auto" w:fill="E0E0E0"/>
            <w:vAlign w:val="center"/>
          </w:tcPr>
          <w:p w14:paraId="36D8435E" w14:textId="77777777" w:rsidR="006E6648" w:rsidRPr="00990757" w:rsidRDefault="006E6648" w:rsidP="00582327">
            <w:pPr>
              <w:spacing w:line="264" w:lineRule="exact"/>
              <w:jc w:val="center"/>
              <w:rPr>
                <w:sz w:val="20"/>
                <w:szCs w:val="20"/>
              </w:rPr>
            </w:pPr>
            <w:r w:rsidRPr="00990757">
              <w:rPr>
                <w:rFonts w:eastAsia="Tahoma"/>
                <w:sz w:val="20"/>
                <w:szCs w:val="20"/>
              </w:rPr>
              <w:t xml:space="preserve"> </w:t>
            </w:r>
          </w:p>
        </w:tc>
        <w:tc>
          <w:tcPr>
            <w:tcW w:w="1184" w:type="dxa"/>
            <w:shd w:val="clear" w:color="auto" w:fill="E0E0E0"/>
            <w:vAlign w:val="center"/>
          </w:tcPr>
          <w:p w14:paraId="219D5095" w14:textId="77777777" w:rsidR="006E6648" w:rsidRPr="00990757" w:rsidRDefault="006E6648" w:rsidP="00582327">
            <w:pPr>
              <w:spacing w:line="264" w:lineRule="exact"/>
              <w:jc w:val="center"/>
              <w:rPr>
                <w:sz w:val="20"/>
                <w:szCs w:val="20"/>
              </w:rPr>
            </w:pPr>
            <w:r w:rsidRPr="00990757">
              <w:rPr>
                <w:rFonts w:eastAsia="Tahoma"/>
                <w:sz w:val="20"/>
                <w:szCs w:val="20"/>
              </w:rPr>
              <w:t xml:space="preserve"> </w:t>
            </w:r>
          </w:p>
        </w:tc>
        <w:tc>
          <w:tcPr>
            <w:tcW w:w="1531" w:type="dxa"/>
            <w:shd w:val="clear" w:color="auto" w:fill="E0E0E0"/>
            <w:vAlign w:val="center"/>
          </w:tcPr>
          <w:p w14:paraId="2B291908" w14:textId="77777777" w:rsidR="006E6648" w:rsidRPr="00990757" w:rsidRDefault="006E6648" w:rsidP="00582327">
            <w:pPr>
              <w:spacing w:line="264" w:lineRule="exact"/>
              <w:jc w:val="center"/>
              <w:rPr>
                <w:sz w:val="20"/>
                <w:szCs w:val="20"/>
              </w:rPr>
            </w:pPr>
            <w:r w:rsidRPr="00990757">
              <w:rPr>
                <w:rFonts w:eastAsia="Tahoma"/>
                <w:sz w:val="20"/>
                <w:szCs w:val="20"/>
              </w:rPr>
              <w:t xml:space="preserve"> </w:t>
            </w:r>
          </w:p>
        </w:tc>
      </w:tr>
    </w:tbl>
    <w:p w14:paraId="3D486B32" w14:textId="77777777" w:rsidR="004C7C13" w:rsidRPr="00944EFC" w:rsidRDefault="004C7C13" w:rsidP="004C7C13">
      <w:pPr>
        <w:rPr>
          <w:u w:val="single"/>
          <w:lang w:val="el-GR"/>
        </w:rPr>
      </w:pPr>
      <w:r w:rsidRPr="00944EFC">
        <w:rPr>
          <w:u w:val="single"/>
          <w:lang w:val="el-GR"/>
        </w:rPr>
        <w:t>ΕΠΙΣΗΜΑΝΣΕΙΣ</w:t>
      </w:r>
    </w:p>
    <w:p w14:paraId="1E4544A4" w14:textId="77777777" w:rsidR="004C7C13" w:rsidRPr="002E4E92" w:rsidRDefault="004C7C13" w:rsidP="004C7C13">
      <w:pPr>
        <w:rPr>
          <w:sz w:val="18"/>
          <w:szCs w:val="18"/>
          <w:lang w:val="el-GR"/>
        </w:rPr>
      </w:pPr>
      <w:r w:rsidRPr="002E4E92">
        <w:rPr>
          <w:sz w:val="18"/>
          <w:szCs w:val="18"/>
          <w:lang w:val="el-GR"/>
        </w:rPr>
        <w:t xml:space="preserve">Θεωρείται ότι ο ανθρωπομήνας έχει είκοσι (20) εργάσιμες ημέρες </w:t>
      </w:r>
    </w:p>
    <w:p w14:paraId="62671B7F" w14:textId="32C0311B" w:rsidR="004C7C13" w:rsidRDefault="004C7C13" w:rsidP="004C7C13">
      <w:pPr>
        <w:rPr>
          <w:sz w:val="18"/>
          <w:szCs w:val="18"/>
          <w:lang w:val="el-GR"/>
        </w:rPr>
      </w:pPr>
      <w:r w:rsidRPr="002E4E92">
        <w:rPr>
          <w:sz w:val="18"/>
          <w:szCs w:val="18"/>
          <w:lang w:val="el-GR"/>
        </w:rPr>
        <w:t xml:space="preserve">Το σύνολο των πινάκων 2 και 3 δεν πρέπει να υπερβαίνει το ποσό των </w:t>
      </w:r>
      <w:r w:rsidR="003D2A1F">
        <w:rPr>
          <w:sz w:val="18"/>
          <w:szCs w:val="18"/>
          <w:lang w:val="el-GR"/>
        </w:rPr>
        <w:t>2.580</w:t>
      </w:r>
      <w:r w:rsidRPr="002E4E92">
        <w:rPr>
          <w:sz w:val="18"/>
          <w:szCs w:val="18"/>
          <w:lang w:val="el-GR"/>
        </w:rPr>
        <w:t xml:space="preserve">.000€ πλέον ΦΠΑ 24% </w:t>
      </w:r>
    </w:p>
    <w:p w14:paraId="283CEC50" w14:textId="4442712F" w:rsidR="00720192" w:rsidRDefault="00720192" w:rsidP="004C7C13">
      <w:pPr>
        <w:rPr>
          <w:sz w:val="18"/>
          <w:szCs w:val="18"/>
          <w:lang w:val="el-GR"/>
        </w:rPr>
      </w:pPr>
    </w:p>
    <w:p w14:paraId="43FCF3C9" w14:textId="756E9A3D" w:rsidR="00720192" w:rsidRDefault="00720192" w:rsidP="004C7C13">
      <w:pPr>
        <w:rPr>
          <w:sz w:val="18"/>
          <w:szCs w:val="18"/>
          <w:lang w:val="el-GR"/>
        </w:rPr>
      </w:pPr>
    </w:p>
    <w:p w14:paraId="2F1FFCF7" w14:textId="77777777" w:rsidR="00720192" w:rsidRDefault="00720192" w:rsidP="004C7C13">
      <w:pPr>
        <w:rPr>
          <w:sz w:val="18"/>
          <w:szCs w:val="18"/>
          <w:lang w:val="el-GR"/>
        </w:rPr>
      </w:pPr>
    </w:p>
    <w:p w14:paraId="3FD6BD7B" w14:textId="77777777" w:rsidR="006E6648" w:rsidRPr="009B1316" w:rsidRDefault="006E6648">
      <w:pPr>
        <w:pStyle w:val="3"/>
        <w:numPr>
          <w:ilvl w:val="0"/>
          <w:numId w:val="109"/>
        </w:numPr>
        <w:tabs>
          <w:tab w:val="clear" w:pos="720"/>
          <w:tab w:val="num" w:pos="397"/>
        </w:tabs>
        <w:ind w:left="397" w:hanging="397"/>
        <w:rPr>
          <w:rFonts w:eastAsia="Tahoma" w:cs="Tahoma"/>
          <w:lang w:val="el-GR"/>
        </w:rPr>
      </w:pPr>
      <w:bookmarkStart w:id="827" w:name="_Toc117628955"/>
      <w:bookmarkStart w:id="828" w:name="_Toc123810362"/>
      <w:bookmarkEnd w:id="827"/>
      <w:r>
        <w:rPr>
          <w:rFonts w:eastAsia="Tahoma" w:cs="Tahoma"/>
          <w:lang w:val="el-GR"/>
        </w:rPr>
        <w:lastRenderedPageBreak/>
        <w:t>Άλλες Δαπάνες (Πίνακας 4)</w:t>
      </w:r>
      <w:bookmarkEnd w:id="828"/>
    </w:p>
    <w:p w14:paraId="2C2FED41" w14:textId="77777777" w:rsidR="006E6648" w:rsidRDefault="006E6648" w:rsidP="006E6648">
      <w:pPr>
        <w:rPr>
          <w:highlight w:val="yellow"/>
          <w:lang w:val="el-GR"/>
        </w:rPr>
      </w:pPr>
    </w:p>
    <w:tbl>
      <w:tblPr>
        <w:tblW w:w="0" w:type="auto"/>
        <w:tblLayout w:type="fixed"/>
        <w:tblLook w:val="06A0" w:firstRow="1" w:lastRow="0" w:firstColumn="1" w:lastColumn="0" w:noHBand="1" w:noVBand="1"/>
      </w:tblPr>
      <w:tblGrid>
        <w:gridCol w:w="750"/>
        <w:gridCol w:w="5194"/>
        <w:gridCol w:w="1701"/>
        <w:gridCol w:w="1639"/>
        <w:gridCol w:w="18"/>
        <w:gridCol w:w="1887"/>
        <w:gridCol w:w="18"/>
        <w:gridCol w:w="1541"/>
        <w:gridCol w:w="18"/>
        <w:gridCol w:w="1683"/>
        <w:gridCol w:w="18"/>
      </w:tblGrid>
      <w:tr w:rsidR="006E6648" w:rsidRPr="006E0634" w14:paraId="70E18F38" w14:textId="77777777" w:rsidTr="00582327">
        <w:trPr>
          <w:gridAfter w:val="1"/>
          <w:wAfter w:w="18" w:type="dxa"/>
        </w:trPr>
        <w:tc>
          <w:tcPr>
            <w:tcW w:w="750"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45AD9AB9" w14:textId="77777777" w:rsidR="006E6648" w:rsidRPr="006E0634" w:rsidRDefault="006E6648" w:rsidP="00582327">
            <w:pPr>
              <w:jc w:val="center"/>
              <w:rPr>
                <w:b/>
                <w:bCs/>
                <w:sz w:val="20"/>
                <w:szCs w:val="20"/>
              </w:rPr>
            </w:pPr>
            <w:r w:rsidRPr="006E0634">
              <w:rPr>
                <w:rFonts w:eastAsia="Tahoma"/>
                <w:b/>
                <w:bCs/>
                <w:sz w:val="20"/>
                <w:szCs w:val="20"/>
              </w:rPr>
              <w:t>Α/Α</w:t>
            </w:r>
          </w:p>
        </w:tc>
        <w:tc>
          <w:tcPr>
            <w:tcW w:w="5194"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30158951" w14:textId="77777777" w:rsidR="006E6648" w:rsidRPr="006E0634" w:rsidRDefault="006E6648" w:rsidP="00582327">
            <w:pPr>
              <w:jc w:val="center"/>
              <w:rPr>
                <w:b/>
                <w:bCs/>
                <w:sz w:val="20"/>
                <w:szCs w:val="20"/>
              </w:rPr>
            </w:pPr>
            <w:r w:rsidRPr="006E0634">
              <w:rPr>
                <w:rFonts w:eastAsia="Tahoma"/>
                <w:b/>
                <w:bCs/>
                <w:sz w:val="20"/>
                <w:szCs w:val="20"/>
              </w:rPr>
              <w:t>ΠΕΡΙΓΡΑΦΗ</w:t>
            </w:r>
          </w:p>
        </w:tc>
        <w:tc>
          <w:tcPr>
            <w:tcW w:w="1701"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4541C7A9" w14:textId="77777777" w:rsidR="006E6648" w:rsidRPr="006E0634" w:rsidRDefault="006E6648" w:rsidP="00582327">
            <w:pPr>
              <w:jc w:val="center"/>
              <w:rPr>
                <w:b/>
                <w:bCs/>
                <w:sz w:val="20"/>
                <w:szCs w:val="20"/>
              </w:rPr>
            </w:pPr>
            <w:r w:rsidRPr="006E0634">
              <w:rPr>
                <w:rFonts w:eastAsia="Tahoma"/>
                <w:b/>
                <w:bCs/>
                <w:sz w:val="20"/>
                <w:szCs w:val="20"/>
              </w:rPr>
              <w:t>ΠΟΣΟΤΗΤΑ</w:t>
            </w:r>
          </w:p>
        </w:tc>
        <w:tc>
          <w:tcPr>
            <w:tcW w:w="3544" w:type="dxa"/>
            <w:gridSpan w:val="3"/>
            <w:tcBorders>
              <w:top w:val="single" w:sz="8" w:space="0" w:color="auto"/>
              <w:left w:val="single" w:sz="8" w:space="0" w:color="auto"/>
              <w:bottom w:val="single" w:sz="8" w:space="0" w:color="auto"/>
              <w:right w:val="single" w:sz="8" w:space="0" w:color="auto"/>
            </w:tcBorders>
            <w:shd w:val="clear" w:color="auto" w:fill="E6E6E6"/>
            <w:vAlign w:val="center"/>
          </w:tcPr>
          <w:p w14:paraId="07957311" w14:textId="77777777" w:rsidR="006E6648" w:rsidRPr="006E0634" w:rsidRDefault="006E6648" w:rsidP="00582327">
            <w:pPr>
              <w:jc w:val="center"/>
              <w:rPr>
                <w:b/>
                <w:bCs/>
                <w:sz w:val="20"/>
                <w:szCs w:val="20"/>
              </w:rPr>
            </w:pPr>
            <w:r w:rsidRPr="006E0634">
              <w:rPr>
                <w:rFonts w:eastAsia="Tahoma"/>
                <w:b/>
                <w:bCs/>
                <w:sz w:val="20"/>
                <w:szCs w:val="20"/>
              </w:rPr>
              <w:t>ΑΞΙΑ ΧΩΡΙΣ ΦΠΑ [€]</w:t>
            </w:r>
          </w:p>
        </w:tc>
        <w:tc>
          <w:tcPr>
            <w:tcW w:w="1559" w:type="dxa"/>
            <w:gridSpan w:val="2"/>
            <w:vMerge w:val="restart"/>
            <w:tcBorders>
              <w:top w:val="single" w:sz="8" w:space="0" w:color="auto"/>
              <w:left w:val="nil"/>
              <w:right w:val="single" w:sz="8" w:space="0" w:color="auto"/>
            </w:tcBorders>
            <w:shd w:val="clear" w:color="auto" w:fill="E6E6E6"/>
            <w:vAlign w:val="center"/>
          </w:tcPr>
          <w:p w14:paraId="0B6C1065" w14:textId="77777777" w:rsidR="006E6648" w:rsidRPr="006E0634" w:rsidRDefault="006E6648" w:rsidP="00582327">
            <w:pPr>
              <w:jc w:val="center"/>
              <w:rPr>
                <w:b/>
                <w:bCs/>
                <w:sz w:val="20"/>
                <w:szCs w:val="20"/>
              </w:rPr>
            </w:pPr>
            <w:r w:rsidRPr="006E0634">
              <w:rPr>
                <w:rFonts w:eastAsia="Tahoma"/>
                <w:b/>
                <w:bCs/>
                <w:sz w:val="20"/>
                <w:szCs w:val="20"/>
              </w:rPr>
              <w:t>ΦΠΑ [€]</w:t>
            </w:r>
          </w:p>
        </w:tc>
        <w:tc>
          <w:tcPr>
            <w:tcW w:w="1701" w:type="dxa"/>
            <w:gridSpan w:val="2"/>
            <w:vMerge w:val="restart"/>
            <w:tcBorders>
              <w:top w:val="single" w:sz="8" w:space="0" w:color="auto"/>
              <w:left w:val="single" w:sz="8" w:space="0" w:color="auto"/>
              <w:right w:val="single" w:sz="8" w:space="0" w:color="auto"/>
            </w:tcBorders>
            <w:shd w:val="clear" w:color="auto" w:fill="E6E6E6"/>
            <w:vAlign w:val="center"/>
          </w:tcPr>
          <w:p w14:paraId="4BBDB587" w14:textId="77777777" w:rsidR="006E6648" w:rsidRPr="006E0634" w:rsidRDefault="006E6648" w:rsidP="00582327">
            <w:pPr>
              <w:jc w:val="center"/>
              <w:rPr>
                <w:b/>
                <w:bCs/>
                <w:sz w:val="20"/>
                <w:szCs w:val="20"/>
              </w:rPr>
            </w:pPr>
            <w:r w:rsidRPr="006E0634">
              <w:rPr>
                <w:rFonts w:eastAsia="Tahoma"/>
                <w:b/>
                <w:bCs/>
                <w:sz w:val="20"/>
                <w:szCs w:val="20"/>
              </w:rPr>
              <w:t>ΣΥΝΟΛΙΚΗ ΑΞΙΑ</w:t>
            </w:r>
          </w:p>
          <w:p w14:paraId="47E9D6C8" w14:textId="77777777" w:rsidR="006E6648" w:rsidRPr="006E0634" w:rsidRDefault="006E6648" w:rsidP="00582327">
            <w:pPr>
              <w:jc w:val="center"/>
              <w:rPr>
                <w:b/>
                <w:bCs/>
                <w:sz w:val="20"/>
                <w:szCs w:val="20"/>
              </w:rPr>
            </w:pPr>
            <w:r w:rsidRPr="006E0634">
              <w:rPr>
                <w:rFonts w:eastAsia="Tahoma"/>
                <w:b/>
                <w:bCs/>
                <w:sz w:val="20"/>
                <w:szCs w:val="20"/>
              </w:rPr>
              <w:t>ΜΕ ΦΠΑ [€]</w:t>
            </w:r>
          </w:p>
        </w:tc>
      </w:tr>
      <w:tr w:rsidR="006E6648" w:rsidRPr="00D205B4" w14:paraId="37E249E3" w14:textId="77777777" w:rsidTr="00582327">
        <w:trPr>
          <w:gridAfter w:val="1"/>
          <w:wAfter w:w="18" w:type="dxa"/>
        </w:trPr>
        <w:tc>
          <w:tcPr>
            <w:tcW w:w="750" w:type="dxa"/>
            <w:vMerge/>
            <w:tcBorders>
              <w:left w:val="single" w:sz="0" w:space="0" w:color="auto"/>
              <w:bottom w:val="single" w:sz="0" w:space="0" w:color="auto"/>
              <w:right w:val="single" w:sz="0" w:space="0" w:color="auto"/>
            </w:tcBorders>
            <w:vAlign w:val="center"/>
          </w:tcPr>
          <w:p w14:paraId="18404C03" w14:textId="77777777" w:rsidR="006E6648" w:rsidRPr="00D205B4" w:rsidRDefault="006E6648" w:rsidP="00582327">
            <w:pPr>
              <w:jc w:val="center"/>
              <w:rPr>
                <w:sz w:val="20"/>
                <w:szCs w:val="20"/>
              </w:rPr>
            </w:pPr>
          </w:p>
        </w:tc>
        <w:tc>
          <w:tcPr>
            <w:tcW w:w="5194" w:type="dxa"/>
            <w:vMerge/>
            <w:tcBorders>
              <w:left w:val="single" w:sz="0" w:space="0" w:color="auto"/>
              <w:bottom w:val="single" w:sz="0" w:space="0" w:color="auto"/>
              <w:right w:val="single" w:sz="0" w:space="0" w:color="auto"/>
            </w:tcBorders>
            <w:vAlign w:val="center"/>
          </w:tcPr>
          <w:p w14:paraId="75B0BB85" w14:textId="77777777" w:rsidR="006E6648" w:rsidRPr="00D205B4" w:rsidRDefault="006E6648" w:rsidP="00582327">
            <w:pPr>
              <w:jc w:val="center"/>
              <w:rPr>
                <w:sz w:val="20"/>
                <w:szCs w:val="20"/>
              </w:rPr>
            </w:pPr>
          </w:p>
        </w:tc>
        <w:tc>
          <w:tcPr>
            <w:tcW w:w="1701" w:type="dxa"/>
            <w:vMerge/>
            <w:tcBorders>
              <w:left w:val="single" w:sz="0" w:space="0" w:color="auto"/>
              <w:bottom w:val="single" w:sz="0" w:space="0" w:color="auto"/>
              <w:right w:val="single" w:sz="0" w:space="0" w:color="auto"/>
            </w:tcBorders>
            <w:vAlign w:val="center"/>
          </w:tcPr>
          <w:p w14:paraId="1816D282" w14:textId="77777777" w:rsidR="006E6648" w:rsidRPr="00D205B4" w:rsidRDefault="006E6648" w:rsidP="00582327">
            <w:pPr>
              <w:jc w:val="center"/>
              <w:rPr>
                <w:sz w:val="20"/>
                <w:szCs w:val="20"/>
              </w:rPr>
            </w:pPr>
          </w:p>
        </w:tc>
        <w:tc>
          <w:tcPr>
            <w:tcW w:w="1639" w:type="dxa"/>
            <w:tcBorders>
              <w:top w:val="single" w:sz="8" w:space="0" w:color="auto"/>
              <w:left w:val="nil"/>
              <w:bottom w:val="single" w:sz="8" w:space="0" w:color="auto"/>
              <w:right w:val="single" w:sz="8" w:space="0" w:color="auto"/>
            </w:tcBorders>
            <w:shd w:val="clear" w:color="auto" w:fill="E6E6E6"/>
            <w:vAlign w:val="center"/>
          </w:tcPr>
          <w:p w14:paraId="3E967C00" w14:textId="77777777" w:rsidR="006E6648" w:rsidRPr="001C4714" w:rsidRDefault="006E6648" w:rsidP="00582327">
            <w:pPr>
              <w:jc w:val="center"/>
              <w:rPr>
                <w:b/>
                <w:bCs/>
                <w:sz w:val="20"/>
                <w:szCs w:val="20"/>
              </w:rPr>
            </w:pPr>
            <w:r w:rsidRPr="001C4714">
              <w:rPr>
                <w:rFonts w:eastAsia="Tahoma"/>
                <w:b/>
                <w:bCs/>
                <w:sz w:val="20"/>
                <w:szCs w:val="20"/>
              </w:rPr>
              <w:t>ΤΙΜΗ ΜΟΝΑΔΑΣ</w:t>
            </w:r>
          </w:p>
        </w:tc>
        <w:tc>
          <w:tcPr>
            <w:tcW w:w="1905" w:type="dxa"/>
            <w:gridSpan w:val="2"/>
            <w:tcBorders>
              <w:top w:val="nil"/>
              <w:left w:val="single" w:sz="8" w:space="0" w:color="auto"/>
              <w:bottom w:val="single" w:sz="8" w:space="0" w:color="auto"/>
              <w:right w:val="single" w:sz="8" w:space="0" w:color="auto"/>
            </w:tcBorders>
            <w:shd w:val="clear" w:color="auto" w:fill="E6E6E6"/>
            <w:vAlign w:val="center"/>
          </w:tcPr>
          <w:p w14:paraId="2E1FDD60" w14:textId="77777777" w:rsidR="006E6648" w:rsidRPr="001C4714" w:rsidRDefault="006E6648" w:rsidP="00582327">
            <w:pPr>
              <w:jc w:val="center"/>
              <w:rPr>
                <w:b/>
                <w:bCs/>
                <w:sz w:val="20"/>
                <w:szCs w:val="20"/>
              </w:rPr>
            </w:pPr>
            <w:r w:rsidRPr="001C4714">
              <w:rPr>
                <w:rFonts w:eastAsia="Tahoma"/>
                <w:b/>
                <w:bCs/>
                <w:sz w:val="20"/>
                <w:szCs w:val="20"/>
              </w:rPr>
              <w:t>ΣΥΝΟΛΟ</w:t>
            </w:r>
          </w:p>
        </w:tc>
        <w:tc>
          <w:tcPr>
            <w:tcW w:w="1559" w:type="dxa"/>
            <w:gridSpan w:val="2"/>
            <w:vMerge/>
            <w:tcBorders>
              <w:left w:val="nil"/>
              <w:bottom w:val="single" w:sz="0" w:space="0" w:color="auto"/>
              <w:right w:val="single" w:sz="8" w:space="0" w:color="auto"/>
            </w:tcBorders>
            <w:vAlign w:val="center"/>
          </w:tcPr>
          <w:p w14:paraId="177C6965" w14:textId="77777777" w:rsidR="006E6648" w:rsidRPr="00D205B4" w:rsidRDefault="006E6648" w:rsidP="00582327">
            <w:pPr>
              <w:jc w:val="center"/>
              <w:rPr>
                <w:sz w:val="20"/>
                <w:szCs w:val="20"/>
              </w:rPr>
            </w:pPr>
          </w:p>
        </w:tc>
        <w:tc>
          <w:tcPr>
            <w:tcW w:w="1701" w:type="dxa"/>
            <w:gridSpan w:val="2"/>
            <w:vMerge/>
            <w:tcBorders>
              <w:left w:val="single" w:sz="8" w:space="0" w:color="auto"/>
              <w:bottom w:val="single" w:sz="0" w:space="0" w:color="auto"/>
              <w:right w:val="single" w:sz="8" w:space="0" w:color="auto"/>
            </w:tcBorders>
            <w:vAlign w:val="center"/>
          </w:tcPr>
          <w:p w14:paraId="1AE4000A" w14:textId="77777777" w:rsidR="006E6648" w:rsidRPr="00D205B4" w:rsidRDefault="006E6648" w:rsidP="00582327">
            <w:pPr>
              <w:jc w:val="center"/>
              <w:rPr>
                <w:sz w:val="20"/>
                <w:szCs w:val="20"/>
              </w:rPr>
            </w:pPr>
          </w:p>
        </w:tc>
      </w:tr>
      <w:tr w:rsidR="006E6648" w:rsidRPr="00D205B4" w14:paraId="02B4D94F" w14:textId="77777777" w:rsidTr="00582327">
        <w:trPr>
          <w:gridAfter w:val="1"/>
          <w:wAfter w:w="18" w:type="dxa"/>
          <w:trHeight w:val="285"/>
        </w:trPr>
        <w:tc>
          <w:tcPr>
            <w:tcW w:w="750" w:type="dxa"/>
            <w:tcBorders>
              <w:top w:val="nil"/>
              <w:left w:val="single" w:sz="8" w:space="0" w:color="auto"/>
              <w:bottom w:val="single" w:sz="8" w:space="0" w:color="auto"/>
              <w:right w:val="single" w:sz="8" w:space="0" w:color="auto"/>
            </w:tcBorders>
            <w:vAlign w:val="center"/>
          </w:tcPr>
          <w:p w14:paraId="7F396386" w14:textId="77777777" w:rsidR="006E6648" w:rsidRPr="00D205B4" w:rsidRDefault="006E6648" w:rsidP="00582327">
            <w:pPr>
              <w:ind w:left="360" w:hanging="360"/>
              <w:jc w:val="center"/>
              <w:rPr>
                <w:sz w:val="20"/>
                <w:szCs w:val="20"/>
              </w:rPr>
            </w:pPr>
            <w:r w:rsidRPr="00D205B4">
              <w:rPr>
                <w:rFonts w:eastAsia="Tahoma"/>
                <w:sz w:val="20"/>
                <w:szCs w:val="20"/>
              </w:rPr>
              <w:t>1.</w:t>
            </w:r>
          </w:p>
        </w:tc>
        <w:tc>
          <w:tcPr>
            <w:tcW w:w="5194" w:type="dxa"/>
            <w:tcBorders>
              <w:top w:val="nil"/>
              <w:left w:val="single" w:sz="8" w:space="0" w:color="auto"/>
              <w:bottom w:val="single" w:sz="8" w:space="0" w:color="auto"/>
              <w:right w:val="single" w:sz="8" w:space="0" w:color="auto"/>
            </w:tcBorders>
            <w:vAlign w:val="center"/>
          </w:tcPr>
          <w:p w14:paraId="57AC189E" w14:textId="77777777" w:rsidR="006E6648" w:rsidRPr="00D205B4" w:rsidRDefault="006E6648" w:rsidP="00582327">
            <w:pPr>
              <w:rPr>
                <w:sz w:val="20"/>
                <w:szCs w:val="20"/>
              </w:rPr>
            </w:pPr>
            <w:r w:rsidRPr="00D205B4">
              <w:rPr>
                <w:rFonts w:eastAsia="Tahoma"/>
                <w:sz w:val="20"/>
                <w:szCs w:val="20"/>
              </w:rPr>
              <w:t xml:space="preserve"> </w:t>
            </w:r>
          </w:p>
        </w:tc>
        <w:tc>
          <w:tcPr>
            <w:tcW w:w="1701" w:type="dxa"/>
            <w:tcBorders>
              <w:top w:val="nil"/>
              <w:left w:val="single" w:sz="8" w:space="0" w:color="auto"/>
              <w:bottom w:val="single" w:sz="8" w:space="0" w:color="auto"/>
              <w:right w:val="single" w:sz="8" w:space="0" w:color="auto"/>
            </w:tcBorders>
            <w:vAlign w:val="center"/>
          </w:tcPr>
          <w:p w14:paraId="003958DE" w14:textId="77777777" w:rsidR="006E6648" w:rsidRPr="00D205B4" w:rsidRDefault="006E6648" w:rsidP="00582327">
            <w:pPr>
              <w:rPr>
                <w:sz w:val="20"/>
                <w:szCs w:val="20"/>
              </w:rPr>
            </w:pPr>
            <w:r w:rsidRPr="00D205B4">
              <w:rPr>
                <w:rFonts w:eastAsia="Tahoma"/>
                <w:sz w:val="20"/>
                <w:szCs w:val="20"/>
              </w:rPr>
              <w:t xml:space="preserve"> </w:t>
            </w:r>
          </w:p>
        </w:tc>
        <w:tc>
          <w:tcPr>
            <w:tcW w:w="1639" w:type="dxa"/>
            <w:tcBorders>
              <w:top w:val="single" w:sz="8" w:space="0" w:color="auto"/>
              <w:left w:val="single" w:sz="8" w:space="0" w:color="auto"/>
              <w:bottom w:val="single" w:sz="8" w:space="0" w:color="auto"/>
              <w:right w:val="single" w:sz="8" w:space="0" w:color="auto"/>
            </w:tcBorders>
            <w:vAlign w:val="center"/>
          </w:tcPr>
          <w:p w14:paraId="3312EC9B" w14:textId="77777777" w:rsidR="006E6648" w:rsidRPr="00D205B4" w:rsidRDefault="006E6648" w:rsidP="00582327">
            <w:pPr>
              <w:rPr>
                <w:sz w:val="20"/>
                <w:szCs w:val="20"/>
              </w:rPr>
            </w:pPr>
            <w:r w:rsidRPr="00D205B4">
              <w:rPr>
                <w:rFonts w:eastAsia="Tahoma"/>
                <w:sz w:val="20"/>
                <w:szCs w:val="20"/>
              </w:rPr>
              <w:t xml:space="preserve"> </w:t>
            </w:r>
          </w:p>
        </w:tc>
        <w:tc>
          <w:tcPr>
            <w:tcW w:w="1905" w:type="dxa"/>
            <w:gridSpan w:val="2"/>
            <w:tcBorders>
              <w:top w:val="single" w:sz="8" w:space="0" w:color="auto"/>
              <w:left w:val="single" w:sz="8" w:space="0" w:color="auto"/>
              <w:bottom w:val="single" w:sz="8" w:space="0" w:color="auto"/>
              <w:right w:val="single" w:sz="8" w:space="0" w:color="auto"/>
            </w:tcBorders>
            <w:vAlign w:val="center"/>
          </w:tcPr>
          <w:p w14:paraId="780BB360" w14:textId="77777777" w:rsidR="006E6648" w:rsidRPr="00D205B4" w:rsidRDefault="006E6648" w:rsidP="00582327">
            <w:pPr>
              <w:rPr>
                <w:sz w:val="20"/>
                <w:szCs w:val="20"/>
              </w:rPr>
            </w:pPr>
            <w:r w:rsidRPr="00D205B4">
              <w:rPr>
                <w:rFonts w:eastAsia="Tahoma"/>
                <w:sz w:val="20"/>
                <w:szCs w:val="20"/>
              </w:rPr>
              <w:t xml:space="preserve"> </w:t>
            </w:r>
          </w:p>
        </w:tc>
        <w:tc>
          <w:tcPr>
            <w:tcW w:w="1559" w:type="dxa"/>
            <w:gridSpan w:val="2"/>
            <w:tcBorders>
              <w:top w:val="nil"/>
              <w:left w:val="single" w:sz="8" w:space="0" w:color="auto"/>
              <w:bottom w:val="single" w:sz="8" w:space="0" w:color="auto"/>
              <w:right w:val="single" w:sz="8" w:space="0" w:color="auto"/>
            </w:tcBorders>
            <w:vAlign w:val="center"/>
          </w:tcPr>
          <w:p w14:paraId="73ED5385" w14:textId="77777777" w:rsidR="006E6648" w:rsidRPr="00D205B4" w:rsidRDefault="006E6648" w:rsidP="00582327">
            <w:pPr>
              <w:rPr>
                <w:sz w:val="20"/>
                <w:szCs w:val="20"/>
              </w:rPr>
            </w:pPr>
            <w:r w:rsidRPr="00D205B4">
              <w:rPr>
                <w:rFonts w:eastAsia="Tahoma"/>
                <w:sz w:val="20"/>
                <w:szCs w:val="20"/>
              </w:rPr>
              <w:t xml:space="preserve"> </w:t>
            </w:r>
          </w:p>
        </w:tc>
        <w:tc>
          <w:tcPr>
            <w:tcW w:w="1701" w:type="dxa"/>
            <w:gridSpan w:val="2"/>
            <w:tcBorders>
              <w:top w:val="nil"/>
              <w:left w:val="single" w:sz="8" w:space="0" w:color="auto"/>
              <w:bottom w:val="single" w:sz="8" w:space="0" w:color="auto"/>
              <w:right w:val="single" w:sz="8" w:space="0" w:color="auto"/>
            </w:tcBorders>
            <w:vAlign w:val="center"/>
          </w:tcPr>
          <w:p w14:paraId="72AA1A03" w14:textId="77777777" w:rsidR="006E6648" w:rsidRPr="00D205B4" w:rsidRDefault="006E6648" w:rsidP="00582327">
            <w:pPr>
              <w:rPr>
                <w:sz w:val="20"/>
                <w:szCs w:val="20"/>
              </w:rPr>
            </w:pPr>
            <w:r w:rsidRPr="00D205B4">
              <w:rPr>
                <w:rFonts w:eastAsia="Tahoma"/>
                <w:sz w:val="20"/>
                <w:szCs w:val="20"/>
              </w:rPr>
              <w:t xml:space="preserve"> </w:t>
            </w:r>
          </w:p>
        </w:tc>
      </w:tr>
      <w:tr w:rsidR="006E6648" w:rsidRPr="00D205B4" w14:paraId="3B61CD0C" w14:textId="77777777" w:rsidTr="00582327">
        <w:trPr>
          <w:gridAfter w:val="1"/>
          <w:wAfter w:w="18" w:type="dxa"/>
          <w:trHeight w:val="285"/>
        </w:trPr>
        <w:tc>
          <w:tcPr>
            <w:tcW w:w="750" w:type="dxa"/>
            <w:tcBorders>
              <w:top w:val="single" w:sz="8" w:space="0" w:color="auto"/>
              <w:left w:val="single" w:sz="8" w:space="0" w:color="auto"/>
              <w:bottom w:val="single" w:sz="8" w:space="0" w:color="auto"/>
              <w:right w:val="single" w:sz="8" w:space="0" w:color="auto"/>
            </w:tcBorders>
            <w:vAlign w:val="center"/>
          </w:tcPr>
          <w:p w14:paraId="6F0154AF" w14:textId="77777777" w:rsidR="006E6648" w:rsidRPr="00D205B4" w:rsidRDefault="006E6648" w:rsidP="00582327">
            <w:pPr>
              <w:ind w:left="360" w:hanging="360"/>
              <w:jc w:val="center"/>
              <w:rPr>
                <w:sz w:val="20"/>
                <w:szCs w:val="20"/>
              </w:rPr>
            </w:pPr>
            <w:r w:rsidRPr="00D205B4">
              <w:rPr>
                <w:rFonts w:eastAsia="Tahoma"/>
                <w:sz w:val="20"/>
                <w:szCs w:val="20"/>
              </w:rPr>
              <w:t>2.</w:t>
            </w:r>
          </w:p>
        </w:tc>
        <w:tc>
          <w:tcPr>
            <w:tcW w:w="5194" w:type="dxa"/>
            <w:tcBorders>
              <w:top w:val="single" w:sz="8" w:space="0" w:color="auto"/>
              <w:left w:val="single" w:sz="8" w:space="0" w:color="auto"/>
              <w:bottom w:val="single" w:sz="8" w:space="0" w:color="auto"/>
              <w:right w:val="single" w:sz="8" w:space="0" w:color="auto"/>
            </w:tcBorders>
            <w:vAlign w:val="center"/>
          </w:tcPr>
          <w:p w14:paraId="211AA521" w14:textId="77777777" w:rsidR="006E6648" w:rsidRPr="00D205B4" w:rsidRDefault="006E6648" w:rsidP="00582327">
            <w:pPr>
              <w:rPr>
                <w:sz w:val="20"/>
                <w:szCs w:val="20"/>
              </w:rPr>
            </w:pPr>
            <w:r w:rsidRPr="00D205B4">
              <w:rPr>
                <w:rFonts w:eastAsia="Tahoma"/>
                <w:sz w:val="20"/>
                <w:szCs w:val="20"/>
              </w:rPr>
              <w:t xml:space="preserve"> </w:t>
            </w:r>
          </w:p>
        </w:tc>
        <w:tc>
          <w:tcPr>
            <w:tcW w:w="1701" w:type="dxa"/>
            <w:tcBorders>
              <w:top w:val="single" w:sz="8" w:space="0" w:color="auto"/>
              <w:left w:val="single" w:sz="8" w:space="0" w:color="auto"/>
              <w:bottom w:val="single" w:sz="8" w:space="0" w:color="auto"/>
              <w:right w:val="single" w:sz="8" w:space="0" w:color="auto"/>
            </w:tcBorders>
            <w:vAlign w:val="center"/>
          </w:tcPr>
          <w:p w14:paraId="163DAE98" w14:textId="77777777" w:rsidR="006E6648" w:rsidRPr="00D205B4" w:rsidRDefault="006E6648" w:rsidP="00582327">
            <w:pPr>
              <w:rPr>
                <w:sz w:val="20"/>
                <w:szCs w:val="20"/>
              </w:rPr>
            </w:pPr>
            <w:r w:rsidRPr="00D205B4">
              <w:rPr>
                <w:rFonts w:eastAsia="Tahoma"/>
                <w:sz w:val="20"/>
                <w:szCs w:val="20"/>
              </w:rPr>
              <w:t xml:space="preserve"> </w:t>
            </w:r>
          </w:p>
        </w:tc>
        <w:tc>
          <w:tcPr>
            <w:tcW w:w="1639" w:type="dxa"/>
            <w:tcBorders>
              <w:top w:val="single" w:sz="8" w:space="0" w:color="auto"/>
              <w:left w:val="single" w:sz="8" w:space="0" w:color="auto"/>
              <w:bottom w:val="single" w:sz="8" w:space="0" w:color="auto"/>
              <w:right w:val="single" w:sz="8" w:space="0" w:color="auto"/>
            </w:tcBorders>
            <w:vAlign w:val="center"/>
          </w:tcPr>
          <w:p w14:paraId="575FBB42" w14:textId="77777777" w:rsidR="006E6648" w:rsidRPr="00D205B4" w:rsidRDefault="006E6648" w:rsidP="00582327">
            <w:pPr>
              <w:rPr>
                <w:sz w:val="20"/>
                <w:szCs w:val="20"/>
              </w:rPr>
            </w:pPr>
            <w:r w:rsidRPr="00D205B4">
              <w:rPr>
                <w:rFonts w:eastAsia="Tahoma"/>
                <w:sz w:val="20"/>
                <w:szCs w:val="20"/>
              </w:rPr>
              <w:t xml:space="preserve"> </w:t>
            </w:r>
          </w:p>
        </w:tc>
        <w:tc>
          <w:tcPr>
            <w:tcW w:w="1905" w:type="dxa"/>
            <w:gridSpan w:val="2"/>
            <w:tcBorders>
              <w:top w:val="single" w:sz="8" w:space="0" w:color="auto"/>
              <w:left w:val="single" w:sz="8" w:space="0" w:color="auto"/>
              <w:bottom w:val="single" w:sz="8" w:space="0" w:color="auto"/>
              <w:right w:val="single" w:sz="8" w:space="0" w:color="auto"/>
            </w:tcBorders>
            <w:vAlign w:val="center"/>
          </w:tcPr>
          <w:p w14:paraId="0E9FBC1B" w14:textId="77777777" w:rsidR="006E6648" w:rsidRPr="00D205B4" w:rsidRDefault="006E6648" w:rsidP="00582327">
            <w:pPr>
              <w:rPr>
                <w:sz w:val="20"/>
                <w:szCs w:val="20"/>
              </w:rPr>
            </w:pPr>
            <w:r w:rsidRPr="00D205B4">
              <w:rPr>
                <w:rFonts w:eastAsia="Tahoma"/>
                <w:sz w:val="20"/>
                <w:szCs w:val="20"/>
              </w:rPr>
              <w:t xml:space="preserve"> </w:t>
            </w: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21000538" w14:textId="77777777" w:rsidR="006E6648" w:rsidRPr="00D205B4" w:rsidRDefault="006E6648" w:rsidP="00582327">
            <w:pPr>
              <w:rPr>
                <w:sz w:val="20"/>
                <w:szCs w:val="20"/>
              </w:rPr>
            </w:pPr>
            <w:r w:rsidRPr="00D205B4">
              <w:rPr>
                <w:rFonts w:eastAsia="Tahoma"/>
                <w:sz w:val="20"/>
                <w:szCs w:val="20"/>
              </w:rPr>
              <w:t xml:space="preserve"> </w:t>
            </w:r>
          </w:p>
        </w:tc>
        <w:tc>
          <w:tcPr>
            <w:tcW w:w="1701" w:type="dxa"/>
            <w:gridSpan w:val="2"/>
            <w:tcBorders>
              <w:top w:val="single" w:sz="8" w:space="0" w:color="auto"/>
              <w:left w:val="single" w:sz="8" w:space="0" w:color="auto"/>
              <w:bottom w:val="single" w:sz="8" w:space="0" w:color="auto"/>
              <w:right w:val="single" w:sz="8" w:space="0" w:color="auto"/>
            </w:tcBorders>
            <w:vAlign w:val="center"/>
          </w:tcPr>
          <w:p w14:paraId="18D4EBAB" w14:textId="77777777" w:rsidR="006E6648" w:rsidRPr="00D205B4" w:rsidRDefault="006E6648" w:rsidP="00582327">
            <w:pPr>
              <w:rPr>
                <w:sz w:val="20"/>
                <w:szCs w:val="20"/>
              </w:rPr>
            </w:pPr>
            <w:r w:rsidRPr="00D205B4">
              <w:rPr>
                <w:rFonts w:eastAsia="Tahoma"/>
                <w:sz w:val="20"/>
                <w:szCs w:val="20"/>
              </w:rPr>
              <w:t xml:space="preserve"> </w:t>
            </w:r>
          </w:p>
        </w:tc>
      </w:tr>
      <w:tr w:rsidR="006E6648" w:rsidRPr="00D205B4" w14:paraId="6B770D47" w14:textId="77777777" w:rsidTr="00582327">
        <w:trPr>
          <w:gridAfter w:val="1"/>
          <w:wAfter w:w="18" w:type="dxa"/>
          <w:trHeight w:val="285"/>
        </w:trPr>
        <w:tc>
          <w:tcPr>
            <w:tcW w:w="750" w:type="dxa"/>
            <w:tcBorders>
              <w:top w:val="single" w:sz="8" w:space="0" w:color="auto"/>
              <w:left w:val="single" w:sz="8" w:space="0" w:color="auto"/>
              <w:bottom w:val="single" w:sz="8" w:space="0" w:color="auto"/>
              <w:right w:val="single" w:sz="8" w:space="0" w:color="auto"/>
            </w:tcBorders>
            <w:vAlign w:val="center"/>
          </w:tcPr>
          <w:p w14:paraId="32041B9A" w14:textId="77777777" w:rsidR="006E6648" w:rsidRPr="00D205B4" w:rsidRDefault="006E6648" w:rsidP="00582327">
            <w:pPr>
              <w:ind w:left="360" w:hanging="360"/>
              <w:jc w:val="center"/>
              <w:rPr>
                <w:sz w:val="20"/>
                <w:szCs w:val="20"/>
              </w:rPr>
            </w:pPr>
            <w:r w:rsidRPr="00D205B4">
              <w:rPr>
                <w:rFonts w:eastAsia="Tahoma"/>
                <w:sz w:val="20"/>
                <w:szCs w:val="20"/>
              </w:rPr>
              <w:t>3.</w:t>
            </w:r>
          </w:p>
        </w:tc>
        <w:tc>
          <w:tcPr>
            <w:tcW w:w="5194" w:type="dxa"/>
            <w:tcBorders>
              <w:top w:val="single" w:sz="8" w:space="0" w:color="auto"/>
              <w:left w:val="single" w:sz="8" w:space="0" w:color="auto"/>
              <w:bottom w:val="single" w:sz="8" w:space="0" w:color="auto"/>
              <w:right w:val="single" w:sz="8" w:space="0" w:color="auto"/>
            </w:tcBorders>
            <w:vAlign w:val="center"/>
          </w:tcPr>
          <w:p w14:paraId="62A3BF68" w14:textId="77777777" w:rsidR="006E6648" w:rsidRPr="00D205B4" w:rsidRDefault="006E6648" w:rsidP="00582327">
            <w:pPr>
              <w:rPr>
                <w:sz w:val="20"/>
                <w:szCs w:val="20"/>
              </w:rPr>
            </w:pPr>
            <w:r w:rsidRPr="00D205B4">
              <w:rPr>
                <w:rFonts w:eastAsia="Tahoma"/>
                <w:sz w:val="20"/>
                <w:szCs w:val="20"/>
              </w:rPr>
              <w:t xml:space="preserve"> </w:t>
            </w:r>
          </w:p>
        </w:tc>
        <w:tc>
          <w:tcPr>
            <w:tcW w:w="1701" w:type="dxa"/>
            <w:tcBorders>
              <w:top w:val="single" w:sz="8" w:space="0" w:color="auto"/>
              <w:left w:val="single" w:sz="8" w:space="0" w:color="auto"/>
              <w:bottom w:val="single" w:sz="8" w:space="0" w:color="auto"/>
              <w:right w:val="single" w:sz="8" w:space="0" w:color="auto"/>
            </w:tcBorders>
            <w:vAlign w:val="center"/>
          </w:tcPr>
          <w:p w14:paraId="3EF2D82A" w14:textId="77777777" w:rsidR="006E6648" w:rsidRPr="00D205B4" w:rsidRDefault="006E6648" w:rsidP="00582327">
            <w:pPr>
              <w:rPr>
                <w:sz w:val="20"/>
                <w:szCs w:val="20"/>
              </w:rPr>
            </w:pPr>
            <w:r w:rsidRPr="00D205B4">
              <w:rPr>
                <w:rFonts w:eastAsia="Tahoma"/>
                <w:sz w:val="20"/>
                <w:szCs w:val="20"/>
              </w:rPr>
              <w:t xml:space="preserve"> </w:t>
            </w:r>
          </w:p>
        </w:tc>
        <w:tc>
          <w:tcPr>
            <w:tcW w:w="1639" w:type="dxa"/>
            <w:tcBorders>
              <w:top w:val="single" w:sz="8" w:space="0" w:color="auto"/>
              <w:left w:val="single" w:sz="8" w:space="0" w:color="auto"/>
              <w:bottom w:val="single" w:sz="8" w:space="0" w:color="auto"/>
              <w:right w:val="single" w:sz="8" w:space="0" w:color="auto"/>
            </w:tcBorders>
            <w:vAlign w:val="center"/>
          </w:tcPr>
          <w:p w14:paraId="055BA5DE" w14:textId="77777777" w:rsidR="006E6648" w:rsidRPr="00D205B4" w:rsidRDefault="006E6648" w:rsidP="00582327">
            <w:pPr>
              <w:rPr>
                <w:sz w:val="20"/>
                <w:szCs w:val="20"/>
              </w:rPr>
            </w:pPr>
            <w:r w:rsidRPr="00D205B4">
              <w:rPr>
                <w:rFonts w:eastAsia="Tahoma"/>
                <w:sz w:val="20"/>
                <w:szCs w:val="20"/>
              </w:rPr>
              <w:t xml:space="preserve"> </w:t>
            </w:r>
          </w:p>
        </w:tc>
        <w:tc>
          <w:tcPr>
            <w:tcW w:w="1905" w:type="dxa"/>
            <w:gridSpan w:val="2"/>
            <w:tcBorders>
              <w:top w:val="single" w:sz="8" w:space="0" w:color="auto"/>
              <w:left w:val="single" w:sz="8" w:space="0" w:color="auto"/>
              <w:bottom w:val="single" w:sz="8" w:space="0" w:color="auto"/>
              <w:right w:val="single" w:sz="8" w:space="0" w:color="auto"/>
            </w:tcBorders>
            <w:vAlign w:val="center"/>
          </w:tcPr>
          <w:p w14:paraId="27F6EAA0" w14:textId="77777777" w:rsidR="006E6648" w:rsidRPr="00D205B4" w:rsidRDefault="006E6648" w:rsidP="00582327">
            <w:pPr>
              <w:rPr>
                <w:sz w:val="20"/>
                <w:szCs w:val="20"/>
              </w:rPr>
            </w:pPr>
            <w:r w:rsidRPr="00D205B4">
              <w:rPr>
                <w:rFonts w:eastAsia="Tahoma"/>
                <w:sz w:val="20"/>
                <w:szCs w:val="20"/>
              </w:rPr>
              <w:t xml:space="preserve"> </w:t>
            </w:r>
          </w:p>
        </w:tc>
        <w:tc>
          <w:tcPr>
            <w:tcW w:w="1559" w:type="dxa"/>
            <w:gridSpan w:val="2"/>
            <w:tcBorders>
              <w:top w:val="single" w:sz="8" w:space="0" w:color="auto"/>
              <w:left w:val="single" w:sz="8" w:space="0" w:color="auto"/>
              <w:bottom w:val="single" w:sz="8" w:space="0" w:color="auto"/>
              <w:right w:val="single" w:sz="8" w:space="0" w:color="auto"/>
            </w:tcBorders>
            <w:vAlign w:val="center"/>
          </w:tcPr>
          <w:p w14:paraId="4693BFB6" w14:textId="77777777" w:rsidR="006E6648" w:rsidRPr="00D205B4" w:rsidRDefault="006E6648" w:rsidP="00582327">
            <w:pPr>
              <w:rPr>
                <w:sz w:val="20"/>
                <w:szCs w:val="20"/>
              </w:rPr>
            </w:pPr>
            <w:r w:rsidRPr="00D205B4">
              <w:rPr>
                <w:rFonts w:eastAsia="Tahoma"/>
                <w:sz w:val="20"/>
                <w:szCs w:val="20"/>
              </w:rPr>
              <w:t xml:space="preserve"> </w:t>
            </w:r>
          </w:p>
        </w:tc>
        <w:tc>
          <w:tcPr>
            <w:tcW w:w="1701" w:type="dxa"/>
            <w:gridSpan w:val="2"/>
            <w:tcBorders>
              <w:top w:val="single" w:sz="8" w:space="0" w:color="auto"/>
              <w:left w:val="single" w:sz="8" w:space="0" w:color="auto"/>
              <w:bottom w:val="single" w:sz="8" w:space="0" w:color="auto"/>
              <w:right w:val="single" w:sz="8" w:space="0" w:color="auto"/>
            </w:tcBorders>
            <w:vAlign w:val="center"/>
          </w:tcPr>
          <w:p w14:paraId="2D2E7CD0" w14:textId="77777777" w:rsidR="006E6648" w:rsidRPr="00D205B4" w:rsidRDefault="006E6648" w:rsidP="00582327">
            <w:pPr>
              <w:rPr>
                <w:sz w:val="20"/>
                <w:szCs w:val="20"/>
              </w:rPr>
            </w:pPr>
            <w:r w:rsidRPr="00D205B4">
              <w:rPr>
                <w:rFonts w:eastAsia="Tahoma"/>
                <w:sz w:val="20"/>
                <w:szCs w:val="20"/>
              </w:rPr>
              <w:t xml:space="preserve"> </w:t>
            </w:r>
          </w:p>
        </w:tc>
      </w:tr>
      <w:tr w:rsidR="006E6648" w:rsidRPr="0009711A" w14:paraId="3BBA6587" w14:textId="77777777" w:rsidTr="00582327">
        <w:trPr>
          <w:trHeight w:val="285"/>
        </w:trPr>
        <w:tc>
          <w:tcPr>
            <w:tcW w:w="9302" w:type="dxa"/>
            <w:gridSpan w:val="5"/>
            <w:tcBorders>
              <w:top w:val="single" w:sz="8" w:space="0" w:color="auto"/>
              <w:left w:val="nil"/>
              <w:bottom w:val="nil"/>
              <w:right w:val="single" w:sz="8" w:space="0" w:color="auto"/>
            </w:tcBorders>
            <w:vAlign w:val="center"/>
          </w:tcPr>
          <w:p w14:paraId="51455534" w14:textId="77777777" w:rsidR="006E6648" w:rsidRPr="00D205B4" w:rsidRDefault="006E6648" w:rsidP="00582327">
            <w:pPr>
              <w:rPr>
                <w:sz w:val="20"/>
                <w:szCs w:val="20"/>
              </w:rPr>
            </w:pPr>
            <w:r w:rsidRPr="00D205B4">
              <w:rPr>
                <w:rFonts w:eastAsia="Tahoma"/>
                <w:b/>
                <w:bCs/>
                <w:sz w:val="20"/>
                <w:szCs w:val="20"/>
              </w:rPr>
              <w:t>ΣΥΝΟΛΟ</w:t>
            </w:r>
          </w:p>
        </w:tc>
        <w:tc>
          <w:tcPr>
            <w:tcW w:w="1905" w:type="dxa"/>
            <w:gridSpan w:val="2"/>
            <w:tcBorders>
              <w:top w:val="single" w:sz="8" w:space="0" w:color="auto"/>
              <w:left w:val="nil"/>
              <w:bottom w:val="single" w:sz="8" w:space="0" w:color="auto"/>
              <w:right w:val="single" w:sz="8" w:space="0" w:color="auto"/>
            </w:tcBorders>
            <w:shd w:val="clear" w:color="auto" w:fill="E0E0E0"/>
            <w:vAlign w:val="center"/>
          </w:tcPr>
          <w:p w14:paraId="6BE281D5" w14:textId="77777777" w:rsidR="006E6648" w:rsidRPr="00D205B4" w:rsidRDefault="006E6648" w:rsidP="00582327">
            <w:r w:rsidRPr="00D205B4">
              <w:rPr>
                <w:rFonts w:eastAsia="Tahoma"/>
              </w:rPr>
              <w:t xml:space="preserve"> </w:t>
            </w:r>
          </w:p>
        </w:tc>
        <w:tc>
          <w:tcPr>
            <w:tcW w:w="1559" w:type="dxa"/>
            <w:gridSpan w:val="2"/>
            <w:tcBorders>
              <w:top w:val="single" w:sz="8" w:space="0" w:color="auto"/>
              <w:left w:val="single" w:sz="8" w:space="0" w:color="auto"/>
              <w:bottom w:val="single" w:sz="8" w:space="0" w:color="auto"/>
              <w:right w:val="single" w:sz="8" w:space="0" w:color="auto"/>
            </w:tcBorders>
            <w:shd w:val="clear" w:color="auto" w:fill="E0E0E0"/>
            <w:vAlign w:val="center"/>
          </w:tcPr>
          <w:p w14:paraId="6B9BAF54" w14:textId="77777777" w:rsidR="006E6648" w:rsidRPr="00D205B4" w:rsidRDefault="006E6648" w:rsidP="00582327">
            <w:r w:rsidRPr="00D205B4">
              <w:rPr>
                <w:rFonts w:eastAsia="Tahoma"/>
              </w:rPr>
              <w:t xml:space="preserve"> </w:t>
            </w:r>
          </w:p>
        </w:tc>
        <w:tc>
          <w:tcPr>
            <w:tcW w:w="1701" w:type="dxa"/>
            <w:gridSpan w:val="2"/>
            <w:tcBorders>
              <w:top w:val="single" w:sz="8" w:space="0" w:color="auto"/>
              <w:left w:val="single" w:sz="8" w:space="0" w:color="auto"/>
              <w:bottom w:val="single" w:sz="8" w:space="0" w:color="auto"/>
              <w:right w:val="single" w:sz="8" w:space="0" w:color="auto"/>
            </w:tcBorders>
            <w:shd w:val="clear" w:color="auto" w:fill="E0E0E0"/>
            <w:vAlign w:val="center"/>
          </w:tcPr>
          <w:p w14:paraId="4EA21988" w14:textId="77777777" w:rsidR="006E6648" w:rsidRPr="00D205B4" w:rsidRDefault="006E6648" w:rsidP="00582327">
            <w:r w:rsidRPr="00D205B4">
              <w:rPr>
                <w:rFonts w:eastAsia="Tahoma"/>
              </w:rPr>
              <w:t xml:space="preserve"> </w:t>
            </w:r>
          </w:p>
        </w:tc>
      </w:tr>
    </w:tbl>
    <w:p w14:paraId="78D5ADD4" w14:textId="77777777" w:rsidR="006E6648" w:rsidRDefault="006E6648" w:rsidP="006E6648">
      <w:pPr>
        <w:rPr>
          <w:highlight w:val="yellow"/>
          <w:lang w:val="el-GR"/>
        </w:rPr>
      </w:pPr>
    </w:p>
    <w:p w14:paraId="24206F6E" w14:textId="77777777" w:rsidR="006E6648" w:rsidRPr="009B1316" w:rsidRDefault="006E6648">
      <w:pPr>
        <w:pStyle w:val="3"/>
        <w:numPr>
          <w:ilvl w:val="0"/>
          <w:numId w:val="109"/>
        </w:numPr>
        <w:tabs>
          <w:tab w:val="clear" w:pos="720"/>
          <w:tab w:val="num" w:pos="397"/>
        </w:tabs>
        <w:ind w:left="397" w:hanging="397"/>
        <w:rPr>
          <w:rFonts w:eastAsia="Tahoma" w:cs="Tahoma"/>
          <w:lang w:val="el-GR"/>
        </w:rPr>
      </w:pPr>
      <w:bookmarkStart w:id="829" w:name="_Ref116667305"/>
      <w:bookmarkStart w:id="830" w:name="_Ref116667307"/>
      <w:bookmarkStart w:id="831" w:name="_Ref116667363"/>
      <w:bookmarkStart w:id="832" w:name="_Toc123810363"/>
      <w:r>
        <w:rPr>
          <w:rFonts w:eastAsia="Tahoma" w:cs="Tahoma"/>
          <w:lang w:val="el-GR"/>
        </w:rPr>
        <w:t>Συγκεντρωτικός Πίνακας Οικονομικής Προσφοράς Έργου (Πίνακας 5)</w:t>
      </w:r>
      <w:bookmarkEnd w:id="829"/>
      <w:bookmarkEnd w:id="830"/>
      <w:bookmarkEnd w:id="831"/>
      <w:bookmarkEnd w:id="8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704"/>
        <w:gridCol w:w="5670"/>
        <w:gridCol w:w="2428"/>
        <w:gridCol w:w="2428"/>
        <w:gridCol w:w="2428"/>
      </w:tblGrid>
      <w:tr w:rsidR="006E6648" w:rsidRPr="00E070C8" w14:paraId="75CD5A34" w14:textId="77777777" w:rsidTr="00582327">
        <w:trPr>
          <w:trHeight w:val="435"/>
        </w:trPr>
        <w:tc>
          <w:tcPr>
            <w:tcW w:w="704" w:type="dxa"/>
            <w:vMerge w:val="restart"/>
            <w:shd w:val="clear" w:color="auto" w:fill="CCCCCC"/>
            <w:vAlign w:val="center"/>
          </w:tcPr>
          <w:p w14:paraId="46898889" w14:textId="77777777" w:rsidR="006E6648" w:rsidRPr="000D5AA4" w:rsidRDefault="006E6648" w:rsidP="00582327">
            <w:pPr>
              <w:spacing w:after="0"/>
              <w:jc w:val="center"/>
              <w:rPr>
                <w:b/>
                <w:bCs/>
                <w:sz w:val="20"/>
                <w:szCs w:val="20"/>
              </w:rPr>
            </w:pPr>
            <w:r w:rsidRPr="000D5AA4">
              <w:rPr>
                <w:rFonts w:eastAsia="Tahoma"/>
                <w:b/>
                <w:bCs/>
                <w:sz w:val="20"/>
                <w:szCs w:val="20"/>
                <w:lang w:val="el"/>
              </w:rPr>
              <w:t>Α/Α</w:t>
            </w:r>
          </w:p>
        </w:tc>
        <w:tc>
          <w:tcPr>
            <w:tcW w:w="5670" w:type="dxa"/>
            <w:vMerge w:val="restart"/>
            <w:shd w:val="clear" w:color="auto" w:fill="CCCCCC"/>
            <w:vAlign w:val="center"/>
          </w:tcPr>
          <w:p w14:paraId="2547BAED" w14:textId="77777777" w:rsidR="006E6648" w:rsidRPr="000D5AA4" w:rsidRDefault="006E6648" w:rsidP="00582327">
            <w:pPr>
              <w:spacing w:after="0"/>
              <w:jc w:val="center"/>
              <w:rPr>
                <w:b/>
                <w:bCs/>
                <w:sz w:val="20"/>
                <w:szCs w:val="20"/>
              </w:rPr>
            </w:pPr>
            <w:r w:rsidRPr="000D5AA4">
              <w:rPr>
                <w:rFonts w:eastAsia="Tahoma"/>
                <w:b/>
                <w:bCs/>
                <w:sz w:val="20"/>
                <w:szCs w:val="20"/>
                <w:lang w:val="el"/>
              </w:rPr>
              <w:t>ΠΕΡΙΓΡΑΦΗ</w:t>
            </w:r>
          </w:p>
        </w:tc>
        <w:tc>
          <w:tcPr>
            <w:tcW w:w="2428" w:type="dxa"/>
            <w:vMerge w:val="restart"/>
            <w:shd w:val="clear" w:color="auto" w:fill="CCCCCC"/>
            <w:vAlign w:val="center"/>
          </w:tcPr>
          <w:p w14:paraId="4BDAD0B1" w14:textId="77777777" w:rsidR="006E6648" w:rsidRPr="000D5AA4" w:rsidRDefault="006E6648" w:rsidP="00582327">
            <w:pPr>
              <w:spacing w:after="0"/>
              <w:jc w:val="center"/>
              <w:rPr>
                <w:b/>
                <w:bCs/>
                <w:sz w:val="20"/>
                <w:szCs w:val="20"/>
                <w:lang w:val="el-GR"/>
              </w:rPr>
            </w:pPr>
            <w:r w:rsidRPr="000D5AA4">
              <w:rPr>
                <w:rFonts w:eastAsia="Tahoma"/>
                <w:b/>
                <w:bCs/>
                <w:sz w:val="20"/>
                <w:szCs w:val="20"/>
                <w:lang w:val="el"/>
              </w:rPr>
              <w:t>ΣΥΝΟΛΙΚΗ ΑΞΙΑ ΕΡΓΟΥ</w:t>
            </w:r>
          </w:p>
          <w:p w14:paraId="2484F1CA" w14:textId="77777777" w:rsidR="006E6648" w:rsidRPr="000D5AA4" w:rsidRDefault="006E6648" w:rsidP="00582327">
            <w:pPr>
              <w:spacing w:after="0"/>
              <w:jc w:val="center"/>
              <w:rPr>
                <w:b/>
                <w:bCs/>
                <w:sz w:val="20"/>
                <w:szCs w:val="20"/>
                <w:lang w:val="el-GR"/>
              </w:rPr>
            </w:pPr>
            <w:r w:rsidRPr="000D5AA4">
              <w:rPr>
                <w:rFonts w:eastAsia="Tahoma"/>
                <w:b/>
                <w:bCs/>
                <w:sz w:val="20"/>
                <w:szCs w:val="20"/>
                <w:lang w:val="el"/>
              </w:rPr>
              <w:t>ΧΩΡΙΣ ΦΠΑ [€]</w:t>
            </w:r>
          </w:p>
        </w:tc>
        <w:tc>
          <w:tcPr>
            <w:tcW w:w="2428" w:type="dxa"/>
            <w:vMerge w:val="restart"/>
            <w:shd w:val="clear" w:color="auto" w:fill="CCCCCC"/>
            <w:vAlign w:val="center"/>
          </w:tcPr>
          <w:p w14:paraId="1B3CA3E8" w14:textId="77777777" w:rsidR="006E6648" w:rsidRPr="000D5AA4" w:rsidRDefault="006E6648" w:rsidP="00582327">
            <w:pPr>
              <w:spacing w:after="0"/>
              <w:jc w:val="center"/>
              <w:rPr>
                <w:b/>
                <w:bCs/>
                <w:sz w:val="20"/>
                <w:szCs w:val="20"/>
              </w:rPr>
            </w:pPr>
            <w:r w:rsidRPr="000D5AA4">
              <w:rPr>
                <w:rFonts w:eastAsia="Tahoma"/>
                <w:b/>
                <w:bCs/>
                <w:sz w:val="20"/>
                <w:szCs w:val="20"/>
                <w:lang w:val="el"/>
              </w:rPr>
              <w:t>ΦΠΑ [€]</w:t>
            </w:r>
          </w:p>
        </w:tc>
        <w:tc>
          <w:tcPr>
            <w:tcW w:w="2428" w:type="dxa"/>
            <w:vMerge w:val="restart"/>
            <w:shd w:val="clear" w:color="auto" w:fill="CCCCCC"/>
            <w:vAlign w:val="center"/>
          </w:tcPr>
          <w:p w14:paraId="0068C6BD" w14:textId="77777777" w:rsidR="006E6648" w:rsidRPr="000D5AA4" w:rsidRDefault="006E6648" w:rsidP="00582327">
            <w:pPr>
              <w:spacing w:after="0"/>
              <w:jc w:val="center"/>
              <w:rPr>
                <w:b/>
                <w:bCs/>
                <w:sz w:val="20"/>
                <w:szCs w:val="20"/>
                <w:lang w:val="el-GR"/>
              </w:rPr>
            </w:pPr>
            <w:r w:rsidRPr="000D5AA4">
              <w:rPr>
                <w:rFonts w:eastAsia="Tahoma"/>
                <w:b/>
                <w:bCs/>
                <w:sz w:val="20"/>
                <w:szCs w:val="20"/>
                <w:lang w:val="el"/>
              </w:rPr>
              <w:t>ΣΥΝΟΛΙΚΗ ΑΞΙΑ ΕΡΓΟΥ</w:t>
            </w:r>
          </w:p>
          <w:p w14:paraId="4E9CF0C3" w14:textId="77777777" w:rsidR="006E6648" w:rsidRPr="000D5AA4" w:rsidRDefault="006E6648" w:rsidP="00582327">
            <w:pPr>
              <w:spacing w:after="0"/>
              <w:jc w:val="center"/>
              <w:rPr>
                <w:b/>
                <w:bCs/>
                <w:sz w:val="20"/>
                <w:szCs w:val="20"/>
                <w:lang w:val="el-GR"/>
              </w:rPr>
            </w:pPr>
            <w:r w:rsidRPr="000D5AA4">
              <w:rPr>
                <w:rFonts w:eastAsia="Tahoma"/>
                <w:b/>
                <w:bCs/>
                <w:sz w:val="20"/>
                <w:szCs w:val="20"/>
                <w:lang w:val="el"/>
              </w:rPr>
              <w:t>ΜΕ ΦΠΑ [€]</w:t>
            </w:r>
          </w:p>
        </w:tc>
      </w:tr>
      <w:tr w:rsidR="006E6648" w:rsidRPr="00E070C8" w14:paraId="0397C9C7" w14:textId="77777777" w:rsidTr="00582327">
        <w:trPr>
          <w:trHeight w:val="442"/>
        </w:trPr>
        <w:tc>
          <w:tcPr>
            <w:tcW w:w="704" w:type="dxa"/>
            <w:vMerge/>
            <w:vAlign w:val="center"/>
          </w:tcPr>
          <w:p w14:paraId="620A84A9" w14:textId="77777777" w:rsidR="006E6648" w:rsidRPr="00265F7F" w:rsidRDefault="006E6648" w:rsidP="00582327">
            <w:pPr>
              <w:rPr>
                <w:sz w:val="20"/>
                <w:szCs w:val="20"/>
                <w:lang w:val="el-GR"/>
              </w:rPr>
            </w:pPr>
          </w:p>
        </w:tc>
        <w:tc>
          <w:tcPr>
            <w:tcW w:w="5670" w:type="dxa"/>
            <w:vMerge/>
            <w:vAlign w:val="center"/>
          </w:tcPr>
          <w:p w14:paraId="48902654" w14:textId="77777777" w:rsidR="006E6648" w:rsidRPr="00265F7F" w:rsidRDefault="006E6648" w:rsidP="00582327">
            <w:pPr>
              <w:rPr>
                <w:sz w:val="20"/>
                <w:szCs w:val="20"/>
                <w:lang w:val="el-GR"/>
              </w:rPr>
            </w:pPr>
          </w:p>
        </w:tc>
        <w:tc>
          <w:tcPr>
            <w:tcW w:w="2428" w:type="dxa"/>
            <w:vMerge/>
            <w:vAlign w:val="center"/>
          </w:tcPr>
          <w:p w14:paraId="5D1B43AC" w14:textId="77777777" w:rsidR="006E6648" w:rsidRPr="00265F7F" w:rsidRDefault="006E6648" w:rsidP="00582327">
            <w:pPr>
              <w:rPr>
                <w:sz w:val="20"/>
                <w:szCs w:val="20"/>
                <w:lang w:val="el-GR"/>
              </w:rPr>
            </w:pPr>
          </w:p>
        </w:tc>
        <w:tc>
          <w:tcPr>
            <w:tcW w:w="2428" w:type="dxa"/>
            <w:vMerge/>
            <w:vAlign w:val="center"/>
          </w:tcPr>
          <w:p w14:paraId="7A00118C" w14:textId="77777777" w:rsidR="006E6648" w:rsidRPr="00265F7F" w:rsidRDefault="006E6648" w:rsidP="00582327">
            <w:pPr>
              <w:rPr>
                <w:sz w:val="20"/>
                <w:szCs w:val="20"/>
                <w:lang w:val="el-GR"/>
              </w:rPr>
            </w:pPr>
          </w:p>
        </w:tc>
        <w:tc>
          <w:tcPr>
            <w:tcW w:w="2428" w:type="dxa"/>
            <w:vMerge/>
            <w:vAlign w:val="center"/>
          </w:tcPr>
          <w:p w14:paraId="6FAE0F8F" w14:textId="77777777" w:rsidR="006E6648" w:rsidRPr="00265F7F" w:rsidRDefault="006E6648" w:rsidP="00582327">
            <w:pPr>
              <w:rPr>
                <w:sz w:val="20"/>
                <w:szCs w:val="20"/>
                <w:lang w:val="el-GR"/>
              </w:rPr>
            </w:pPr>
          </w:p>
        </w:tc>
      </w:tr>
      <w:tr w:rsidR="006E6648" w:rsidRPr="00E070C8" w14:paraId="478F6840" w14:textId="77777777" w:rsidTr="00582327">
        <w:trPr>
          <w:trHeight w:val="535"/>
        </w:trPr>
        <w:tc>
          <w:tcPr>
            <w:tcW w:w="704" w:type="dxa"/>
            <w:vAlign w:val="center"/>
          </w:tcPr>
          <w:p w14:paraId="71248F43" w14:textId="77777777" w:rsidR="006E6648" w:rsidRPr="00265F7F" w:rsidRDefault="006E6648" w:rsidP="00582327">
            <w:pPr>
              <w:ind w:left="397" w:hanging="397"/>
              <w:jc w:val="center"/>
              <w:rPr>
                <w:sz w:val="20"/>
                <w:szCs w:val="20"/>
              </w:rPr>
            </w:pPr>
            <w:r w:rsidRPr="00265F7F">
              <w:rPr>
                <w:rFonts w:eastAsia="Tahoma"/>
                <w:sz w:val="20"/>
                <w:szCs w:val="20"/>
                <w:lang w:val="el"/>
              </w:rPr>
              <w:t>1.</w:t>
            </w:r>
            <w:r w:rsidRPr="00265F7F">
              <w:rPr>
                <w:sz w:val="20"/>
                <w:szCs w:val="20"/>
                <w:lang w:val="el"/>
              </w:rPr>
              <w:t xml:space="preserve">      </w:t>
            </w:r>
            <w:r w:rsidRPr="00265F7F">
              <w:rPr>
                <w:rFonts w:eastAsia="Tahoma"/>
                <w:sz w:val="20"/>
                <w:szCs w:val="20"/>
                <w:lang w:val="el"/>
              </w:rPr>
              <w:t xml:space="preserve"> </w:t>
            </w:r>
          </w:p>
        </w:tc>
        <w:tc>
          <w:tcPr>
            <w:tcW w:w="5670" w:type="dxa"/>
            <w:vAlign w:val="center"/>
          </w:tcPr>
          <w:p w14:paraId="2298F17B" w14:textId="77777777" w:rsidR="006E6648" w:rsidRPr="00945230" w:rsidRDefault="006E6648" w:rsidP="00582327">
            <w:pPr>
              <w:rPr>
                <w:sz w:val="20"/>
                <w:szCs w:val="20"/>
                <w:lang w:val="el"/>
              </w:rPr>
            </w:pPr>
            <w:r w:rsidRPr="00945230">
              <w:rPr>
                <w:rFonts w:eastAsia="Tahoma"/>
                <w:sz w:val="20"/>
                <w:szCs w:val="20"/>
                <w:lang w:val="el"/>
              </w:rPr>
              <w:t>Υπηρεσίες Υποστήριξης και Λειτουργίας (Πίνακας 1)</w:t>
            </w:r>
          </w:p>
        </w:tc>
        <w:tc>
          <w:tcPr>
            <w:tcW w:w="2428" w:type="dxa"/>
            <w:vAlign w:val="center"/>
          </w:tcPr>
          <w:p w14:paraId="6074C423" w14:textId="77777777" w:rsidR="006E6648" w:rsidRPr="00265F7F" w:rsidRDefault="006E6648" w:rsidP="00582327">
            <w:pPr>
              <w:spacing w:line="264" w:lineRule="exact"/>
              <w:jc w:val="center"/>
              <w:rPr>
                <w:sz w:val="20"/>
                <w:szCs w:val="20"/>
                <w:lang w:val="el-GR"/>
              </w:rPr>
            </w:pPr>
            <w:r w:rsidRPr="00265F7F">
              <w:rPr>
                <w:rFonts w:eastAsia="Tahoma"/>
                <w:sz w:val="20"/>
                <w:szCs w:val="20"/>
                <w:lang w:val="el"/>
              </w:rPr>
              <w:t xml:space="preserve"> </w:t>
            </w:r>
          </w:p>
        </w:tc>
        <w:tc>
          <w:tcPr>
            <w:tcW w:w="2428" w:type="dxa"/>
            <w:vAlign w:val="center"/>
          </w:tcPr>
          <w:p w14:paraId="7A95655A" w14:textId="77777777" w:rsidR="006E6648" w:rsidRPr="00265F7F" w:rsidRDefault="006E6648" w:rsidP="00582327">
            <w:pPr>
              <w:spacing w:line="264" w:lineRule="exact"/>
              <w:jc w:val="center"/>
              <w:rPr>
                <w:sz w:val="20"/>
                <w:szCs w:val="20"/>
                <w:lang w:val="el-GR"/>
              </w:rPr>
            </w:pPr>
            <w:r w:rsidRPr="00265F7F">
              <w:rPr>
                <w:rFonts w:eastAsia="Tahoma"/>
                <w:sz w:val="20"/>
                <w:szCs w:val="20"/>
                <w:lang w:val="el"/>
              </w:rPr>
              <w:t xml:space="preserve"> </w:t>
            </w:r>
          </w:p>
        </w:tc>
        <w:tc>
          <w:tcPr>
            <w:tcW w:w="2428" w:type="dxa"/>
            <w:vAlign w:val="center"/>
          </w:tcPr>
          <w:p w14:paraId="505E2A73" w14:textId="77777777" w:rsidR="006E6648" w:rsidRPr="00265F7F" w:rsidRDefault="006E6648" w:rsidP="00582327">
            <w:pPr>
              <w:spacing w:line="264" w:lineRule="exact"/>
              <w:jc w:val="center"/>
              <w:rPr>
                <w:sz w:val="20"/>
                <w:szCs w:val="20"/>
                <w:lang w:val="el-GR"/>
              </w:rPr>
            </w:pPr>
            <w:r w:rsidRPr="00265F7F">
              <w:rPr>
                <w:rFonts w:eastAsia="Tahoma"/>
                <w:sz w:val="20"/>
                <w:szCs w:val="20"/>
                <w:lang w:val="el"/>
              </w:rPr>
              <w:t xml:space="preserve"> </w:t>
            </w:r>
          </w:p>
        </w:tc>
      </w:tr>
      <w:tr w:rsidR="006E6648" w:rsidRPr="00E070C8" w14:paraId="25A46CBF" w14:textId="77777777" w:rsidTr="00582327">
        <w:trPr>
          <w:trHeight w:val="285"/>
        </w:trPr>
        <w:tc>
          <w:tcPr>
            <w:tcW w:w="704" w:type="dxa"/>
            <w:tcBorders>
              <w:bottom w:val="single" w:sz="4" w:space="0" w:color="auto"/>
            </w:tcBorders>
            <w:vAlign w:val="center"/>
          </w:tcPr>
          <w:p w14:paraId="639F3D5C" w14:textId="77777777" w:rsidR="006E6648" w:rsidRPr="00265F7F" w:rsidRDefault="006E6648" w:rsidP="00582327">
            <w:pPr>
              <w:ind w:left="397" w:hanging="397"/>
              <w:jc w:val="center"/>
              <w:rPr>
                <w:sz w:val="20"/>
                <w:szCs w:val="20"/>
              </w:rPr>
            </w:pPr>
            <w:r w:rsidRPr="00265F7F">
              <w:rPr>
                <w:rFonts w:eastAsia="Tahoma"/>
                <w:sz w:val="20"/>
                <w:szCs w:val="20"/>
                <w:lang w:val="el"/>
              </w:rPr>
              <w:t>2.</w:t>
            </w:r>
            <w:r w:rsidRPr="00265F7F">
              <w:rPr>
                <w:sz w:val="20"/>
                <w:szCs w:val="20"/>
                <w:lang w:val="el"/>
              </w:rPr>
              <w:t xml:space="preserve">      </w:t>
            </w:r>
            <w:r w:rsidRPr="00265F7F">
              <w:rPr>
                <w:rFonts w:eastAsia="Tahoma"/>
                <w:sz w:val="20"/>
                <w:szCs w:val="20"/>
                <w:lang w:val="el"/>
              </w:rPr>
              <w:t xml:space="preserve"> </w:t>
            </w:r>
          </w:p>
        </w:tc>
        <w:tc>
          <w:tcPr>
            <w:tcW w:w="5670" w:type="dxa"/>
            <w:tcBorders>
              <w:bottom w:val="single" w:sz="4" w:space="0" w:color="auto"/>
            </w:tcBorders>
            <w:vAlign w:val="center"/>
          </w:tcPr>
          <w:p w14:paraId="6F01D1A7" w14:textId="77777777" w:rsidR="006E6648" w:rsidRPr="00265F7F" w:rsidRDefault="006E6648" w:rsidP="00582327">
            <w:pPr>
              <w:rPr>
                <w:sz w:val="20"/>
                <w:szCs w:val="20"/>
                <w:lang w:val="el-GR"/>
              </w:rPr>
            </w:pPr>
            <w:r>
              <w:rPr>
                <w:sz w:val="20"/>
                <w:szCs w:val="20"/>
                <w:lang w:val="el-GR"/>
              </w:rPr>
              <w:t>Υπηρεσίες Τροποποιήσεων / Προσθηκών Υποσυστημάτων και Εφαρμογών</w:t>
            </w:r>
            <w:r w:rsidRPr="00265F7F">
              <w:rPr>
                <w:rFonts w:eastAsia="Tahoma"/>
                <w:sz w:val="20"/>
                <w:szCs w:val="20"/>
                <w:lang w:val="el"/>
              </w:rPr>
              <w:t xml:space="preserve"> (Πίνακας 2)</w:t>
            </w:r>
          </w:p>
        </w:tc>
        <w:tc>
          <w:tcPr>
            <w:tcW w:w="2428" w:type="dxa"/>
            <w:vAlign w:val="center"/>
          </w:tcPr>
          <w:p w14:paraId="33D4EEB4" w14:textId="77777777" w:rsidR="006E6648" w:rsidRPr="00265F7F" w:rsidRDefault="006E6648" w:rsidP="00582327">
            <w:pPr>
              <w:spacing w:line="264" w:lineRule="exact"/>
              <w:jc w:val="center"/>
              <w:rPr>
                <w:sz w:val="20"/>
                <w:szCs w:val="20"/>
                <w:lang w:val="el-GR"/>
              </w:rPr>
            </w:pPr>
            <w:r w:rsidRPr="00265F7F">
              <w:rPr>
                <w:rFonts w:eastAsia="Tahoma"/>
                <w:sz w:val="20"/>
                <w:szCs w:val="20"/>
                <w:lang w:val="el-GR"/>
              </w:rPr>
              <w:t xml:space="preserve"> </w:t>
            </w:r>
          </w:p>
        </w:tc>
        <w:tc>
          <w:tcPr>
            <w:tcW w:w="2428" w:type="dxa"/>
            <w:vAlign w:val="center"/>
          </w:tcPr>
          <w:p w14:paraId="0AD62CC3" w14:textId="77777777" w:rsidR="006E6648" w:rsidRPr="00265F7F" w:rsidRDefault="006E6648" w:rsidP="00582327">
            <w:pPr>
              <w:spacing w:line="264" w:lineRule="exact"/>
              <w:jc w:val="center"/>
              <w:rPr>
                <w:sz w:val="20"/>
                <w:szCs w:val="20"/>
                <w:lang w:val="el-GR"/>
              </w:rPr>
            </w:pPr>
            <w:r w:rsidRPr="00265F7F">
              <w:rPr>
                <w:rFonts w:eastAsia="Tahoma"/>
                <w:sz w:val="20"/>
                <w:szCs w:val="20"/>
                <w:lang w:val="el-GR"/>
              </w:rPr>
              <w:t xml:space="preserve"> </w:t>
            </w:r>
          </w:p>
        </w:tc>
        <w:tc>
          <w:tcPr>
            <w:tcW w:w="2428" w:type="dxa"/>
            <w:vAlign w:val="center"/>
          </w:tcPr>
          <w:p w14:paraId="557FDF40" w14:textId="77777777" w:rsidR="006E6648" w:rsidRPr="00265F7F" w:rsidRDefault="006E6648" w:rsidP="00582327">
            <w:pPr>
              <w:spacing w:line="264" w:lineRule="exact"/>
              <w:jc w:val="center"/>
              <w:rPr>
                <w:sz w:val="20"/>
                <w:szCs w:val="20"/>
                <w:lang w:val="el-GR"/>
              </w:rPr>
            </w:pPr>
            <w:r w:rsidRPr="00265F7F">
              <w:rPr>
                <w:rFonts w:eastAsia="Tahoma"/>
                <w:sz w:val="20"/>
                <w:szCs w:val="20"/>
                <w:lang w:val="el-GR"/>
              </w:rPr>
              <w:t xml:space="preserve"> </w:t>
            </w:r>
          </w:p>
        </w:tc>
      </w:tr>
      <w:tr w:rsidR="006E6648" w:rsidRPr="00265F7F" w14:paraId="7D367F5A" w14:textId="77777777" w:rsidTr="00582327">
        <w:trPr>
          <w:trHeight w:val="523"/>
        </w:trPr>
        <w:tc>
          <w:tcPr>
            <w:tcW w:w="704" w:type="dxa"/>
            <w:tcBorders>
              <w:bottom w:val="single" w:sz="4" w:space="0" w:color="auto"/>
            </w:tcBorders>
            <w:vAlign w:val="center"/>
          </w:tcPr>
          <w:p w14:paraId="2FECB4B4" w14:textId="77777777" w:rsidR="006E6648" w:rsidRPr="001C4714" w:rsidRDefault="006E6648" w:rsidP="00582327">
            <w:pPr>
              <w:ind w:left="397" w:hanging="397"/>
              <w:jc w:val="center"/>
              <w:rPr>
                <w:rFonts w:eastAsia="Tahoma"/>
                <w:sz w:val="20"/>
                <w:szCs w:val="20"/>
                <w:lang w:val="el-GR"/>
              </w:rPr>
            </w:pPr>
            <w:r>
              <w:rPr>
                <w:rFonts w:eastAsia="Tahoma"/>
                <w:sz w:val="20"/>
                <w:szCs w:val="20"/>
                <w:lang w:val="el-GR"/>
              </w:rPr>
              <w:t>3.</w:t>
            </w:r>
          </w:p>
        </w:tc>
        <w:tc>
          <w:tcPr>
            <w:tcW w:w="5670" w:type="dxa"/>
            <w:tcBorders>
              <w:bottom w:val="single" w:sz="4" w:space="0" w:color="auto"/>
            </w:tcBorders>
            <w:vAlign w:val="center"/>
          </w:tcPr>
          <w:p w14:paraId="26DD24A6" w14:textId="77777777" w:rsidR="006E6648" w:rsidRPr="00265F7F" w:rsidRDefault="006E6648" w:rsidP="00582327">
            <w:pPr>
              <w:rPr>
                <w:rFonts w:eastAsia="Tahoma"/>
                <w:sz w:val="20"/>
                <w:szCs w:val="20"/>
                <w:lang w:val="el"/>
              </w:rPr>
            </w:pPr>
            <w:r>
              <w:rPr>
                <w:rFonts w:eastAsia="Tahoma"/>
                <w:sz w:val="20"/>
                <w:szCs w:val="20"/>
                <w:lang w:val="el"/>
              </w:rPr>
              <w:t>Υπηρεσίες Εκπαίδευσης (Πίνακας 3)</w:t>
            </w:r>
          </w:p>
        </w:tc>
        <w:tc>
          <w:tcPr>
            <w:tcW w:w="2428" w:type="dxa"/>
            <w:tcBorders>
              <w:bottom w:val="single" w:sz="4" w:space="0" w:color="auto"/>
            </w:tcBorders>
            <w:vAlign w:val="center"/>
          </w:tcPr>
          <w:p w14:paraId="0CD3C42F" w14:textId="77777777" w:rsidR="006E6648" w:rsidRPr="00265F7F" w:rsidRDefault="006E6648" w:rsidP="00582327">
            <w:pPr>
              <w:spacing w:line="264" w:lineRule="exact"/>
              <w:jc w:val="center"/>
              <w:rPr>
                <w:rFonts w:eastAsia="Tahoma"/>
                <w:sz w:val="20"/>
                <w:szCs w:val="20"/>
                <w:lang w:val="el"/>
              </w:rPr>
            </w:pPr>
          </w:p>
        </w:tc>
        <w:tc>
          <w:tcPr>
            <w:tcW w:w="2428" w:type="dxa"/>
            <w:vAlign w:val="center"/>
          </w:tcPr>
          <w:p w14:paraId="3319E451" w14:textId="77777777" w:rsidR="006E6648" w:rsidRPr="00265F7F" w:rsidRDefault="006E6648" w:rsidP="00582327">
            <w:pPr>
              <w:spacing w:line="264" w:lineRule="exact"/>
              <w:jc w:val="center"/>
              <w:rPr>
                <w:rFonts w:eastAsia="Tahoma"/>
                <w:sz w:val="20"/>
                <w:szCs w:val="20"/>
                <w:lang w:val="el"/>
              </w:rPr>
            </w:pPr>
          </w:p>
        </w:tc>
        <w:tc>
          <w:tcPr>
            <w:tcW w:w="2428" w:type="dxa"/>
            <w:vAlign w:val="center"/>
          </w:tcPr>
          <w:p w14:paraId="0358B578" w14:textId="77777777" w:rsidR="006E6648" w:rsidRPr="00265F7F" w:rsidRDefault="006E6648" w:rsidP="00582327">
            <w:pPr>
              <w:spacing w:line="264" w:lineRule="exact"/>
              <w:jc w:val="center"/>
              <w:rPr>
                <w:rFonts w:eastAsia="Tahoma"/>
                <w:sz w:val="20"/>
                <w:szCs w:val="20"/>
                <w:lang w:val="el"/>
              </w:rPr>
            </w:pPr>
          </w:p>
        </w:tc>
      </w:tr>
      <w:tr w:rsidR="006E6648" w:rsidRPr="00265F7F" w14:paraId="54576840" w14:textId="77777777" w:rsidTr="00582327">
        <w:trPr>
          <w:trHeight w:val="523"/>
        </w:trPr>
        <w:tc>
          <w:tcPr>
            <w:tcW w:w="704" w:type="dxa"/>
            <w:tcBorders>
              <w:bottom w:val="single" w:sz="4" w:space="0" w:color="auto"/>
            </w:tcBorders>
            <w:vAlign w:val="center"/>
          </w:tcPr>
          <w:p w14:paraId="2EC099D4" w14:textId="77777777" w:rsidR="006E6648" w:rsidRPr="00265F7F" w:rsidRDefault="006E6648" w:rsidP="00582327">
            <w:pPr>
              <w:ind w:left="397" w:hanging="397"/>
              <w:jc w:val="center"/>
              <w:rPr>
                <w:sz w:val="20"/>
                <w:szCs w:val="20"/>
              </w:rPr>
            </w:pPr>
            <w:r>
              <w:rPr>
                <w:rFonts w:eastAsia="Tahoma"/>
                <w:sz w:val="20"/>
                <w:szCs w:val="20"/>
                <w:lang w:val="el-GR"/>
              </w:rPr>
              <w:t>4</w:t>
            </w:r>
            <w:r w:rsidRPr="00265F7F">
              <w:rPr>
                <w:rFonts w:eastAsia="Tahoma"/>
                <w:sz w:val="20"/>
                <w:szCs w:val="20"/>
              </w:rPr>
              <w:t>.</w:t>
            </w:r>
            <w:r w:rsidRPr="00265F7F">
              <w:rPr>
                <w:sz w:val="20"/>
                <w:szCs w:val="20"/>
              </w:rPr>
              <w:t xml:space="preserve">      </w:t>
            </w:r>
            <w:r w:rsidRPr="00265F7F">
              <w:rPr>
                <w:rFonts w:eastAsia="Tahoma"/>
                <w:sz w:val="20"/>
                <w:szCs w:val="20"/>
              </w:rPr>
              <w:t xml:space="preserve"> </w:t>
            </w:r>
          </w:p>
        </w:tc>
        <w:tc>
          <w:tcPr>
            <w:tcW w:w="5670" w:type="dxa"/>
            <w:tcBorders>
              <w:bottom w:val="single" w:sz="4" w:space="0" w:color="auto"/>
            </w:tcBorders>
            <w:vAlign w:val="center"/>
          </w:tcPr>
          <w:p w14:paraId="2DDA36DA" w14:textId="77777777" w:rsidR="006E6648" w:rsidRPr="00265F7F" w:rsidRDefault="006E6648" w:rsidP="00582327">
            <w:pPr>
              <w:rPr>
                <w:sz w:val="20"/>
                <w:szCs w:val="20"/>
              </w:rPr>
            </w:pPr>
            <w:r w:rsidRPr="00265F7F">
              <w:rPr>
                <w:rFonts w:eastAsia="Tahoma"/>
                <w:sz w:val="20"/>
                <w:szCs w:val="20"/>
                <w:lang w:val="el"/>
              </w:rPr>
              <w:t xml:space="preserve">Άλλες Δαπάνες (Πίνακας </w:t>
            </w:r>
            <w:r>
              <w:rPr>
                <w:rFonts w:eastAsia="Tahoma"/>
                <w:sz w:val="20"/>
                <w:szCs w:val="20"/>
                <w:lang w:val="el"/>
              </w:rPr>
              <w:t>4</w:t>
            </w:r>
            <w:r w:rsidRPr="00265F7F">
              <w:rPr>
                <w:rFonts w:eastAsia="Tahoma"/>
                <w:sz w:val="20"/>
                <w:szCs w:val="20"/>
                <w:lang w:val="el"/>
              </w:rPr>
              <w:t>)</w:t>
            </w:r>
          </w:p>
        </w:tc>
        <w:tc>
          <w:tcPr>
            <w:tcW w:w="2428" w:type="dxa"/>
            <w:tcBorders>
              <w:bottom w:val="single" w:sz="4" w:space="0" w:color="auto"/>
            </w:tcBorders>
            <w:vAlign w:val="center"/>
          </w:tcPr>
          <w:p w14:paraId="2777250F" w14:textId="77777777" w:rsidR="006E6648" w:rsidRPr="00265F7F" w:rsidRDefault="006E6648" w:rsidP="00582327">
            <w:pPr>
              <w:spacing w:line="264" w:lineRule="exact"/>
              <w:jc w:val="center"/>
              <w:rPr>
                <w:sz w:val="20"/>
                <w:szCs w:val="20"/>
              </w:rPr>
            </w:pPr>
            <w:r w:rsidRPr="00265F7F">
              <w:rPr>
                <w:rFonts w:eastAsia="Tahoma"/>
                <w:sz w:val="20"/>
                <w:szCs w:val="20"/>
                <w:lang w:val="el"/>
              </w:rPr>
              <w:t xml:space="preserve"> </w:t>
            </w:r>
          </w:p>
        </w:tc>
        <w:tc>
          <w:tcPr>
            <w:tcW w:w="2428" w:type="dxa"/>
            <w:vAlign w:val="center"/>
          </w:tcPr>
          <w:p w14:paraId="20D57E74" w14:textId="77777777" w:rsidR="006E6648" w:rsidRPr="00265F7F" w:rsidRDefault="006E6648" w:rsidP="00582327">
            <w:pPr>
              <w:spacing w:line="264" w:lineRule="exact"/>
              <w:jc w:val="center"/>
              <w:rPr>
                <w:sz w:val="20"/>
                <w:szCs w:val="20"/>
              </w:rPr>
            </w:pPr>
            <w:r w:rsidRPr="00265F7F">
              <w:rPr>
                <w:rFonts w:eastAsia="Tahoma"/>
                <w:sz w:val="20"/>
                <w:szCs w:val="20"/>
                <w:lang w:val="el"/>
              </w:rPr>
              <w:t xml:space="preserve"> </w:t>
            </w:r>
          </w:p>
        </w:tc>
        <w:tc>
          <w:tcPr>
            <w:tcW w:w="2428" w:type="dxa"/>
            <w:vAlign w:val="center"/>
          </w:tcPr>
          <w:p w14:paraId="3960DEFD" w14:textId="77777777" w:rsidR="006E6648" w:rsidRPr="00265F7F" w:rsidRDefault="006E6648" w:rsidP="00582327">
            <w:pPr>
              <w:spacing w:line="264" w:lineRule="exact"/>
              <w:jc w:val="center"/>
              <w:rPr>
                <w:sz w:val="20"/>
                <w:szCs w:val="20"/>
              </w:rPr>
            </w:pPr>
            <w:r w:rsidRPr="00265F7F">
              <w:rPr>
                <w:rFonts w:eastAsia="Tahoma"/>
                <w:sz w:val="20"/>
                <w:szCs w:val="20"/>
                <w:lang w:val="el"/>
              </w:rPr>
              <w:t xml:space="preserve"> </w:t>
            </w:r>
          </w:p>
        </w:tc>
      </w:tr>
      <w:tr w:rsidR="006E6648" w:rsidRPr="00265F7F" w14:paraId="416958E8" w14:textId="77777777" w:rsidTr="00582327">
        <w:trPr>
          <w:trHeight w:val="523"/>
        </w:trPr>
        <w:tc>
          <w:tcPr>
            <w:tcW w:w="704" w:type="dxa"/>
            <w:tcBorders>
              <w:bottom w:val="single" w:sz="4" w:space="0" w:color="auto"/>
            </w:tcBorders>
            <w:vAlign w:val="center"/>
          </w:tcPr>
          <w:p w14:paraId="38473F02" w14:textId="77777777" w:rsidR="006E6648" w:rsidRPr="00265F7F" w:rsidRDefault="006E6648" w:rsidP="00582327">
            <w:pPr>
              <w:ind w:left="397" w:hanging="397"/>
              <w:jc w:val="center"/>
              <w:rPr>
                <w:rFonts w:eastAsia="Tahoma"/>
                <w:sz w:val="20"/>
                <w:szCs w:val="20"/>
              </w:rPr>
            </w:pPr>
          </w:p>
        </w:tc>
        <w:tc>
          <w:tcPr>
            <w:tcW w:w="5670" w:type="dxa"/>
            <w:tcBorders>
              <w:bottom w:val="single" w:sz="4" w:space="0" w:color="auto"/>
            </w:tcBorders>
            <w:vAlign w:val="center"/>
          </w:tcPr>
          <w:p w14:paraId="20490ED0" w14:textId="77777777" w:rsidR="006E6648" w:rsidRPr="00265F7F" w:rsidRDefault="006E6648" w:rsidP="00582327">
            <w:pPr>
              <w:rPr>
                <w:rFonts w:eastAsia="Tahoma"/>
                <w:sz w:val="20"/>
                <w:szCs w:val="20"/>
                <w:lang w:val="el"/>
              </w:rPr>
            </w:pPr>
          </w:p>
        </w:tc>
        <w:tc>
          <w:tcPr>
            <w:tcW w:w="2428" w:type="dxa"/>
            <w:tcBorders>
              <w:bottom w:val="single" w:sz="4" w:space="0" w:color="auto"/>
            </w:tcBorders>
            <w:vAlign w:val="center"/>
          </w:tcPr>
          <w:p w14:paraId="2DCA084C" w14:textId="77777777" w:rsidR="006E6648" w:rsidRPr="00265F7F" w:rsidRDefault="006E6648" w:rsidP="00582327">
            <w:pPr>
              <w:spacing w:line="264" w:lineRule="exact"/>
              <w:jc w:val="center"/>
              <w:rPr>
                <w:rFonts w:eastAsia="Tahoma"/>
                <w:sz w:val="20"/>
                <w:szCs w:val="20"/>
                <w:lang w:val="el"/>
              </w:rPr>
            </w:pPr>
          </w:p>
        </w:tc>
        <w:tc>
          <w:tcPr>
            <w:tcW w:w="2428" w:type="dxa"/>
            <w:vAlign w:val="center"/>
          </w:tcPr>
          <w:p w14:paraId="3AAD1112" w14:textId="77777777" w:rsidR="006E6648" w:rsidRPr="00265F7F" w:rsidRDefault="006E6648" w:rsidP="00582327">
            <w:pPr>
              <w:spacing w:line="264" w:lineRule="exact"/>
              <w:jc w:val="center"/>
              <w:rPr>
                <w:rFonts w:eastAsia="Tahoma"/>
                <w:sz w:val="20"/>
                <w:szCs w:val="20"/>
                <w:lang w:val="el"/>
              </w:rPr>
            </w:pPr>
          </w:p>
        </w:tc>
        <w:tc>
          <w:tcPr>
            <w:tcW w:w="2428" w:type="dxa"/>
            <w:vAlign w:val="center"/>
          </w:tcPr>
          <w:p w14:paraId="1C74A1A1" w14:textId="77777777" w:rsidR="006E6648" w:rsidRPr="00265F7F" w:rsidRDefault="006E6648" w:rsidP="00582327">
            <w:pPr>
              <w:spacing w:line="264" w:lineRule="exact"/>
              <w:jc w:val="center"/>
              <w:rPr>
                <w:rFonts w:eastAsia="Tahoma"/>
                <w:sz w:val="20"/>
                <w:szCs w:val="20"/>
                <w:lang w:val="el"/>
              </w:rPr>
            </w:pPr>
          </w:p>
        </w:tc>
      </w:tr>
      <w:tr w:rsidR="006E6648" w:rsidRPr="0009711A" w14:paraId="7E42CDF7" w14:textId="77777777" w:rsidTr="00582327">
        <w:trPr>
          <w:trHeight w:val="453"/>
        </w:trPr>
        <w:tc>
          <w:tcPr>
            <w:tcW w:w="6374" w:type="dxa"/>
            <w:gridSpan w:val="2"/>
            <w:tcBorders>
              <w:top w:val="single" w:sz="4" w:space="0" w:color="auto"/>
              <w:left w:val="nil"/>
              <w:bottom w:val="nil"/>
              <w:right w:val="single" w:sz="4" w:space="0" w:color="auto"/>
            </w:tcBorders>
            <w:vAlign w:val="center"/>
          </w:tcPr>
          <w:p w14:paraId="018497B3" w14:textId="77777777" w:rsidR="006E6648" w:rsidRPr="000D5AA4" w:rsidRDefault="006E6648" w:rsidP="00582327">
            <w:pPr>
              <w:rPr>
                <w:b/>
                <w:bCs/>
                <w:sz w:val="20"/>
                <w:szCs w:val="20"/>
                <w:lang w:val="el-GR"/>
              </w:rPr>
            </w:pPr>
            <w:r w:rsidRPr="000D5AA4">
              <w:rPr>
                <w:b/>
                <w:bCs/>
                <w:sz w:val="20"/>
                <w:szCs w:val="20"/>
                <w:lang w:val="el-GR"/>
              </w:rPr>
              <w:t>ΣΥΝΟΛΟ</w:t>
            </w:r>
          </w:p>
        </w:tc>
        <w:tc>
          <w:tcPr>
            <w:tcW w:w="2428" w:type="dxa"/>
            <w:tcBorders>
              <w:left w:val="single" w:sz="4" w:space="0" w:color="auto"/>
            </w:tcBorders>
            <w:shd w:val="clear" w:color="auto" w:fill="D0CECE" w:themeFill="background2" w:themeFillShade="E6"/>
            <w:vAlign w:val="center"/>
          </w:tcPr>
          <w:p w14:paraId="56BC5237" w14:textId="77777777" w:rsidR="006E6648" w:rsidRPr="00265F7F" w:rsidRDefault="006E6648" w:rsidP="00582327">
            <w:pPr>
              <w:spacing w:line="264" w:lineRule="exact"/>
              <w:jc w:val="center"/>
              <w:rPr>
                <w:sz w:val="20"/>
                <w:szCs w:val="20"/>
              </w:rPr>
            </w:pPr>
          </w:p>
        </w:tc>
        <w:tc>
          <w:tcPr>
            <w:tcW w:w="2428" w:type="dxa"/>
            <w:shd w:val="clear" w:color="auto" w:fill="D0CECE" w:themeFill="background2" w:themeFillShade="E6"/>
            <w:vAlign w:val="center"/>
          </w:tcPr>
          <w:p w14:paraId="11AAFDEC" w14:textId="77777777" w:rsidR="006E6648" w:rsidRPr="00265F7F" w:rsidRDefault="006E6648" w:rsidP="00582327">
            <w:pPr>
              <w:spacing w:line="264" w:lineRule="exact"/>
              <w:jc w:val="center"/>
              <w:rPr>
                <w:sz w:val="20"/>
                <w:szCs w:val="20"/>
              </w:rPr>
            </w:pPr>
          </w:p>
        </w:tc>
        <w:tc>
          <w:tcPr>
            <w:tcW w:w="2428" w:type="dxa"/>
            <w:shd w:val="clear" w:color="auto" w:fill="D0CECE" w:themeFill="background2" w:themeFillShade="E6"/>
            <w:vAlign w:val="center"/>
          </w:tcPr>
          <w:p w14:paraId="67DC01ED" w14:textId="77777777" w:rsidR="006E6648" w:rsidRPr="00265F7F" w:rsidRDefault="006E6648" w:rsidP="00582327">
            <w:pPr>
              <w:spacing w:line="264" w:lineRule="exact"/>
              <w:jc w:val="center"/>
              <w:rPr>
                <w:sz w:val="20"/>
                <w:szCs w:val="20"/>
              </w:rPr>
            </w:pPr>
          </w:p>
        </w:tc>
      </w:tr>
    </w:tbl>
    <w:p w14:paraId="4F29938A" w14:textId="77777777" w:rsidR="006E6648" w:rsidRDefault="006E6648" w:rsidP="006E6648">
      <w:pPr>
        <w:rPr>
          <w:highlight w:val="yellow"/>
          <w:lang w:val="el-GR"/>
        </w:rPr>
      </w:pPr>
    </w:p>
    <w:p w14:paraId="090DF5CB" w14:textId="77777777" w:rsidR="006E6648" w:rsidRPr="00603221" w:rsidRDefault="006E6648" w:rsidP="006E6648">
      <w:pPr>
        <w:rPr>
          <w:lang w:val="el-GR"/>
        </w:rPr>
        <w:sectPr w:rsidR="006E6648" w:rsidRPr="00603221" w:rsidSect="002C008A">
          <w:headerReference w:type="first" r:id="rId43"/>
          <w:pgSz w:w="16838" w:h="11906" w:orient="landscape"/>
          <w:pgMar w:top="1134" w:right="1134" w:bottom="1134" w:left="1134" w:header="720" w:footer="709" w:gutter="0"/>
          <w:cols w:space="720"/>
          <w:titlePg/>
          <w:docGrid w:linePitch="360"/>
        </w:sectPr>
      </w:pPr>
    </w:p>
    <w:p w14:paraId="39FD6271" w14:textId="77777777" w:rsidR="006E6648" w:rsidRPr="006E6648" w:rsidRDefault="006E6648" w:rsidP="006E6648">
      <w:pPr>
        <w:rPr>
          <w:highlight w:val="yellow"/>
          <w:lang w:val="el-GR"/>
        </w:rPr>
      </w:pPr>
    </w:p>
    <w:p w14:paraId="5247CADE" w14:textId="6C4C5D5C" w:rsidR="008338F0" w:rsidRPr="003329FF" w:rsidRDefault="003355E7" w:rsidP="003329FF">
      <w:pPr>
        <w:pStyle w:val="2"/>
        <w:numPr>
          <w:ilvl w:val="0"/>
          <w:numId w:val="0"/>
        </w:numPr>
        <w:ind w:left="576" w:hanging="576"/>
        <w:rPr>
          <w:rFonts w:cs="Tahoma"/>
          <w:lang w:val="el-GR"/>
        </w:rPr>
      </w:pPr>
      <w:bookmarkStart w:id="833" w:name="_Ref496623895"/>
      <w:bookmarkStart w:id="834" w:name="_Ref496624676"/>
      <w:bookmarkStart w:id="835" w:name="_Ref496625135"/>
      <w:bookmarkStart w:id="836" w:name="_Toc123810364"/>
      <w:r w:rsidRPr="003329FF">
        <w:rPr>
          <w:rFonts w:cs="Tahoma"/>
          <w:lang w:val="el-GR"/>
        </w:rPr>
        <w:t xml:space="preserve">ΠΑΡΑΡΤΗΜΑ </w:t>
      </w:r>
      <w:r w:rsidRPr="00603221">
        <w:rPr>
          <w:rFonts w:cs="Tahoma"/>
        </w:rPr>
        <w:t>VII</w:t>
      </w:r>
      <w:r w:rsidRPr="003329FF">
        <w:rPr>
          <w:rFonts w:cs="Tahoma"/>
          <w:lang w:val="el-GR"/>
        </w:rPr>
        <w:t xml:space="preserve"> – Υποδείγματα Εγγυητικών Επιστολών</w:t>
      </w:r>
      <w:bookmarkEnd w:id="833"/>
      <w:bookmarkEnd w:id="834"/>
      <w:bookmarkEnd w:id="835"/>
      <w:bookmarkEnd w:id="836"/>
      <w:r w:rsidRPr="003329FF">
        <w:rPr>
          <w:rFonts w:cs="Tahoma"/>
          <w:lang w:val="el-GR"/>
        </w:rPr>
        <w:t xml:space="preserve"> </w:t>
      </w:r>
    </w:p>
    <w:p w14:paraId="273E7CD1" w14:textId="77777777" w:rsidR="009B6AAD" w:rsidRPr="00603221" w:rsidRDefault="009B6AAD" w:rsidP="003B5E5D">
      <w:pPr>
        <w:pStyle w:val="3"/>
        <w:numPr>
          <w:ilvl w:val="0"/>
          <w:numId w:val="8"/>
        </w:numPr>
        <w:rPr>
          <w:rFonts w:cs="Tahoma"/>
          <w:szCs w:val="22"/>
          <w:u w:val="single"/>
          <w:lang w:val="el-GR"/>
        </w:rPr>
      </w:pPr>
      <w:bookmarkStart w:id="837" w:name="_Toc43634808"/>
      <w:bookmarkStart w:id="838" w:name="_Toc44821188"/>
      <w:bookmarkStart w:id="839" w:name="_Toc48552980"/>
      <w:bookmarkStart w:id="840" w:name="_Toc49073807"/>
      <w:bookmarkStart w:id="841" w:name="_Toc62559079"/>
      <w:bookmarkStart w:id="842" w:name="_Toc487799701"/>
      <w:bookmarkStart w:id="843" w:name="_Toc123810365"/>
      <w:r w:rsidRPr="00603221">
        <w:rPr>
          <w:rFonts w:cs="Tahoma"/>
          <w:szCs w:val="22"/>
          <w:u w:val="single"/>
          <w:lang w:val="el-GR"/>
        </w:rPr>
        <w:t>Εγγυητική Επιστολή Συμμετοχής</w:t>
      </w:r>
      <w:bookmarkEnd w:id="837"/>
      <w:bookmarkEnd w:id="838"/>
      <w:bookmarkEnd w:id="839"/>
      <w:bookmarkEnd w:id="840"/>
      <w:bookmarkEnd w:id="841"/>
      <w:bookmarkEnd w:id="842"/>
      <w:bookmarkEnd w:id="84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55D4E874" w:rsidR="009B6AAD" w:rsidRPr="00603221" w:rsidRDefault="009B6AAD" w:rsidP="009B6AAD">
      <w:pPr>
        <w:rPr>
          <w:lang w:val="el-GR" w:eastAsia="el-GR"/>
        </w:rPr>
      </w:pPr>
      <w:r w:rsidRPr="00603221">
        <w:rPr>
          <w:lang w:val="el-GR" w:eastAsia="el-GR"/>
        </w:rPr>
        <w:t xml:space="preserve">Προς: Την Κοινωνία της Πληροφορίας </w:t>
      </w:r>
      <w:r w:rsidR="00BF27B3">
        <w:rPr>
          <w:lang w:val="el-GR" w:eastAsia="el-GR"/>
        </w:rPr>
        <w:t>Μ.</w:t>
      </w:r>
      <w:r w:rsidRPr="00603221">
        <w:rPr>
          <w:lang w:val="el-GR" w:eastAsia="el-GR"/>
        </w:rPr>
        <w:t>Α</w:t>
      </w:r>
      <w:r w:rsidR="00BF27B3">
        <w:rPr>
          <w:lang w:val="el-GR" w:eastAsia="el-GR"/>
        </w:rPr>
        <w:t>.</w:t>
      </w:r>
      <w:r w:rsidRPr="00603221">
        <w:rPr>
          <w:lang w:val="el-GR" w:eastAsia="el-GR"/>
        </w:rPr>
        <w:t>Ε</w:t>
      </w:r>
      <w:r w:rsidR="00BF27B3">
        <w:rPr>
          <w:lang w:val="el-GR" w:eastAsia="el-GR"/>
        </w:rPr>
        <w:t>.</w:t>
      </w:r>
    </w:p>
    <w:p w14:paraId="4EFAC62F" w14:textId="38F7C481" w:rsidR="009B6AAD" w:rsidRPr="00603221" w:rsidRDefault="00BF27B3" w:rsidP="009B6AAD">
      <w:pPr>
        <w:rPr>
          <w:lang w:val="el-GR" w:eastAsia="el-GR"/>
        </w:rPr>
      </w:pPr>
      <w:proofErr w:type="spellStart"/>
      <w:r>
        <w:rPr>
          <w:color w:val="000000"/>
          <w:lang w:val="el-GR"/>
        </w:rPr>
        <w:t>Λεωφ</w:t>
      </w:r>
      <w:proofErr w:type="spellEnd"/>
      <w:r>
        <w:rPr>
          <w:color w:val="000000"/>
          <w:lang w:val="el-GR"/>
        </w:rPr>
        <w:t>. Συγγρού 194</w:t>
      </w:r>
      <w:r w:rsidR="009B6AAD" w:rsidRPr="00603221">
        <w:rPr>
          <w:color w:val="000000"/>
          <w:lang w:val="el-GR"/>
        </w:rPr>
        <w:t xml:space="preserve">, ΤΚ </w:t>
      </w:r>
      <w:r>
        <w:rPr>
          <w:color w:val="000000"/>
          <w:lang w:val="el-GR"/>
        </w:rPr>
        <w:t>176 71</w:t>
      </w:r>
      <w:r w:rsidR="009B6AAD" w:rsidRPr="00603221">
        <w:rPr>
          <w:color w:val="000000"/>
          <w:lang w:val="el-GR"/>
        </w:rPr>
        <w:t xml:space="preserve">, </w:t>
      </w:r>
      <w:r>
        <w:rPr>
          <w:color w:val="000000"/>
          <w:lang w:val="el-GR"/>
        </w:rPr>
        <w:t>Καλλιθέα</w:t>
      </w:r>
      <w:r w:rsidRPr="00603221">
        <w:rPr>
          <w:color w:val="000000"/>
          <w:lang w:val="el-GR"/>
        </w:rPr>
        <w:t xml:space="preserve"> </w:t>
      </w:r>
      <w:r w:rsidR="009B6AAD" w:rsidRPr="00603221">
        <w:rPr>
          <w:lang w:val="el-GR" w:eastAsia="el-GR"/>
        </w:rPr>
        <w:t>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442A4395"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44" w:name="_Hlk67671899"/>
      <w:r w:rsidRPr="00603221">
        <w:rPr>
          <w:lang w:val="el-GR" w:eastAsia="el-GR"/>
        </w:rPr>
        <w:t xml:space="preserve">σύμφωνα </w:t>
      </w:r>
      <w:r w:rsidRPr="00990757">
        <w:rPr>
          <w:lang w:val="el-GR" w:eastAsia="el-GR"/>
        </w:rPr>
        <w:t xml:space="preserve">με την παρ. </w:t>
      </w:r>
      <w:r w:rsidR="004A3382" w:rsidRPr="00BF27B3">
        <w:rPr>
          <w:b/>
          <w:bCs/>
          <w:lang w:val="el-GR"/>
        </w:rPr>
        <w:fldChar w:fldCharType="begin"/>
      </w:r>
      <w:r w:rsidR="004A3382" w:rsidRPr="00990757">
        <w:rPr>
          <w:lang w:val="el-GR" w:eastAsia="el-GR"/>
        </w:rPr>
        <w:instrText xml:space="preserve"> REF _Ref496542081 \r \h </w:instrText>
      </w:r>
      <w:r w:rsidR="00DF02B0" w:rsidRPr="00BF27B3">
        <w:rPr>
          <w:b/>
          <w:bCs/>
          <w:lang w:val="el-GR"/>
        </w:rPr>
        <w:instrText xml:space="preserve"> \* MERGEFORMAT </w:instrText>
      </w:r>
      <w:r w:rsidR="004A3382" w:rsidRPr="00BF27B3">
        <w:rPr>
          <w:b/>
          <w:bCs/>
          <w:lang w:val="el-GR"/>
        </w:rPr>
      </w:r>
      <w:r w:rsidR="004A3382" w:rsidRPr="00BF27B3">
        <w:rPr>
          <w:b/>
          <w:bCs/>
          <w:lang w:val="el-GR"/>
        </w:rPr>
        <w:fldChar w:fldCharType="separate"/>
      </w:r>
      <w:r w:rsidR="009D0EA5">
        <w:rPr>
          <w:lang w:val="el-GR" w:eastAsia="el-GR"/>
        </w:rPr>
        <w:t>2.2.2</w:t>
      </w:r>
      <w:r w:rsidR="004A3382" w:rsidRPr="00BF27B3">
        <w:rPr>
          <w:b/>
          <w:bCs/>
          <w:lang w:val="el-GR"/>
        </w:rPr>
        <w:fldChar w:fldCharType="end"/>
      </w:r>
      <w:r w:rsidR="004A3382" w:rsidRPr="00990757">
        <w:rPr>
          <w:lang w:val="el-GR" w:eastAsia="el-GR"/>
        </w:rPr>
        <w:t xml:space="preserve"> της παρούσας </w:t>
      </w:r>
      <w:r w:rsidRPr="00BF27B3">
        <w:rPr>
          <w:lang w:val="el-GR" w:eastAsia="el-GR"/>
        </w:rPr>
        <w:t xml:space="preserve">, </w:t>
      </w:r>
      <w:bookmarkEnd w:id="844"/>
      <w:r w:rsidRPr="00BF27B3">
        <w:rPr>
          <w:lang w:val="el-GR" w:eastAsia="el-GR"/>
        </w:rPr>
        <w:t>με την προϋπόθεση ότι το σχετικό αίτημά σας θα μας υποβληθεί πριν από</w:t>
      </w:r>
      <w:r w:rsidRPr="00603221">
        <w:rPr>
          <w:lang w:val="el-GR" w:eastAsia="el-GR"/>
        </w:rPr>
        <w:t xml:space="preserve">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3B5E5D">
      <w:pPr>
        <w:pStyle w:val="3"/>
        <w:numPr>
          <w:ilvl w:val="0"/>
          <w:numId w:val="8"/>
        </w:numPr>
        <w:rPr>
          <w:rFonts w:cs="Tahoma"/>
          <w:szCs w:val="22"/>
          <w:u w:val="single"/>
          <w:lang w:val="el-GR"/>
        </w:rPr>
      </w:pPr>
      <w:bookmarkStart w:id="845" w:name="_Toc123810366"/>
      <w:r w:rsidRPr="00603221">
        <w:rPr>
          <w:rFonts w:cs="Tahoma"/>
          <w:szCs w:val="22"/>
          <w:u w:val="single"/>
          <w:lang w:val="el-GR"/>
        </w:rPr>
        <w:t>Εγγυητική Επιστολή Καλής Εκτέλεσης</w:t>
      </w:r>
      <w:bookmarkEnd w:id="84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663C29DF" w:rsidR="007A7DCA" w:rsidRPr="00603221" w:rsidRDefault="007A7DCA" w:rsidP="007A7DCA">
      <w:pPr>
        <w:rPr>
          <w:lang w:val="el-GR"/>
        </w:rPr>
      </w:pPr>
      <w:bookmarkStart w:id="846" w:name="_Toc336420407"/>
      <w:r w:rsidRPr="00603221">
        <w:rPr>
          <w:lang w:val="el-GR"/>
        </w:rPr>
        <w:t>ΕΚΔΟΤΗΣ (Πλήρης επωνυμία).......................................................................</w:t>
      </w:r>
      <w:bookmarkEnd w:id="846"/>
    </w:p>
    <w:p w14:paraId="4B2AC0DC" w14:textId="77777777" w:rsidR="007A7DCA" w:rsidRPr="00603221" w:rsidRDefault="007A7DCA" w:rsidP="007A7DCA">
      <w:pPr>
        <w:jc w:val="right"/>
        <w:rPr>
          <w:lang w:val="el-GR"/>
        </w:rPr>
      </w:pPr>
      <w:r w:rsidRPr="00603221">
        <w:rPr>
          <w:lang w:val="el-GR"/>
        </w:rPr>
        <w:t>Ημερομηνία έκδοσης...........................</w:t>
      </w:r>
    </w:p>
    <w:p w14:paraId="39121F77" w14:textId="77777777" w:rsidR="00BF27B3" w:rsidRPr="00603221" w:rsidRDefault="00BF27B3" w:rsidP="00BF27B3">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w:t>
      </w:r>
      <w:r>
        <w:rPr>
          <w:lang w:val="el-GR" w:eastAsia="el-GR"/>
        </w:rPr>
        <w:t>.</w:t>
      </w:r>
      <w:r w:rsidRPr="00603221">
        <w:rPr>
          <w:lang w:val="el-GR" w:eastAsia="el-GR"/>
        </w:rPr>
        <w:t>Ε</w:t>
      </w:r>
      <w:r>
        <w:rPr>
          <w:lang w:val="el-GR" w:eastAsia="el-GR"/>
        </w:rPr>
        <w:t>.</w:t>
      </w:r>
    </w:p>
    <w:p w14:paraId="074DF2E6" w14:textId="77777777" w:rsidR="00BF27B3" w:rsidRPr="00603221" w:rsidRDefault="00BF27B3" w:rsidP="00BF27B3">
      <w:pPr>
        <w:rPr>
          <w:lang w:val="el-GR" w:eastAsia="el-GR"/>
        </w:rPr>
      </w:pPr>
      <w:proofErr w:type="spellStart"/>
      <w:r>
        <w:rPr>
          <w:color w:val="000000"/>
          <w:lang w:val="el-GR"/>
        </w:rPr>
        <w:t>Λεωφ</w:t>
      </w:r>
      <w:proofErr w:type="spellEnd"/>
      <w:r>
        <w:rPr>
          <w:color w:val="000000"/>
          <w:lang w:val="el-GR"/>
        </w:rPr>
        <w:t>. Συγγρού 194</w:t>
      </w:r>
      <w:r w:rsidRPr="00603221">
        <w:rPr>
          <w:color w:val="000000"/>
          <w:lang w:val="el-GR"/>
        </w:rPr>
        <w:t xml:space="preserve">, ΤΚ </w:t>
      </w:r>
      <w:r>
        <w:rPr>
          <w:color w:val="000000"/>
          <w:lang w:val="el-GR"/>
        </w:rPr>
        <w:t>176 71</w:t>
      </w:r>
      <w:r w:rsidRPr="00603221">
        <w:rPr>
          <w:color w:val="000000"/>
          <w:lang w:val="el-GR"/>
        </w:rPr>
        <w:t xml:space="preserve">, </w:t>
      </w:r>
      <w:r>
        <w:rPr>
          <w:color w:val="000000"/>
          <w:lang w:val="el-GR"/>
        </w:rPr>
        <w:t>Καλλιθέα</w:t>
      </w:r>
      <w:r w:rsidRPr="00603221">
        <w:rPr>
          <w:color w:val="000000"/>
          <w:lang w:val="el-GR"/>
        </w:rPr>
        <w:t xml:space="preserve"> </w:t>
      </w:r>
      <w:r w:rsidRPr="00603221">
        <w:rPr>
          <w:lang w:val="el-GR" w:eastAsia="el-GR"/>
        </w:rPr>
        <w:t>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4CFFD91E" w:rsidR="007A7DCA" w:rsidRPr="00603221" w:rsidRDefault="007A7DCA" w:rsidP="007A7DCA">
      <w:pPr>
        <w:rPr>
          <w:lang w:val="el-GR"/>
        </w:rPr>
      </w:pPr>
      <w:r w:rsidRPr="00603221">
        <w:rPr>
          <w:lang w:val="el-GR"/>
        </w:rPr>
        <w:t xml:space="preserve">Η παρούσα ισχύει μέχρι και την ............... </w:t>
      </w:r>
      <w:bookmarkStart w:id="84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9D0EA5">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84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3B5E5D">
      <w:pPr>
        <w:pStyle w:val="3"/>
        <w:numPr>
          <w:ilvl w:val="0"/>
          <w:numId w:val="8"/>
        </w:numPr>
        <w:rPr>
          <w:rFonts w:cs="Tahoma"/>
          <w:szCs w:val="22"/>
          <w:lang w:val="el-GR" w:eastAsia="el-GR"/>
        </w:rPr>
      </w:pPr>
      <w:bookmarkStart w:id="848" w:name="_Toc123810367"/>
      <w:bookmarkStart w:id="849" w:name="_Hlk67672044"/>
      <w:r w:rsidRPr="00603221">
        <w:rPr>
          <w:rFonts w:cs="Tahoma"/>
          <w:szCs w:val="22"/>
          <w:lang w:val="el-GR" w:eastAsia="el-GR"/>
        </w:rPr>
        <w:lastRenderedPageBreak/>
        <w:t>Εγγυητική Επιστολή Προκαταβολής</w:t>
      </w:r>
      <w:bookmarkEnd w:id="848"/>
      <w:r w:rsidRPr="00603221">
        <w:rPr>
          <w:rFonts w:cs="Tahoma"/>
          <w:szCs w:val="22"/>
          <w:lang w:val="el-GR" w:eastAsia="el-GR"/>
        </w:rPr>
        <w:t xml:space="preserve"> </w:t>
      </w:r>
    </w:p>
    <w:p w14:paraId="6C9C54BA" w14:textId="77777777" w:rsidR="007E000B" w:rsidRPr="00603221" w:rsidRDefault="007E000B" w:rsidP="007E000B">
      <w:pPr>
        <w:spacing w:line="276" w:lineRule="auto"/>
        <w:rPr>
          <w:lang w:val="el-GR"/>
        </w:rPr>
      </w:pPr>
      <w:bookmarkStart w:id="850"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03D39F89" w14:textId="77777777" w:rsidR="00BF27B3" w:rsidRPr="00603221" w:rsidRDefault="00BF27B3" w:rsidP="00BF27B3">
      <w:pPr>
        <w:rPr>
          <w:lang w:val="el-GR" w:eastAsia="el-GR"/>
        </w:rPr>
      </w:pPr>
      <w:r w:rsidRPr="00603221">
        <w:rPr>
          <w:lang w:val="el-GR" w:eastAsia="el-GR"/>
        </w:rPr>
        <w:t xml:space="preserve">Προς: Την Κοινωνία της Πληροφορίας </w:t>
      </w:r>
      <w:r>
        <w:rPr>
          <w:lang w:val="el-GR" w:eastAsia="el-GR"/>
        </w:rPr>
        <w:t>Μ.</w:t>
      </w:r>
      <w:r w:rsidRPr="00603221">
        <w:rPr>
          <w:lang w:val="el-GR" w:eastAsia="el-GR"/>
        </w:rPr>
        <w:t>Α</w:t>
      </w:r>
      <w:r>
        <w:rPr>
          <w:lang w:val="el-GR" w:eastAsia="el-GR"/>
        </w:rPr>
        <w:t>.</w:t>
      </w:r>
      <w:r w:rsidRPr="00603221">
        <w:rPr>
          <w:lang w:val="el-GR" w:eastAsia="el-GR"/>
        </w:rPr>
        <w:t>Ε</w:t>
      </w:r>
      <w:r>
        <w:rPr>
          <w:lang w:val="el-GR" w:eastAsia="el-GR"/>
        </w:rPr>
        <w:t>.</w:t>
      </w:r>
    </w:p>
    <w:p w14:paraId="689BEE82" w14:textId="77777777" w:rsidR="00BF27B3" w:rsidRPr="00603221" w:rsidRDefault="00BF27B3" w:rsidP="00BF27B3">
      <w:pPr>
        <w:rPr>
          <w:lang w:val="el-GR" w:eastAsia="el-GR"/>
        </w:rPr>
      </w:pPr>
      <w:proofErr w:type="spellStart"/>
      <w:r>
        <w:rPr>
          <w:color w:val="000000"/>
          <w:lang w:val="el-GR"/>
        </w:rPr>
        <w:t>Λεωφ</w:t>
      </w:r>
      <w:proofErr w:type="spellEnd"/>
      <w:r>
        <w:rPr>
          <w:color w:val="000000"/>
          <w:lang w:val="el-GR"/>
        </w:rPr>
        <w:t>. Συγγρού 194</w:t>
      </w:r>
      <w:r w:rsidRPr="00603221">
        <w:rPr>
          <w:color w:val="000000"/>
          <w:lang w:val="el-GR"/>
        </w:rPr>
        <w:t xml:space="preserve">, ΤΚ </w:t>
      </w:r>
      <w:r>
        <w:rPr>
          <w:color w:val="000000"/>
          <w:lang w:val="el-GR"/>
        </w:rPr>
        <w:t>176 71</w:t>
      </w:r>
      <w:r w:rsidRPr="00603221">
        <w:rPr>
          <w:color w:val="000000"/>
          <w:lang w:val="el-GR"/>
        </w:rPr>
        <w:t xml:space="preserve">, </w:t>
      </w:r>
      <w:r>
        <w:rPr>
          <w:color w:val="000000"/>
          <w:lang w:val="el-GR"/>
        </w:rPr>
        <w:t>Καλλιθέα</w:t>
      </w:r>
      <w:r w:rsidRPr="00603221">
        <w:rPr>
          <w:color w:val="000000"/>
          <w:lang w:val="el-GR"/>
        </w:rPr>
        <w:t xml:space="preserve"> </w:t>
      </w:r>
      <w:r w:rsidRPr="00603221">
        <w:rPr>
          <w:lang w:val="el-GR" w:eastAsia="el-GR"/>
        </w:rPr>
        <w:t>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2AE4977"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w:t>
      </w:r>
      <w:r w:rsidR="001B0CE3">
        <w:rPr>
          <w:iCs/>
          <w:color w:val="000000" w:themeColor="text1"/>
          <w:lang w:val="el-GR"/>
        </w:rPr>
        <w:t xml:space="preserve"> </w:t>
      </w:r>
      <w:r w:rsidRPr="00603221">
        <w:rPr>
          <w:iCs/>
          <w:color w:val="000000" w:themeColor="text1"/>
          <w:lang w:val="el-GR"/>
        </w:rPr>
        <w:t>(Σημείωση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9D0EA5">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3B04C2BE" w14:textId="77777777" w:rsidR="0027005C" w:rsidRDefault="007E000B" w:rsidP="007E000B">
      <w:pPr>
        <w:overflowPunct w:val="0"/>
        <w:autoSpaceDE w:val="0"/>
        <w:autoSpaceDN w:val="0"/>
        <w:adjustRightInd w:val="0"/>
        <w:spacing w:line="276" w:lineRule="auto"/>
        <w:textAlignment w:val="baseline"/>
        <w:rPr>
          <w:color w:val="000000" w:themeColor="text1"/>
          <w:lang w:val="el-GR"/>
        </w:rPr>
        <w:sectPr w:rsidR="0027005C" w:rsidSect="00687A1E">
          <w:headerReference w:type="first" r:id="rId44"/>
          <w:pgSz w:w="11906" w:h="16838"/>
          <w:pgMar w:top="1134" w:right="1134" w:bottom="1134" w:left="1134" w:header="720" w:footer="709" w:gutter="0"/>
          <w:cols w:space="720"/>
          <w:titlePg/>
          <w:docGrid w:linePitch="360"/>
        </w:sect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C42011" w:rsidRDefault="007E000B" w:rsidP="007E000B">
      <w:pPr>
        <w:spacing w:line="276" w:lineRule="auto"/>
        <w:jc w:val="right"/>
        <w:rPr>
          <w:lang w:val="el-GR"/>
        </w:rPr>
      </w:pPr>
      <w:r w:rsidRPr="00C42011">
        <w:rPr>
          <w:lang w:val="el-GR"/>
        </w:rPr>
        <w:lastRenderedPageBreak/>
        <w:t>(Εξουσιοδοτημένη υπογραφή)</w:t>
      </w:r>
    </w:p>
    <w:p w14:paraId="2006EEE0" w14:textId="40B533EE" w:rsidR="00CC6920" w:rsidRPr="00A93898" w:rsidRDefault="00CC6920" w:rsidP="00CC6920">
      <w:pPr>
        <w:pStyle w:val="2"/>
        <w:numPr>
          <w:ilvl w:val="0"/>
          <w:numId w:val="0"/>
        </w:numPr>
        <w:ind w:left="576" w:hanging="576"/>
        <w:rPr>
          <w:lang w:val="el-GR" w:eastAsia="el-GR"/>
        </w:rPr>
      </w:pPr>
      <w:bookmarkStart w:id="851" w:name="_Toc86135302"/>
      <w:bookmarkStart w:id="852" w:name="_Toc86396099"/>
      <w:bookmarkStart w:id="853" w:name="_Toc123810368"/>
      <w:bookmarkEnd w:id="851"/>
      <w:bookmarkEnd w:id="852"/>
      <w:r>
        <w:rPr>
          <w:lang w:val="el-GR" w:eastAsia="el-GR"/>
        </w:rPr>
        <w:t xml:space="preserve">ΠΑΡΑΡΤΗΜΑ </w:t>
      </w:r>
      <w:r>
        <w:rPr>
          <w:lang w:val="en-US" w:eastAsia="el-GR"/>
        </w:rPr>
        <w:t>VIII</w:t>
      </w:r>
      <w:r>
        <w:rPr>
          <w:lang w:val="el-GR" w:eastAsia="el-GR"/>
        </w:rPr>
        <w:t xml:space="preserve"> –</w:t>
      </w:r>
      <w:r w:rsidRPr="00A93898">
        <w:rPr>
          <w:lang w:val="el-GR" w:eastAsia="el-GR"/>
        </w:rPr>
        <w:t xml:space="preserve"> </w:t>
      </w:r>
      <w:r w:rsidR="00B43890">
        <w:rPr>
          <w:lang w:val="el-GR" w:eastAsia="el-GR"/>
        </w:rPr>
        <w:t>ΑΝΑΛΥΣΗ</w:t>
      </w:r>
      <w:r w:rsidR="00FB1DBC">
        <w:rPr>
          <w:lang w:val="el-GR" w:eastAsia="el-GR"/>
        </w:rPr>
        <w:t xml:space="preserve"> ΠΡΟΥΠΟΛΟΓΙΣΜΟΣ ΕΡΓΟΥ</w:t>
      </w:r>
      <w:bookmarkEnd w:id="853"/>
    </w:p>
    <w:p w14:paraId="4F189DB8" w14:textId="77777777" w:rsidR="0027005C" w:rsidRPr="00493FD1" w:rsidRDefault="0027005C" w:rsidP="0027005C">
      <w:pPr>
        <w:rPr>
          <w:rFonts w:eastAsia="Tahoma"/>
          <w:lang w:val="el-GR"/>
        </w:rPr>
      </w:pPr>
    </w:p>
    <w:tbl>
      <w:tblPr>
        <w:tblW w:w="15158" w:type="dxa"/>
        <w:jc w:val="center"/>
        <w:tblLayout w:type="fixed"/>
        <w:tblLook w:val="06A0" w:firstRow="1" w:lastRow="0" w:firstColumn="1" w:lastColumn="0" w:noHBand="1" w:noVBand="1"/>
      </w:tblPr>
      <w:tblGrid>
        <w:gridCol w:w="841"/>
        <w:gridCol w:w="3544"/>
        <w:gridCol w:w="2126"/>
        <w:gridCol w:w="850"/>
        <w:gridCol w:w="1985"/>
        <w:gridCol w:w="1984"/>
        <w:gridCol w:w="1843"/>
        <w:gridCol w:w="1985"/>
      </w:tblGrid>
      <w:tr w:rsidR="00B43890" w:rsidRPr="001D28CD" w14:paraId="6FFC4A99" w14:textId="77777777" w:rsidTr="0080297F">
        <w:trPr>
          <w:jc w:val="center"/>
        </w:trPr>
        <w:tc>
          <w:tcPr>
            <w:tcW w:w="841"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7E6771A2" w14:textId="77777777" w:rsidR="0027005C" w:rsidRPr="001D28CD" w:rsidRDefault="0027005C" w:rsidP="00104F98">
            <w:pPr>
              <w:spacing w:line="240" w:lineRule="exact"/>
              <w:rPr>
                <w:b/>
                <w:bCs/>
                <w:sz w:val="20"/>
                <w:szCs w:val="20"/>
              </w:rPr>
            </w:pPr>
            <w:r w:rsidRPr="001D28CD">
              <w:rPr>
                <w:rFonts w:eastAsia="Calibri"/>
                <w:b/>
                <w:bCs/>
                <w:sz w:val="20"/>
                <w:szCs w:val="20"/>
              </w:rPr>
              <w:t>Α/Α</w:t>
            </w:r>
          </w:p>
        </w:tc>
        <w:tc>
          <w:tcPr>
            <w:tcW w:w="3544"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617F533A" w14:textId="77777777" w:rsidR="0027005C" w:rsidRPr="001D28CD" w:rsidRDefault="0027005C" w:rsidP="00104F98">
            <w:pPr>
              <w:spacing w:line="240" w:lineRule="exact"/>
              <w:rPr>
                <w:b/>
                <w:bCs/>
                <w:sz w:val="20"/>
                <w:szCs w:val="20"/>
              </w:rPr>
            </w:pPr>
            <w:r w:rsidRPr="001D28CD">
              <w:rPr>
                <w:rFonts w:eastAsia="Calibri"/>
                <w:b/>
                <w:bCs/>
                <w:sz w:val="20"/>
                <w:szCs w:val="20"/>
              </w:rPr>
              <w:t>ΠΕΡΙΓΡΑΦΗ</w:t>
            </w:r>
          </w:p>
        </w:tc>
        <w:tc>
          <w:tcPr>
            <w:tcW w:w="2126"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6CA8D02E" w14:textId="77777777" w:rsidR="0027005C" w:rsidRPr="00DB1DBA" w:rsidRDefault="0027005C" w:rsidP="00104F98">
            <w:pPr>
              <w:spacing w:line="240" w:lineRule="exact"/>
              <w:jc w:val="center"/>
              <w:rPr>
                <w:b/>
                <w:bCs/>
                <w:sz w:val="20"/>
                <w:szCs w:val="20"/>
                <w:lang w:val="el-GR"/>
              </w:rPr>
            </w:pPr>
            <w:r>
              <w:rPr>
                <w:rFonts w:eastAsia="Calibri"/>
                <w:b/>
                <w:bCs/>
                <w:sz w:val="20"/>
                <w:szCs w:val="20"/>
                <w:lang w:val="el-GR"/>
              </w:rPr>
              <w:t>Τύπος Μέτρησης</w:t>
            </w:r>
          </w:p>
        </w:tc>
        <w:tc>
          <w:tcPr>
            <w:tcW w:w="850" w:type="dxa"/>
            <w:vMerge w:val="restart"/>
            <w:tcBorders>
              <w:top w:val="single" w:sz="8" w:space="0" w:color="auto"/>
              <w:left w:val="single" w:sz="8" w:space="0" w:color="auto"/>
              <w:right w:val="single" w:sz="8" w:space="0" w:color="auto"/>
            </w:tcBorders>
            <w:shd w:val="clear" w:color="auto" w:fill="E6E6E6"/>
            <w:vAlign w:val="center"/>
          </w:tcPr>
          <w:p w14:paraId="23475512" w14:textId="77777777" w:rsidR="0027005C" w:rsidRPr="00543451" w:rsidRDefault="0027005C" w:rsidP="00104F98">
            <w:pPr>
              <w:spacing w:line="240" w:lineRule="exact"/>
              <w:jc w:val="center"/>
              <w:rPr>
                <w:rFonts w:eastAsia="Calibri"/>
                <w:b/>
                <w:bCs/>
                <w:sz w:val="20"/>
                <w:szCs w:val="20"/>
                <w:lang w:val="el-GR"/>
              </w:rPr>
            </w:pPr>
            <w:r>
              <w:rPr>
                <w:rFonts w:eastAsia="Calibri"/>
                <w:b/>
                <w:bCs/>
                <w:sz w:val="20"/>
                <w:szCs w:val="20"/>
                <w:lang w:val="el-GR"/>
              </w:rPr>
              <w:t>Ποσότητα</w:t>
            </w:r>
          </w:p>
        </w:tc>
        <w:tc>
          <w:tcPr>
            <w:tcW w:w="3969" w:type="dxa"/>
            <w:gridSpan w:val="2"/>
            <w:tcBorders>
              <w:top w:val="single" w:sz="8" w:space="0" w:color="auto"/>
              <w:left w:val="single" w:sz="8" w:space="0" w:color="auto"/>
              <w:bottom w:val="single" w:sz="8" w:space="0" w:color="auto"/>
              <w:right w:val="single" w:sz="8" w:space="0" w:color="auto"/>
            </w:tcBorders>
            <w:shd w:val="clear" w:color="auto" w:fill="E6E6E6"/>
            <w:vAlign w:val="center"/>
          </w:tcPr>
          <w:p w14:paraId="02975DCC" w14:textId="77777777" w:rsidR="0027005C" w:rsidRPr="001D28CD" w:rsidRDefault="0027005C" w:rsidP="00104F98">
            <w:pPr>
              <w:spacing w:line="240" w:lineRule="exact"/>
              <w:jc w:val="center"/>
              <w:rPr>
                <w:b/>
                <w:bCs/>
                <w:sz w:val="20"/>
                <w:szCs w:val="20"/>
              </w:rPr>
            </w:pPr>
            <w:r w:rsidRPr="001D28CD">
              <w:rPr>
                <w:rFonts w:eastAsia="Calibri"/>
                <w:b/>
                <w:bCs/>
                <w:sz w:val="20"/>
                <w:szCs w:val="20"/>
              </w:rPr>
              <w:t>ΑΞΙΑ ΧΩΡΙΣ ΦΠΑ [€]</w:t>
            </w:r>
          </w:p>
        </w:tc>
        <w:tc>
          <w:tcPr>
            <w:tcW w:w="1843" w:type="dxa"/>
            <w:vMerge w:val="restart"/>
            <w:tcBorders>
              <w:top w:val="single" w:sz="8" w:space="0" w:color="auto"/>
              <w:left w:val="nil"/>
              <w:bottom w:val="single" w:sz="8" w:space="0" w:color="auto"/>
              <w:right w:val="single" w:sz="8" w:space="0" w:color="auto"/>
            </w:tcBorders>
            <w:shd w:val="clear" w:color="auto" w:fill="E6E6E6"/>
            <w:vAlign w:val="center"/>
          </w:tcPr>
          <w:p w14:paraId="03F60ED0" w14:textId="77777777" w:rsidR="0027005C" w:rsidRPr="001D28CD" w:rsidRDefault="0027005C" w:rsidP="00104F98">
            <w:pPr>
              <w:spacing w:line="240" w:lineRule="exact"/>
              <w:jc w:val="center"/>
              <w:rPr>
                <w:b/>
                <w:bCs/>
                <w:sz w:val="20"/>
                <w:szCs w:val="20"/>
              </w:rPr>
            </w:pPr>
            <w:r w:rsidRPr="001D28CD">
              <w:rPr>
                <w:rFonts w:eastAsia="Calibri"/>
                <w:b/>
                <w:bCs/>
                <w:sz w:val="20"/>
                <w:szCs w:val="20"/>
              </w:rPr>
              <w:t>ΦΠΑ [€]</w:t>
            </w:r>
          </w:p>
        </w:tc>
        <w:tc>
          <w:tcPr>
            <w:tcW w:w="1985" w:type="dxa"/>
            <w:vMerge w:val="restart"/>
            <w:tcBorders>
              <w:top w:val="single" w:sz="8" w:space="0" w:color="auto"/>
              <w:left w:val="single" w:sz="8" w:space="0" w:color="auto"/>
              <w:bottom w:val="single" w:sz="8" w:space="0" w:color="auto"/>
              <w:right w:val="single" w:sz="8" w:space="0" w:color="auto"/>
            </w:tcBorders>
            <w:shd w:val="clear" w:color="auto" w:fill="E6E6E6"/>
            <w:vAlign w:val="center"/>
          </w:tcPr>
          <w:p w14:paraId="11A301C8" w14:textId="77777777" w:rsidR="0027005C" w:rsidRPr="001D28CD" w:rsidRDefault="0027005C" w:rsidP="00104F98">
            <w:pPr>
              <w:spacing w:line="240" w:lineRule="exact"/>
              <w:jc w:val="center"/>
              <w:rPr>
                <w:b/>
                <w:bCs/>
                <w:sz w:val="20"/>
                <w:szCs w:val="20"/>
              </w:rPr>
            </w:pPr>
            <w:r w:rsidRPr="001D28CD">
              <w:rPr>
                <w:rFonts w:eastAsia="Calibri"/>
                <w:b/>
                <w:bCs/>
                <w:sz w:val="20"/>
                <w:szCs w:val="20"/>
              </w:rPr>
              <w:t>ΣΥΝΟΛΙΚΗ ΑΞΙΑ</w:t>
            </w:r>
          </w:p>
          <w:p w14:paraId="35881350" w14:textId="77777777" w:rsidR="0027005C" w:rsidRPr="001D28CD" w:rsidRDefault="0027005C" w:rsidP="00104F98">
            <w:pPr>
              <w:spacing w:line="240" w:lineRule="exact"/>
              <w:jc w:val="center"/>
              <w:rPr>
                <w:b/>
                <w:bCs/>
                <w:sz w:val="20"/>
                <w:szCs w:val="20"/>
              </w:rPr>
            </w:pPr>
            <w:r w:rsidRPr="001D28CD">
              <w:rPr>
                <w:rFonts w:eastAsia="Calibri"/>
                <w:b/>
                <w:bCs/>
                <w:sz w:val="20"/>
                <w:szCs w:val="20"/>
              </w:rPr>
              <w:t>ΜΕ ΦΠΑ [€]</w:t>
            </w:r>
          </w:p>
        </w:tc>
      </w:tr>
      <w:tr w:rsidR="00B43890" w:rsidRPr="0009711A" w14:paraId="5DD9EB03" w14:textId="77777777" w:rsidTr="0080297F">
        <w:trPr>
          <w:trHeight w:val="1010"/>
          <w:jc w:val="center"/>
        </w:trPr>
        <w:tc>
          <w:tcPr>
            <w:tcW w:w="841" w:type="dxa"/>
            <w:vMerge/>
            <w:tcBorders>
              <w:left w:val="single" w:sz="0" w:space="0" w:color="auto"/>
              <w:bottom w:val="single" w:sz="0" w:space="0" w:color="auto"/>
              <w:right w:val="single" w:sz="0" w:space="0" w:color="auto"/>
            </w:tcBorders>
            <w:vAlign w:val="center"/>
          </w:tcPr>
          <w:p w14:paraId="4E5FA27C" w14:textId="77777777" w:rsidR="0027005C" w:rsidRPr="001D28CD" w:rsidRDefault="0027005C" w:rsidP="00104F98">
            <w:pPr>
              <w:rPr>
                <w:sz w:val="20"/>
                <w:szCs w:val="20"/>
              </w:rPr>
            </w:pPr>
          </w:p>
        </w:tc>
        <w:tc>
          <w:tcPr>
            <w:tcW w:w="3544" w:type="dxa"/>
            <w:vMerge/>
            <w:tcBorders>
              <w:left w:val="single" w:sz="0" w:space="0" w:color="auto"/>
              <w:bottom w:val="single" w:sz="0" w:space="0" w:color="auto"/>
              <w:right w:val="single" w:sz="0" w:space="0" w:color="auto"/>
            </w:tcBorders>
            <w:vAlign w:val="center"/>
          </w:tcPr>
          <w:p w14:paraId="45E947FD" w14:textId="77777777" w:rsidR="0027005C" w:rsidRPr="001D28CD" w:rsidRDefault="0027005C" w:rsidP="00104F98">
            <w:pPr>
              <w:rPr>
                <w:sz w:val="20"/>
                <w:szCs w:val="20"/>
              </w:rPr>
            </w:pPr>
          </w:p>
        </w:tc>
        <w:tc>
          <w:tcPr>
            <w:tcW w:w="2126" w:type="dxa"/>
            <w:vMerge/>
            <w:tcBorders>
              <w:left w:val="single" w:sz="0" w:space="0" w:color="auto"/>
              <w:bottom w:val="single" w:sz="0" w:space="0" w:color="auto"/>
              <w:right w:val="single" w:sz="8" w:space="0" w:color="auto"/>
            </w:tcBorders>
            <w:vAlign w:val="center"/>
          </w:tcPr>
          <w:p w14:paraId="217B7FB1" w14:textId="77777777" w:rsidR="0027005C" w:rsidRPr="001D28CD" w:rsidRDefault="0027005C" w:rsidP="00104F98">
            <w:pPr>
              <w:rPr>
                <w:sz w:val="20"/>
                <w:szCs w:val="20"/>
              </w:rPr>
            </w:pPr>
          </w:p>
        </w:tc>
        <w:tc>
          <w:tcPr>
            <w:tcW w:w="850" w:type="dxa"/>
            <w:vMerge/>
            <w:tcBorders>
              <w:left w:val="single" w:sz="8" w:space="0" w:color="auto"/>
              <w:bottom w:val="single" w:sz="8" w:space="0" w:color="auto"/>
              <w:right w:val="single" w:sz="8" w:space="0" w:color="auto"/>
            </w:tcBorders>
            <w:shd w:val="clear" w:color="auto" w:fill="E6E6E6"/>
          </w:tcPr>
          <w:p w14:paraId="19DE676B" w14:textId="77777777" w:rsidR="0027005C" w:rsidRPr="001D28CD" w:rsidRDefault="0027005C" w:rsidP="00104F98">
            <w:pPr>
              <w:spacing w:line="240" w:lineRule="exact"/>
              <w:jc w:val="center"/>
              <w:rPr>
                <w:rFonts w:eastAsia="Calibri"/>
                <w:b/>
                <w:bCs/>
                <w:sz w:val="20"/>
                <w:szCs w:val="20"/>
              </w:rPr>
            </w:pPr>
          </w:p>
        </w:tc>
        <w:tc>
          <w:tcPr>
            <w:tcW w:w="1985" w:type="dxa"/>
            <w:tcBorders>
              <w:top w:val="single" w:sz="8" w:space="0" w:color="auto"/>
              <w:left w:val="single" w:sz="8" w:space="0" w:color="auto"/>
              <w:bottom w:val="single" w:sz="8" w:space="0" w:color="auto"/>
              <w:right w:val="single" w:sz="8" w:space="0" w:color="auto"/>
            </w:tcBorders>
            <w:shd w:val="clear" w:color="auto" w:fill="E6E6E6"/>
            <w:vAlign w:val="center"/>
          </w:tcPr>
          <w:p w14:paraId="04323D9B" w14:textId="77777777" w:rsidR="0027005C" w:rsidRPr="001D28CD" w:rsidRDefault="0027005C" w:rsidP="00104F98">
            <w:pPr>
              <w:spacing w:line="240" w:lineRule="exact"/>
              <w:jc w:val="center"/>
              <w:rPr>
                <w:b/>
                <w:bCs/>
                <w:sz w:val="20"/>
                <w:szCs w:val="20"/>
              </w:rPr>
            </w:pPr>
            <w:r w:rsidRPr="001D28CD">
              <w:rPr>
                <w:rFonts w:eastAsia="Calibri"/>
                <w:b/>
                <w:bCs/>
                <w:sz w:val="20"/>
                <w:szCs w:val="20"/>
              </w:rPr>
              <w:t>ΤΙΜΗ ΜΟΝΑΔΑΣ</w:t>
            </w:r>
          </w:p>
        </w:tc>
        <w:tc>
          <w:tcPr>
            <w:tcW w:w="1984" w:type="dxa"/>
            <w:tcBorders>
              <w:top w:val="nil"/>
              <w:left w:val="single" w:sz="8" w:space="0" w:color="auto"/>
              <w:bottom w:val="single" w:sz="8" w:space="0" w:color="auto"/>
              <w:right w:val="single" w:sz="8" w:space="0" w:color="auto"/>
            </w:tcBorders>
            <w:shd w:val="clear" w:color="auto" w:fill="E6E6E6"/>
          </w:tcPr>
          <w:p w14:paraId="16720C99" w14:textId="77777777" w:rsidR="0027005C" w:rsidRPr="001D28CD" w:rsidRDefault="0027005C" w:rsidP="00104F98">
            <w:pPr>
              <w:spacing w:line="240" w:lineRule="exact"/>
              <w:jc w:val="center"/>
              <w:rPr>
                <w:b/>
                <w:bCs/>
                <w:sz w:val="20"/>
                <w:szCs w:val="20"/>
              </w:rPr>
            </w:pPr>
            <w:r w:rsidRPr="001D28CD">
              <w:rPr>
                <w:rFonts w:eastAsia="Calibri"/>
                <w:b/>
                <w:bCs/>
                <w:sz w:val="20"/>
                <w:szCs w:val="20"/>
              </w:rPr>
              <w:t>ΣΥΝΟΛΟ</w:t>
            </w:r>
          </w:p>
        </w:tc>
        <w:tc>
          <w:tcPr>
            <w:tcW w:w="1843" w:type="dxa"/>
            <w:vMerge/>
            <w:tcBorders>
              <w:left w:val="nil"/>
              <w:bottom w:val="single" w:sz="0" w:space="0" w:color="auto"/>
              <w:right w:val="single" w:sz="0" w:space="0" w:color="auto"/>
            </w:tcBorders>
            <w:vAlign w:val="center"/>
          </w:tcPr>
          <w:p w14:paraId="305A0048" w14:textId="77777777" w:rsidR="0027005C" w:rsidRPr="001D28CD" w:rsidRDefault="0027005C" w:rsidP="00104F98">
            <w:pPr>
              <w:rPr>
                <w:sz w:val="20"/>
                <w:szCs w:val="20"/>
              </w:rPr>
            </w:pPr>
          </w:p>
        </w:tc>
        <w:tc>
          <w:tcPr>
            <w:tcW w:w="1985" w:type="dxa"/>
            <w:vMerge/>
            <w:tcBorders>
              <w:left w:val="single" w:sz="0" w:space="0" w:color="auto"/>
              <w:bottom w:val="single" w:sz="0" w:space="0" w:color="auto"/>
              <w:right w:val="single" w:sz="0" w:space="0" w:color="auto"/>
            </w:tcBorders>
            <w:vAlign w:val="center"/>
          </w:tcPr>
          <w:p w14:paraId="07C99490" w14:textId="77777777" w:rsidR="0027005C" w:rsidRPr="001D28CD" w:rsidRDefault="0027005C" w:rsidP="00104F98">
            <w:pPr>
              <w:rPr>
                <w:sz w:val="20"/>
                <w:szCs w:val="20"/>
              </w:rPr>
            </w:pPr>
          </w:p>
        </w:tc>
      </w:tr>
      <w:tr w:rsidR="00E165FD" w:rsidRPr="008A07B7" w14:paraId="374938B6" w14:textId="77777777" w:rsidTr="0080297F">
        <w:trPr>
          <w:trHeight w:val="300"/>
          <w:jc w:val="center"/>
        </w:trPr>
        <w:tc>
          <w:tcPr>
            <w:tcW w:w="841" w:type="dxa"/>
            <w:tcBorders>
              <w:top w:val="single" w:sz="8" w:space="0" w:color="auto"/>
              <w:left w:val="single" w:sz="8" w:space="0" w:color="auto"/>
              <w:bottom w:val="single" w:sz="8" w:space="0" w:color="auto"/>
              <w:right w:val="single" w:sz="8" w:space="0" w:color="auto"/>
            </w:tcBorders>
            <w:vAlign w:val="center"/>
          </w:tcPr>
          <w:p w14:paraId="6AD15D9C" w14:textId="6F1430D3" w:rsidR="00E165FD" w:rsidRPr="00C42011" w:rsidRDefault="00E165FD" w:rsidP="00E165FD">
            <w:pPr>
              <w:spacing w:line="240" w:lineRule="exact"/>
              <w:ind w:left="360" w:hanging="360"/>
              <w:jc w:val="center"/>
              <w:rPr>
                <w:rFonts w:eastAsia="Calibri"/>
                <w:sz w:val="20"/>
                <w:szCs w:val="20"/>
                <w:lang w:val="el-GR"/>
              </w:rPr>
            </w:pPr>
            <w:r>
              <w:rPr>
                <w:rFonts w:eastAsia="Calibri"/>
                <w:sz w:val="20"/>
                <w:szCs w:val="20"/>
                <w:lang w:val="el-GR"/>
              </w:rPr>
              <w:t>1</w:t>
            </w:r>
            <w:r w:rsidR="00617923">
              <w:rPr>
                <w:rFonts w:eastAsia="Calibri"/>
                <w:sz w:val="20"/>
                <w:szCs w:val="20"/>
                <w:lang w:val="el-GR"/>
              </w:rPr>
              <w:t>.</w:t>
            </w:r>
          </w:p>
        </w:tc>
        <w:tc>
          <w:tcPr>
            <w:tcW w:w="3544" w:type="dxa"/>
            <w:tcBorders>
              <w:top w:val="single" w:sz="8" w:space="0" w:color="auto"/>
              <w:left w:val="single" w:sz="8" w:space="0" w:color="auto"/>
              <w:bottom w:val="single" w:sz="8" w:space="0" w:color="auto"/>
              <w:right w:val="single" w:sz="8" w:space="0" w:color="auto"/>
            </w:tcBorders>
            <w:vAlign w:val="center"/>
          </w:tcPr>
          <w:p w14:paraId="7D011DCF" w14:textId="77777777" w:rsidR="00E165FD" w:rsidRPr="006F5577" w:rsidRDefault="00E165FD" w:rsidP="00E165FD">
            <w:pPr>
              <w:spacing w:line="264" w:lineRule="exact"/>
              <w:rPr>
                <w:sz w:val="20"/>
                <w:szCs w:val="20"/>
                <w:lang w:val="el-GR"/>
              </w:rPr>
            </w:pPr>
            <w:r>
              <w:rPr>
                <w:sz w:val="20"/>
                <w:szCs w:val="20"/>
                <w:lang w:val="el-GR"/>
              </w:rPr>
              <w:t xml:space="preserve">Υπηρεσίες σύνταξης ΣΥΕ και εγκατάστασης αναδόχου </w:t>
            </w:r>
          </w:p>
        </w:tc>
        <w:tc>
          <w:tcPr>
            <w:tcW w:w="2126" w:type="dxa"/>
            <w:tcBorders>
              <w:top w:val="single" w:sz="8" w:space="0" w:color="auto"/>
              <w:left w:val="single" w:sz="8" w:space="0" w:color="auto"/>
              <w:bottom w:val="single" w:sz="8" w:space="0" w:color="auto"/>
              <w:right w:val="single" w:sz="8" w:space="0" w:color="auto"/>
            </w:tcBorders>
            <w:vAlign w:val="center"/>
          </w:tcPr>
          <w:p w14:paraId="2EE17D05" w14:textId="77777777" w:rsidR="00E165FD" w:rsidRPr="00C42011" w:rsidRDefault="00E165FD" w:rsidP="00BA179C">
            <w:pPr>
              <w:spacing w:line="240" w:lineRule="exact"/>
              <w:jc w:val="center"/>
              <w:rPr>
                <w:sz w:val="20"/>
                <w:lang w:val="el-GR"/>
              </w:rPr>
            </w:pPr>
            <w:r>
              <w:rPr>
                <w:sz w:val="20"/>
                <w:lang w:val="el-GR"/>
              </w:rPr>
              <w:t>Κατ’ αποκοπή</w:t>
            </w:r>
          </w:p>
        </w:tc>
        <w:tc>
          <w:tcPr>
            <w:tcW w:w="850" w:type="dxa"/>
            <w:tcBorders>
              <w:top w:val="single" w:sz="8" w:space="0" w:color="auto"/>
              <w:left w:val="single" w:sz="8" w:space="0" w:color="auto"/>
              <w:bottom w:val="single" w:sz="8" w:space="0" w:color="auto"/>
              <w:right w:val="single" w:sz="8" w:space="0" w:color="auto"/>
            </w:tcBorders>
            <w:vAlign w:val="center"/>
          </w:tcPr>
          <w:p w14:paraId="1B85F52C" w14:textId="3581B9FC" w:rsidR="00E165FD" w:rsidRPr="001D28CD" w:rsidRDefault="00E165FD" w:rsidP="0080297F">
            <w:pPr>
              <w:spacing w:line="240" w:lineRule="exact"/>
              <w:jc w:val="center"/>
              <w:rPr>
                <w:rFonts w:eastAsia="Tahoma"/>
                <w:sz w:val="20"/>
                <w:szCs w:val="20"/>
                <w:lang w:val="el-GR"/>
              </w:rPr>
            </w:pPr>
            <w:r>
              <w:rPr>
                <w:color w:val="000000"/>
                <w:sz w:val="20"/>
                <w:szCs w:val="20"/>
              </w:rPr>
              <w:t>1</w:t>
            </w:r>
          </w:p>
        </w:tc>
        <w:tc>
          <w:tcPr>
            <w:tcW w:w="1985" w:type="dxa"/>
            <w:tcBorders>
              <w:top w:val="single" w:sz="8" w:space="0" w:color="auto"/>
              <w:left w:val="single" w:sz="8" w:space="0" w:color="auto"/>
              <w:bottom w:val="single" w:sz="8" w:space="0" w:color="auto"/>
              <w:right w:val="single" w:sz="8" w:space="0" w:color="auto"/>
            </w:tcBorders>
            <w:vAlign w:val="center"/>
          </w:tcPr>
          <w:p w14:paraId="7D1B4FFA" w14:textId="6D6A4662" w:rsidR="00E165FD" w:rsidRPr="001D28CD" w:rsidRDefault="00E165FD" w:rsidP="0080297F">
            <w:pPr>
              <w:spacing w:line="240" w:lineRule="exact"/>
              <w:jc w:val="center"/>
              <w:rPr>
                <w:rFonts w:eastAsia="Tahoma"/>
                <w:sz w:val="20"/>
                <w:szCs w:val="20"/>
                <w:lang w:val="el-GR"/>
              </w:rPr>
            </w:pPr>
            <w:r>
              <w:rPr>
                <w:color w:val="000000"/>
                <w:sz w:val="20"/>
                <w:szCs w:val="20"/>
              </w:rPr>
              <w:t>181.000,00 €</w:t>
            </w:r>
          </w:p>
        </w:tc>
        <w:tc>
          <w:tcPr>
            <w:tcW w:w="1984" w:type="dxa"/>
            <w:tcBorders>
              <w:top w:val="single" w:sz="8" w:space="0" w:color="auto"/>
              <w:left w:val="single" w:sz="8" w:space="0" w:color="auto"/>
              <w:bottom w:val="single" w:sz="8" w:space="0" w:color="auto"/>
              <w:right w:val="single" w:sz="8" w:space="0" w:color="auto"/>
            </w:tcBorders>
            <w:vAlign w:val="center"/>
          </w:tcPr>
          <w:p w14:paraId="1BD83677" w14:textId="5B28E789" w:rsidR="00E165FD" w:rsidRPr="001D28CD" w:rsidRDefault="00E165FD" w:rsidP="0080297F">
            <w:pPr>
              <w:spacing w:line="240" w:lineRule="exact"/>
              <w:jc w:val="center"/>
              <w:rPr>
                <w:rFonts w:eastAsia="Tahoma"/>
                <w:sz w:val="20"/>
                <w:szCs w:val="20"/>
                <w:lang w:val="el-GR"/>
              </w:rPr>
            </w:pPr>
            <w:r>
              <w:rPr>
                <w:color w:val="000000"/>
                <w:sz w:val="20"/>
                <w:szCs w:val="20"/>
              </w:rPr>
              <w:t>181.000,00 €</w:t>
            </w:r>
          </w:p>
        </w:tc>
        <w:tc>
          <w:tcPr>
            <w:tcW w:w="1843" w:type="dxa"/>
            <w:tcBorders>
              <w:top w:val="single" w:sz="8" w:space="0" w:color="auto"/>
              <w:left w:val="single" w:sz="8" w:space="0" w:color="auto"/>
              <w:bottom w:val="single" w:sz="8" w:space="0" w:color="auto"/>
              <w:right w:val="single" w:sz="8" w:space="0" w:color="auto"/>
            </w:tcBorders>
            <w:vAlign w:val="center"/>
          </w:tcPr>
          <w:p w14:paraId="50AE2475" w14:textId="1C7593CF" w:rsidR="00E165FD" w:rsidRPr="001D28CD" w:rsidRDefault="00E165FD" w:rsidP="0080297F">
            <w:pPr>
              <w:spacing w:line="240" w:lineRule="exact"/>
              <w:jc w:val="center"/>
              <w:rPr>
                <w:rFonts w:eastAsia="Tahoma"/>
                <w:sz w:val="20"/>
                <w:szCs w:val="20"/>
                <w:lang w:val="el-GR"/>
              </w:rPr>
            </w:pPr>
            <w:r>
              <w:rPr>
                <w:color w:val="000000"/>
                <w:sz w:val="20"/>
                <w:szCs w:val="20"/>
              </w:rPr>
              <w:t>43.440,00 €</w:t>
            </w:r>
          </w:p>
        </w:tc>
        <w:tc>
          <w:tcPr>
            <w:tcW w:w="1985" w:type="dxa"/>
            <w:tcBorders>
              <w:top w:val="single" w:sz="8" w:space="0" w:color="auto"/>
              <w:left w:val="single" w:sz="8" w:space="0" w:color="auto"/>
              <w:bottom w:val="single" w:sz="8" w:space="0" w:color="auto"/>
              <w:right w:val="single" w:sz="8" w:space="0" w:color="auto"/>
            </w:tcBorders>
            <w:vAlign w:val="center"/>
          </w:tcPr>
          <w:p w14:paraId="43B9834E" w14:textId="46CF03B3" w:rsidR="00E165FD" w:rsidRPr="001D28CD" w:rsidRDefault="00E165FD" w:rsidP="0080297F">
            <w:pPr>
              <w:spacing w:line="240" w:lineRule="exact"/>
              <w:jc w:val="center"/>
              <w:rPr>
                <w:rFonts w:eastAsia="Tahoma"/>
                <w:sz w:val="20"/>
                <w:szCs w:val="20"/>
                <w:lang w:val="el-GR"/>
              </w:rPr>
            </w:pPr>
            <w:r>
              <w:rPr>
                <w:color w:val="000000"/>
                <w:sz w:val="20"/>
                <w:szCs w:val="20"/>
              </w:rPr>
              <w:t>224.440,00 €</w:t>
            </w:r>
          </w:p>
        </w:tc>
      </w:tr>
      <w:tr w:rsidR="00E165FD" w:rsidRPr="00D205B4" w14:paraId="47545305" w14:textId="77777777" w:rsidTr="0080297F">
        <w:trPr>
          <w:trHeight w:val="300"/>
          <w:jc w:val="center"/>
        </w:trPr>
        <w:tc>
          <w:tcPr>
            <w:tcW w:w="841" w:type="dxa"/>
            <w:tcBorders>
              <w:top w:val="single" w:sz="8" w:space="0" w:color="auto"/>
              <w:left w:val="single" w:sz="8" w:space="0" w:color="auto"/>
              <w:bottom w:val="single" w:sz="8" w:space="0" w:color="auto"/>
              <w:right w:val="single" w:sz="8" w:space="0" w:color="auto"/>
            </w:tcBorders>
            <w:vAlign w:val="center"/>
          </w:tcPr>
          <w:p w14:paraId="780EFF0D" w14:textId="77777777" w:rsidR="00E165FD" w:rsidRPr="001D28CD" w:rsidRDefault="00E165FD" w:rsidP="00E165FD">
            <w:pPr>
              <w:spacing w:line="240" w:lineRule="exact"/>
              <w:ind w:left="360" w:hanging="360"/>
              <w:jc w:val="center"/>
              <w:rPr>
                <w:rFonts w:eastAsia="Calibri"/>
                <w:sz w:val="20"/>
                <w:szCs w:val="20"/>
                <w:lang w:val="en-US"/>
              </w:rPr>
            </w:pPr>
            <w:r>
              <w:rPr>
                <w:rFonts w:eastAsia="Calibri"/>
                <w:sz w:val="20"/>
                <w:szCs w:val="20"/>
                <w:lang w:val="el-GR"/>
              </w:rPr>
              <w:t>2</w:t>
            </w:r>
            <w:r>
              <w:rPr>
                <w:rFonts w:eastAsia="Calibri"/>
                <w:sz w:val="20"/>
                <w:szCs w:val="20"/>
                <w:lang w:val="en-US"/>
              </w:rPr>
              <w:t>.</w:t>
            </w:r>
          </w:p>
        </w:tc>
        <w:tc>
          <w:tcPr>
            <w:tcW w:w="3544" w:type="dxa"/>
            <w:tcBorders>
              <w:top w:val="single" w:sz="8" w:space="0" w:color="auto"/>
              <w:left w:val="single" w:sz="8" w:space="0" w:color="auto"/>
              <w:bottom w:val="single" w:sz="8" w:space="0" w:color="auto"/>
              <w:right w:val="single" w:sz="8" w:space="0" w:color="auto"/>
            </w:tcBorders>
            <w:vAlign w:val="center"/>
          </w:tcPr>
          <w:p w14:paraId="725B7E65" w14:textId="77777777" w:rsidR="00E165FD" w:rsidRPr="001D28CD" w:rsidRDefault="00E165FD" w:rsidP="00E165FD">
            <w:pPr>
              <w:spacing w:line="264" w:lineRule="exact"/>
              <w:rPr>
                <w:sz w:val="20"/>
                <w:szCs w:val="20"/>
                <w:lang w:val="el-GR"/>
              </w:rPr>
            </w:pPr>
            <w:r w:rsidRPr="006F5577">
              <w:rPr>
                <w:sz w:val="20"/>
                <w:szCs w:val="20"/>
                <w:lang w:val="el-GR"/>
              </w:rPr>
              <w:t>Παρακολούθηση λειτουργίας και χειρισμός του συστήματος</w:t>
            </w:r>
          </w:p>
        </w:tc>
        <w:tc>
          <w:tcPr>
            <w:tcW w:w="2126" w:type="dxa"/>
            <w:tcBorders>
              <w:top w:val="single" w:sz="8" w:space="0" w:color="auto"/>
              <w:left w:val="single" w:sz="8" w:space="0" w:color="auto"/>
              <w:bottom w:val="single" w:sz="8" w:space="0" w:color="auto"/>
              <w:right w:val="single" w:sz="8" w:space="0" w:color="auto"/>
            </w:tcBorders>
            <w:vAlign w:val="center"/>
          </w:tcPr>
          <w:p w14:paraId="3B0CDF74" w14:textId="77777777" w:rsidR="00E165FD" w:rsidRPr="001D28CD" w:rsidRDefault="00E165FD" w:rsidP="00BA179C">
            <w:pPr>
              <w:spacing w:line="240" w:lineRule="exact"/>
              <w:jc w:val="center"/>
              <w:rPr>
                <w:rFonts w:eastAsia="Tahoma"/>
                <w:sz w:val="20"/>
                <w:szCs w:val="20"/>
                <w:lang w:val="el-GR"/>
              </w:rPr>
            </w:pPr>
            <w:r>
              <w:rPr>
                <w:sz w:val="20"/>
              </w:rPr>
              <w:t>Κατ’ απ</w:t>
            </w:r>
            <w:proofErr w:type="spellStart"/>
            <w:r>
              <w:rPr>
                <w:sz w:val="20"/>
              </w:rPr>
              <w:t>οκο</w:t>
            </w:r>
            <w:proofErr w:type="spellEnd"/>
            <w:r>
              <w:rPr>
                <w:sz w:val="20"/>
              </w:rPr>
              <w:t>πή</w:t>
            </w:r>
          </w:p>
        </w:tc>
        <w:tc>
          <w:tcPr>
            <w:tcW w:w="850" w:type="dxa"/>
            <w:tcBorders>
              <w:top w:val="single" w:sz="8" w:space="0" w:color="auto"/>
              <w:left w:val="single" w:sz="8" w:space="0" w:color="auto"/>
              <w:bottom w:val="single" w:sz="8" w:space="0" w:color="auto"/>
              <w:right w:val="single" w:sz="8" w:space="0" w:color="auto"/>
            </w:tcBorders>
            <w:vAlign w:val="center"/>
          </w:tcPr>
          <w:p w14:paraId="77E53B3B" w14:textId="4E569FFE" w:rsidR="00E165FD" w:rsidRPr="001D28CD" w:rsidRDefault="00E165FD" w:rsidP="0080297F">
            <w:pPr>
              <w:spacing w:line="240" w:lineRule="exact"/>
              <w:jc w:val="center"/>
              <w:rPr>
                <w:rFonts w:eastAsia="Tahoma"/>
                <w:sz w:val="20"/>
                <w:szCs w:val="20"/>
                <w:lang w:val="el-GR"/>
              </w:rPr>
            </w:pPr>
            <w:r>
              <w:rPr>
                <w:color w:val="000000"/>
                <w:sz w:val="20"/>
                <w:szCs w:val="20"/>
              </w:rPr>
              <w:t>1</w:t>
            </w:r>
          </w:p>
        </w:tc>
        <w:tc>
          <w:tcPr>
            <w:tcW w:w="1985" w:type="dxa"/>
            <w:tcBorders>
              <w:top w:val="single" w:sz="8" w:space="0" w:color="auto"/>
              <w:left w:val="single" w:sz="8" w:space="0" w:color="auto"/>
              <w:bottom w:val="single" w:sz="8" w:space="0" w:color="auto"/>
              <w:right w:val="single" w:sz="8" w:space="0" w:color="auto"/>
            </w:tcBorders>
            <w:vAlign w:val="center"/>
          </w:tcPr>
          <w:p w14:paraId="301E3B53" w14:textId="27E03EC2" w:rsidR="00E165FD" w:rsidRPr="001D28CD" w:rsidRDefault="00E165FD" w:rsidP="0080297F">
            <w:pPr>
              <w:spacing w:line="240" w:lineRule="exact"/>
              <w:jc w:val="center"/>
              <w:rPr>
                <w:rFonts w:eastAsia="Tahoma"/>
                <w:sz w:val="20"/>
                <w:szCs w:val="20"/>
                <w:lang w:val="el-GR"/>
              </w:rPr>
            </w:pPr>
            <w:r>
              <w:rPr>
                <w:color w:val="000000"/>
                <w:sz w:val="20"/>
                <w:szCs w:val="20"/>
              </w:rPr>
              <w:t>1.152.000,00 €</w:t>
            </w:r>
          </w:p>
        </w:tc>
        <w:tc>
          <w:tcPr>
            <w:tcW w:w="1984" w:type="dxa"/>
            <w:tcBorders>
              <w:top w:val="single" w:sz="8" w:space="0" w:color="auto"/>
              <w:left w:val="single" w:sz="8" w:space="0" w:color="auto"/>
              <w:bottom w:val="single" w:sz="8" w:space="0" w:color="auto"/>
              <w:right w:val="single" w:sz="8" w:space="0" w:color="auto"/>
            </w:tcBorders>
            <w:vAlign w:val="center"/>
          </w:tcPr>
          <w:p w14:paraId="12D6A06B" w14:textId="0AC87D89" w:rsidR="00E165FD" w:rsidRPr="001D28CD" w:rsidRDefault="00E165FD" w:rsidP="0080297F">
            <w:pPr>
              <w:spacing w:line="240" w:lineRule="exact"/>
              <w:jc w:val="center"/>
              <w:rPr>
                <w:rFonts w:eastAsia="Tahoma"/>
                <w:sz w:val="20"/>
                <w:szCs w:val="20"/>
                <w:lang w:val="el-GR"/>
              </w:rPr>
            </w:pPr>
            <w:r>
              <w:rPr>
                <w:color w:val="000000"/>
                <w:sz w:val="20"/>
                <w:szCs w:val="20"/>
              </w:rPr>
              <w:t>1.152.000,00 €</w:t>
            </w:r>
          </w:p>
        </w:tc>
        <w:tc>
          <w:tcPr>
            <w:tcW w:w="1843" w:type="dxa"/>
            <w:tcBorders>
              <w:top w:val="single" w:sz="8" w:space="0" w:color="auto"/>
              <w:left w:val="single" w:sz="8" w:space="0" w:color="auto"/>
              <w:bottom w:val="single" w:sz="8" w:space="0" w:color="auto"/>
              <w:right w:val="single" w:sz="8" w:space="0" w:color="auto"/>
            </w:tcBorders>
            <w:vAlign w:val="center"/>
          </w:tcPr>
          <w:p w14:paraId="4ED4E45D" w14:textId="49838947" w:rsidR="00E165FD" w:rsidRPr="001D28CD" w:rsidRDefault="00E165FD" w:rsidP="0080297F">
            <w:pPr>
              <w:spacing w:line="240" w:lineRule="exact"/>
              <w:jc w:val="center"/>
              <w:rPr>
                <w:rFonts w:eastAsia="Tahoma"/>
                <w:sz w:val="20"/>
                <w:szCs w:val="20"/>
                <w:lang w:val="el-GR"/>
              </w:rPr>
            </w:pPr>
            <w:r>
              <w:rPr>
                <w:color w:val="000000"/>
                <w:sz w:val="20"/>
                <w:szCs w:val="20"/>
              </w:rPr>
              <w:t>276.480,00 €</w:t>
            </w:r>
          </w:p>
        </w:tc>
        <w:tc>
          <w:tcPr>
            <w:tcW w:w="1985" w:type="dxa"/>
            <w:tcBorders>
              <w:top w:val="single" w:sz="8" w:space="0" w:color="auto"/>
              <w:left w:val="single" w:sz="8" w:space="0" w:color="auto"/>
              <w:bottom w:val="single" w:sz="8" w:space="0" w:color="auto"/>
              <w:right w:val="single" w:sz="8" w:space="0" w:color="auto"/>
            </w:tcBorders>
            <w:vAlign w:val="center"/>
          </w:tcPr>
          <w:p w14:paraId="5849A62A" w14:textId="049587B5" w:rsidR="00E165FD" w:rsidRPr="001D28CD" w:rsidRDefault="00E165FD" w:rsidP="0080297F">
            <w:pPr>
              <w:spacing w:line="240" w:lineRule="exact"/>
              <w:jc w:val="center"/>
              <w:rPr>
                <w:rFonts w:eastAsia="Tahoma"/>
                <w:sz w:val="20"/>
                <w:szCs w:val="20"/>
                <w:lang w:val="el-GR"/>
              </w:rPr>
            </w:pPr>
            <w:r>
              <w:rPr>
                <w:color w:val="000000"/>
                <w:sz w:val="20"/>
                <w:szCs w:val="20"/>
              </w:rPr>
              <w:t>1.428.480,00 €</w:t>
            </w:r>
          </w:p>
        </w:tc>
      </w:tr>
      <w:tr w:rsidR="00617923" w:rsidRPr="00D205B4" w14:paraId="1BE5F4AF" w14:textId="77777777" w:rsidTr="0080297F">
        <w:trPr>
          <w:trHeight w:val="300"/>
          <w:jc w:val="center"/>
        </w:trPr>
        <w:tc>
          <w:tcPr>
            <w:tcW w:w="841" w:type="dxa"/>
            <w:tcBorders>
              <w:top w:val="single" w:sz="8" w:space="0" w:color="auto"/>
              <w:left w:val="single" w:sz="8" w:space="0" w:color="auto"/>
              <w:bottom w:val="single" w:sz="8" w:space="0" w:color="auto"/>
              <w:right w:val="single" w:sz="8" w:space="0" w:color="auto"/>
            </w:tcBorders>
            <w:vAlign w:val="center"/>
          </w:tcPr>
          <w:p w14:paraId="56BB9709" w14:textId="71B802F4" w:rsidR="00617923" w:rsidRPr="00A724A1" w:rsidRDefault="00617923" w:rsidP="00617923">
            <w:pPr>
              <w:spacing w:line="240" w:lineRule="exact"/>
              <w:ind w:left="360" w:hanging="360"/>
              <w:jc w:val="center"/>
              <w:rPr>
                <w:rFonts w:eastAsia="Calibri"/>
                <w:sz w:val="20"/>
                <w:szCs w:val="20"/>
                <w:lang w:val="en-US"/>
              </w:rPr>
            </w:pPr>
            <w:r>
              <w:rPr>
                <w:rFonts w:eastAsia="Calibri"/>
                <w:sz w:val="20"/>
                <w:szCs w:val="20"/>
                <w:lang w:val="el-GR"/>
              </w:rPr>
              <w:t>3.</w:t>
            </w:r>
          </w:p>
        </w:tc>
        <w:tc>
          <w:tcPr>
            <w:tcW w:w="3544" w:type="dxa"/>
            <w:tcBorders>
              <w:top w:val="single" w:sz="8" w:space="0" w:color="auto"/>
              <w:left w:val="single" w:sz="8" w:space="0" w:color="auto"/>
              <w:bottom w:val="single" w:sz="8" w:space="0" w:color="auto"/>
              <w:right w:val="single" w:sz="8" w:space="0" w:color="auto"/>
            </w:tcBorders>
            <w:vAlign w:val="center"/>
          </w:tcPr>
          <w:p w14:paraId="759E06D6" w14:textId="77777777" w:rsidR="00617923" w:rsidRPr="001D28CD" w:rsidRDefault="00617923" w:rsidP="00617923">
            <w:pPr>
              <w:spacing w:line="264" w:lineRule="exact"/>
              <w:rPr>
                <w:sz w:val="20"/>
                <w:szCs w:val="20"/>
                <w:lang w:val="el-GR"/>
              </w:rPr>
            </w:pPr>
            <w:r w:rsidRPr="006F5577">
              <w:rPr>
                <w:sz w:val="20"/>
                <w:szCs w:val="20"/>
                <w:lang w:val="el-GR"/>
              </w:rPr>
              <w:t xml:space="preserve">Αντιμετώπιση βλαβών </w:t>
            </w:r>
          </w:p>
        </w:tc>
        <w:tc>
          <w:tcPr>
            <w:tcW w:w="2126" w:type="dxa"/>
            <w:tcBorders>
              <w:top w:val="single" w:sz="8" w:space="0" w:color="auto"/>
              <w:left w:val="single" w:sz="8" w:space="0" w:color="auto"/>
              <w:bottom w:val="single" w:sz="8" w:space="0" w:color="auto"/>
              <w:right w:val="single" w:sz="8" w:space="0" w:color="auto"/>
            </w:tcBorders>
            <w:vAlign w:val="center"/>
          </w:tcPr>
          <w:p w14:paraId="4A794663" w14:textId="77777777" w:rsidR="00617923" w:rsidRPr="001D28CD" w:rsidRDefault="00617923" w:rsidP="00617923">
            <w:pPr>
              <w:spacing w:line="240" w:lineRule="exact"/>
              <w:jc w:val="center"/>
              <w:rPr>
                <w:rFonts w:eastAsia="Tahoma"/>
                <w:sz w:val="20"/>
                <w:szCs w:val="20"/>
                <w:lang w:val="el-GR"/>
              </w:rPr>
            </w:pPr>
            <w:r>
              <w:rPr>
                <w:sz w:val="20"/>
              </w:rPr>
              <w:t>Κατ’ απ</w:t>
            </w:r>
            <w:proofErr w:type="spellStart"/>
            <w:r>
              <w:rPr>
                <w:sz w:val="20"/>
              </w:rPr>
              <w:t>οκο</w:t>
            </w:r>
            <w:proofErr w:type="spellEnd"/>
            <w:r>
              <w:rPr>
                <w:sz w:val="20"/>
              </w:rPr>
              <w:t>πή</w:t>
            </w:r>
          </w:p>
        </w:tc>
        <w:tc>
          <w:tcPr>
            <w:tcW w:w="850" w:type="dxa"/>
            <w:tcBorders>
              <w:top w:val="single" w:sz="8" w:space="0" w:color="auto"/>
              <w:left w:val="single" w:sz="8" w:space="0" w:color="auto"/>
              <w:bottom w:val="single" w:sz="8" w:space="0" w:color="auto"/>
              <w:right w:val="single" w:sz="8" w:space="0" w:color="auto"/>
            </w:tcBorders>
            <w:vAlign w:val="center"/>
          </w:tcPr>
          <w:p w14:paraId="298E2D8A" w14:textId="45FC5125" w:rsidR="00617923" w:rsidRPr="001D28CD" w:rsidRDefault="00617923" w:rsidP="0080297F">
            <w:pPr>
              <w:spacing w:line="240" w:lineRule="exact"/>
              <w:jc w:val="center"/>
              <w:rPr>
                <w:rFonts w:eastAsia="Tahoma"/>
                <w:sz w:val="20"/>
                <w:szCs w:val="20"/>
                <w:lang w:val="el-GR"/>
              </w:rPr>
            </w:pPr>
            <w:r>
              <w:rPr>
                <w:color w:val="000000"/>
                <w:sz w:val="20"/>
                <w:szCs w:val="20"/>
              </w:rPr>
              <w:t>1</w:t>
            </w:r>
          </w:p>
        </w:tc>
        <w:tc>
          <w:tcPr>
            <w:tcW w:w="1985" w:type="dxa"/>
            <w:tcBorders>
              <w:top w:val="single" w:sz="8" w:space="0" w:color="auto"/>
              <w:left w:val="single" w:sz="8" w:space="0" w:color="auto"/>
              <w:bottom w:val="single" w:sz="8" w:space="0" w:color="auto"/>
              <w:right w:val="single" w:sz="8" w:space="0" w:color="auto"/>
            </w:tcBorders>
            <w:vAlign w:val="center"/>
          </w:tcPr>
          <w:p w14:paraId="4E75DE59" w14:textId="4E21A267" w:rsidR="00617923" w:rsidRPr="001D28CD" w:rsidRDefault="00617923" w:rsidP="0080297F">
            <w:pPr>
              <w:spacing w:line="240" w:lineRule="exact"/>
              <w:jc w:val="center"/>
              <w:rPr>
                <w:rFonts w:eastAsia="Tahoma"/>
                <w:sz w:val="20"/>
                <w:szCs w:val="20"/>
                <w:lang w:val="el-GR"/>
              </w:rPr>
            </w:pPr>
            <w:r>
              <w:rPr>
                <w:color w:val="000000"/>
                <w:sz w:val="20"/>
                <w:szCs w:val="20"/>
              </w:rPr>
              <w:t>1.152.000,00 €</w:t>
            </w:r>
          </w:p>
        </w:tc>
        <w:tc>
          <w:tcPr>
            <w:tcW w:w="1984" w:type="dxa"/>
            <w:tcBorders>
              <w:top w:val="single" w:sz="8" w:space="0" w:color="auto"/>
              <w:left w:val="single" w:sz="8" w:space="0" w:color="auto"/>
              <w:bottom w:val="single" w:sz="8" w:space="0" w:color="auto"/>
              <w:right w:val="single" w:sz="8" w:space="0" w:color="auto"/>
            </w:tcBorders>
            <w:vAlign w:val="center"/>
          </w:tcPr>
          <w:p w14:paraId="1ADFE6A8" w14:textId="23C05502" w:rsidR="00617923" w:rsidRPr="001D28CD" w:rsidRDefault="00617923" w:rsidP="0080297F">
            <w:pPr>
              <w:spacing w:line="240" w:lineRule="exact"/>
              <w:jc w:val="center"/>
              <w:rPr>
                <w:rFonts w:eastAsia="Tahoma"/>
                <w:sz w:val="20"/>
                <w:szCs w:val="20"/>
                <w:lang w:val="el-GR"/>
              </w:rPr>
            </w:pPr>
            <w:r>
              <w:rPr>
                <w:color w:val="000000"/>
                <w:sz w:val="20"/>
                <w:szCs w:val="20"/>
              </w:rPr>
              <w:t>1.152.000,00 €</w:t>
            </w:r>
          </w:p>
        </w:tc>
        <w:tc>
          <w:tcPr>
            <w:tcW w:w="1843" w:type="dxa"/>
            <w:tcBorders>
              <w:top w:val="single" w:sz="8" w:space="0" w:color="auto"/>
              <w:left w:val="single" w:sz="8" w:space="0" w:color="auto"/>
              <w:bottom w:val="single" w:sz="8" w:space="0" w:color="auto"/>
              <w:right w:val="single" w:sz="8" w:space="0" w:color="auto"/>
            </w:tcBorders>
            <w:vAlign w:val="center"/>
          </w:tcPr>
          <w:p w14:paraId="1AA08B35" w14:textId="7D2535CF" w:rsidR="00617923" w:rsidRPr="001D28CD" w:rsidRDefault="00617923" w:rsidP="0080297F">
            <w:pPr>
              <w:spacing w:line="240" w:lineRule="exact"/>
              <w:jc w:val="center"/>
              <w:rPr>
                <w:rFonts w:eastAsia="Tahoma"/>
                <w:sz w:val="20"/>
                <w:szCs w:val="20"/>
                <w:lang w:val="el-GR"/>
              </w:rPr>
            </w:pPr>
            <w:r>
              <w:rPr>
                <w:color w:val="000000"/>
                <w:sz w:val="20"/>
                <w:szCs w:val="20"/>
              </w:rPr>
              <w:t>276.480,00 €</w:t>
            </w:r>
          </w:p>
        </w:tc>
        <w:tc>
          <w:tcPr>
            <w:tcW w:w="1985" w:type="dxa"/>
            <w:tcBorders>
              <w:top w:val="single" w:sz="8" w:space="0" w:color="auto"/>
              <w:left w:val="single" w:sz="8" w:space="0" w:color="auto"/>
              <w:bottom w:val="single" w:sz="8" w:space="0" w:color="auto"/>
              <w:right w:val="single" w:sz="8" w:space="0" w:color="auto"/>
            </w:tcBorders>
            <w:vAlign w:val="center"/>
          </w:tcPr>
          <w:p w14:paraId="1C09315E" w14:textId="18619593" w:rsidR="00617923" w:rsidRPr="001D28CD" w:rsidRDefault="00617923" w:rsidP="0080297F">
            <w:pPr>
              <w:spacing w:line="240" w:lineRule="exact"/>
              <w:jc w:val="center"/>
              <w:rPr>
                <w:rFonts w:eastAsia="Tahoma"/>
                <w:sz w:val="20"/>
                <w:szCs w:val="20"/>
                <w:lang w:val="el-GR"/>
              </w:rPr>
            </w:pPr>
            <w:r>
              <w:rPr>
                <w:color w:val="000000"/>
                <w:sz w:val="20"/>
                <w:szCs w:val="20"/>
              </w:rPr>
              <w:t>1.428.480,00 €</w:t>
            </w:r>
          </w:p>
        </w:tc>
      </w:tr>
      <w:tr w:rsidR="00617923" w:rsidRPr="000E3C7B" w14:paraId="748C1D45" w14:textId="77777777" w:rsidTr="0080297F">
        <w:trPr>
          <w:trHeight w:val="300"/>
          <w:jc w:val="center"/>
        </w:trPr>
        <w:tc>
          <w:tcPr>
            <w:tcW w:w="841" w:type="dxa"/>
            <w:tcBorders>
              <w:top w:val="single" w:sz="8" w:space="0" w:color="auto"/>
              <w:left w:val="single" w:sz="8" w:space="0" w:color="auto"/>
              <w:bottom w:val="single" w:sz="8" w:space="0" w:color="auto"/>
              <w:right w:val="single" w:sz="8" w:space="0" w:color="auto"/>
            </w:tcBorders>
            <w:vAlign w:val="center"/>
          </w:tcPr>
          <w:p w14:paraId="4DF6F1CC" w14:textId="507C4951" w:rsidR="00617923" w:rsidRPr="000E3C7B" w:rsidRDefault="00617923" w:rsidP="0080297F">
            <w:pPr>
              <w:spacing w:line="240" w:lineRule="exact"/>
              <w:rPr>
                <w:rFonts w:eastAsia="Calibri"/>
                <w:sz w:val="20"/>
                <w:szCs w:val="20"/>
                <w:lang w:val="el-GR"/>
              </w:rPr>
            </w:pPr>
            <w:r>
              <w:rPr>
                <w:rFonts w:eastAsia="Calibri"/>
                <w:sz w:val="20"/>
                <w:szCs w:val="20"/>
                <w:lang w:val="el-GR"/>
              </w:rPr>
              <w:t xml:space="preserve">   </w:t>
            </w:r>
            <w:r w:rsidR="00F740E3">
              <w:rPr>
                <w:rFonts w:eastAsia="Calibri"/>
                <w:sz w:val="20"/>
                <w:szCs w:val="20"/>
                <w:lang w:val="el-GR"/>
              </w:rPr>
              <w:t xml:space="preserve"> </w:t>
            </w:r>
            <w:r w:rsidRPr="000E3C7B">
              <w:rPr>
                <w:rFonts w:eastAsia="Calibri"/>
                <w:sz w:val="20"/>
                <w:szCs w:val="20"/>
                <w:lang w:val="el-GR"/>
              </w:rPr>
              <w:t>4.</w:t>
            </w:r>
          </w:p>
        </w:tc>
        <w:tc>
          <w:tcPr>
            <w:tcW w:w="3544" w:type="dxa"/>
            <w:tcBorders>
              <w:top w:val="single" w:sz="8" w:space="0" w:color="auto"/>
              <w:left w:val="single" w:sz="8" w:space="0" w:color="auto"/>
              <w:bottom w:val="single" w:sz="8" w:space="0" w:color="auto"/>
              <w:right w:val="single" w:sz="8" w:space="0" w:color="auto"/>
            </w:tcBorders>
            <w:vAlign w:val="center"/>
          </w:tcPr>
          <w:p w14:paraId="15A70B29" w14:textId="1228A6AA" w:rsidR="00617923" w:rsidRPr="000E3C7B" w:rsidRDefault="00617923" w:rsidP="00617923">
            <w:pPr>
              <w:spacing w:line="264" w:lineRule="exact"/>
              <w:rPr>
                <w:sz w:val="20"/>
                <w:szCs w:val="20"/>
                <w:lang w:val="el-GR"/>
              </w:rPr>
            </w:pPr>
            <w:r w:rsidRPr="00D25CDF">
              <w:rPr>
                <w:sz w:val="20"/>
                <w:szCs w:val="20"/>
                <w:lang w:val="el-GR"/>
              </w:rPr>
              <w:t xml:space="preserve">Υποστήριξη </w:t>
            </w:r>
            <w:r w:rsidR="00FD09A5" w:rsidRPr="00D25CDF">
              <w:rPr>
                <w:sz w:val="20"/>
                <w:szCs w:val="20"/>
                <w:lang w:val="el-GR"/>
              </w:rPr>
              <w:t xml:space="preserve">χρηστών και </w:t>
            </w:r>
            <w:r w:rsidRPr="000E3C7B">
              <w:rPr>
                <w:sz w:val="20"/>
                <w:szCs w:val="20"/>
                <w:lang w:val="el-GR"/>
              </w:rPr>
              <w:t>διαχειριστών</w:t>
            </w:r>
          </w:p>
        </w:tc>
        <w:tc>
          <w:tcPr>
            <w:tcW w:w="2126" w:type="dxa"/>
            <w:tcBorders>
              <w:top w:val="single" w:sz="8" w:space="0" w:color="auto"/>
              <w:left w:val="single" w:sz="8" w:space="0" w:color="auto"/>
              <w:bottom w:val="single" w:sz="8" w:space="0" w:color="auto"/>
              <w:right w:val="single" w:sz="8" w:space="0" w:color="auto"/>
            </w:tcBorders>
            <w:vAlign w:val="center"/>
          </w:tcPr>
          <w:p w14:paraId="4463D486" w14:textId="77777777" w:rsidR="00617923" w:rsidRPr="000E3C7B" w:rsidRDefault="00617923" w:rsidP="00617923">
            <w:pPr>
              <w:spacing w:line="240" w:lineRule="exact"/>
              <w:jc w:val="center"/>
              <w:rPr>
                <w:rFonts w:eastAsia="Tahoma"/>
                <w:sz w:val="20"/>
                <w:szCs w:val="20"/>
                <w:lang w:val="el-GR"/>
              </w:rPr>
            </w:pPr>
            <w:r w:rsidRPr="000E3C7B">
              <w:rPr>
                <w:sz w:val="20"/>
              </w:rPr>
              <w:t>Κατ’ απ</w:t>
            </w:r>
            <w:proofErr w:type="spellStart"/>
            <w:r w:rsidRPr="000E3C7B">
              <w:rPr>
                <w:sz w:val="20"/>
              </w:rPr>
              <w:t>οκο</w:t>
            </w:r>
            <w:proofErr w:type="spellEnd"/>
            <w:r w:rsidRPr="000E3C7B">
              <w:rPr>
                <w:sz w:val="20"/>
              </w:rPr>
              <w:t>πή</w:t>
            </w:r>
          </w:p>
        </w:tc>
        <w:tc>
          <w:tcPr>
            <w:tcW w:w="850" w:type="dxa"/>
            <w:tcBorders>
              <w:top w:val="single" w:sz="8" w:space="0" w:color="auto"/>
              <w:left w:val="single" w:sz="8" w:space="0" w:color="auto"/>
              <w:bottom w:val="single" w:sz="8" w:space="0" w:color="auto"/>
              <w:right w:val="single" w:sz="8" w:space="0" w:color="auto"/>
            </w:tcBorders>
            <w:vAlign w:val="center"/>
          </w:tcPr>
          <w:p w14:paraId="44DCEE19" w14:textId="4282615C" w:rsidR="00617923" w:rsidRPr="000E3C7B" w:rsidRDefault="00617923" w:rsidP="0080297F">
            <w:pPr>
              <w:spacing w:line="240" w:lineRule="exact"/>
              <w:jc w:val="center"/>
              <w:rPr>
                <w:rFonts w:eastAsia="Tahoma"/>
                <w:sz w:val="20"/>
                <w:szCs w:val="20"/>
                <w:lang w:val="el-GR"/>
              </w:rPr>
            </w:pPr>
            <w:r w:rsidRPr="000E3C7B">
              <w:rPr>
                <w:color w:val="000000"/>
                <w:sz w:val="20"/>
                <w:szCs w:val="20"/>
              </w:rPr>
              <w:t>1</w:t>
            </w:r>
          </w:p>
        </w:tc>
        <w:tc>
          <w:tcPr>
            <w:tcW w:w="1985" w:type="dxa"/>
            <w:tcBorders>
              <w:top w:val="single" w:sz="8" w:space="0" w:color="auto"/>
              <w:left w:val="single" w:sz="8" w:space="0" w:color="auto"/>
              <w:bottom w:val="single" w:sz="8" w:space="0" w:color="auto"/>
              <w:right w:val="single" w:sz="8" w:space="0" w:color="auto"/>
            </w:tcBorders>
            <w:vAlign w:val="center"/>
          </w:tcPr>
          <w:p w14:paraId="6AA7119E" w14:textId="3C8E70AB" w:rsidR="00617923" w:rsidRPr="000E3C7B" w:rsidRDefault="00DA5E4F" w:rsidP="0080297F">
            <w:pPr>
              <w:spacing w:line="240" w:lineRule="exact"/>
              <w:jc w:val="center"/>
              <w:rPr>
                <w:rFonts w:eastAsia="Tahoma"/>
                <w:sz w:val="20"/>
                <w:szCs w:val="20"/>
                <w:lang w:val="el-GR"/>
              </w:rPr>
            </w:pPr>
            <w:r w:rsidRPr="00D25CDF">
              <w:rPr>
                <w:color w:val="000000"/>
                <w:sz w:val="20"/>
                <w:szCs w:val="20"/>
                <w:lang w:val="el-GR"/>
              </w:rPr>
              <w:t>600.000€</w:t>
            </w:r>
          </w:p>
        </w:tc>
        <w:tc>
          <w:tcPr>
            <w:tcW w:w="1984" w:type="dxa"/>
            <w:tcBorders>
              <w:top w:val="single" w:sz="8" w:space="0" w:color="auto"/>
              <w:left w:val="single" w:sz="8" w:space="0" w:color="auto"/>
              <w:bottom w:val="single" w:sz="8" w:space="0" w:color="auto"/>
              <w:right w:val="single" w:sz="8" w:space="0" w:color="auto"/>
            </w:tcBorders>
            <w:vAlign w:val="center"/>
          </w:tcPr>
          <w:p w14:paraId="265BC0C1" w14:textId="3F8530B4" w:rsidR="00617923" w:rsidRPr="000E3C7B" w:rsidRDefault="003942DB" w:rsidP="0080297F">
            <w:pPr>
              <w:spacing w:line="240" w:lineRule="exact"/>
              <w:jc w:val="center"/>
              <w:rPr>
                <w:rFonts w:eastAsia="Tahoma"/>
                <w:sz w:val="20"/>
                <w:szCs w:val="20"/>
                <w:lang w:val="el-GR"/>
              </w:rPr>
            </w:pPr>
            <w:r>
              <w:rPr>
                <w:color w:val="000000"/>
                <w:sz w:val="20"/>
                <w:szCs w:val="20"/>
              </w:rPr>
              <w:t>600</w:t>
            </w:r>
            <w:r w:rsidR="00617923" w:rsidRPr="000E3C7B">
              <w:rPr>
                <w:color w:val="000000"/>
                <w:sz w:val="20"/>
                <w:szCs w:val="20"/>
              </w:rPr>
              <w:t>.000,00 €</w:t>
            </w:r>
          </w:p>
        </w:tc>
        <w:tc>
          <w:tcPr>
            <w:tcW w:w="1843" w:type="dxa"/>
            <w:tcBorders>
              <w:top w:val="single" w:sz="8" w:space="0" w:color="auto"/>
              <w:left w:val="single" w:sz="8" w:space="0" w:color="auto"/>
              <w:bottom w:val="single" w:sz="8" w:space="0" w:color="auto"/>
              <w:right w:val="single" w:sz="8" w:space="0" w:color="auto"/>
            </w:tcBorders>
            <w:vAlign w:val="center"/>
          </w:tcPr>
          <w:p w14:paraId="28FE643C" w14:textId="66A8572E" w:rsidR="00617923" w:rsidRPr="000E3C7B" w:rsidRDefault="003942DB" w:rsidP="0080297F">
            <w:pPr>
              <w:spacing w:line="240" w:lineRule="exact"/>
              <w:jc w:val="center"/>
              <w:rPr>
                <w:rFonts w:eastAsia="Tahoma"/>
                <w:sz w:val="20"/>
                <w:szCs w:val="20"/>
                <w:lang w:val="el-GR"/>
              </w:rPr>
            </w:pPr>
            <w:r>
              <w:rPr>
                <w:color w:val="000000"/>
                <w:sz w:val="20"/>
                <w:szCs w:val="20"/>
              </w:rPr>
              <w:t>144</w:t>
            </w:r>
            <w:r w:rsidR="00617923" w:rsidRPr="000E3C7B">
              <w:rPr>
                <w:color w:val="000000"/>
                <w:sz w:val="20"/>
                <w:szCs w:val="20"/>
              </w:rPr>
              <w:t>.</w:t>
            </w:r>
            <w:r>
              <w:rPr>
                <w:color w:val="000000"/>
                <w:sz w:val="20"/>
                <w:szCs w:val="20"/>
              </w:rPr>
              <w:t>0</w:t>
            </w:r>
            <w:r w:rsidR="00617923" w:rsidRPr="000E3C7B">
              <w:rPr>
                <w:color w:val="000000"/>
                <w:sz w:val="20"/>
                <w:szCs w:val="20"/>
              </w:rPr>
              <w:t>00,00 €</w:t>
            </w:r>
          </w:p>
        </w:tc>
        <w:tc>
          <w:tcPr>
            <w:tcW w:w="1985" w:type="dxa"/>
            <w:tcBorders>
              <w:top w:val="single" w:sz="8" w:space="0" w:color="auto"/>
              <w:left w:val="single" w:sz="8" w:space="0" w:color="auto"/>
              <w:bottom w:val="single" w:sz="8" w:space="0" w:color="auto"/>
              <w:right w:val="single" w:sz="8" w:space="0" w:color="auto"/>
            </w:tcBorders>
            <w:vAlign w:val="center"/>
          </w:tcPr>
          <w:p w14:paraId="42582D82" w14:textId="2E3C219E" w:rsidR="00617923" w:rsidRPr="000E3C7B" w:rsidRDefault="003942DB" w:rsidP="0080297F">
            <w:pPr>
              <w:spacing w:line="240" w:lineRule="exact"/>
              <w:jc w:val="center"/>
              <w:rPr>
                <w:rFonts w:eastAsia="Tahoma"/>
                <w:sz w:val="20"/>
                <w:szCs w:val="20"/>
                <w:lang w:val="el-GR"/>
              </w:rPr>
            </w:pPr>
            <w:r>
              <w:rPr>
                <w:color w:val="000000"/>
                <w:sz w:val="20"/>
                <w:szCs w:val="20"/>
              </w:rPr>
              <w:t>744</w:t>
            </w:r>
            <w:r w:rsidR="00617923" w:rsidRPr="000E3C7B">
              <w:rPr>
                <w:color w:val="000000"/>
                <w:sz w:val="20"/>
                <w:szCs w:val="20"/>
              </w:rPr>
              <w:t>.</w:t>
            </w:r>
            <w:r>
              <w:rPr>
                <w:color w:val="000000"/>
                <w:sz w:val="20"/>
                <w:szCs w:val="20"/>
              </w:rPr>
              <w:t>0</w:t>
            </w:r>
            <w:r w:rsidR="00617923" w:rsidRPr="000E3C7B">
              <w:rPr>
                <w:color w:val="000000"/>
                <w:sz w:val="20"/>
                <w:szCs w:val="20"/>
              </w:rPr>
              <w:t>00,00 €</w:t>
            </w:r>
          </w:p>
        </w:tc>
      </w:tr>
      <w:tr w:rsidR="00617923" w:rsidRPr="008F6336" w14:paraId="5D55F3CA" w14:textId="77777777" w:rsidTr="00321A1B">
        <w:trPr>
          <w:trHeight w:val="300"/>
          <w:jc w:val="center"/>
        </w:trPr>
        <w:tc>
          <w:tcPr>
            <w:tcW w:w="841" w:type="dxa"/>
            <w:tcBorders>
              <w:top w:val="single" w:sz="8" w:space="0" w:color="auto"/>
              <w:left w:val="single" w:sz="8" w:space="0" w:color="auto"/>
              <w:bottom w:val="single" w:sz="8" w:space="0" w:color="auto"/>
              <w:right w:val="single" w:sz="8" w:space="0" w:color="auto"/>
            </w:tcBorders>
            <w:vAlign w:val="center"/>
          </w:tcPr>
          <w:p w14:paraId="315A500B" w14:textId="49A38258" w:rsidR="00617923" w:rsidRPr="000E3C7B" w:rsidRDefault="00F740E3" w:rsidP="0080297F">
            <w:pPr>
              <w:spacing w:line="240" w:lineRule="exact"/>
              <w:rPr>
                <w:rFonts w:eastAsia="Calibri"/>
                <w:sz w:val="20"/>
                <w:szCs w:val="20"/>
                <w:lang w:val="el-GR"/>
              </w:rPr>
            </w:pPr>
            <w:r w:rsidRPr="000E3C7B">
              <w:rPr>
                <w:rFonts w:eastAsia="Calibri"/>
                <w:sz w:val="20"/>
                <w:szCs w:val="20"/>
                <w:lang w:val="el-GR"/>
              </w:rPr>
              <w:t xml:space="preserve">    5.</w:t>
            </w:r>
          </w:p>
        </w:tc>
        <w:tc>
          <w:tcPr>
            <w:tcW w:w="3544" w:type="dxa"/>
            <w:tcBorders>
              <w:top w:val="single" w:sz="8" w:space="0" w:color="auto"/>
              <w:left w:val="single" w:sz="8" w:space="0" w:color="auto"/>
              <w:bottom w:val="single" w:sz="8" w:space="0" w:color="auto"/>
              <w:right w:val="single" w:sz="8" w:space="0" w:color="auto"/>
            </w:tcBorders>
            <w:vAlign w:val="center"/>
          </w:tcPr>
          <w:p w14:paraId="70BD8FE8" w14:textId="4501569E" w:rsidR="00617923" w:rsidRPr="000E3C7B" w:rsidRDefault="00617923" w:rsidP="00617923">
            <w:pPr>
              <w:spacing w:line="264" w:lineRule="exact"/>
              <w:rPr>
                <w:sz w:val="20"/>
                <w:szCs w:val="20"/>
                <w:lang w:val="el-GR"/>
              </w:rPr>
            </w:pPr>
            <w:r w:rsidRPr="000E3C7B">
              <w:rPr>
                <w:sz w:val="20"/>
                <w:szCs w:val="20"/>
                <w:lang w:val="el-GR"/>
              </w:rPr>
              <w:t>Υπηρεσίες Τροποποιήσεων / Προσθηκών Υποσυστημάτων και Εφαρμογών</w:t>
            </w:r>
          </w:p>
        </w:tc>
        <w:tc>
          <w:tcPr>
            <w:tcW w:w="2126" w:type="dxa"/>
            <w:tcBorders>
              <w:top w:val="single" w:sz="8" w:space="0" w:color="auto"/>
              <w:left w:val="single" w:sz="8" w:space="0" w:color="auto"/>
              <w:bottom w:val="single" w:sz="8" w:space="0" w:color="auto"/>
              <w:right w:val="single" w:sz="8" w:space="0" w:color="auto"/>
            </w:tcBorders>
            <w:vAlign w:val="center"/>
          </w:tcPr>
          <w:p w14:paraId="3346B649" w14:textId="3ACCF0F3" w:rsidR="00617923" w:rsidRPr="000E3C7B" w:rsidRDefault="00617923" w:rsidP="00617923">
            <w:pPr>
              <w:spacing w:line="240" w:lineRule="exact"/>
              <w:jc w:val="center"/>
              <w:rPr>
                <w:sz w:val="20"/>
                <w:lang w:val="el-GR"/>
              </w:rPr>
            </w:pPr>
            <w:r w:rsidRPr="000E3C7B">
              <w:rPr>
                <w:sz w:val="20"/>
              </w:rPr>
              <w:t>Κατ’ απ</w:t>
            </w:r>
            <w:proofErr w:type="spellStart"/>
            <w:r w:rsidRPr="000E3C7B">
              <w:rPr>
                <w:sz w:val="20"/>
              </w:rPr>
              <w:t>οκο</w:t>
            </w:r>
            <w:proofErr w:type="spellEnd"/>
            <w:r w:rsidRPr="000E3C7B">
              <w:rPr>
                <w:sz w:val="20"/>
              </w:rPr>
              <w:t>πή</w:t>
            </w:r>
          </w:p>
        </w:tc>
        <w:tc>
          <w:tcPr>
            <w:tcW w:w="850" w:type="dxa"/>
            <w:tcBorders>
              <w:top w:val="single" w:sz="8" w:space="0" w:color="auto"/>
              <w:left w:val="single" w:sz="8" w:space="0" w:color="auto"/>
              <w:bottom w:val="single" w:sz="8" w:space="0" w:color="auto"/>
              <w:right w:val="single" w:sz="8" w:space="0" w:color="auto"/>
            </w:tcBorders>
            <w:vAlign w:val="center"/>
          </w:tcPr>
          <w:p w14:paraId="3ACBE3DD" w14:textId="3FBA9181" w:rsidR="00617923" w:rsidRPr="000E3C7B" w:rsidRDefault="00617923" w:rsidP="00617923">
            <w:pPr>
              <w:spacing w:line="240" w:lineRule="exact"/>
              <w:jc w:val="center"/>
              <w:rPr>
                <w:color w:val="000000"/>
                <w:sz w:val="20"/>
                <w:szCs w:val="20"/>
                <w:lang w:val="el-GR"/>
              </w:rPr>
            </w:pPr>
            <w:r w:rsidRPr="000E3C7B">
              <w:rPr>
                <w:color w:val="000000"/>
                <w:sz w:val="20"/>
                <w:szCs w:val="20"/>
                <w:lang w:val="el-GR"/>
              </w:rPr>
              <w:t>1</w:t>
            </w:r>
          </w:p>
        </w:tc>
        <w:tc>
          <w:tcPr>
            <w:tcW w:w="1985" w:type="dxa"/>
            <w:tcBorders>
              <w:top w:val="single" w:sz="8" w:space="0" w:color="auto"/>
              <w:left w:val="single" w:sz="8" w:space="0" w:color="auto"/>
              <w:bottom w:val="single" w:sz="8" w:space="0" w:color="auto"/>
              <w:right w:val="single" w:sz="8" w:space="0" w:color="auto"/>
            </w:tcBorders>
            <w:vAlign w:val="center"/>
          </w:tcPr>
          <w:p w14:paraId="3AF16ADB" w14:textId="657A84E2" w:rsidR="00617923" w:rsidRPr="000E3C7B" w:rsidRDefault="005265E9" w:rsidP="00FD09A5">
            <w:pPr>
              <w:spacing w:line="240" w:lineRule="exact"/>
              <w:jc w:val="center"/>
              <w:rPr>
                <w:color w:val="000000"/>
                <w:sz w:val="20"/>
                <w:szCs w:val="20"/>
                <w:lang w:val="el-GR"/>
              </w:rPr>
            </w:pPr>
            <w:r w:rsidRPr="00D25CDF">
              <w:rPr>
                <w:color w:val="000000"/>
                <w:sz w:val="20"/>
                <w:szCs w:val="20"/>
                <w:lang w:val="el-GR"/>
              </w:rPr>
              <w:t>2.</w:t>
            </w:r>
            <w:r w:rsidR="00C44572" w:rsidRPr="00D25CDF">
              <w:rPr>
                <w:color w:val="000000"/>
                <w:sz w:val="20"/>
                <w:szCs w:val="20"/>
                <w:lang w:val="en-US"/>
              </w:rPr>
              <w:t>442</w:t>
            </w:r>
            <w:r w:rsidRPr="00D25CDF">
              <w:rPr>
                <w:color w:val="000000"/>
                <w:sz w:val="20"/>
                <w:szCs w:val="20"/>
                <w:lang w:val="el-GR"/>
              </w:rPr>
              <w:t>.</w:t>
            </w:r>
            <w:r w:rsidR="00C44572" w:rsidRPr="00D25CDF">
              <w:rPr>
                <w:color w:val="000000"/>
                <w:sz w:val="20"/>
                <w:szCs w:val="20"/>
                <w:lang w:val="en-US"/>
              </w:rPr>
              <w:t>5</w:t>
            </w:r>
            <w:r w:rsidRPr="00D25CDF">
              <w:rPr>
                <w:color w:val="000000"/>
                <w:sz w:val="20"/>
                <w:szCs w:val="20"/>
                <w:lang w:val="el-GR"/>
              </w:rPr>
              <w:t>00 €</w:t>
            </w:r>
          </w:p>
        </w:tc>
        <w:tc>
          <w:tcPr>
            <w:tcW w:w="1984" w:type="dxa"/>
            <w:tcBorders>
              <w:top w:val="single" w:sz="8" w:space="0" w:color="auto"/>
              <w:left w:val="single" w:sz="8" w:space="0" w:color="auto"/>
              <w:bottom w:val="single" w:sz="8" w:space="0" w:color="auto"/>
              <w:right w:val="single" w:sz="8" w:space="0" w:color="auto"/>
            </w:tcBorders>
            <w:vAlign w:val="center"/>
          </w:tcPr>
          <w:p w14:paraId="5A9D17AB" w14:textId="17593D8B" w:rsidR="00617923" w:rsidRPr="000E3C7B" w:rsidRDefault="003942DB" w:rsidP="00617923">
            <w:pPr>
              <w:spacing w:line="240" w:lineRule="exact"/>
              <w:jc w:val="center"/>
              <w:rPr>
                <w:color w:val="000000"/>
                <w:sz w:val="20"/>
                <w:szCs w:val="20"/>
                <w:lang w:val="el-GR"/>
              </w:rPr>
            </w:pPr>
            <w:r w:rsidRPr="00DC3FC3">
              <w:rPr>
                <w:color w:val="000000"/>
                <w:sz w:val="20"/>
                <w:szCs w:val="20"/>
                <w:lang w:val="el-GR"/>
              </w:rPr>
              <w:t>2.</w:t>
            </w:r>
            <w:r w:rsidRPr="00DC3FC3">
              <w:rPr>
                <w:color w:val="000000"/>
                <w:sz w:val="20"/>
                <w:szCs w:val="20"/>
                <w:lang w:val="en-US"/>
              </w:rPr>
              <w:t>442</w:t>
            </w:r>
            <w:r w:rsidRPr="00DC3FC3">
              <w:rPr>
                <w:color w:val="000000"/>
                <w:sz w:val="20"/>
                <w:szCs w:val="20"/>
                <w:lang w:val="el-GR"/>
              </w:rPr>
              <w:t>.</w:t>
            </w:r>
            <w:r w:rsidRPr="00DC3FC3">
              <w:rPr>
                <w:color w:val="000000"/>
                <w:sz w:val="20"/>
                <w:szCs w:val="20"/>
                <w:lang w:val="en-US"/>
              </w:rPr>
              <w:t>5</w:t>
            </w:r>
            <w:r w:rsidRPr="00DC3FC3">
              <w:rPr>
                <w:color w:val="000000"/>
                <w:sz w:val="20"/>
                <w:szCs w:val="20"/>
                <w:lang w:val="el-GR"/>
              </w:rPr>
              <w:t>00 €</w:t>
            </w:r>
          </w:p>
        </w:tc>
        <w:tc>
          <w:tcPr>
            <w:tcW w:w="1843" w:type="dxa"/>
            <w:tcBorders>
              <w:top w:val="single" w:sz="8" w:space="0" w:color="auto"/>
              <w:left w:val="single" w:sz="8" w:space="0" w:color="auto"/>
              <w:bottom w:val="single" w:sz="8" w:space="0" w:color="auto"/>
              <w:right w:val="single" w:sz="8" w:space="0" w:color="auto"/>
            </w:tcBorders>
            <w:vAlign w:val="center"/>
          </w:tcPr>
          <w:p w14:paraId="57A1D93B" w14:textId="40CF4187" w:rsidR="00617923" w:rsidRPr="000E3C7B" w:rsidRDefault="003942DB" w:rsidP="00617923">
            <w:pPr>
              <w:spacing w:line="240" w:lineRule="exact"/>
              <w:jc w:val="center"/>
              <w:rPr>
                <w:color w:val="000000"/>
                <w:sz w:val="20"/>
                <w:szCs w:val="20"/>
                <w:lang w:val="el-GR"/>
              </w:rPr>
            </w:pPr>
            <w:r>
              <w:rPr>
                <w:color w:val="000000"/>
                <w:sz w:val="20"/>
                <w:szCs w:val="20"/>
              </w:rPr>
              <w:t>586</w:t>
            </w:r>
            <w:r w:rsidR="00617923" w:rsidRPr="000E3C7B">
              <w:rPr>
                <w:color w:val="000000"/>
                <w:sz w:val="20"/>
                <w:szCs w:val="20"/>
              </w:rPr>
              <w:t>.</w:t>
            </w:r>
            <w:r>
              <w:rPr>
                <w:color w:val="000000"/>
                <w:sz w:val="20"/>
                <w:szCs w:val="20"/>
                <w:lang w:val="en-US"/>
              </w:rPr>
              <w:t>20</w:t>
            </w:r>
            <w:r w:rsidR="00617923" w:rsidRPr="000E3C7B">
              <w:rPr>
                <w:color w:val="000000"/>
                <w:sz w:val="20"/>
                <w:szCs w:val="20"/>
                <w:lang w:val="el-GR"/>
              </w:rPr>
              <w:t>0</w:t>
            </w:r>
            <w:r w:rsidR="00617923" w:rsidRPr="000E3C7B">
              <w:rPr>
                <w:color w:val="000000"/>
                <w:sz w:val="20"/>
                <w:szCs w:val="20"/>
              </w:rPr>
              <w:t>,00 €</w:t>
            </w:r>
          </w:p>
        </w:tc>
        <w:tc>
          <w:tcPr>
            <w:tcW w:w="1985" w:type="dxa"/>
            <w:tcBorders>
              <w:top w:val="single" w:sz="8" w:space="0" w:color="auto"/>
              <w:left w:val="single" w:sz="8" w:space="0" w:color="auto"/>
              <w:bottom w:val="single" w:sz="8" w:space="0" w:color="auto"/>
              <w:right w:val="single" w:sz="8" w:space="0" w:color="auto"/>
            </w:tcBorders>
            <w:vAlign w:val="center"/>
          </w:tcPr>
          <w:p w14:paraId="77178BAA" w14:textId="56368ABA" w:rsidR="00617923" w:rsidRPr="0080297F" w:rsidRDefault="003942DB" w:rsidP="00617923">
            <w:pPr>
              <w:spacing w:line="240" w:lineRule="exact"/>
              <w:jc w:val="center"/>
              <w:rPr>
                <w:color w:val="000000"/>
                <w:sz w:val="20"/>
                <w:szCs w:val="20"/>
                <w:lang w:val="el-GR"/>
              </w:rPr>
            </w:pPr>
            <w:r>
              <w:rPr>
                <w:color w:val="000000"/>
                <w:sz w:val="20"/>
                <w:szCs w:val="20"/>
              </w:rPr>
              <w:t>3.028.700</w:t>
            </w:r>
            <w:r w:rsidR="00617923" w:rsidRPr="000E3C7B">
              <w:rPr>
                <w:color w:val="000000"/>
                <w:sz w:val="20"/>
                <w:szCs w:val="20"/>
              </w:rPr>
              <w:t>,00 €</w:t>
            </w:r>
          </w:p>
        </w:tc>
      </w:tr>
      <w:tr w:rsidR="00AE72D4" w:rsidRPr="001E33FF" w14:paraId="1195020B" w14:textId="77777777" w:rsidTr="00321A1B">
        <w:trPr>
          <w:trHeight w:val="300"/>
          <w:jc w:val="center"/>
        </w:trPr>
        <w:tc>
          <w:tcPr>
            <w:tcW w:w="841" w:type="dxa"/>
            <w:tcBorders>
              <w:top w:val="single" w:sz="8" w:space="0" w:color="auto"/>
              <w:left w:val="single" w:sz="8" w:space="0" w:color="auto"/>
              <w:bottom w:val="single" w:sz="8" w:space="0" w:color="auto"/>
              <w:right w:val="single" w:sz="8" w:space="0" w:color="auto"/>
            </w:tcBorders>
            <w:vAlign w:val="center"/>
          </w:tcPr>
          <w:p w14:paraId="76DF21F0" w14:textId="1F388268" w:rsidR="00AE72D4" w:rsidRPr="0080297F" w:rsidRDefault="003B715D" w:rsidP="0080297F">
            <w:pPr>
              <w:spacing w:line="240" w:lineRule="exact"/>
              <w:rPr>
                <w:rFonts w:eastAsia="Calibri"/>
                <w:sz w:val="20"/>
                <w:szCs w:val="20"/>
                <w:lang w:val="el-GR"/>
              </w:rPr>
            </w:pPr>
            <w:r>
              <w:rPr>
                <w:rFonts w:eastAsia="Calibri"/>
                <w:sz w:val="20"/>
                <w:szCs w:val="20"/>
                <w:lang w:val="el-GR"/>
              </w:rPr>
              <w:t xml:space="preserve">    </w:t>
            </w:r>
            <w:r w:rsidR="00AE72D4">
              <w:rPr>
                <w:rFonts w:eastAsia="Calibri"/>
                <w:sz w:val="20"/>
                <w:szCs w:val="20"/>
                <w:lang w:val="el-GR"/>
              </w:rPr>
              <w:t>6</w:t>
            </w:r>
            <w:r w:rsidR="00AE72D4" w:rsidRPr="0080297F">
              <w:rPr>
                <w:rFonts w:eastAsia="Calibri"/>
                <w:sz w:val="20"/>
                <w:szCs w:val="20"/>
                <w:lang w:val="en-US"/>
              </w:rPr>
              <w:t>.</w:t>
            </w:r>
          </w:p>
        </w:tc>
        <w:tc>
          <w:tcPr>
            <w:tcW w:w="3544" w:type="dxa"/>
            <w:tcBorders>
              <w:top w:val="single" w:sz="8" w:space="0" w:color="auto"/>
              <w:left w:val="single" w:sz="8" w:space="0" w:color="auto"/>
              <w:bottom w:val="single" w:sz="8" w:space="0" w:color="auto"/>
              <w:right w:val="single" w:sz="8" w:space="0" w:color="auto"/>
            </w:tcBorders>
            <w:vAlign w:val="center"/>
          </w:tcPr>
          <w:p w14:paraId="6925F2E4" w14:textId="3137B146" w:rsidR="00AE72D4" w:rsidRDefault="00AE72D4" w:rsidP="00AE72D4">
            <w:pPr>
              <w:spacing w:line="264" w:lineRule="exact"/>
              <w:rPr>
                <w:sz w:val="20"/>
                <w:szCs w:val="20"/>
                <w:lang w:val="el-GR"/>
              </w:rPr>
            </w:pPr>
            <w:r>
              <w:rPr>
                <w:sz w:val="20"/>
                <w:szCs w:val="20"/>
                <w:lang w:val="el-GR"/>
              </w:rPr>
              <w:t>Υπηρεσίες Εκπαίδευσης</w:t>
            </w:r>
          </w:p>
        </w:tc>
        <w:tc>
          <w:tcPr>
            <w:tcW w:w="2126" w:type="dxa"/>
            <w:tcBorders>
              <w:top w:val="single" w:sz="8" w:space="0" w:color="auto"/>
              <w:left w:val="single" w:sz="8" w:space="0" w:color="auto"/>
              <w:bottom w:val="single" w:sz="8" w:space="0" w:color="auto"/>
              <w:right w:val="single" w:sz="8" w:space="0" w:color="auto"/>
            </w:tcBorders>
            <w:vAlign w:val="center"/>
          </w:tcPr>
          <w:p w14:paraId="6FE3F4A9" w14:textId="5BC0A84A" w:rsidR="00AE72D4" w:rsidRDefault="00AE72D4" w:rsidP="00AE72D4">
            <w:pPr>
              <w:spacing w:line="240" w:lineRule="exact"/>
              <w:jc w:val="center"/>
              <w:rPr>
                <w:sz w:val="20"/>
              </w:rPr>
            </w:pPr>
            <w:r>
              <w:rPr>
                <w:sz w:val="20"/>
              </w:rPr>
              <w:t>Κατ’ απ</w:t>
            </w:r>
            <w:proofErr w:type="spellStart"/>
            <w:r>
              <w:rPr>
                <w:sz w:val="20"/>
              </w:rPr>
              <w:t>οκο</w:t>
            </w:r>
            <w:proofErr w:type="spellEnd"/>
            <w:r>
              <w:rPr>
                <w:sz w:val="20"/>
              </w:rPr>
              <w:t>πή</w:t>
            </w:r>
          </w:p>
        </w:tc>
        <w:tc>
          <w:tcPr>
            <w:tcW w:w="850" w:type="dxa"/>
            <w:tcBorders>
              <w:top w:val="single" w:sz="8" w:space="0" w:color="auto"/>
              <w:left w:val="single" w:sz="8" w:space="0" w:color="auto"/>
              <w:bottom w:val="single" w:sz="8" w:space="0" w:color="auto"/>
              <w:right w:val="single" w:sz="8" w:space="0" w:color="auto"/>
            </w:tcBorders>
            <w:vAlign w:val="center"/>
          </w:tcPr>
          <w:p w14:paraId="172DDD73" w14:textId="09050BD5" w:rsidR="00AE72D4" w:rsidRDefault="00AE72D4" w:rsidP="00AE72D4">
            <w:pPr>
              <w:spacing w:line="240" w:lineRule="exact"/>
              <w:jc w:val="center"/>
              <w:rPr>
                <w:color w:val="000000"/>
                <w:sz w:val="20"/>
                <w:szCs w:val="20"/>
                <w:lang w:val="el-GR"/>
              </w:rPr>
            </w:pPr>
            <w:r>
              <w:rPr>
                <w:color w:val="000000"/>
                <w:sz w:val="20"/>
                <w:szCs w:val="20"/>
                <w:lang w:val="el-GR"/>
              </w:rPr>
              <w:t>1</w:t>
            </w:r>
          </w:p>
        </w:tc>
        <w:tc>
          <w:tcPr>
            <w:tcW w:w="1985" w:type="dxa"/>
            <w:tcBorders>
              <w:top w:val="single" w:sz="8" w:space="0" w:color="auto"/>
              <w:left w:val="single" w:sz="8" w:space="0" w:color="auto"/>
              <w:bottom w:val="single" w:sz="8" w:space="0" w:color="auto"/>
              <w:right w:val="single" w:sz="8" w:space="0" w:color="auto"/>
            </w:tcBorders>
            <w:vAlign w:val="center"/>
          </w:tcPr>
          <w:p w14:paraId="5595478A" w14:textId="524B45E5" w:rsidR="00AE72D4" w:rsidRPr="005936A9" w:rsidRDefault="00AE72D4" w:rsidP="00AE72D4">
            <w:pPr>
              <w:spacing w:line="240" w:lineRule="exact"/>
              <w:jc w:val="center"/>
              <w:rPr>
                <w:color w:val="000000"/>
                <w:sz w:val="20"/>
                <w:szCs w:val="20"/>
                <w:lang w:val="el-GR"/>
              </w:rPr>
            </w:pPr>
            <w:r>
              <w:rPr>
                <w:color w:val="000000"/>
                <w:sz w:val="20"/>
                <w:szCs w:val="20"/>
                <w:lang w:val="el-GR"/>
              </w:rPr>
              <w:t>137.500</w:t>
            </w:r>
            <w:r>
              <w:rPr>
                <w:color w:val="000000"/>
                <w:sz w:val="20"/>
                <w:szCs w:val="20"/>
              </w:rPr>
              <w:t>,00 €</w:t>
            </w:r>
            <w:r w:rsidR="008810C0">
              <w:rPr>
                <w:color w:val="000000"/>
                <w:sz w:val="20"/>
                <w:szCs w:val="20"/>
                <w:lang w:val="el-GR"/>
              </w:rPr>
              <w:t xml:space="preserve"> </w:t>
            </w:r>
          </w:p>
        </w:tc>
        <w:tc>
          <w:tcPr>
            <w:tcW w:w="1984" w:type="dxa"/>
            <w:tcBorders>
              <w:top w:val="single" w:sz="8" w:space="0" w:color="auto"/>
              <w:left w:val="single" w:sz="8" w:space="0" w:color="auto"/>
              <w:bottom w:val="single" w:sz="8" w:space="0" w:color="auto"/>
              <w:right w:val="single" w:sz="8" w:space="0" w:color="auto"/>
            </w:tcBorders>
            <w:vAlign w:val="center"/>
          </w:tcPr>
          <w:p w14:paraId="5AE64CE7" w14:textId="45215BA5" w:rsidR="00AE72D4" w:rsidRDefault="001F0384" w:rsidP="00AE72D4">
            <w:pPr>
              <w:spacing w:line="240" w:lineRule="exact"/>
              <w:jc w:val="center"/>
              <w:rPr>
                <w:color w:val="000000"/>
                <w:sz w:val="20"/>
                <w:szCs w:val="20"/>
              </w:rPr>
            </w:pPr>
            <w:r>
              <w:rPr>
                <w:color w:val="000000"/>
                <w:sz w:val="20"/>
                <w:szCs w:val="20"/>
                <w:lang w:val="el-GR"/>
              </w:rPr>
              <w:t>137.500</w:t>
            </w:r>
            <w:r w:rsidR="00AE72D4">
              <w:rPr>
                <w:color w:val="000000"/>
                <w:sz w:val="20"/>
                <w:szCs w:val="20"/>
              </w:rPr>
              <w:t>,00 €</w:t>
            </w:r>
          </w:p>
        </w:tc>
        <w:tc>
          <w:tcPr>
            <w:tcW w:w="1843" w:type="dxa"/>
            <w:tcBorders>
              <w:top w:val="single" w:sz="8" w:space="0" w:color="auto"/>
              <w:left w:val="single" w:sz="8" w:space="0" w:color="auto"/>
              <w:bottom w:val="single" w:sz="8" w:space="0" w:color="auto"/>
              <w:right w:val="single" w:sz="8" w:space="0" w:color="auto"/>
            </w:tcBorders>
            <w:vAlign w:val="center"/>
          </w:tcPr>
          <w:p w14:paraId="5021169B" w14:textId="6946CCA3" w:rsidR="00AE72D4" w:rsidRDefault="00AE72D4" w:rsidP="00AE72D4">
            <w:pPr>
              <w:spacing w:line="240" w:lineRule="exact"/>
              <w:jc w:val="center"/>
              <w:rPr>
                <w:color w:val="000000"/>
                <w:sz w:val="20"/>
                <w:szCs w:val="20"/>
              </w:rPr>
            </w:pPr>
            <w:r>
              <w:rPr>
                <w:color w:val="000000"/>
                <w:sz w:val="20"/>
                <w:szCs w:val="20"/>
              </w:rPr>
              <w:t>3</w:t>
            </w:r>
            <w:r w:rsidR="001F0384">
              <w:rPr>
                <w:color w:val="000000"/>
                <w:sz w:val="20"/>
                <w:szCs w:val="20"/>
                <w:lang w:val="el-GR"/>
              </w:rPr>
              <w:t>3.000</w:t>
            </w:r>
            <w:r>
              <w:rPr>
                <w:color w:val="000000"/>
                <w:sz w:val="20"/>
                <w:szCs w:val="20"/>
              </w:rPr>
              <w:t>,00 €</w:t>
            </w:r>
          </w:p>
        </w:tc>
        <w:tc>
          <w:tcPr>
            <w:tcW w:w="1985" w:type="dxa"/>
            <w:tcBorders>
              <w:top w:val="single" w:sz="8" w:space="0" w:color="auto"/>
              <w:left w:val="single" w:sz="8" w:space="0" w:color="auto"/>
              <w:bottom w:val="single" w:sz="8" w:space="0" w:color="auto"/>
              <w:right w:val="single" w:sz="8" w:space="0" w:color="auto"/>
            </w:tcBorders>
            <w:vAlign w:val="center"/>
          </w:tcPr>
          <w:p w14:paraId="206D063C" w14:textId="049FB6A3" w:rsidR="00AE72D4" w:rsidRDefault="00137526" w:rsidP="00AE72D4">
            <w:pPr>
              <w:spacing w:line="240" w:lineRule="exact"/>
              <w:jc w:val="center"/>
              <w:rPr>
                <w:color w:val="000000"/>
                <w:sz w:val="20"/>
                <w:szCs w:val="20"/>
              </w:rPr>
            </w:pPr>
            <w:r>
              <w:rPr>
                <w:color w:val="000000"/>
                <w:sz w:val="20"/>
                <w:szCs w:val="20"/>
                <w:lang w:val="el-GR"/>
              </w:rPr>
              <w:t>170.500</w:t>
            </w:r>
            <w:r w:rsidR="00AE72D4">
              <w:rPr>
                <w:color w:val="000000"/>
                <w:sz w:val="20"/>
                <w:szCs w:val="20"/>
              </w:rPr>
              <w:t>,00 €</w:t>
            </w:r>
          </w:p>
        </w:tc>
      </w:tr>
    </w:tbl>
    <w:p w14:paraId="5081A7AA" w14:textId="76687450" w:rsidR="0027005C" w:rsidRPr="009B1316" w:rsidRDefault="0027005C" w:rsidP="0080297F">
      <w:pPr>
        <w:pStyle w:val="3"/>
        <w:numPr>
          <w:ilvl w:val="0"/>
          <w:numId w:val="0"/>
        </w:numPr>
        <w:ind w:left="4122" w:hanging="720"/>
        <w:rPr>
          <w:rFonts w:eastAsia="Tahoma" w:cs="Tahoma"/>
          <w:lang w:val="el-GR"/>
        </w:rPr>
      </w:pPr>
    </w:p>
    <w:p w14:paraId="72FA7CF9" w14:textId="77777777" w:rsidR="00306AB8" w:rsidRDefault="00306AB8" w:rsidP="00CC6920">
      <w:pPr>
        <w:pStyle w:val="aff"/>
        <w:numPr>
          <w:ilvl w:val="0"/>
          <w:numId w:val="141"/>
        </w:numPr>
        <w:spacing w:line="276" w:lineRule="auto"/>
        <w:rPr>
          <w:lang w:val="el-GR" w:eastAsia="el-GR"/>
        </w:rPr>
        <w:sectPr w:rsidR="00306AB8" w:rsidSect="0027005C">
          <w:pgSz w:w="16838" w:h="11906" w:orient="landscape"/>
          <w:pgMar w:top="1134" w:right="1134" w:bottom="1134" w:left="1134" w:header="720" w:footer="709" w:gutter="0"/>
          <w:cols w:space="720"/>
          <w:titlePg/>
          <w:docGrid w:linePitch="360"/>
        </w:sectPr>
      </w:pPr>
    </w:p>
    <w:p w14:paraId="2743ECB8" w14:textId="0574F0FE" w:rsidR="00E75240" w:rsidRPr="00A93898" w:rsidRDefault="00BF27B3" w:rsidP="00990757">
      <w:pPr>
        <w:pStyle w:val="2"/>
        <w:numPr>
          <w:ilvl w:val="0"/>
          <w:numId w:val="0"/>
        </w:numPr>
        <w:ind w:left="576" w:hanging="576"/>
        <w:rPr>
          <w:lang w:val="el-GR" w:eastAsia="el-GR"/>
        </w:rPr>
      </w:pPr>
      <w:bookmarkStart w:id="854" w:name="_Ref86400783"/>
      <w:bookmarkStart w:id="855" w:name="_Ref86400792"/>
      <w:bookmarkStart w:id="856" w:name="_Toc123810369"/>
      <w:bookmarkStart w:id="857" w:name="_Ref125036055"/>
      <w:bookmarkEnd w:id="849"/>
      <w:bookmarkEnd w:id="850"/>
      <w:r>
        <w:rPr>
          <w:lang w:val="el-GR" w:eastAsia="el-GR"/>
        </w:rPr>
        <w:lastRenderedPageBreak/>
        <w:t xml:space="preserve">ΠΑΡΑΡΤΗΜΑ </w:t>
      </w:r>
      <w:r w:rsidR="0027005C">
        <w:rPr>
          <w:lang w:val="en-US" w:eastAsia="el-GR"/>
        </w:rPr>
        <w:t>IX</w:t>
      </w:r>
      <w:r w:rsidR="00791E0B">
        <w:rPr>
          <w:lang w:val="el-GR" w:eastAsia="el-GR"/>
        </w:rPr>
        <w:t xml:space="preserve"> –</w:t>
      </w:r>
      <w:r w:rsidR="00E75240" w:rsidRPr="00A93898">
        <w:rPr>
          <w:lang w:val="el-GR" w:eastAsia="el-GR"/>
        </w:rPr>
        <w:t xml:space="preserve"> </w:t>
      </w:r>
      <w:r w:rsidR="00791E0B" w:rsidRPr="00A93898">
        <w:rPr>
          <w:lang w:val="el-GR" w:eastAsia="el-GR"/>
        </w:rPr>
        <w:t>Ε</w:t>
      </w:r>
      <w:r w:rsidR="00791E0B">
        <w:rPr>
          <w:lang w:val="el-GR" w:eastAsia="el-GR"/>
        </w:rPr>
        <w:t>νημέρωση</w:t>
      </w:r>
      <w:r w:rsidR="00791E0B" w:rsidRPr="00A93898">
        <w:rPr>
          <w:lang w:val="el-GR" w:eastAsia="el-GR"/>
        </w:rPr>
        <w:t xml:space="preserve"> </w:t>
      </w:r>
      <w:r w:rsidR="00791E0B">
        <w:rPr>
          <w:lang w:val="el-GR" w:eastAsia="el-GR"/>
        </w:rPr>
        <w:t>για</w:t>
      </w:r>
      <w:r w:rsidR="00E75240" w:rsidRPr="00A93898">
        <w:rPr>
          <w:lang w:val="el-GR" w:eastAsia="el-GR"/>
        </w:rPr>
        <w:t xml:space="preserve"> </w:t>
      </w:r>
      <w:r w:rsidR="00791E0B">
        <w:rPr>
          <w:lang w:val="el-GR" w:eastAsia="el-GR"/>
        </w:rPr>
        <w:t>την</w:t>
      </w:r>
      <w:r w:rsidR="00E75240" w:rsidRPr="00A93898">
        <w:rPr>
          <w:lang w:val="el-GR" w:eastAsia="el-GR"/>
        </w:rPr>
        <w:t xml:space="preserve"> Ε</w:t>
      </w:r>
      <w:r w:rsidR="00791E0B">
        <w:rPr>
          <w:lang w:val="el-GR" w:eastAsia="el-GR"/>
        </w:rPr>
        <w:t>πεξεργασία</w:t>
      </w:r>
      <w:r w:rsidR="00E75240" w:rsidRPr="00A93898">
        <w:rPr>
          <w:lang w:val="el-GR" w:eastAsia="el-GR"/>
        </w:rPr>
        <w:t xml:space="preserve"> Π</w:t>
      </w:r>
      <w:r w:rsidR="00791E0B">
        <w:rPr>
          <w:lang w:val="el-GR" w:eastAsia="el-GR"/>
        </w:rPr>
        <w:t>ροσωπικών</w:t>
      </w:r>
      <w:r w:rsidR="00E75240" w:rsidRPr="00A93898">
        <w:rPr>
          <w:lang w:val="el-GR" w:eastAsia="el-GR"/>
        </w:rPr>
        <w:t xml:space="preserve"> Δ</w:t>
      </w:r>
      <w:bookmarkEnd w:id="854"/>
      <w:bookmarkEnd w:id="855"/>
      <w:r w:rsidR="00791E0B">
        <w:rPr>
          <w:lang w:val="el-GR" w:eastAsia="el-GR"/>
        </w:rPr>
        <w:t>εδομένων</w:t>
      </w:r>
      <w:bookmarkEnd w:id="856"/>
      <w:bookmarkEnd w:id="857"/>
      <w:r w:rsidR="00E75240" w:rsidRPr="00A93898">
        <w:rPr>
          <w:lang w:val="el-GR" w:eastAsia="el-GR"/>
        </w:rPr>
        <w:t xml:space="preserve"> </w:t>
      </w:r>
    </w:p>
    <w:p w14:paraId="73DD0427" w14:textId="77777777" w:rsidR="00E75240" w:rsidRPr="00821852" w:rsidRDefault="00E75240" w:rsidP="00D476C8">
      <w:pPr>
        <w:spacing w:line="276" w:lineRule="auto"/>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D476C8">
      <w:pPr>
        <w:spacing w:line="276" w:lineRule="auto"/>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D476C8">
      <w:pPr>
        <w:spacing w:line="276" w:lineRule="auto"/>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D476C8">
      <w:pPr>
        <w:spacing w:line="276" w:lineRule="auto"/>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D476C8">
      <w:pPr>
        <w:spacing w:line="276" w:lineRule="auto"/>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D476C8">
      <w:pPr>
        <w:spacing w:line="276" w:lineRule="auto"/>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D476C8">
      <w:pPr>
        <w:spacing w:line="276" w:lineRule="auto"/>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D476C8">
      <w:pPr>
        <w:spacing w:line="276" w:lineRule="auto"/>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D476C8">
      <w:pPr>
        <w:spacing w:line="276" w:lineRule="auto"/>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E894973" w14:textId="60ACED1A" w:rsidR="00E75240" w:rsidRPr="00821852" w:rsidRDefault="00E75240" w:rsidP="00D476C8">
      <w:pPr>
        <w:spacing w:line="276" w:lineRule="auto"/>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3D3936D" w14:textId="2ECA8AC3" w:rsidR="00882E44" w:rsidRDefault="00882E44" w:rsidP="00821852">
      <w:pPr>
        <w:jc w:val="left"/>
        <w:rPr>
          <w:lang w:val="el-GR"/>
        </w:rPr>
      </w:pPr>
    </w:p>
    <w:p w14:paraId="358D47C7" w14:textId="77777777" w:rsidR="00523934" w:rsidRPr="004B58FD" w:rsidRDefault="00523934" w:rsidP="00523934">
      <w:pPr>
        <w:pStyle w:val="2"/>
        <w:numPr>
          <w:ilvl w:val="0"/>
          <w:numId w:val="0"/>
        </w:numPr>
        <w:spacing w:line="276" w:lineRule="auto"/>
        <w:ind w:left="576" w:hanging="576"/>
        <w:rPr>
          <w:lang w:val="el-GR"/>
        </w:rPr>
      </w:pPr>
      <w:bookmarkStart w:id="858" w:name="_Ref118477993"/>
      <w:bookmarkStart w:id="859" w:name="_Toc118711293"/>
      <w:bookmarkStart w:id="860" w:name="_Toc1238103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858"/>
      <w:bookmarkEnd w:id="859"/>
      <w:bookmarkEnd w:id="860"/>
      <w:r>
        <w:rPr>
          <w:lang w:val="el-GR"/>
        </w:rPr>
        <w:t xml:space="preserve"> </w:t>
      </w:r>
    </w:p>
    <w:p w14:paraId="08075AE3" w14:textId="77777777" w:rsidR="00523934" w:rsidRPr="00E532F8" w:rsidRDefault="00523934" w:rsidP="00523934">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1D3675C8" w14:textId="77777777" w:rsidR="00523934" w:rsidRPr="00E532F8" w:rsidRDefault="00523934" w:rsidP="00523934">
      <w:pPr>
        <w:spacing w:line="276" w:lineRule="auto"/>
        <w:rPr>
          <w:lang w:val="el-GR"/>
        </w:rPr>
      </w:pPr>
      <w:r w:rsidRPr="00E532F8">
        <w:rPr>
          <w:lang w:val="el-GR"/>
        </w:rPr>
        <w:t>Ειδικότερα, ο Ανάδοχος δηλώνει ότι:</w:t>
      </w:r>
    </w:p>
    <w:p w14:paraId="4D513FCA" w14:textId="77777777" w:rsidR="00523934" w:rsidRPr="00E532F8" w:rsidRDefault="00523934" w:rsidP="00523934">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10902D2" w14:textId="77777777" w:rsidR="00523934" w:rsidRPr="00E532F8" w:rsidRDefault="00523934" w:rsidP="00523934">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1BE1559" w14:textId="77777777" w:rsidR="00523934" w:rsidRPr="00E532F8" w:rsidRDefault="00523934" w:rsidP="00523934">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4445AFC1" w14:textId="77777777" w:rsidR="00523934" w:rsidRPr="00E532F8" w:rsidRDefault="00523934" w:rsidP="00523934">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0745056" w14:textId="77777777" w:rsidR="00523934" w:rsidRPr="00E532F8" w:rsidRDefault="00523934" w:rsidP="00523934">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93AC92F" w14:textId="77777777" w:rsidR="00523934" w:rsidRPr="00E532F8" w:rsidRDefault="00523934" w:rsidP="00523934">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F44F706" w14:textId="77777777" w:rsidR="00523934" w:rsidRPr="00E532F8" w:rsidRDefault="00523934" w:rsidP="00523934">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3C5910C" w14:textId="77777777" w:rsidR="00523934" w:rsidRPr="00E532F8" w:rsidRDefault="00523934" w:rsidP="00523934">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0D5A5A8B" w14:textId="77777777" w:rsidR="00523934" w:rsidRPr="00E532F8" w:rsidRDefault="00523934" w:rsidP="00523934">
      <w:pPr>
        <w:spacing w:line="276" w:lineRule="auto"/>
        <w:rPr>
          <w:lang w:val="el-GR"/>
        </w:rPr>
      </w:pPr>
    </w:p>
    <w:p w14:paraId="5E505086" w14:textId="77777777" w:rsidR="00523934" w:rsidRDefault="00523934" w:rsidP="00523934">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4A2E1034" w14:textId="77777777" w:rsidR="00523934" w:rsidRDefault="00523934" w:rsidP="00523934">
      <w:pPr>
        <w:spacing w:line="276" w:lineRule="auto"/>
        <w:rPr>
          <w:lang w:val="el-GR"/>
        </w:rPr>
      </w:pPr>
    </w:p>
    <w:p w14:paraId="64306777" w14:textId="77777777" w:rsidR="00523934" w:rsidRDefault="00523934" w:rsidP="00523934">
      <w:pPr>
        <w:spacing w:line="276" w:lineRule="auto"/>
        <w:rPr>
          <w:lang w:val="el-GR"/>
        </w:rPr>
      </w:pPr>
    </w:p>
    <w:p w14:paraId="2FFE327F" w14:textId="77777777" w:rsidR="00523934" w:rsidRDefault="00523934" w:rsidP="00523934">
      <w:pPr>
        <w:spacing w:line="276" w:lineRule="auto"/>
        <w:rPr>
          <w:lang w:val="el-GR"/>
        </w:rPr>
      </w:pPr>
    </w:p>
    <w:p w14:paraId="45E40C0D" w14:textId="77777777" w:rsidR="00523934" w:rsidRDefault="00523934" w:rsidP="00523934">
      <w:pPr>
        <w:spacing w:line="276" w:lineRule="auto"/>
        <w:rPr>
          <w:lang w:val="el-GR"/>
        </w:rPr>
      </w:pPr>
    </w:p>
    <w:p w14:paraId="58AF275D" w14:textId="77777777" w:rsidR="00523934" w:rsidRDefault="00523934" w:rsidP="00523934">
      <w:pPr>
        <w:spacing w:line="276" w:lineRule="auto"/>
        <w:rPr>
          <w:lang w:val="el-GR"/>
        </w:rPr>
      </w:pPr>
    </w:p>
    <w:p w14:paraId="5285F00E" w14:textId="77777777" w:rsidR="00523934" w:rsidRDefault="00523934" w:rsidP="00523934">
      <w:pPr>
        <w:spacing w:line="276" w:lineRule="auto"/>
        <w:rPr>
          <w:lang w:val="el-GR"/>
        </w:rPr>
      </w:pPr>
    </w:p>
    <w:p w14:paraId="775717AF" w14:textId="77777777" w:rsidR="00523934" w:rsidRDefault="00523934" w:rsidP="00523934">
      <w:pPr>
        <w:spacing w:line="276" w:lineRule="auto"/>
        <w:rPr>
          <w:lang w:val="el-GR"/>
        </w:rPr>
      </w:pPr>
    </w:p>
    <w:p w14:paraId="6334832B" w14:textId="77777777" w:rsidR="00523934" w:rsidRDefault="00523934" w:rsidP="00523934">
      <w:pPr>
        <w:spacing w:line="276" w:lineRule="auto"/>
        <w:rPr>
          <w:lang w:val="el-GR"/>
        </w:rPr>
      </w:pPr>
    </w:p>
    <w:p w14:paraId="7098E65B" w14:textId="77777777" w:rsidR="00523934" w:rsidRDefault="00523934" w:rsidP="00523934">
      <w:pPr>
        <w:spacing w:line="276" w:lineRule="auto"/>
        <w:rPr>
          <w:lang w:val="el-GR"/>
        </w:rPr>
      </w:pPr>
    </w:p>
    <w:p w14:paraId="34CA13D1" w14:textId="77777777" w:rsidR="00523934" w:rsidRDefault="00523934" w:rsidP="00523934">
      <w:pPr>
        <w:spacing w:line="276" w:lineRule="auto"/>
        <w:rPr>
          <w:lang w:val="el-GR"/>
        </w:rPr>
      </w:pPr>
    </w:p>
    <w:p w14:paraId="4766FBFD" w14:textId="77777777" w:rsidR="00523934" w:rsidRDefault="00523934" w:rsidP="00523934">
      <w:pPr>
        <w:spacing w:line="276" w:lineRule="auto"/>
        <w:rPr>
          <w:lang w:val="el-GR"/>
        </w:rPr>
      </w:pPr>
    </w:p>
    <w:p w14:paraId="54DDE230" w14:textId="77777777" w:rsidR="00523934" w:rsidRDefault="00523934" w:rsidP="00523934">
      <w:pPr>
        <w:spacing w:line="276" w:lineRule="auto"/>
        <w:rPr>
          <w:lang w:val="el-GR"/>
        </w:rPr>
      </w:pPr>
    </w:p>
    <w:p w14:paraId="5F3B3E00" w14:textId="77777777" w:rsidR="00523934" w:rsidRDefault="00523934" w:rsidP="00523934">
      <w:pPr>
        <w:spacing w:line="276" w:lineRule="auto"/>
        <w:rPr>
          <w:lang w:val="el-GR"/>
        </w:rPr>
      </w:pPr>
    </w:p>
    <w:p w14:paraId="7EC67BC9" w14:textId="77777777" w:rsidR="00523934" w:rsidRDefault="00523934" w:rsidP="00523934">
      <w:pPr>
        <w:spacing w:line="276" w:lineRule="auto"/>
        <w:rPr>
          <w:lang w:val="el-GR"/>
        </w:rPr>
      </w:pPr>
    </w:p>
    <w:p w14:paraId="1F87BC8B" w14:textId="77777777" w:rsidR="00523934" w:rsidRDefault="00523934" w:rsidP="00523934">
      <w:pPr>
        <w:spacing w:line="276" w:lineRule="auto"/>
        <w:rPr>
          <w:lang w:val="el-GR"/>
        </w:rPr>
      </w:pPr>
    </w:p>
    <w:p w14:paraId="3558D0FA" w14:textId="77777777" w:rsidR="00523934" w:rsidRDefault="00523934" w:rsidP="00523934">
      <w:pPr>
        <w:spacing w:line="276" w:lineRule="auto"/>
        <w:rPr>
          <w:lang w:val="el-GR"/>
        </w:rPr>
      </w:pPr>
    </w:p>
    <w:p w14:paraId="2B55CE4E" w14:textId="77777777" w:rsidR="00523934" w:rsidRDefault="00523934" w:rsidP="00523934">
      <w:pPr>
        <w:spacing w:line="276" w:lineRule="auto"/>
        <w:rPr>
          <w:lang w:val="el-GR"/>
        </w:rPr>
      </w:pPr>
    </w:p>
    <w:p w14:paraId="15D844C1" w14:textId="77777777" w:rsidR="00523934" w:rsidRDefault="00523934" w:rsidP="00523934">
      <w:pPr>
        <w:spacing w:line="276" w:lineRule="auto"/>
        <w:rPr>
          <w:lang w:val="el-GR"/>
        </w:rPr>
      </w:pPr>
    </w:p>
    <w:p w14:paraId="24D25F5B" w14:textId="77777777" w:rsidR="00523934" w:rsidRDefault="00523934" w:rsidP="00523934">
      <w:pPr>
        <w:spacing w:line="276" w:lineRule="auto"/>
        <w:rPr>
          <w:lang w:val="el-GR"/>
        </w:rPr>
      </w:pPr>
    </w:p>
    <w:p w14:paraId="35A0E539" w14:textId="77777777" w:rsidR="00523934" w:rsidRDefault="00523934" w:rsidP="00523934">
      <w:pPr>
        <w:spacing w:line="276" w:lineRule="auto"/>
        <w:rPr>
          <w:lang w:val="el-GR"/>
        </w:rPr>
      </w:pPr>
    </w:p>
    <w:p w14:paraId="78869A43" w14:textId="77777777" w:rsidR="00523934" w:rsidRDefault="00523934" w:rsidP="00523934">
      <w:pPr>
        <w:spacing w:line="276" w:lineRule="auto"/>
        <w:rPr>
          <w:lang w:val="el-GR"/>
        </w:rPr>
      </w:pPr>
    </w:p>
    <w:p w14:paraId="5ED90562" w14:textId="77777777" w:rsidR="00523934" w:rsidRDefault="00523934" w:rsidP="00523934">
      <w:pPr>
        <w:spacing w:line="276" w:lineRule="auto"/>
        <w:rPr>
          <w:lang w:val="el-GR"/>
        </w:rPr>
      </w:pPr>
    </w:p>
    <w:p w14:paraId="46B062FB" w14:textId="77777777" w:rsidR="00523934" w:rsidRDefault="00523934" w:rsidP="00523934">
      <w:pPr>
        <w:spacing w:line="276" w:lineRule="auto"/>
        <w:rPr>
          <w:lang w:val="el-GR"/>
        </w:rPr>
      </w:pPr>
    </w:p>
    <w:p w14:paraId="77D223FA" w14:textId="77777777" w:rsidR="00523934" w:rsidRDefault="00523934" w:rsidP="00523934">
      <w:pPr>
        <w:spacing w:line="276" w:lineRule="auto"/>
        <w:rPr>
          <w:lang w:val="el-GR"/>
        </w:rPr>
      </w:pPr>
    </w:p>
    <w:p w14:paraId="53BB2422" w14:textId="77777777" w:rsidR="00523934" w:rsidRPr="004B58FD" w:rsidRDefault="00523934" w:rsidP="00523934">
      <w:pPr>
        <w:pStyle w:val="2"/>
        <w:numPr>
          <w:ilvl w:val="0"/>
          <w:numId w:val="0"/>
        </w:numPr>
        <w:spacing w:line="276" w:lineRule="auto"/>
        <w:ind w:left="576" w:hanging="576"/>
        <w:rPr>
          <w:lang w:val="el-GR"/>
        </w:rPr>
      </w:pPr>
      <w:bookmarkStart w:id="861" w:name="_Ref119682157"/>
      <w:bookmarkStart w:id="862" w:name="_Toc123810371"/>
      <w:r w:rsidRPr="00C0415C">
        <w:rPr>
          <w:lang w:val="el-GR"/>
        </w:rPr>
        <w:lastRenderedPageBreak/>
        <w:t>ΠΑΡΑΡΤΗΜΑ</w:t>
      </w:r>
      <w:r w:rsidRPr="002A51E1">
        <w:rPr>
          <w:lang w:val="el-GR"/>
        </w:rPr>
        <w:t xml:space="preserve"> </w:t>
      </w:r>
      <w:r>
        <w:t>X</w:t>
      </w:r>
      <w:r>
        <w:rPr>
          <w:lang w:val="en-US"/>
        </w:rPr>
        <w:t>I</w:t>
      </w:r>
      <w:r w:rsidRPr="002A51E1">
        <w:rPr>
          <w:lang w:val="el-GR"/>
        </w:rPr>
        <w:t xml:space="preserve"> – </w:t>
      </w:r>
      <w:r>
        <w:rPr>
          <w:lang w:val="el-GR"/>
        </w:rPr>
        <w:t>Άλλες Δηλώσεις</w:t>
      </w:r>
      <w:bookmarkEnd w:id="861"/>
      <w:bookmarkEnd w:id="862"/>
      <w:r>
        <w:rPr>
          <w:lang w:val="el-GR"/>
        </w:rPr>
        <w:t xml:space="preserve"> </w:t>
      </w:r>
    </w:p>
    <w:p w14:paraId="4D65FEFF" w14:textId="77777777" w:rsidR="00523934" w:rsidRPr="007502E6" w:rsidRDefault="00523934" w:rsidP="00523934">
      <w:pPr>
        <w:jc w:val="center"/>
        <w:rPr>
          <w:rFonts w:eastAsia="SimSun"/>
          <w:bCs/>
          <w:lang w:val="el-GR" w:eastAsia="el-GR" w:bidi="he-IL"/>
        </w:rPr>
      </w:pPr>
      <w:r w:rsidRPr="007502E6">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CF463E3" w14:textId="77777777" w:rsidR="00523934" w:rsidRPr="007502E6" w:rsidRDefault="00523934" w:rsidP="00523934">
      <w:pPr>
        <w:rPr>
          <w:lang w:val="el-GR"/>
        </w:rPr>
      </w:pPr>
    </w:p>
    <w:p w14:paraId="26A8E0D8" w14:textId="77777777" w:rsidR="00523934" w:rsidRPr="007502E6" w:rsidRDefault="00523934" w:rsidP="00523934">
      <w:pPr>
        <w:pStyle w:val="Default"/>
        <w:spacing w:before="120" w:after="120"/>
        <w:jc w:val="both"/>
        <w:rPr>
          <w:rFonts w:ascii="Tahoma" w:hAnsi="Tahoma" w:cs="Tahoma"/>
          <w:color w:val="auto"/>
          <w:sz w:val="22"/>
          <w:szCs w:val="22"/>
          <w:lang w:eastAsia="el-GR" w:bidi="he-IL"/>
        </w:rPr>
      </w:pPr>
      <w:r w:rsidRPr="007502E6">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7502E6">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7C68F18" w14:textId="77777777" w:rsidR="00523934" w:rsidRPr="007502E6" w:rsidRDefault="00523934" w:rsidP="00523934">
      <w:pPr>
        <w:pStyle w:val="aff"/>
        <w:numPr>
          <w:ilvl w:val="0"/>
          <w:numId w:val="156"/>
        </w:numPr>
        <w:suppressAutoHyphens w:val="0"/>
        <w:autoSpaceDE w:val="0"/>
        <w:autoSpaceDN w:val="0"/>
        <w:adjustRightInd w:val="0"/>
        <w:spacing w:before="120"/>
        <w:ind w:left="714" w:hanging="357"/>
        <w:contextualSpacing w:val="0"/>
        <w:rPr>
          <w:lang w:val="el-GR" w:eastAsia="el-GR" w:bidi="he-IL"/>
        </w:rPr>
      </w:pPr>
      <w:r w:rsidRPr="007502E6">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76C5047" w14:textId="77777777" w:rsidR="00523934" w:rsidRPr="007502E6" w:rsidRDefault="00523934" w:rsidP="00523934">
      <w:pPr>
        <w:pStyle w:val="aff"/>
        <w:numPr>
          <w:ilvl w:val="0"/>
          <w:numId w:val="156"/>
        </w:numPr>
        <w:suppressAutoHyphens w:val="0"/>
        <w:autoSpaceDE w:val="0"/>
        <w:autoSpaceDN w:val="0"/>
        <w:adjustRightInd w:val="0"/>
        <w:spacing w:before="120"/>
        <w:ind w:left="714" w:hanging="357"/>
        <w:contextualSpacing w:val="0"/>
        <w:rPr>
          <w:lang w:val="el-GR" w:eastAsia="el-GR" w:bidi="he-IL"/>
        </w:rPr>
      </w:pPr>
      <w:r w:rsidRPr="007502E6">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1509559" w14:textId="77777777" w:rsidR="00523934" w:rsidRPr="007502E6" w:rsidRDefault="00523934" w:rsidP="00523934">
      <w:pPr>
        <w:pStyle w:val="aff"/>
        <w:numPr>
          <w:ilvl w:val="0"/>
          <w:numId w:val="156"/>
        </w:numPr>
        <w:suppressAutoHyphens w:val="0"/>
        <w:autoSpaceDE w:val="0"/>
        <w:autoSpaceDN w:val="0"/>
        <w:adjustRightInd w:val="0"/>
        <w:spacing w:before="120"/>
        <w:ind w:left="714" w:hanging="357"/>
        <w:contextualSpacing w:val="0"/>
        <w:rPr>
          <w:lang w:val="el-GR" w:eastAsia="el-GR" w:bidi="he-IL"/>
        </w:rPr>
      </w:pPr>
      <w:r w:rsidRPr="007502E6">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B7E6434" w14:textId="77777777" w:rsidR="00523934" w:rsidRPr="007502E6" w:rsidRDefault="00523934" w:rsidP="00523934">
      <w:pPr>
        <w:pStyle w:val="aff"/>
        <w:numPr>
          <w:ilvl w:val="0"/>
          <w:numId w:val="156"/>
        </w:numPr>
        <w:suppressAutoHyphens w:val="0"/>
        <w:spacing w:before="120"/>
        <w:ind w:left="714" w:hanging="357"/>
        <w:contextualSpacing w:val="0"/>
        <w:rPr>
          <w:lang w:val="el-GR"/>
        </w:rPr>
      </w:pPr>
      <w:r w:rsidRPr="007502E6">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7AD6F5E1" w14:textId="77777777" w:rsidR="00523934" w:rsidRDefault="00523934" w:rsidP="00523934">
      <w:pPr>
        <w:spacing w:line="276" w:lineRule="auto"/>
        <w:rPr>
          <w:lang w:val="el-GR"/>
        </w:rPr>
      </w:pPr>
    </w:p>
    <w:p w14:paraId="23A3B486" w14:textId="77777777" w:rsidR="00523934" w:rsidRPr="00603221" w:rsidRDefault="00523934" w:rsidP="00523934">
      <w:pPr>
        <w:spacing w:line="276" w:lineRule="auto"/>
        <w:rPr>
          <w:lang w:val="el-GR"/>
        </w:rPr>
      </w:pPr>
    </w:p>
    <w:p w14:paraId="5A512EDA" w14:textId="77777777" w:rsidR="00523934" w:rsidRPr="00603221" w:rsidRDefault="00523934" w:rsidP="00523934">
      <w:pPr>
        <w:jc w:val="left"/>
        <w:rPr>
          <w:lang w:val="el-GR"/>
        </w:rPr>
      </w:pPr>
    </w:p>
    <w:p w14:paraId="2B3A21F3" w14:textId="77777777" w:rsidR="00523934" w:rsidRPr="00603221" w:rsidRDefault="00523934" w:rsidP="00821852">
      <w:pPr>
        <w:jc w:val="left"/>
        <w:rPr>
          <w:lang w:val="el-GR"/>
        </w:rPr>
      </w:pPr>
    </w:p>
    <w:sectPr w:rsidR="00523934" w:rsidRPr="00603221" w:rsidSect="00306AB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BB99A" w14:textId="77777777" w:rsidR="00697511" w:rsidRDefault="00697511">
      <w:pPr>
        <w:spacing w:after="0"/>
      </w:pPr>
      <w:r>
        <w:separator/>
      </w:r>
    </w:p>
  </w:endnote>
  <w:endnote w:type="continuationSeparator" w:id="0">
    <w:p w14:paraId="2B3F191B" w14:textId="77777777" w:rsidR="00697511" w:rsidRDefault="00697511">
      <w:pPr>
        <w:spacing w:after="0"/>
      </w:pPr>
      <w:r>
        <w:continuationSeparator/>
      </w:r>
    </w:p>
  </w:endnote>
  <w:endnote w:type="continuationNotice" w:id="1">
    <w:p w14:paraId="22D0A948" w14:textId="77777777" w:rsidR="00697511" w:rsidRDefault="006975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IDFont+F1">
    <w:altName w:val="Times New Roman"/>
    <w:panose1 w:val="00000000000000000000"/>
    <w:charset w:val="A1"/>
    <w:family w:val="auto"/>
    <w:notTrueType/>
    <w:pitch w:val="default"/>
    <w:sig w:usb0="00000081" w:usb1="08070000" w:usb2="00000010" w:usb3="00000000" w:csb0="00020008"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D79BE" w:rsidRPr="00A73BD3" w14:paraId="45E08389" w14:textId="77777777" w:rsidTr="003366E9">
      <w:tc>
        <w:tcPr>
          <w:tcW w:w="8747" w:type="dxa"/>
          <w:tcBorders>
            <w:top w:val="single" w:sz="4" w:space="0" w:color="auto"/>
          </w:tcBorders>
        </w:tcPr>
        <w:p w14:paraId="3B6D278A" w14:textId="77777777" w:rsidR="003D79BE" w:rsidRPr="001E54F6" w:rsidRDefault="003D79BE"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D79BE" w:rsidRPr="001E54F6" w:rsidRDefault="003D79BE"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2E0992">
            <w:rPr>
              <w:rStyle w:val="a3"/>
              <w:rFonts w:cs="Tahoma"/>
              <w:noProof/>
              <w:sz w:val="20"/>
            </w:rPr>
            <w:t>9</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2E0992">
            <w:rPr>
              <w:rStyle w:val="a3"/>
              <w:rFonts w:cs="Tahoma"/>
              <w:noProof/>
              <w:sz w:val="20"/>
            </w:rPr>
            <w:t>158</w:t>
          </w:r>
          <w:r w:rsidRPr="001E54F6">
            <w:rPr>
              <w:rStyle w:val="a3"/>
              <w:rFonts w:cs="Tahoma"/>
              <w:sz w:val="20"/>
            </w:rPr>
            <w:fldChar w:fldCharType="end"/>
          </w:r>
        </w:p>
      </w:tc>
    </w:tr>
  </w:tbl>
  <w:p w14:paraId="5123092B" w14:textId="77777777" w:rsidR="003D79BE" w:rsidRPr="00603221" w:rsidRDefault="003D79BE">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3D79BE" w:rsidRDefault="003D79BE">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D79BE" w:rsidRPr="00A73BD3" w14:paraId="630EFE35" w14:textId="77777777" w:rsidTr="003366E9">
      <w:tc>
        <w:tcPr>
          <w:tcW w:w="8747" w:type="dxa"/>
          <w:tcBorders>
            <w:top w:val="single" w:sz="4" w:space="0" w:color="auto"/>
          </w:tcBorders>
        </w:tcPr>
        <w:p w14:paraId="3F9E6FC0" w14:textId="3C39FA99" w:rsidR="003D79BE" w:rsidRPr="003329FF" w:rsidRDefault="003D79BE"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D79BE" w:rsidRPr="003329FF" w:rsidRDefault="003D79BE"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2E0992">
            <w:rPr>
              <w:rStyle w:val="a3"/>
              <w:rFonts w:cs="Tahoma"/>
              <w:noProof/>
              <w:sz w:val="20"/>
            </w:rPr>
            <w:t>158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2E0992">
            <w:rPr>
              <w:rStyle w:val="a3"/>
              <w:rFonts w:cs="Tahoma"/>
              <w:noProof/>
              <w:sz w:val="20"/>
            </w:rPr>
            <w:t>158</w:t>
          </w:r>
          <w:r w:rsidRPr="003329FF">
            <w:rPr>
              <w:rStyle w:val="a3"/>
              <w:rFonts w:cs="Tahoma"/>
              <w:sz w:val="20"/>
            </w:rPr>
            <w:fldChar w:fldCharType="end"/>
          </w:r>
        </w:p>
      </w:tc>
    </w:tr>
  </w:tbl>
  <w:p w14:paraId="513B1FDA" w14:textId="77777777" w:rsidR="003D79BE" w:rsidRDefault="003D79BE">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40621" w14:textId="77777777" w:rsidR="00697511" w:rsidRDefault="00697511">
      <w:pPr>
        <w:spacing w:after="0"/>
      </w:pPr>
      <w:r>
        <w:separator/>
      </w:r>
    </w:p>
  </w:footnote>
  <w:footnote w:type="continuationSeparator" w:id="0">
    <w:p w14:paraId="3D03BCF2" w14:textId="77777777" w:rsidR="00697511" w:rsidRDefault="00697511">
      <w:pPr>
        <w:spacing w:after="0"/>
      </w:pPr>
      <w:r>
        <w:continuationSeparator/>
      </w:r>
    </w:p>
  </w:footnote>
  <w:footnote w:type="continuationNotice" w:id="1">
    <w:p w14:paraId="328E73DB" w14:textId="77777777" w:rsidR="00697511" w:rsidRDefault="00697511">
      <w:pPr>
        <w:spacing w:after="0"/>
      </w:pPr>
    </w:p>
  </w:footnote>
  <w:footnote w:id="2">
    <w:p w14:paraId="4997022F" w14:textId="77777777" w:rsidR="003D79BE" w:rsidRPr="007D3A48" w:rsidRDefault="003D79BE">
      <w:pPr>
        <w:pStyle w:val="fooot"/>
        <w:ind w:left="425" w:hanging="425"/>
        <w:rPr>
          <w:lang w:val="el-GR"/>
        </w:rPr>
      </w:pPr>
      <w:r>
        <w:rPr>
          <w:rStyle w:val="a4"/>
        </w:rPr>
        <w:footnoteRef/>
      </w:r>
      <w:r>
        <w:rPr>
          <w:lang w:val="el-GR"/>
        </w:rPr>
        <w:tab/>
        <w:t xml:space="preserve">Μόνο για συμβάσεις άνω των ορίων </w:t>
      </w:r>
    </w:p>
  </w:footnote>
  <w:footnote w:id="3">
    <w:p w14:paraId="413BA7AE" w14:textId="77777777" w:rsidR="003D79BE" w:rsidRPr="007D3A48" w:rsidRDefault="003D79BE">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4">
    <w:p w14:paraId="1ABB79D0" w14:textId="77777777" w:rsidR="003D79BE" w:rsidRPr="00175691" w:rsidRDefault="003D79BE"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5">
    <w:p w14:paraId="216F4B25" w14:textId="77777777" w:rsidR="003D79BE" w:rsidRPr="00841073" w:rsidRDefault="003D79BE"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6">
    <w:p w14:paraId="711DD93E" w14:textId="77777777" w:rsidR="003D79BE" w:rsidRPr="00EE7F42" w:rsidRDefault="003D79BE"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1CDCB574" w:rsidR="003D79BE" w:rsidRPr="00C82832" w:rsidRDefault="003D79BE"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990757">
      <w:rPr>
        <w:i/>
        <w:iCs/>
        <w:sz w:val="20"/>
        <w:lang w:val="el-GR"/>
      </w:rPr>
      <w:t>Άνω</w:t>
    </w:r>
    <w:r w:rsidRPr="006E6191">
      <w:rPr>
        <w:i/>
        <w:iCs/>
        <w:sz w:val="20"/>
        <w:lang w:val="el-GR"/>
      </w:rPr>
      <w:t xml:space="preserve"> των Ορίων Διαγωνισμού για το Έργο «</w:t>
    </w:r>
    <w:r w:rsidR="003903DF" w:rsidRPr="003903DF">
      <w:rPr>
        <w:bCs/>
        <w:i/>
        <w:sz w:val="20"/>
        <w:szCs w:val="20"/>
        <w:lang w:val="el-GR"/>
      </w:rPr>
      <w:t>Υποστήριξη και Αναβάθμιση του Συστήματος Δημόσιων Προμηθειών</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3D79BE" w:rsidRPr="006F43A4" w14:paraId="54FF22BF" w14:textId="77777777" w:rsidTr="00E0225B">
      <w:trPr>
        <w:trHeight w:val="417"/>
      </w:trPr>
      <w:tc>
        <w:tcPr>
          <w:tcW w:w="2869" w:type="dxa"/>
          <w:vMerge w:val="restart"/>
          <w:tcBorders>
            <w:top w:val="nil"/>
            <w:left w:val="nil"/>
            <w:bottom w:val="nil"/>
            <w:right w:val="nil"/>
          </w:tcBorders>
          <w:shd w:val="clear" w:color="auto" w:fill="auto"/>
        </w:tcPr>
        <w:p w14:paraId="7D8D3495" w14:textId="77777777" w:rsidR="003D79BE" w:rsidRPr="00FC0EB4" w:rsidRDefault="003D79BE" w:rsidP="004932F9">
          <w:pPr>
            <w:spacing w:after="0"/>
            <w:ind w:right="-442"/>
            <w:jc w:val="left"/>
            <w:rPr>
              <w:b/>
              <w:lang w:val="en-US"/>
            </w:rPr>
          </w:pPr>
          <w:r>
            <w:rPr>
              <w:noProof/>
              <w:lang w:val="en-US" w:eastAsia="en-US"/>
            </w:rPr>
            <w:drawing>
              <wp:inline distT="0" distB="0" distL="0" distR="0" wp14:anchorId="71BC84BD" wp14:editId="683D2A3D">
                <wp:extent cx="1762085" cy="543281"/>
                <wp:effectExtent l="0" t="0" r="0" b="9169"/>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7795CFD" w14:textId="77777777" w:rsidR="003D79BE" w:rsidRDefault="003D79BE" w:rsidP="004932F9">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 xml:space="preserve"> Καλλιθέα.</w:t>
          </w:r>
          <w:r w:rsidRPr="008F7E20" w:rsidDel="008F7E20">
            <w:rPr>
              <w:noProof/>
              <w:sz w:val="16"/>
              <w:szCs w:val="16"/>
              <w:lang w:val="el-GR"/>
            </w:rPr>
            <w:t xml:space="preserve"> </w:t>
          </w:r>
          <w:r w:rsidRPr="00C82832">
            <w:rPr>
              <w:sz w:val="16"/>
              <w:szCs w:val="16"/>
              <w:lang w:val="el-GR"/>
            </w:rPr>
            <w:t xml:space="preserve">(Αττική)  </w:t>
          </w:r>
          <w:r w:rsidRPr="00FC0EB4">
            <w:rPr>
              <w:rFonts w:ascii="Symbol" w:eastAsia="Symbol" w:hAnsi="Symbol" w:cs="Symbol"/>
              <w:sz w:val="16"/>
              <w:szCs w:val="16"/>
            </w:rPr>
            <w:t>·</w:t>
          </w:r>
          <w:r w:rsidRPr="00C82832">
            <w:rPr>
              <w:sz w:val="16"/>
              <w:szCs w:val="16"/>
              <w:lang w:val="el-GR"/>
            </w:rPr>
            <w:t xml:space="preserve">  </w:t>
          </w:r>
          <w:proofErr w:type="spellStart"/>
          <w:r w:rsidRPr="00C82832">
            <w:rPr>
              <w:sz w:val="16"/>
              <w:szCs w:val="16"/>
              <w:lang w:val="el-GR"/>
            </w:rPr>
            <w:t>Τηλ</w:t>
          </w:r>
          <w:proofErr w:type="spellEnd"/>
          <w:r w:rsidRPr="00C82832">
            <w:rPr>
              <w:sz w:val="16"/>
              <w:szCs w:val="16"/>
              <w:lang w:val="el-GR"/>
            </w:rPr>
            <w:t xml:space="preserve">.: 213 1300 700  </w:t>
          </w:r>
          <w:r w:rsidRPr="00FC0EB4">
            <w:rPr>
              <w:rFonts w:ascii="Symbol" w:eastAsia="Symbol" w:hAnsi="Symbol" w:cs="Symbol"/>
              <w:sz w:val="16"/>
              <w:szCs w:val="16"/>
            </w:rPr>
            <w:t>·</w:t>
          </w:r>
          <w:r w:rsidRPr="00C82832">
            <w:rPr>
              <w:sz w:val="16"/>
              <w:szCs w:val="16"/>
              <w:lang w:val="el-GR"/>
            </w:rPr>
            <w:t xml:space="preserve">  </w:t>
          </w:r>
        </w:p>
        <w:p w14:paraId="2D273A95" w14:textId="25F117A0" w:rsidR="003D79BE" w:rsidRPr="00C82832" w:rsidRDefault="003D79BE" w:rsidP="004932F9">
          <w:pPr>
            <w:tabs>
              <w:tab w:val="right" w:pos="8306"/>
            </w:tabs>
            <w:spacing w:after="0"/>
            <w:ind w:right="-102"/>
            <w:jc w:val="center"/>
            <w:rPr>
              <w:sz w:val="16"/>
              <w:szCs w:val="16"/>
              <w:lang w:val="el-GR"/>
            </w:rPr>
          </w:pPr>
          <w:r w:rsidRPr="00FC0EB4">
            <w:rPr>
              <w:sz w:val="16"/>
              <w:szCs w:val="16"/>
            </w:rPr>
            <w:t>Fax</w:t>
          </w:r>
          <w:r w:rsidRPr="00C82832">
            <w:rPr>
              <w:sz w:val="16"/>
              <w:szCs w:val="16"/>
              <w:lang w:val="el-GR"/>
            </w:rPr>
            <w:t>: 213 1300 800-1</w:t>
          </w:r>
        </w:p>
      </w:tc>
    </w:tr>
    <w:tr w:rsidR="003D79BE" w:rsidRPr="000B0183" w14:paraId="3C490C5E" w14:textId="77777777" w:rsidTr="00E0225B">
      <w:tc>
        <w:tcPr>
          <w:tcW w:w="2869" w:type="dxa"/>
          <w:vMerge/>
          <w:tcBorders>
            <w:left w:val="nil"/>
            <w:bottom w:val="nil"/>
            <w:right w:val="nil"/>
          </w:tcBorders>
          <w:shd w:val="clear" w:color="auto" w:fill="auto"/>
        </w:tcPr>
        <w:p w14:paraId="5AE4D134" w14:textId="77777777" w:rsidR="003D79BE" w:rsidRPr="00C82832" w:rsidRDefault="003D79BE" w:rsidP="004932F9">
          <w:pPr>
            <w:spacing w:after="0"/>
            <w:ind w:right="-442"/>
            <w:jc w:val="left"/>
            <w:rPr>
              <w:b/>
              <w:lang w:val="el-GR"/>
            </w:rPr>
          </w:pPr>
        </w:p>
      </w:tc>
      <w:tc>
        <w:tcPr>
          <w:tcW w:w="6661" w:type="dxa"/>
          <w:tcBorders>
            <w:left w:val="nil"/>
            <w:bottom w:val="nil"/>
            <w:right w:val="nil"/>
          </w:tcBorders>
          <w:shd w:val="clear" w:color="auto" w:fill="auto"/>
          <w:vAlign w:val="center"/>
        </w:tcPr>
        <w:p w14:paraId="173A8D3D" w14:textId="77777777" w:rsidR="003D79BE" w:rsidRPr="00E070C8" w:rsidRDefault="003D79BE" w:rsidP="004932F9">
          <w:pPr>
            <w:tabs>
              <w:tab w:val="center" w:pos="4153"/>
              <w:tab w:val="right" w:pos="8306"/>
            </w:tabs>
            <w:spacing w:after="0"/>
            <w:ind w:right="-261"/>
            <w:jc w:val="center"/>
            <w:rPr>
              <w:noProof/>
              <w:sz w:val="16"/>
              <w:szCs w:val="16"/>
              <w:lang w:val="it-IT"/>
            </w:rPr>
          </w:pPr>
          <w:r w:rsidRPr="00E070C8">
            <w:rPr>
              <w:noProof/>
              <w:sz w:val="16"/>
              <w:szCs w:val="16"/>
              <w:lang w:val="it-IT"/>
            </w:rPr>
            <w:t xml:space="preserve">http://www.ktpae.gr </w:t>
          </w:r>
          <w:r w:rsidRPr="00FC0EB4">
            <w:rPr>
              <w:rFonts w:ascii="Symbol" w:eastAsia="Symbol" w:hAnsi="Symbol" w:cs="Symbol"/>
              <w:noProof/>
              <w:sz w:val="16"/>
              <w:szCs w:val="16"/>
            </w:rPr>
            <w:t>·</w:t>
          </w:r>
          <w:r w:rsidRPr="00E070C8">
            <w:rPr>
              <w:noProof/>
              <w:sz w:val="16"/>
              <w:szCs w:val="16"/>
              <w:lang w:val="it-IT"/>
            </w:rPr>
            <w:t xml:space="preserve"> e-mail: </w:t>
          </w:r>
          <w:hyperlink r:id="rId2" w:history="1">
            <w:r w:rsidRPr="00E070C8">
              <w:rPr>
                <w:noProof/>
                <w:color w:val="0000FF"/>
                <w:sz w:val="16"/>
                <w:szCs w:val="16"/>
                <w:u w:val="single"/>
                <w:lang w:val="it-IT"/>
              </w:rPr>
              <w:t>info@ktpae.gr</w:t>
            </w:r>
          </w:hyperlink>
        </w:p>
      </w:tc>
    </w:tr>
    <w:tr w:rsidR="003D79BE" w:rsidRPr="00E070C8" w14:paraId="36F50B3A" w14:textId="77777777" w:rsidTr="00E0225B">
      <w:trPr>
        <w:trHeight w:val="58"/>
      </w:trPr>
      <w:tc>
        <w:tcPr>
          <w:tcW w:w="2869" w:type="dxa"/>
          <w:vMerge/>
          <w:tcBorders>
            <w:left w:val="nil"/>
            <w:bottom w:val="nil"/>
            <w:right w:val="nil"/>
          </w:tcBorders>
          <w:shd w:val="clear" w:color="auto" w:fill="auto"/>
        </w:tcPr>
        <w:p w14:paraId="596C3642" w14:textId="77777777" w:rsidR="003D79BE" w:rsidRPr="00E070C8" w:rsidRDefault="003D79BE" w:rsidP="004932F9">
          <w:pPr>
            <w:spacing w:after="0"/>
            <w:ind w:right="-442"/>
            <w:jc w:val="left"/>
            <w:rPr>
              <w:b/>
              <w:lang w:val="it-IT"/>
            </w:rPr>
          </w:pPr>
        </w:p>
      </w:tc>
      <w:tc>
        <w:tcPr>
          <w:tcW w:w="6661" w:type="dxa"/>
          <w:tcBorders>
            <w:top w:val="nil"/>
            <w:left w:val="nil"/>
            <w:bottom w:val="nil"/>
            <w:right w:val="nil"/>
          </w:tcBorders>
          <w:shd w:val="clear" w:color="auto" w:fill="auto"/>
        </w:tcPr>
        <w:p w14:paraId="276A6017" w14:textId="77777777" w:rsidR="003D79BE" w:rsidRPr="00C82832" w:rsidRDefault="003D79BE" w:rsidP="004932F9">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rFonts w:ascii="Symbol" w:eastAsia="Symbol" w:hAnsi="Symbol" w:cs="Symbol"/>
              <w:noProof/>
              <w:sz w:val="16"/>
              <w:szCs w:val="16"/>
            </w:rPr>
            <w:t>·</w:t>
          </w:r>
          <w:r w:rsidRPr="00C82832">
            <w:rPr>
              <w:noProof/>
              <w:sz w:val="16"/>
              <w:szCs w:val="16"/>
              <w:lang w:val="el-GR"/>
            </w:rPr>
            <w:t xml:space="preserve"> Αρ. ΓΕΜΗ: </w:t>
          </w:r>
          <w:r w:rsidRPr="00C82832">
            <w:rPr>
              <w:sz w:val="16"/>
              <w:szCs w:val="16"/>
              <w:lang w:val="el-GR"/>
            </w:rPr>
            <w:t>004261201000</w:t>
          </w:r>
        </w:p>
      </w:tc>
    </w:tr>
  </w:tbl>
  <w:p w14:paraId="5D7FD823" w14:textId="0842ECCD" w:rsidR="003D79BE" w:rsidRPr="00990757" w:rsidRDefault="003D79BE" w:rsidP="00990757">
    <w:pPr>
      <w:pStyle w:val="af3"/>
      <w:tabs>
        <w:tab w:val="left" w:pos="1305"/>
      </w:tabs>
      <w:jc w:val="left"/>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36373" w14:textId="715C8A01" w:rsidR="003D79BE" w:rsidRPr="006E6191" w:rsidRDefault="003D79BE" w:rsidP="00BB4A75">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CB1E18">
      <w:rPr>
        <w:i/>
        <w:iCs/>
        <w:sz w:val="20"/>
        <w:lang w:val="el-GR"/>
      </w:rPr>
      <w:t>Άνω</w:t>
    </w:r>
    <w:r w:rsidRPr="006E6191">
      <w:rPr>
        <w:i/>
        <w:iCs/>
        <w:sz w:val="20"/>
        <w:lang w:val="el-GR"/>
      </w:rPr>
      <w:t xml:space="preserve"> των Ορίων Διαγωνισμού για το Έργο «</w:t>
    </w:r>
    <w:r w:rsidR="00523934" w:rsidRPr="003903DF">
      <w:rPr>
        <w:bCs/>
        <w:i/>
        <w:sz w:val="20"/>
        <w:szCs w:val="20"/>
        <w:lang w:val="el-GR"/>
      </w:rPr>
      <w:t>Υποστήριξη και Αναβάθμιση του Συστήματος Δημόσιων Προμηθειών</w:t>
    </w:r>
    <w:r w:rsidR="00523934" w:rsidRPr="006E6191">
      <w:rPr>
        <w:i/>
        <w:iCs/>
        <w:sz w:val="20"/>
        <w:lang w:val="el-GR"/>
      </w:rPr>
      <w:t>»</w:t>
    </w:r>
  </w:p>
  <w:p w14:paraId="17025533" w14:textId="56373991" w:rsidR="003D79BE" w:rsidRPr="003329FF" w:rsidRDefault="003D79BE" w:rsidP="00B8545D">
    <w:pPr>
      <w:pStyle w:val="af3"/>
      <w:pBdr>
        <w:bottom w:val="single" w:sz="4" w:space="1" w:color="auto"/>
      </w:pBdr>
      <w:tabs>
        <w:tab w:val="right" w:pos="9639"/>
      </w:tabs>
      <w:rPr>
        <w:i/>
        <w:iCs/>
        <w:sz w:val="20"/>
        <w:szCs w:val="20"/>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130E" w14:textId="77777777" w:rsidR="00923FA6" w:rsidRPr="00C82832" w:rsidRDefault="00923FA6" w:rsidP="00923FA6">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990757">
      <w:rPr>
        <w:i/>
        <w:iCs/>
        <w:sz w:val="20"/>
        <w:lang w:val="el-GR"/>
      </w:rPr>
      <w:t>Άνω</w:t>
    </w:r>
    <w:r w:rsidRPr="006E6191">
      <w:rPr>
        <w:i/>
        <w:iCs/>
        <w:sz w:val="20"/>
        <w:lang w:val="el-GR"/>
      </w:rPr>
      <w:t xml:space="preserve"> των Ορίων Διαγωνισμού για το Έργο «</w:t>
    </w:r>
    <w:r w:rsidRPr="003903DF">
      <w:rPr>
        <w:bCs/>
        <w:i/>
        <w:sz w:val="20"/>
        <w:szCs w:val="20"/>
        <w:lang w:val="el-GR"/>
      </w:rPr>
      <w:t>Υποστήριξη και Αναβάθμιση του Συστήματος Δημόσιων Προμηθειών</w:t>
    </w:r>
    <w:r w:rsidRPr="006E6191">
      <w:rPr>
        <w:i/>
        <w:iCs/>
        <w:sz w:val="20"/>
        <w:lang w:val="el-GR"/>
      </w:rPr>
      <w:t>»</w:t>
    </w:r>
  </w:p>
  <w:p w14:paraId="52310903" w14:textId="77777777" w:rsidR="003D79BE" w:rsidRPr="009C3C60" w:rsidRDefault="003D79BE">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B2C5B" w14:textId="77777777" w:rsidR="006E6648" w:rsidRPr="006E6191" w:rsidRDefault="006E6648" w:rsidP="00BF27B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CB1E18">
      <w:rPr>
        <w:i/>
        <w:iCs/>
        <w:sz w:val="20"/>
        <w:lang w:val="el-GR"/>
      </w:rPr>
      <w:t>Άνω</w:t>
    </w:r>
    <w:r w:rsidRPr="006E6191">
      <w:rPr>
        <w:i/>
        <w:iCs/>
        <w:sz w:val="20"/>
        <w:lang w:val="el-GR"/>
      </w:rPr>
      <w:t xml:space="preserve"> των Ορίων Διαγωνισμού για το Έργο «</w:t>
    </w:r>
    <w:r w:rsidRPr="00CB1E18">
      <w:rPr>
        <w:i/>
        <w:sz w:val="20"/>
        <w:szCs w:val="20"/>
        <w:lang w:val="el-GR"/>
      </w:rPr>
      <w:t>Ψηφιακός Εκσυγχρονισμός,  Αναβάθμιση Διαδικασιών και Λειτουργικότητας στο Οικοσύστημα ΟΠΣ-ΕΣΗΔΗΣ</w:t>
    </w:r>
    <w:r w:rsidRPr="006E6191">
      <w:rPr>
        <w:i/>
        <w:iCs/>
        <w:sz w:val="20"/>
        <w:lang w:val="el-GR"/>
      </w:rPr>
      <w:t>»</w:t>
    </w:r>
  </w:p>
  <w:p w14:paraId="1701A76E" w14:textId="77777777" w:rsidR="006E6648" w:rsidRPr="009C3C60" w:rsidRDefault="006E6648" w:rsidP="003329FF">
    <w:pPr>
      <w:pStyle w:val="af3"/>
      <w:pBdr>
        <w:bottom w:val="single" w:sz="4" w:space="1" w:color="auto"/>
      </w:pBdr>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A0FA" w14:textId="77777777" w:rsidR="003D79BE" w:rsidRPr="006E6191" w:rsidRDefault="003D79BE" w:rsidP="00BF27B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CB1E18">
      <w:rPr>
        <w:i/>
        <w:iCs/>
        <w:sz w:val="20"/>
        <w:lang w:val="el-GR"/>
      </w:rPr>
      <w:t>Άνω</w:t>
    </w:r>
    <w:r w:rsidRPr="006E6191">
      <w:rPr>
        <w:i/>
        <w:iCs/>
        <w:sz w:val="20"/>
        <w:lang w:val="el-GR"/>
      </w:rPr>
      <w:t xml:space="preserve"> των Ορίων Διαγωνισμού για το Έργο «</w:t>
    </w:r>
    <w:r w:rsidRPr="00CB1E18">
      <w:rPr>
        <w:i/>
        <w:sz w:val="20"/>
        <w:szCs w:val="20"/>
        <w:lang w:val="el-GR"/>
      </w:rPr>
      <w:t>Ψηφιακός Εκσυγχρονισμός,  Αναβάθμιση Διαδικασιών και Λειτουργικότητας στο Οικοσύστημα ΟΠΣ-ΕΣΗΔΗΣ</w:t>
    </w:r>
    <w:r w:rsidRPr="006E6191">
      <w:rPr>
        <w:i/>
        <w:iCs/>
        <w:sz w:val="20"/>
        <w:lang w:val="el-GR"/>
      </w:rPr>
      <w:t>»</w:t>
    </w:r>
  </w:p>
  <w:p w14:paraId="651F0E39" w14:textId="0B18F585" w:rsidR="003D79BE" w:rsidRPr="009C3C60" w:rsidRDefault="003D79BE" w:rsidP="003329FF">
    <w:pPr>
      <w:pStyle w:val="af3"/>
      <w:pBdr>
        <w:bottom w:val="single" w:sz="4" w:space="1" w:color="auto"/>
      </w:pBd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20361DE"/>
    <w:multiLevelType w:val="hybridMultilevel"/>
    <w:tmpl w:val="7D800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021F07D9"/>
    <w:multiLevelType w:val="hybridMultilevel"/>
    <w:tmpl w:val="62248C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D961B4"/>
    <w:multiLevelType w:val="hybridMultilevel"/>
    <w:tmpl w:val="345068D8"/>
    <w:lvl w:ilvl="0" w:tplc="AEF477C2">
      <w:start w:val="1"/>
      <w:numFmt w:val="decimal"/>
      <w:lvlText w:val="%1."/>
      <w:lvlJc w:val="left"/>
      <w:pPr>
        <w:ind w:left="720" w:hanging="360"/>
      </w:pPr>
      <w:rPr>
        <w:rFonts w:ascii="Tahoma" w:hAnsi="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41007C0"/>
    <w:multiLevelType w:val="multilevel"/>
    <w:tmpl w:val="128602D0"/>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0510565D"/>
    <w:multiLevelType w:val="hybridMultilevel"/>
    <w:tmpl w:val="07FE1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05F24235"/>
    <w:multiLevelType w:val="multilevel"/>
    <w:tmpl w:val="45BCB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6837D61"/>
    <w:multiLevelType w:val="hybridMultilevel"/>
    <w:tmpl w:val="A69640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6D24998"/>
    <w:multiLevelType w:val="multilevel"/>
    <w:tmpl w:val="379A6CD0"/>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07980A72"/>
    <w:multiLevelType w:val="hybridMultilevel"/>
    <w:tmpl w:val="C6F43C06"/>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079C2110"/>
    <w:multiLevelType w:val="hybridMultilevel"/>
    <w:tmpl w:val="2E8E56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0C90113A"/>
    <w:multiLevelType w:val="hybridMultilevel"/>
    <w:tmpl w:val="581204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D6A4629"/>
    <w:multiLevelType w:val="hybridMultilevel"/>
    <w:tmpl w:val="5836885E"/>
    <w:lvl w:ilvl="0" w:tplc="187E1DE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F556162"/>
    <w:multiLevelType w:val="hybridMultilevel"/>
    <w:tmpl w:val="84D09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17B4D35"/>
    <w:multiLevelType w:val="hybridMultilevel"/>
    <w:tmpl w:val="6FD85204"/>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2340E9D"/>
    <w:multiLevelType w:val="multilevel"/>
    <w:tmpl w:val="3334AD20"/>
    <w:numStyleLink w:val="Style4"/>
  </w:abstractNum>
  <w:abstractNum w:abstractNumId="30" w15:restartNumberingAfterBreak="0">
    <w:nsid w:val="139E508D"/>
    <w:multiLevelType w:val="hybridMultilevel"/>
    <w:tmpl w:val="D6AE8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4E302BC"/>
    <w:multiLevelType w:val="hybridMultilevel"/>
    <w:tmpl w:val="09E4E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981937"/>
    <w:multiLevelType w:val="multilevel"/>
    <w:tmpl w:val="4F8C32D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none"/>
      <w:lvlRestart w:val="0"/>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3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95E5BD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8C346D"/>
    <w:multiLevelType w:val="hybridMultilevel"/>
    <w:tmpl w:val="6374F9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1B5C5F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C7B4BB5"/>
    <w:multiLevelType w:val="hybridMultilevel"/>
    <w:tmpl w:val="881C16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2" w15:restartNumberingAfterBreak="0">
    <w:nsid w:val="1E3053AF"/>
    <w:multiLevelType w:val="hybridMultilevel"/>
    <w:tmpl w:val="2C6C8A4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EB52C68"/>
    <w:multiLevelType w:val="multilevel"/>
    <w:tmpl w:val="BFDE5914"/>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1ECE03A1"/>
    <w:multiLevelType w:val="hybridMultilevel"/>
    <w:tmpl w:val="AA449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2462E9"/>
    <w:multiLevelType w:val="hybridMultilevel"/>
    <w:tmpl w:val="AB9CF7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1FC0449B"/>
    <w:multiLevelType w:val="hybridMultilevel"/>
    <w:tmpl w:val="8946B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0396FE6"/>
    <w:multiLevelType w:val="hybridMultilevel"/>
    <w:tmpl w:val="404068D4"/>
    <w:lvl w:ilvl="0" w:tplc="0408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22943F0"/>
    <w:multiLevelType w:val="multilevel"/>
    <w:tmpl w:val="DA244F90"/>
    <w:lvl w:ilvl="0">
      <w:start w:val="1"/>
      <w:numFmt w:val="bullet"/>
      <w:lvlText w:val=""/>
      <w:lvlJc w:val="left"/>
      <w:pPr>
        <w:ind w:left="4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22BF1F0E"/>
    <w:multiLevelType w:val="hybridMultilevel"/>
    <w:tmpl w:val="B4189B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22C10D0A"/>
    <w:multiLevelType w:val="multilevel"/>
    <w:tmpl w:val="C310B4EA"/>
    <w:lvl w:ilvl="0">
      <w:start w:val="1"/>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8"/>
      <w:numFmt w:val="decimal"/>
      <w:lvlText w:val="%1.%2.%3"/>
      <w:lvlJc w:val="left"/>
      <w:pPr>
        <w:ind w:left="792" w:hanging="792"/>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22E42C9F"/>
    <w:multiLevelType w:val="hybridMultilevel"/>
    <w:tmpl w:val="3146B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31103B4"/>
    <w:multiLevelType w:val="hybridMultilevel"/>
    <w:tmpl w:val="DBE43E98"/>
    <w:lvl w:ilvl="0" w:tplc="74BA734E">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42D0101"/>
    <w:multiLevelType w:val="multilevel"/>
    <w:tmpl w:val="53F0AE58"/>
    <w:lvl w:ilvl="0">
      <w:start w:val="1"/>
      <w:numFmt w:val="decimal"/>
      <w:lvlText w:val="%1."/>
      <w:lvlJc w:val="left"/>
      <w:pPr>
        <w:ind w:left="720" w:hanging="360"/>
      </w:pPr>
      <w:rPr>
        <w:rFonts w:hint="default"/>
      </w:rPr>
    </w:lvl>
    <w:lvl w:ilvl="1">
      <w:start w:val="2"/>
      <w:numFmt w:val="decimal"/>
      <w:isLgl/>
      <w:lvlText w:val="%1.%2"/>
      <w:lvlJc w:val="left"/>
      <w:pPr>
        <w:ind w:left="1185" w:hanging="825"/>
      </w:pPr>
      <w:rPr>
        <w:rFonts w:hint="default"/>
      </w:rPr>
    </w:lvl>
    <w:lvl w:ilvl="2">
      <w:start w:val="3"/>
      <w:numFmt w:val="decimal"/>
      <w:isLgl/>
      <w:lvlText w:val="%1.%2.%3"/>
      <w:lvlJc w:val="left"/>
      <w:pPr>
        <w:ind w:left="1185" w:hanging="82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 w15:restartNumberingAfterBreak="0">
    <w:nsid w:val="29032257"/>
    <w:multiLevelType w:val="hybridMultilevel"/>
    <w:tmpl w:val="90EA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6" w15:restartNumberingAfterBreak="0">
    <w:nsid w:val="2B534D54"/>
    <w:multiLevelType w:val="multilevel"/>
    <w:tmpl w:val="906CE59A"/>
    <w:lvl w:ilvl="0">
      <w:start w:val="1"/>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7"/>
      <w:numFmt w:val="decimal"/>
      <w:lvlText w:val="%1.%2.%3"/>
      <w:lvlJc w:val="left"/>
      <w:pPr>
        <w:ind w:left="8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2C295D55"/>
    <w:multiLevelType w:val="hybridMultilevel"/>
    <w:tmpl w:val="291EBC68"/>
    <w:lvl w:ilvl="0" w:tplc="50FA0D18">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2CD3595E"/>
    <w:multiLevelType w:val="multilevel"/>
    <w:tmpl w:val="600E5A14"/>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4122" w:hanging="720"/>
      </w:pPr>
      <w:rPr>
        <w:rFonts w:hint="default"/>
        <w:i w:val="0"/>
        <w:color w:val="auto"/>
      </w:rPr>
    </w:lvl>
    <w:lvl w:ilvl="3">
      <w:start w:val="1"/>
      <w:numFmt w:val="decimal"/>
      <w:pStyle w:val="4"/>
      <w:lvlText w:val="%1.%2.%3.%4"/>
      <w:lvlJc w:val="left"/>
      <w:pPr>
        <w:ind w:left="864" w:hanging="864"/>
      </w:pPr>
      <w:rPr>
        <w:rFonts w:ascii="Tahoma" w:hAnsi="Tahoma" w:cs="Tahoma" w:hint="default"/>
        <w:b/>
        <w:bCs/>
        <w:i w:val="0"/>
        <w:iCs/>
        <w:sz w:val="22"/>
        <w:szCs w:val="22"/>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9" w15:restartNumberingAfterBreak="0">
    <w:nsid w:val="2D317CE0"/>
    <w:multiLevelType w:val="hybridMultilevel"/>
    <w:tmpl w:val="108C0700"/>
    <w:numStyleLink w:val="27"/>
  </w:abstractNum>
  <w:abstractNum w:abstractNumId="60" w15:restartNumberingAfterBreak="0">
    <w:nsid w:val="32290221"/>
    <w:multiLevelType w:val="hybridMultilevel"/>
    <w:tmpl w:val="16B215F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2E4056"/>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44C7337"/>
    <w:multiLevelType w:val="hybridMultilevel"/>
    <w:tmpl w:val="8B967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4683D2E"/>
    <w:multiLevelType w:val="multilevel"/>
    <w:tmpl w:val="89C49E86"/>
    <w:lvl w:ilvl="0">
      <w:start w:val="1"/>
      <w:numFmt w:val="decimal"/>
      <w:lvlText w:val="%1."/>
      <w:lvlJc w:val="left"/>
      <w:pPr>
        <w:tabs>
          <w:tab w:val="num" w:pos="720"/>
        </w:tabs>
        <w:ind w:left="720" w:hanging="360"/>
      </w:pPr>
      <w:rPr>
        <w:rFonts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4" w15:restartNumberingAfterBreak="0">
    <w:nsid w:val="34696535"/>
    <w:multiLevelType w:val="hybridMultilevel"/>
    <w:tmpl w:val="DF9041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3664569D"/>
    <w:multiLevelType w:val="hybridMultilevel"/>
    <w:tmpl w:val="2F20461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6" w15:restartNumberingAfterBreak="0">
    <w:nsid w:val="36DA7EDF"/>
    <w:multiLevelType w:val="hybridMultilevel"/>
    <w:tmpl w:val="0C322C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373A6D28"/>
    <w:multiLevelType w:val="hybridMultilevel"/>
    <w:tmpl w:val="A85414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39DC754A"/>
    <w:multiLevelType w:val="hybridMultilevel"/>
    <w:tmpl w:val="8AD0CE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A2D0168"/>
    <w:multiLevelType w:val="hybridMultilevel"/>
    <w:tmpl w:val="3FCC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2" w15:restartNumberingAfterBreak="0">
    <w:nsid w:val="3C1F2C4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3D7574DE"/>
    <w:multiLevelType w:val="hybridMultilevel"/>
    <w:tmpl w:val="62D05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3DEC36CD"/>
    <w:multiLevelType w:val="hybridMultilevel"/>
    <w:tmpl w:val="2DEE7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6" w15:restartNumberingAfterBreak="0">
    <w:nsid w:val="40123815"/>
    <w:multiLevelType w:val="multilevel"/>
    <w:tmpl w:val="7D9E9AC4"/>
    <w:lvl w:ilvl="0">
      <w:start w:val="1"/>
      <w:numFmt w:val="decimal"/>
      <w:lvlText w:val="%1"/>
      <w:lvlJc w:val="left"/>
      <w:pPr>
        <w:ind w:left="600" w:hanging="600"/>
      </w:pPr>
      <w:rPr>
        <w:rFonts w:hint="default"/>
      </w:rPr>
    </w:lvl>
    <w:lvl w:ilvl="1">
      <w:start w:val="2"/>
      <w:numFmt w:val="decimal"/>
      <w:lvlText w:val="%1.%2"/>
      <w:lvlJc w:val="left"/>
      <w:pPr>
        <w:ind w:left="4264" w:hanging="720"/>
      </w:pPr>
      <w:rPr>
        <w:rFonts w:hint="default"/>
      </w:rPr>
    </w:lvl>
    <w:lvl w:ilvl="2">
      <w:start w:val="2"/>
      <w:numFmt w:val="decimal"/>
      <w:lvlText w:val="%1.%2.%3"/>
      <w:lvlJc w:val="left"/>
      <w:pPr>
        <w:ind w:left="7808" w:hanging="720"/>
      </w:pPr>
      <w:rPr>
        <w:rFonts w:hint="default"/>
      </w:rPr>
    </w:lvl>
    <w:lvl w:ilvl="3">
      <w:start w:val="1"/>
      <w:numFmt w:val="decimal"/>
      <w:lvlText w:val="%1.%2.%3.%4"/>
      <w:lvlJc w:val="left"/>
      <w:pPr>
        <w:ind w:left="11712" w:hanging="1080"/>
      </w:pPr>
      <w:rPr>
        <w:rFonts w:hint="default"/>
      </w:rPr>
    </w:lvl>
    <w:lvl w:ilvl="4">
      <w:start w:val="1"/>
      <w:numFmt w:val="decimal"/>
      <w:lvlText w:val="%1.%2.%3.%4.%5"/>
      <w:lvlJc w:val="left"/>
      <w:pPr>
        <w:ind w:left="15616" w:hanging="1440"/>
      </w:pPr>
      <w:rPr>
        <w:rFonts w:hint="default"/>
      </w:rPr>
    </w:lvl>
    <w:lvl w:ilvl="5">
      <w:start w:val="1"/>
      <w:numFmt w:val="decimal"/>
      <w:lvlText w:val="%1.%2.%3.%4.%5.%6"/>
      <w:lvlJc w:val="left"/>
      <w:pPr>
        <w:ind w:left="19160" w:hanging="1440"/>
      </w:pPr>
      <w:rPr>
        <w:rFonts w:hint="default"/>
      </w:rPr>
    </w:lvl>
    <w:lvl w:ilvl="6">
      <w:start w:val="1"/>
      <w:numFmt w:val="decimal"/>
      <w:lvlText w:val="%1.%2.%3.%4.%5.%6.%7"/>
      <w:lvlJc w:val="left"/>
      <w:pPr>
        <w:ind w:left="23064" w:hanging="1800"/>
      </w:pPr>
      <w:rPr>
        <w:rFonts w:hint="default"/>
      </w:rPr>
    </w:lvl>
    <w:lvl w:ilvl="7">
      <w:start w:val="1"/>
      <w:numFmt w:val="decimal"/>
      <w:lvlText w:val="%1.%2.%3.%4.%5.%6.%7.%8"/>
      <w:lvlJc w:val="left"/>
      <w:pPr>
        <w:ind w:left="26968" w:hanging="2160"/>
      </w:pPr>
      <w:rPr>
        <w:rFonts w:hint="default"/>
      </w:rPr>
    </w:lvl>
    <w:lvl w:ilvl="8">
      <w:start w:val="1"/>
      <w:numFmt w:val="decimal"/>
      <w:lvlText w:val="%1.%2.%3.%4.%5.%6.%7.%8.%9"/>
      <w:lvlJc w:val="left"/>
      <w:pPr>
        <w:ind w:left="30872" w:hanging="2520"/>
      </w:pPr>
      <w:rPr>
        <w:rFonts w:hint="default"/>
      </w:rPr>
    </w:lvl>
  </w:abstractNum>
  <w:abstractNum w:abstractNumId="7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2924"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78" w15:restartNumberingAfterBreak="0">
    <w:nsid w:val="43293219"/>
    <w:multiLevelType w:val="hybridMultilevel"/>
    <w:tmpl w:val="5A8E7B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47A31C1"/>
    <w:multiLevelType w:val="hybridMultilevel"/>
    <w:tmpl w:val="F386FF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4DC6A0E"/>
    <w:multiLevelType w:val="hybridMultilevel"/>
    <w:tmpl w:val="EE26E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6294829"/>
    <w:multiLevelType w:val="hybridMultilevel"/>
    <w:tmpl w:val="45A424E2"/>
    <w:lvl w:ilvl="0" w:tplc="7714B06A">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3" w15:restartNumberingAfterBreak="0">
    <w:nsid w:val="4711254F"/>
    <w:multiLevelType w:val="hybridMultilevel"/>
    <w:tmpl w:val="FE20A77C"/>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8CB5CEA"/>
    <w:multiLevelType w:val="hybridMultilevel"/>
    <w:tmpl w:val="8AD0CE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5" w15:restartNumberingAfterBreak="0">
    <w:nsid w:val="48D0190F"/>
    <w:multiLevelType w:val="hybridMultilevel"/>
    <w:tmpl w:val="FE64E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D2A7A1D"/>
    <w:multiLevelType w:val="multilevel"/>
    <w:tmpl w:val="A3A0DA90"/>
    <w:lvl w:ilvl="0">
      <w:start w:val="1"/>
      <mc:AlternateContent>
        <mc:Choice Requires="w14">
          <w:numFmt w:val="custom" w:format="Α, Β, Γ, ..."/>
        </mc:Choice>
        <mc:Fallback>
          <w:numFmt w:val="decimal"/>
        </mc:Fallback>
      </mc:AlternateContent>
      <w:lvlText w:val="%1."/>
      <w:lvlJc w:val="left"/>
      <w:pPr>
        <w:ind w:left="360" w:hanging="360"/>
      </w:pPr>
      <w:rPr>
        <w:rFonts w:hint="default"/>
        <w:b/>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88"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50842730"/>
    <w:multiLevelType w:val="hybridMultilevel"/>
    <w:tmpl w:val="FA60C5B0"/>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3DC6CD7"/>
    <w:multiLevelType w:val="hybridMultilevel"/>
    <w:tmpl w:val="821272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4033035"/>
    <w:multiLevelType w:val="hybridMultilevel"/>
    <w:tmpl w:val="55AE832A"/>
    <w:lvl w:ilvl="0" w:tplc="74BA734E">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5AEC586C"/>
    <w:multiLevelType w:val="hybridMultilevel"/>
    <w:tmpl w:val="D3060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CEB5AC0"/>
    <w:multiLevelType w:val="hybridMultilevel"/>
    <w:tmpl w:val="8EE8F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D292F78"/>
    <w:multiLevelType w:val="hybridMultilevel"/>
    <w:tmpl w:val="E258C46A"/>
    <w:lvl w:ilvl="0" w:tplc="22C67812">
      <w:numFmt w:val="bullet"/>
      <w:lvlText w:val="•"/>
      <w:lvlJc w:val="left"/>
      <w:pPr>
        <w:ind w:left="720" w:hanging="720"/>
      </w:pPr>
      <w:rPr>
        <w:rFonts w:ascii="Tahoma" w:eastAsia="Times New Roman"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5E7F6DB2"/>
    <w:multiLevelType w:val="hybridMultilevel"/>
    <w:tmpl w:val="EE0CFE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E9C6232"/>
    <w:multiLevelType w:val="hybridMultilevel"/>
    <w:tmpl w:val="D4FAF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5EDF53B0"/>
    <w:multiLevelType w:val="hybridMultilevel"/>
    <w:tmpl w:val="34E49418"/>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F0E7858"/>
    <w:multiLevelType w:val="multilevel"/>
    <w:tmpl w:val="379A6CD0"/>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602B09DA"/>
    <w:multiLevelType w:val="hybridMultilevel"/>
    <w:tmpl w:val="3E06C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60B727CA"/>
    <w:multiLevelType w:val="hybridMultilevel"/>
    <w:tmpl w:val="61265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62E7148E"/>
    <w:multiLevelType w:val="hybridMultilevel"/>
    <w:tmpl w:val="76E0E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630577EA"/>
    <w:multiLevelType w:val="hybridMultilevel"/>
    <w:tmpl w:val="33EA11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5" w15:restartNumberingAfterBreak="0">
    <w:nsid w:val="683629D4"/>
    <w:multiLevelType w:val="hybridMultilevel"/>
    <w:tmpl w:val="E6A4D1A4"/>
    <w:lvl w:ilvl="0" w:tplc="1A9A07AE">
      <w:numFmt w:val="bullet"/>
      <w:lvlText w:val="-"/>
      <w:lvlJc w:val="left"/>
      <w:pPr>
        <w:ind w:left="720" w:hanging="360"/>
      </w:pPr>
      <w:rPr>
        <w:rFonts w:ascii="Tahoma" w:eastAsia="Times New Roman" w:hAnsi="Tahoma" w:cs="Tahoma"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68FF4787"/>
    <w:multiLevelType w:val="hybridMultilevel"/>
    <w:tmpl w:val="F2BCC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90E1286"/>
    <w:multiLevelType w:val="multilevel"/>
    <w:tmpl w:val="4F8C32D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none"/>
      <w:lvlRestart w:val="0"/>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08" w15:restartNumberingAfterBreak="0">
    <w:nsid w:val="6AA630BD"/>
    <w:multiLevelType w:val="hybridMultilevel"/>
    <w:tmpl w:val="F1222962"/>
    <w:lvl w:ilvl="0" w:tplc="0409000F">
      <w:start w:val="46"/>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C984300"/>
    <w:multiLevelType w:val="multilevel"/>
    <w:tmpl w:val="423A17C6"/>
    <w:lvl w:ilvl="0">
      <w:start w:val="1"/>
      <w:numFmt w:val="upperRoman"/>
      <w:lvlText w:val="%1."/>
      <w:lvlJc w:val="right"/>
      <w:pPr>
        <w:ind w:left="720" w:hanging="180"/>
      </w:pPr>
    </w:lvl>
    <w:lvl w:ilvl="1">
      <w:start w:val="4"/>
      <w:numFmt w:val="decimal"/>
      <w:lvlText w:val="%1.%2."/>
      <w:lvlJc w:val="left"/>
      <w:pPr>
        <w:ind w:left="1275" w:hanging="735"/>
      </w:pPr>
      <w:rPr>
        <w:color w:val="000000"/>
      </w:rPr>
    </w:lvl>
    <w:lvl w:ilvl="2">
      <w:start w:val="2"/>
      <w:numFmt w:val="decimal"/>
      <w:lvlText w:val="%1.%2.%3."/>
      <w:lvlJc w:val="left"/>
      <w:pPr>
        <w:ind w:left="1275" w:hanging="735"/>
      </w:pPr>
      <w:rPr>
        <w:color w:val="000000"/>
      </w:rPr>
    </w:lvl>
    <w:lvl w:ilvl="3">
      <w:start w:val="1"/>
      <w:numFmt w:val="decimal"/>
      <w:lvlText w:val="%1.%2.%3.%4."/>
      <w:lvlJc w:val="left"/>
      <w:pPr>
        <w:ind w:left="1275" w:hanging="735"/>
      </w:pPr>
    </w:lvl>
    <w:lvl w:ilvl="4">
      <w:start w:val="1"/>
      <w:numFmt w:val="decimal"/>
      <w:lvlText w:val="%1.%2.%3.%4.%5."/>
      <w:lvlJc w:val="left"/>
      <w:pPr>
        <w:ind w:left="1620" w:hanging="1080"/>
      </w:pPr>
      <w:rPr>
        <w:color w:val="000000"/>
      </w:rPr>
    </w:lvl>
    <w:lvl w:ilvl="5">
      <w:start w:val="1"/>
      <w:numFmt w:val="decimal"/>
      <w:lvlText w:val="%1.%2.%3.%4.%5.%6."/>
      <w:lvlJc w:val="left"/>
      <w:pPr>
        <w:ind w:left="1620" w:hanging="1080"/>
      </w:pPr>
      <w:rPr>
        <w:color w:val="000000"/>
      </w:rPr>
    </w:lvl>
    <w:lvl w:ilvl="6">
      <w:start w:val="1"/>
      <w:numFmt w:val="decimal"/>
      <w:lvlText w:val="%1.%2.%3.%4.%5.%6.%7."/>
      <w:lvlJc w:val="left"/>
      <w:pPr>
        <w:ind w:left="1980" w:hanging="1440"/>
      </w:pPr>
      <w:rPr>
        <w:color w:val="000000"/>
      </w:rPr>
    </w:lvl>
    <w:lvl w:ilvl="7">
      <w:start w:val="1"/>
      <w:numFmt w:val="decimal"/>
      <w:lvlText w:val="%1.%2.%3.%4.%5.%6.%7.%8."/>
      <w:lvlJc w:val="left"/>
      <w:pPr>
        <w:ind w:left="1980" w:hanging="1440"/>
      </w:pPr>
      <w:rPr>
        <w:color w:val="000000"/>
      </w:rPr>
    </w:lvl>
    <w:lvl w:ilvl="8">
      <w:start w:val="1"/>
      <w:numFmt w:val="decimal"/>
      <w:lvlText w:val="%1.%2.%3.%4.%5.%6.%7.%8.%9."/>
      <w:lvlJc w:val="left"/>
      <w:pPr>
        <w:ind w:left="2340" w:hanging="1800"/>
      </w:pPr>
      <w:rPr>
        <w:color w:val="000000"/>
      </w:rPr>
    </w:lvl>
  </w:abstractNum>
  <w:abstractNum w:abstractNumId="110"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0AD7F76"/>
    <w:multiLevelType w:val="hybridMultilevel"/>
    <w:tmpl w:val="296C9D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719F410A"/>
    <w:multiLevelType w:val="hybridMultilevel"/>
    <w:tmpl w:val="9682870E"/>
    <w:lvl w:ilvl="0" w:tplc="04080001">
      <w:start w:val="1"/>
      <w:numFmt w:val="bullet"/>
      <w:lvlText w:val=""/>
      <w:lvlJc w:val="left"/>
      <w:pPr>
        <w:ind w:left="185" w:hanging="360"/>
      </w:pPr>
      <w:rPr>
        <w:rFonts w:ascii="Symbol" w:hAnsi="Symbol" w:hint="default"/>
      </w:rPr>
    </w:lvl>
    <w:lvl w:ilvl="1" w:tplc="04080019" w:tentative="1">
      <w:start w:val="1"/>
      <w:numFmt w:val="lowerLetter"/>
      <w:lvlText w:val="%2."/>
      <w:lvlJc w:val="left"/>
      <w:pPr>
        <w:ind w:left="905" w:hanging="360"/>
      </w:pPr>
    </w:lvl>
    <w:lvl w:ilvl="2" w:tplc="0408001B" w:tentative="1">
      <w:start w:val="1"/>
      <w:numFmt w:val="lowerRoman"/>
      <w:lvlText w:val="%3."/>
      <w:lvlJc w:val="right"/>
      <w:pPr>
        <w:ind w:left="1625" w:hanging="180"/>
      </w:pPr>
    </w:lvl>
    <w:lvl w:ilvl="3" w:tplc="0408000F" w:tentative="1">
      <w:start w:val="1"/>
      <w:numFmt w:val="decimal"/>
      <w:lvlText w:val="%4."/>
      <w:lvlJc w:val="left"/>
      <w:pPr>
        <w:ind w:left="2345" w:hanging="360"/>
      </w:pPr>
    </w:lvl>
    <w:lvl w:ilvl="4" w:tplc="04080019" w:tentative="1">
      <w:start w:val="1"/>
      <w:numFmt w:val="lowerLetter"/>
      <w:lvlText w:val="%5."/>
      <w:lvlJc w:val="left"/>
      <w:pPr>
        <w:ind w:left="3065" w:hanging="360"/>
      </w:pPr>
    </w:lvl>
    <w:lvl w:ilvl="5" w:tplc="0408001B" w:tentative="1">
      <w:start w:val="1"/>
      <w:numFmt w:val="lowerRoman"/>
      <w:lvlText w:val="%6."/>
      <w:lvlJc w:val="right"/>
      <w:pPr>
        <w:ind w:left="3785" w:hanging="180"/>
      </w:pPr>
    </w:lvl>
    <w:lvl w:ilvl="6" w:tplc="0408000F" w:tentative="1">
      <w:start w:val="1"/>
      <w:numFmt w:val="decimal"/>
      <w:lvlText w:val="%7."/>
      <w:lvlJc w:val="left"/>
      <w:pPr>
        <w:ind w:left="4505" w:hanging="360"/>
      </w:pPr>
    </w:lvl>
    <w:lvl w:ilvl="7" w:tplc="04080019" w:tentative="1">
      <w:start w:val="1"/>
      <w:numFmt w:val="lowerLetter"/>
      <w:lvlText w:val="%8."/>
      <w:lvlJc w:val="left"/>
      <w:pPr>
        <w:ind w:left="5225" w:hanging="360"/>
      </w:pPr>
    </w:lvl>
    <w:lvl w:ilvl="8" w:tplc="0408001B" w:tentative="1">
      <w:start w:val="1"/>
      <w:numFmt w:val="lowerRoman"/>
      <w:lvlText w:val="%9."/>
      <w:lvlJc w:val="right"/>
      <w:pPr>
        <w:ind w:left="5945" w:hanging="180"/>
      </w:pPr>
    </w:lvl>
  </w:abstractNum>
  <w:abstractNum w:abstractNumId="114" w15:restartNumberingAfterBreak="0">
    <w:nsid w:val="722837C1"/>
    <w:multiLevelType w:val="hybridMultilevel"/>
    <w:tmpl w:val="6D6E8C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728953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63D572F"/>
    <w:multiLevelType w:val="hybridMultilevel"/>
    <w:tmpl w:val="D2F82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78D9016B"/>
    <w:multiLevelType w:val="hybridMultilevel"/>
    <w:tmpl w:val="4E60213A"/>
    <w:lvl w:ilvl="0" w:tplc="0409000F">
      <w:start w:val="1"/>
      <w:numFmt w:val="decimal"/>
      <w:lvlText w:val="%1."/>
      <w:lvlJc w:val="left"/>
      <w:pPr>
        <w:ind w:left="381" w:hanging="360"/>
      </w:pPr>
    </w:lvl>
    <w:lvl w:ilvl="1" w:tplc="04090019" w:tentative="1">
      <w:start w:val="1"/>
      <w:numFmt w:val="lowerLetter"/>
      <w:lvlText w:val="%2."/>
      <w:lvlJc w:val="left"/>
      <w:pPr>
        <w:ind w:left="1101" w:hanging="360"/>
      </w:pPr>
    </w:lvl>
    <w:lvl w:ilvl="2" w:tplc="0409001B" w:tentative="1">
      <w:start w:val="1"/>
      <w:numFmt w:val="lowerRoman"/>
      <w:lvlText w:val="%3."/>
      <w:lvlJc w:val="right"/>
      <w:pPr>
        <w:ind w:left="1821" w:hanging="180"/>
      </w:pPr>
    </w:lvl>
    <w:lvl w:ilvl="3" w:tplc="0409000F" w:tentative="1">
      <w:start w:val="1"/>
      <w:numFmt w:val="decimal"/>
      <w:lvlText w:val="%4."/>
      <w:lvlJc w:val="left"/>
      <w:pPr>
        <w:ind w:left="2541" w:hanging="360"/>
      </w:pPr>
    </w:lvl>
    <w:lvl w:ilvl="4" w:tplc="04090019" w:tentative="1">
      <w:start w:val="1"/>
      <w:numFmt w:val="lowerLetter"/>
      <w:lvlText w:val="%5."/>
      <w:lvlJc w:val="left"/>
      <w:pPr>
        <w:ind w:left="3261" w:hanging="360"/>
      </w:pPr>
    </w:lvl>
    <w:lvl w:ilvl="5" w:tplc="0409001B" w:tentative="1">
      <w:start w:val="1"/>
      <w:numFmt w:val="lowerRoman"/>
      <w:lvlText w:val="%6."/>
      <w:lvlJc w:val="right"/>
      <w:pPr>
        <w:ind w:left="3981" w:hanging="180"/>
      </w:pPr>
    </w:lvl>
    <w:lvl w:ilvl="6" w:tplc="0409000F" w:tentative="1">
      <w:start w:val="1"/>
      <w:numFmt w:val="decimal"/>
      <w:lvlText w:val="%7."/>
      <w:lvlJc w:val="left"/>
      <w:pPr>
        <w:ind w:left="4701" w:hanging="360"/>
      </w:pPr>
    </w:lvl>
    <w:lvl w:ilvl="7" w:tplc="04090019" w:tentative="1">
      <w:start w:val="1"/>
      <w:numFmt w:val="lowerLetter"/>
      <w:lvlText w:val="%8."/>
      <w:lvlJc w:val="left"/>
      <w:pPr>
        <w:ind w:left="5421" w:hanging="360"/>
      </w:pPr>
    </w:lvl>
    <w:lvl w:ilvl="8" w:tplc="0409001B" w:tentative="1">
      <w:start w:val="1"/>
      <w:numFmt w:val="lowerRoman"/>
      <w:lvlText w:val="%9."/>
      <w:lvlJc w:val="right"/>
      <w:pPr>
        <w:ind w:left="6141" w:hanging="180"/>
      </w:pPr>
    </w:lvl>
  </w:abstractNum>
  <w:abstractNum w:abstractNumId="118"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9" w15:restartNumberingAfterBreak="0">
    <w:nsid w:val="792F52C5"/>
    <w:multiLevelType w:val="hybridMultilevel"/>
    <w:tmpl w:val="1F7889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79A86566"/>
    <w:multiLevelType w:val="hybridMultilevel"/>
    <w:tmpl w:val="A85A26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7A057210"/>
    <w:multiLevelType w:val="hybridMultilevel"/>
    <w:tmpl w:val="1C0AF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7B803C39"/>
    <w:multiLevelType w:val="multilevel"/>
    <w:tmpl w:val="4F8C32D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1080"/>
        </w:tabs>
        <w:ind w:left="864" w:hanging="864"/>
      </w:pPr>
      <w:rPr>
        <w:rFonts w:cs="Times New Roman" w:hint="default"/>
      </w:rPr>
    </w:lvl>
    <w:lvl w:ilvl="4">
      <w:start w:val="1"/>
      <w:numFmt w:val="decimal"/>
      <w:lvlText w:val="%1.%2.%3.%4.%5"/>
      <w:lvlJc w:val="left"/>
      <w:pPr>
        <w:tabs>
          <w:tab w:val="num" w:pos="1440"/>
        </w:tabs>
        <w:ind w:left="1008" w:hanging="1008"/>
      </w:pPr>
      <w:rPr>
        <w:rFonts w:cs="Times New Roman" w:hint="default"/>
      </w:rPr>
    </w:lvl>
    <w:lvl w:ilvl="5">
      <w:start w:val="1"/>
      <w:numFmt w:val="none"/>
      <w:lvlRestart w:val="0"/>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12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7C563083"/>
    <w:multiLevelType w:val="multilevel"/>
    <w:tmpl w:val="89C49E86"/>
    <w:lvl w:ilvl="0">
      <w:start w:val="1"/>
      <w:numFmt w:val="decimal"/>
      <w:lvlText w:val="%1."/>
      <w:lvlJc w:val="left"/>
      <w:pPr>
        <w:tabs>
          <w:tab w:val="num" w:pos="720"/>
        </w:tabs>
        <w:ind w:left="720" w:hanging="360"/>
      </w:pPr>
      <w:rPr>
        <w:rFonts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7FCF6AB4"/>
    <w:multiLevelType w:val="multilevel"/>
    <w:tmpl w:val="9212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7FE843E9"/>
    <w:multiLevelType w:val="hybridMultilevel"/>
    <w:tmpl w:val="129C44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63609869">
    <w:abstractNumId w:val="1"/>
  </w:num>
  <w:num w:numId="2" w16cid:durableId="1946375517">
    <w:abstractNumId w:val="3"/>
  </w:num>
  <w:num w:numId="3" w16cid:durableId="1940796381">
    <w:abstractNumId w:val="4"/>
  </w:num>
  <w:num w:numId="4" w16cid:durableId="985088963">
    <w:abstractNumId w:val="8"/>
  </w:num>
  <w:num w:numId="5" w16cid:durableId="959844110">
    <w:abstractNumId w:val="9"/>
  </w:num>
  <w:num w:numId="6" w16cid:durableId="625888850">
    <w:abstractNumId w:val="112"/>
  </w:num>
  <w:num w:numId="7" w16cid:durableId="486937643">
    <w:abstractNumId w:val="122"/>
  </w:num>
  <w:num w:numId="8" w16cid:durableId="2014992616">
    <w:abstractNumId w:val="40"/>
  </w:num>
  <w:num w:numId="9" w16cid:durableId="1609581737">
    <w:abstractNumId w:val="90"/>
  </w:num>
  <w:num w:numId="10" w16cid:durableId="345521327">
    <w:abstractNumId w:val="58"/>
  </w:num>
  <w:num w:numId="11" w16cid:durableId="118497635">
    <w:abstractNumId w:val="31"/>
  </w:num>
  <w:num w:numId="12" w16cid:durableId="2079356191">
    <w:abstractNumId w:val="75"/>
  </w:num>
  <w:num w:numId="13" w16cid:durableId="1346902471">
    <w:abstractNumId w:val="110"/>
  </w:num>
  <w:num w:numId="14" w16cid:durableId="908030786">
    <w:abstractNumId w:val="126"/>
  </w:num>
  <w:num w:numId="15" w16cid:durableId="1020742206">
    <w:abstractNumId w:val="88"/>
  </w:num>
  <w:num w:numId="16" w16cid:durableId="722141222">
    <w:abstractNumId w:val="34"/>
  </w:num>
  <w:num w:numId="17" w16cid:durableId="288631364">
    <w:abstractNumId w:val="17"/>
  </w:num>
  <w:num w:numId="18" w16cid:durableId="654530198">
    <w:abstractNumId w:val="77"/>
  </w:num>
  <w:num w:numId="19" w16cid:durableId="151917086">
    <w:abstractNumId w:val="67"/>
  </w:num>
  <w:num w:numId="20" w16cid:durableId="841119936">
    <w:abstractNumId w:val="29"/>
  </w:num>
  <w:num w:numId="21" w16cid:durableId="7387460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2348335">
    <w:abstractNumId w:val="71"/>
  </w:num>
  <w:num w:numId="23" w16cid:durableId="1499074552">
    <w:abstractNumId w:val="86"/>
  </w:num>
  <w:num w:numId="24" w16cid:durableId="317467812">
    <w:abstractNumId w:val="82"/>
  </w:num>
  <w:num w:numId="25" w16cid:durableId="211812485">
    <w:abstractNumId w:val="55"/>
  </w:num>
  <w:num w:numId="26" w16cid:durableId="1306855358">
    <w:abstractNumId w:val="87"/>
  </w:num>
  <w:num w:numId="27" w16cid:durableId="1238394112">
    <w:abstractNumId w:val="118"/>
  </w:num>
  <w:num w:numId="28" w16cid:durableId="2007322736">
    <w:abstractNumId w:val="23"/>
  </w:num>
  <w:num w:numId="29" w16cid:durableId="2119982230">
    <w:abstractNumId w:val="104"/>
  </w:num>
  <w:num w:numId="30" w16cid:durableId="2063477183">
    <w:abstractNumId w:val="124"/>
  </w:num>
  <w:num w:numId="31" w16cid:durableId="1176460888">
    <w:abstractNumId w:val="59"/>
  </w:num>
  <w:num w:numId="32" w16cid:durableId="789395948">
    <w:abstractNumId w:val="57"/>
  </w:num>
  <w:num w:numId="33" w16cid:durableId="1064721731">
    <w:abstractNumId w:val="54"/>
  </w:num>
  <w:num w:numId="34" w16cid:durableId="1293318933">
    <w:abstractNumId w:val="52"/>
  </w:num>
  <w:num w:numId="35" w16cid:durableId="562252157">
    <w:abstractNumId w:val="60"/>
  </w:num>
  <w:num w:numId="36" w16cid:durableId="741562673">
    <w:abstractNumId w:val="95"/>
  </w:num>
  <w:num w:numId="37" w16cid:durableId="1662082171">
    <w:abstractNumId w:val="99"/>
  </w:num>
  <w:num w:numId="38" w16cid:durableId="1579749256">
    <w:abstractNumId w:val="109"/>
  </w:num>
  <w:num w:numId="39" w16cid:durableId="59331685">
    <w:abstractNumId w:val="106"/>
  </w:num>
  <w:num w:numId="40" w16cid:durableId="1282807364">
    <w:abstractNumId w:val="15"/>
  </w:num>
  <w:num w:numId="41" w16cid:durableId="197013201">
    <w:abstractNumId w:val="53"/>
  </w:num>
  <w:num w:numId="42" w16cid:durableId="899173951">
    <w:abstractNumId w:val="47"/>
  </w:num>
  <w:num w:numId="43" w16cid:durableId="1104418735">
    <w:abstractNumId w:val="96"/>
  </w:num>
  <w:num w:numId="44" w16cid:durableId="822550380">
    <w:abstractNumId w:val="16"/>
  </w:num>
  <w:num w:numId="45" w16cid:durableId="666519023">
    <w:abstractNumId w:val="11"/>
  </w:num>
  <w:num w:numId="46" w16cid:durableId="378284624">
    <w:abstractNumId w:val="41"/>
  </w:num>
  <w:num w:numId="47" w16cid:durableId="668026638">
    <w:abstractNumId w:val="94"/>
  </w:num>
  <w:num w:numId="48" w16cid:durableId="1944728317">
    <w:abstractNumId w:val="10"/>
  </w:num>
  <w:num w:numId="49" w16cid:durableId="1588883427">
    <w:abstractNumId w:val="26"/>
  </w:num>
  <w:num w:numId="50" w16cid:durableId="557858885">
    <w:abstractNumId w:val="113"/>
  </w:num>
  <w:num w:numId="51" w16cid:durableId="1443500796">
    <w:abstractNumId w:val="62"/>
  </w:num>
  <w:num w:numId="52" w16cid:durableId="1239051359">
    <w:abstractNumId w:val="93"/>
  </w:num>
  <w:num w:numId="53" w16cid:durableId="236519681">
    <w:abstractNumId w:val="89"/>
  </w:num>
  <w:num w:numId="54" w16cid:durableId="59138770">
    <w:abstractNumId w:val="84"/>
  </w:num>
  <w:num w:numId="55" w16cid:durableId="399408253">
    <w:abstractNumId w:val="92"/>
  </w:num>
  <w:num w:numId="56" w16cid:durableId="510098253">
    <w:abstractNumId w:val="61"/>
  </w:num>
  <w:num w:numId="57" w16cid:durableId="1548301381">
    <w:abstractNumId w:val="98"/>
  </w:num>
  <w:num w:numId="58" w16cid:durableId="1970431744">
    <w:abstractNumId w:val="38"/>
  </w:num>
  <w:num w:numId="59" w16cid:durableId="1500151290">
    <w:abstractNumId w:val="115"/>
  </w:num>
  <w:num w:numId="60" w16cid:durableId="274756142">
    <w:abstractNumId w:val="76"/>
  </w:num>
  <w:num w:numId="61" w16cid:durableId="986978695">
    <w:abstractNumId w:val="25"/>
  </w:num>
  <w:num w:numId="62" w16cid:durableId="1692413820">
    <w:abstractNumId w:val="81"/>
  </w:num>
  <w:num w:numId="63" w16cid:durableId="955021893">
    <w:abstractNumId w:val="108"/>
  </w:num>
  <w:num w:numId="64" w16cid:durableId="825585272">
    <w:abstractNumId w:val="43"/>
  </w:num>
  <w:num w:numId="65" w16cid:durableId="916788534">
    <w:abstractNumId w:val="39"/>
  </w:num>
  <w:num w:numId="66" w16cid:durableId="1389843594">
    <w:abstractNumId w:val="36"/>
  </w:num>
  <w:num w:numId="67" w16cid:durableId="33117518">
    <w:abstractNumId w:val="72"/>
  </w:num>
  <w:num w:numId="68" w16cid:durableId="2021656860">
    <w:abstractNumId w:val="68"/>
  </w:num>
  <w:num w:numId="69" w16cid:durableId="210845602">
    <w:abstractNumId w:val="83"/>
  </w:num>
  <w:num w:numId="70" w16cid:durableId="849493166">
    <w:abstractNumId w:val="119"/>
  </w:num>
  <w:num w:numId="71" w16cid:durableId="31223973">
    <w:abstractNumId w:val="49"/>
  </w:num>
  <w:num w:numId="72" w16cid:durableId="1744065933">
    <w:abstractNumId w:val="121"/>
  </w:num>
  <w:num w:numId="73" w16cid:durableId="749697219">
    <w:abstractNumId w:val="97"/>
  </w:num>
  <w:num w:numId="74" w16cid:durableId="1056972311">
    <w:abstractNumId w:val="117"/>
  </w:num>
  <w:num w:numId="75" w16cid:durableId="583492363">
    <w:abstractNumId w:val="30"/>
  </w:num>
  <w:num w:numId="76" w16cid:durableId="1591237471">
    <w:abstractNumId w:val="19"/>
  </w:num>
  <w:num w:numId="77" w16cid:durableId="273680723">
    <w:abstractNumId w:val="22"/>
  </w:num>
  <w:num w:numId="78" w16cid:durableId="1524202148">
    <w:abstractNumId w:val="116"/>
  </w:num>
  <w:num w:numId="79" w16cid:durableId="1557355212">
    <w:abstractNumId w:val="111"/>
  </w:num>
  <w:num w:numId="80" w16cid:durableId="415519597">
    <w:abstractNumId w:val="66"/>
  </w:num>
  <w:num w:numId="81" w16cid:durableId="2031487888">
    <w:abstractNumId w:val="28"/>
  </w:num>
  <w:num w:numId="82" w16cid:durableId="159464323">
    <w:abstractNumId w:val="64"/>
  </w:num>
  <w:num w:numId="83" w16cid:durableId="1515726851">
    <w:abstractNumId w:val="80"/>
  </w:num>
  <w:num w:numId="84" w16cid:durableId="1736777069">
    <w:abstractNumId w:val="70"/>
  </w:num>
  <w:num w:numId="85" w16cid:durableId="2026398615">
    <w:abstractNumId w:val="74"/>
  </w:num>
  <w:num w:numId="86" w16cid:durableId="57168939">
    <w:abstractNumId w:val="100"/>
  </w:num>
  <w:num w:numId="87" w16cid:durableId="2079159440">
    <w:abstractNumId w:val="51"/>
  </w:num>
  <w:num w:numId="88" w16cid:durableId="1508590908">
    <w:abstractNumId w:val="107"/>
  </w:num>
  <w:num w:numId="89" w16cid:durableId="1488983166">
    <w:abstractNumId w:val="103"/>
  </w:num>
  <w:num w:numId="90" w16cid:durableId="147021676">
    <w:abstractNumId w:val="33"/>
  </w:num>
  <w:num w:numId="91" w16cid:durableId="343938824">
    <w:abstractNumId w:val="102"/>
  </w:num>
  <w:num w:numId="92" w16cid:durableId="915817794">
    <w:abstractNumId w:val="37"/>
  </w:num>
  <w:num w:numId="93" w16cid:durableId="1191529959">
    <w:abstractNumId w:val="114"/>
  </w:num>
  <w:num w:numId="94" w16cid:durableId="1281113225">
    <w:abstractNumId w:val="73"/>
  </w:num>
  <w:num w:numId="95" w16cid:durableId="1843815947">
    <w:abstractNumId w:val="123"/>
  </w:num>
  <w:num w:numId="96" w16cid:durableId="187646795">
    <w:abstractNumId w:val="12"/>
  </w:num>
  <w:num w:numId="97" w16cid:durableId="1102921504">
    <w:abstractNumId w:val="46"/>
  </w:num>
  <w:num w:numId="98" w16cid:durableId="849679289">
    <w:abstractNumId w:val="42"/>
  </w:num>
  <w:num w:numId="99" w16cid:durableId="1857039497">
    <w:abstractNumId w:val="45"/>
  </w:num>
  <w:num w:numId="100" w16cid:durableId="1838183476">
    <w:abstractNumId w:val="78"/>
  </w:num>
  <w:num w:numId="101" w16cid:durableId="216168879">
    <w:abstractNumId w:val="32"/>
  </w:num>
  <w:num w:numId="102" w16cid:durableId="424224841">
    <w:abstractNumId w:val="24"/>
  </w:num>
  <w:num w:numId="103" w16cid:durableId="407457969">
    <w:abstractNumId w:val="44"/>
  </w:num>
  <w:num w:numId="104" w16cid:durableId="46269843">
    <w:abstractNumId w:val="120"/>
  </w:num>
  <w:num w:numId="105" w16cid:durableId="916524781">
    <w:abstractNumId w:val="27"/>
  </w:num>
  <w:num w:numId="106" w16cid:durableId="620185851">
    <w:abstractNumId w:val="13"/>
  </w:num>
  <w:num w:numId="107" w16cid:durableId="1327173516">
    <w:abstractNumId w:val="101"/>
  </w:num>
  <w:num w:numId="108" w16cid:durableId="1329360080">
    <w:abstractNumId w:val="65"/>
  </w:num>
  <w:num w:numId="109" w16cid:durableId="80883353">
    <w:abstractNumId w:val="63"/>
  </w:num>
  <w:num w:numId="110" w16cid:durableId="283580922">
    <w:abstractNumId w:val="20"/>
  </w:num>
  <w:num w:numId="111" w16cid:durableId="1717116650">
    <w:abstractNumId w:val="48"/>
  </w:num>
  <w:num w:numId="112" w16cid:durableId="1212305274">
    <w:abstractNumId w:val="69"/>
  </w:num>
  <w:num w:numId="113" w16cid:durableId="1902906373">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082868664">
    <w:abstractNumId w:val="91"/>
  </w:num>
  <w:num w:numId="115" w16cid:durableId="998846858">
    <w:abstractNumId w:val="18"/>
  </w:num>
  <w:num w:numId="116" w16cid:durableId="674458235">
    <w:abstractNumId w:val="127"/>
  </w:num>
  <w:num w:numId="117" w16cid:durableId="1727987746">
    <w:abstractNumId w:val="128"/>
  </w:num>
  <w:num w:numId="118" w16cid:durableId="2044288747">
    <w:abstractNumId w:val="105"/>
  </w:num>
  <w:num w:numId="119" w16cid:durableId="334964246">
    <w:abstractNumId w:val="21"/>
  </w:num>
  <w:num w:numId="120" w16cid:durableId="1164977580">
    <w:abstractNumId w:val="56"/>
  </w:num>
  <w:num w:numId="121" w16cid:durableId="1851606928">
    <w:abstractNumId w:val="58"/>
  </w:num>
  <w:num w:numId="122" w16cid:durableId="1434590845">
    <w:abstractNumId w:val="58"/>
  </w:num>
  <w:num w:numId="123" w16cid:durableId="1034119427">
    <w:abstractNumId w:val="58"/>
  </w:num>
  <w:num w:numId="124" w16cid:durableId="1040669084">
    <w:abstractNumId w:val="58"/>
  </w:num>
  <w:num w:numId="125" w16cid:durableId="1574461774">
    <w:abstractNumId w:val="58"/>
  </w:num>
  <w:num w:numId="126" w16cid:durableId="1307859688">
    <w:abstractNumId w:val="58"/>
  </w:num>
  <w:num w:numId="127" w16cid:durableId="79447230">
    <w:abstractNumId w:val="58"/>
  </w:num>
  <w:num w:numId="128" w16cid:durableId="1654679204">
    <w:abstractNumId w:val="58"/>
  </w:num>
  <w:num w:numId="129" w16cid:durableId="1167475182">
    <w:abstractNumId w:val="58"/>
  </w:num>
  <w:num w:numId="130" w16cid:durableId="1688865974">
    <w:abstractNumId w:val="58"/>
  </w:num>
  <w:num w:numId="131" w16cid:durableId="1543134068">
    <w:abstractNumId w:val="58"/>
  </w:num>
  <w:num w:numId="132" w16cid:durableId="1401903038">
    <w:abstractNumId w:val="58"/>
  </w:num>
  <w:num w:numId="133" w16cid:durableId="894465466">
    <w:abstractNumId w:val="58"/>
  </w:num>
  <w:num w:numId="134" w16cid:durableId="861019340">
    <w:abstractNumId w:val="58"/>
  </w:num>
  <w:num w:numId="135" w16cid:durableId="473521695">
    <w:abstractNumId w:val="58"/>
  </w:num>
  <w:num w:numId="136" w16cid:durableId="1752652199">
    <w:abstractNumId w:val="58"/>
  </w:num>
  <w:num w:numId="137" w16cid:durableId="2099212709">
    <w:abstractNumId w:val="58"/>
  </w:num>
  <w:num w:numId="138" w16cid:durableId="1576434818">
    <w:abstractNumId w:val="58"/>
  </w:num>
  <w:num w:numId="139" w16cid:durableId="290523587">
    <w:abstractNumId w:val="58"/>
  </w:num>
  <w:num w:numId="140" w16cid:durableId="22102213">
    <w:abstractNumId w:val="85"/>
  </w:num>
  <w:num w:numId="141" w16cid:durableId="462430919">
    <w:abstractNumId w:val="79"/>
  </w:num>
  <w:num w:numId="142" w16cid:durableId="2047097382">
    <w:abstractNumId w:val="125"/>
  </w:num>
  <w:num w:numId="143" w16cid:durableId="1111513027">
    <w:abstractNumId w:val="58"/>
  </w:num>
  <w:num w:numId="144" w16cid:durableId="1012300344">
    <w:abstractNumId w:val="58"/>
  </w:num>
  <w:num w:numId="145" w16cid:durableId="284703742">
    <w:abstractNumId w:val="58"/>
  </w:num>
  <w:num w:numId="146" w16cid:durableId="1056584901">
    <w:abstractNumId w:val="58"/>
  </w:num>
  <w:num w:numId="147" w16cid:durableId="1258293128">
    <w:abstractNumId w:val="58"/>
  </w:num>
  <w:num w:numId="148" w16cid:durableId="696346485">
    <w:abstractNumId w:val="58"/>
  </w:num>
  <w:num w:numId="149" w16cid:durableId="70350126">
    <w:abstractNumId w:val="58"/>
  </w:num>
  <w:num w:numId="150" w16cid:durableId="1837265797">
    <w:abstractNumId w:val="58"/>
  </w:num>
  <w:num w:numId="151" w16cid:durableId="938950354">
    <w:abstractNumId w:val="58"/>
  </w:num>
  <w:num w:numId="152" w16cid:durableId="125659122">
    <w:abstractNumId w:val="58"/>
  </w:num>
  <w:num w:numId="153" w16cid:durableId="1044527903">
    <w:abstractNumId w:val="58"/>
  </w:num>
  <w:num w:numId="154" w16cid:durableId="998079592">
    <w:abstractNumId w:val="58"/>
  </w:num>
  <w:num w:numId="155" w16cid:durableId="1095831194">
    <w:abstractNumId w:val="58"/>
  </w:num>
  <w:num w:numId="156" w16cid:durableId="1919748052">
    <w:abstractNumId w:val="35"/>
  </w:num>
  <w:num w:numId="157" w16cid:durableId="156531057">
    <w:abstractNumId w:val="50"/>
  </w:num>
  <w:num w:numId="158" w16cid:durableId="1571891892">
    <w:abstractNumId w:val="14"/>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4E4F"/>
    <w:rsid w:val="000059DF"/>
    <w:rsid w:val="00005F5C"/>
    <w:rsid w:val="000062FA"/>
    <w:rsid w:val="0000716D"/>
    <w:rsid w:val="00007D1C"/>
    <w:rsid w:val="000108B8"/>
    <w:rsid w:val="00011DF8"/>
    <w:rsid w:val="00012080"/>
    <w:rsid w:val="0001217D"/>
    <w:rsid w:val="0001375B"/>
    <w:rsid w:val="0001388C"/>
    <w:rsid w:val="00013A52"/>
    <w:rsid w:val="00014369"/>
    <w:rsid w:val="00014410"/>
    <w:rsid w:val="00014F48"/>
    <w:rsid w:val="00015953"/>
    <w:rsid w:val="00015A9D"/>
    <w:rsid w:val="00015F06"/>
    <w:rsid w:val="00016A70"/>
    <w:rsid w:val="000178A4"/>
    <w:rsid w:val="000179D3"/>
    <w:rsid w:val="00022280"/>
    <w:rsid w:val="00022569"/>
    <w:rsid w:val="00023B62"/>
    <w:rsid w:val="00023E4E"/>
    <w:rsid w:val="000244B8"/>
    <w:rsid w:val="00024A6C"/>
    <w:rsid w:val="00025B61"/>
    <w:rsid w:val="00025B9C"/>
    <w:rsid w:val="00025CD5"/>
    <w:rsid w:val="00026667"/>
    <w:rsid w:val="0002747F"/>
    <w:rsid w:val="000275B4"/>
    <w:rsid w:val="0002765E"/>
    <w:rsid w:val="000277CD"/>
    <w:rsid w:val="000303BF"/>
    <w:rsid w:val="000309DB"/>
    <w:rsid w:val="000326F6"/>
    <w:rsid w:val="00032A9F"/>
    <w:rsid w:val="00032BBA"/>
    <w:rsid w:val="000330C6"/>
    <w:rsid w:val="0003389C"/>
    <w:rsid w:val="00033BA0"/>
    <w:rsid w:val="00034503"/>
    <w:rsid w:val="00034E19"/>
    <w:rsid w:val="00034FF1"/>
    <w:rsid w:val="00035295"/>
    <w:rsid w:val="00035516"/>
    <w:rsid w:val="000355D3"/>
    <w:rsid w:val="00035C19"/>
    <w:rsid w:val="000365AC"/>
    <w:rsid w:val="00036CBD"/>
    <w:rsid w:val="00037B97"/>
    <w:rsid w:val="00040092"/>
    <w:rsid w:val="00040DF2"/>
    <w:rsid w:val="000417F1"/>
    <w:rsid w:val="000424E9"/>
    <w:rsid w:val="00042DB8"/>
    <w:rsid w:val="00043D44"/>
    <w:rsid w:val="00043F27"/>
    <w:rsid w:val="00046044"/>
    <w:rsid w:val="00046293"/>
    <w:rsid w:val="000462BC"/>
    <w:rsid w:val="000464BE"/>
    <w:rsid w:val="0004724C"/>
    <w:rsid w:val="0005199B"/>
    <w:rsid w:val="000527FB"/>
    <w:rsid w:val="00052F62"/>
    <w:rsid w:val="00053838"/>
    <w:rsid w:val="00053C87"/>
    <w:rsid w:val="0005488E"/>
    <w:rsid w:val="00054FE7"/>
    <w:rsid w:val="00055497"/>
    <w:rsid w:val="00055804"/>
    <w:rsid w:val="00055DB7"/>
    <w:rsid w:val="00055DE2"/>
    <w:rsid w:val="0005617B"/>
    <w:rsid w:val="000574DB"/>
    <w:rsid w:val="00057B0F"/>
    <w:rsid w:val="00057BBA"/>
    <w:rsid w:val="00057F4A"/>
    <w:rsid w:val="000610D4"/>
    <w:rsid w:val="00061148"/>
    <w:rsid w:val="00061ADD"/>
    <w:rsid w:val="00061DF4"/>
    <w:rsid w:val="00062013"/>
    <w:rsid w:val="000621E9"/>
    <w:rsid w:val="0006234D"/>
    <w:rsid w:val="00063DAF"/>
    <w:rsid w:val="000650A9"/>
    <w:rsid w:val="000653F1"/>
    <w:rsid w:val="00065600"/>
    <w:rsid w:val="00067067"/>
    <w:rsid w:val="000674D2"/>
    <w:rsid w:val="0006771D"/>
    <w:rsid w:val="000705D7"/>
    <w:rsid w:val="000706B1"/>
    <w:rsid w:val="00070731"/>
    <w:rsid w:val="00070898"/>
    <w:rsid w:val="00072469"/>
    <w:rsid w:val="00072601"/>
    <w:rsid w:val="000738BC"/>
    <w:rsid w:val="00074B02"/>
    <w:rsid w:val="0007545E"/>
    <w:rsid w:val="00075680"/>
    <w:rsid w:val="0008087C"/>
    <w:rsid w:val="00081C46"/>
    <w:rsid w:val="00082561"/>
    <w:rsid w:val="00084419"/>
    <w:rsid w:val="000844B8"/>
    <w:rsid w:val="00087182"/>
    <w:rsid w:val="00087DC6"/>
    <w:rsid w:val="00087FEA"/>
    <w:rsid w:val="000903F0"/>
    <w:rsid w:val="000905EE"/>
    <w:rsid w:val="00092877"/>
    <w:rsid w:val="00092ACA"/>
    <w:rsid w:val="00092ADB"/>
    <w:rsid w:val="00093812"/>
    <w:rsid w:val="00093EAA"/>
    <w:rsid w:val="00093EE8"/>
    <w:rsid w:val="00094CD4"/>
    <w:rsid w:val="00094D2D"/>
    <w:rsid w:val="00095840"/>
    <w:rsid w:val="00095D3C"/>
    <w:rsid w:val="00096FB9"/>
    <w:rsid w:val="0009711A"/>
    <w:rsid w:val="0009738D"/>
    <w:rsid w:val="000A0E1E"/>
    <w:rsid w:val="000A1FA7"/>
    <w:rsid w:val="000A32E6"/>
    <w:rsid w:val="000A49E7"/>
    <w:rsid w:val="000A4A55"/>
    <w:rsid w:val="000A5FA1"/>
    <w:rsid w:val="000A5FBC"/>
    <w:rsid w:val="000A6065"/>
    <w:rsid w:val="000A60A0"/>
    <w:rsid w:val="000A7747"/>
    <w:rsid w:val="000B0183"/>
    <w:rsid w:val="000B104C"/>
    <w:rsid w:val="000B187C"/>
    <w:rsid w:val="000B236D"/>
    <w:rsid w:val="000B6CEA"/>
    <w:rsid w:val="000B7FA2"/>
    <w:rsid w:val="000C0027"/>
    <w:rsid w:val="000C04E3"/>
    <w:rsid w:val="000C21BB"/>
    <w:rsid w:val="000C3346"/>
    <w:rsid w:val="000C4B25"/>
    <w:rsid w:val="000C4D87"/>
    <w:rsid w:val="000C59AD"/>
    <w:rsid w:val="000C5D2B"/>
    <w:rsid w:val="000D03CE"/>
    <w:rsid w:val="000D0BAA"/>
    <w:rsid w:val="000D0F84"/>
    <w:rsid w:val="000D129C"/>
    <w:rsid w:val="000D2ED0"/>
    <w:rsid w:val="000D4B67"/>
    <w:rsid w:val="000D4BFB"/>
    <w:rsid w:val="000D4D87"/>
    <w:rsid w:val="000D4DFC"/>
    <w:rsid w:val="000D5E3C"/>
    <w:rsid w:val="000D5FB8"/>
    <w:rsid w:val="000D6030"/>
    <w:rsid w:val="000D6ADB"/>
    <w:rsid w:val="000D6DFD"/>
    <w:rsid w:val="000D6E10"/>
    <w:rsid w:val="000D71D7"/>
    <w:rsid w:val="000D7DD2"/>
    <w:rsid w:val="000E04A1"/>
    <w:rsid w:val="000E0B6C"/>
    <w:rsid w:val="000E12F1"/>
    <w:rsid w:val="000E178C"/>
    <w:rsid w:val="000E1C5E"/>
    <w:rsid w:val="000E2020"/>
    <w:rsid w:val="000E22A8"/>
    <w:rsid w:val="000E2462"/>
    <w:rsid w:val="000E27C3"/>
    <w:rsid w:val="000E38D5"/>
    <w:rsid w:val="000E3C7B"/>
    <w:rsid w:val="000E3FDB"/>
    <w:rsid w:val="000E4941"/>
    <w:rsid w:val="000E49A4"/>
    <w:rsid w:val="000E4BA9"/>
    <w:rsid w:val="000E4D6E"/>
    <w:rsid w:val="000E4FCB"/>
    <w:rsid w:val="000E51C0"/>
    <w:rsid w:val="000E5B6F"/>
    <w:rsid w:val="000E6033"/>
    <w:rsid w:val="000E6704"/>
    <w:rsid w:val="000E6B11"/>
    <w:rsid w:val="000E6DC6"/>
    <w:rsid w:val="000E6F35"/>
    <w:rsid w:val="000E77C9"/>
    <w:rsid w:val="000E7A78"/>
    <w:rsid w:val="000F0AAA"/>
    <w:rsid w:val="000F1BA9"/>
    <w:rsid w:val="000F30FE"/>
    <w:rsid w:val="000F425E"/>
    <w:rsid w:val="000F4D40"/>
    <w:rsid w:val="000F62F0"/>
    <w:rsid w:val="000F6FD9"/>
    <w:rsid w:val="000F7004"/>
    <w:rsid w:val="000F7CF2"/>
    <w:rsid w:val="000F7DB6"/>
    <w:rsid w:val="000F7DF5"/>
    <w:rsid w:val="00100156"/>
    <w:rsid w:val="00100FA6"/>
    <w:rsid w:val="0010167D"/>
    <w:rsid w:val="00103061"/>
    <w:rsid w:val="001035A9"/>
    <w:rsid w:val="00104F5D"/>
    <w:rsid w:val="00105242"/>
    <w:rsid w:val="00105367"/>
    <w:rsid w:val="001053D5"/>
    <w:rsid w:val="00105FBE"/>
    <w:rsid w:val="001061A0"/>
    <w:rsid w:val="00106236"/>
    <w:rsid w:val="00107DC2"/>
    <w:rsid w:val="001107FD"/>
    <w:rsid w:val="00110E29"/>
    <w:rsid w:val="00110F04"/>
    <w:rsid w:val="00111D5A"/>
    <w:rsid w:val="0011270F"/>
    <w:rsid w:val="00112853"/>
    <w:rsid w:val="00114833"/>
    <w:rsid w:val="00114C6F"/>
    <w:rsid w:val="0011558B"/>
    <w:rsid w:val="00115643"/>
    <w:rsid w:val="00115C91"/>
    <w:rsid w:val="00116F23"/>
    <w:rsid w:val="00117B2E"/>
    <w:rsid w:val="00120187"/>
    <w:rsid w:val="001201B6"/>
    <w:rsid w:val="001202D5"/>
    <w:rsid w:val="00120C0C"/>
    <w:rsid w:val="00122891"/>
    <w:rsid w:val="0012497D"/>
    <w:rsid w:val="00124FDD"/>
    <w:rsid w:val="001253B5"/>
    <w:rsid w:val="00125414"/>
    <w:rsid w:val="00125BF8"/>
    <w:rsid w:val="001308CC"/>
    <w:rsid w:val="00130942"/>
    <w:rsid w:val="001312AF"/>
    <w:rsid w:val="001334BD"/>
    <w:rsid w:val="0013350B"/>
    <w:rsid w:val="0013355C"/>
    <w:rsid w:val="00133E0F"/>
    <w:rsid w:val="00134843"/>
    <w:rsid w:val="00135A3A"/>
    <w:rsid w:val="001363DA"/>
    <w:rsid w:val="00137526"/>
    <w:rsid w:val="00137A93"/>
    <w:rsid w:val="00137D93"/>
    <w:rsid w:val="00137DAA"/>
    <w:rsid w:val="00140CA7"/>
    <w:rsid w:val="00141E27"/>
    <w:rsid w:val="00143040"/>
    <w:rsid w:val="00144818"/>
    <w:rsid w:val="001452C0"/>
    <w:rsid w:val="00146631"/>
    <w:rsid w:val="00147349"/>
    <w:rsid w:val="00147AA3"/>
    <w:rsid w:val="00147B71"/>
    <w:rsid w:val="00150CF5"/>
    <w:rsid w:val="00151143"/>
    <w:rsid w:val="00151DC8"/>
    <w:rsid w:val="00153F0B"/>
    <w:rsid w:val="00154368"/>
    <w:rsid w:val="00154512"/>
    <w:rsid w:val="00154623"/>
    <w:rsid w:val="0015499C"/>
    <w:rsid w:val="00154D54"/>
    <w:rsid w:val="00155375"/>
    <w:rsid w:val="0015590E"/>
    <w:rsid w:val="0015667E"/>
    <w:rsid w:val="0015675F"/>
    <w:rsid w:val="001574B0"/>
    <w:rsid w:val="00160FCE"/>
    <w:rsid w:val="001615A6"/>
    <w:rsid w:val="00161656"/>
    <w:rsid w:val="001627E5"/>
    <w:rsid w:val="00162CBB"/>
    <w:rsid w:val="00163311"/>
    <w:rsid w:val="00163845"/>
    <w:rsid w:val="00163E56"/>
    <w:rsid w:val="001643C5"/>
    <w:rsid w:val="001649E0"/>
    <w:rsid w:val="001652F4"/>
    <w:rsid w:val="0016530B"/>
    <w:rsid w:val="00166662"/>
    <w:rsid w:val="00166FE7"/>
    <w:rsid w:val="00167F10"/>
    <w:rsid w:val="00167FEB"/>
    <w:rsid w:val="00170CA8"/>
    <w:rsid w:val="00171153"/>
    <w:rsid w:val="00172E2F"/>
    <w:rsid w:val="001732D9"/>
    <w:rsid w:val="0017383B"/>
    <w:rsid w:val="00174330"/>
    <w:rsid w:val="001747DD"/>
    <w:rsid w:val="0017487E"/>
    <w:rsid w:val="00175FFA"/>
    <w:rsid w:val="00176AB4"/>
    <w:rsid w:val="00177F66"/>
    <w:rsid w:val="00180A51"/>
    <w:rsid w:val="001811C1"/>
    <w:rsid w:val="00181AE7"/>
    <w:rsid w:val="00181C40"/>
    <w:rsid w:val="0018268E"/>
    <w:rsid w:val="00182EC8"/>
    <w:rsid w:val="00183272"/>
    <w:rsid w:val="0018335E"/>
    <w:rsid w:val="00183A81"/>
    <w:rsid w:val="001852F3"/>
    <w:rsid w:val="001859FA"/>
    <w:rsid w:val="001867FF"/>
    <w:rsid w:val="001869A5"/>
    <w:rsid w:val="00186BF5"/>
    <w:rsid w:val="00187D66"/>
    <w:rsid w:val="00191508"/>
    <w:rsid w:val="001917B5"/>
    <w:rsid w:val="001937FC"/>
    <w:rsid w:val="00194430"/>
    <w:rsid w:val="00194C49"/>
    <w:rsid w:val="00195782"/>
    <w:rsid w:val="00195A7F"/>
    <w:rsid w:val="00196E2A"/>
    <w:rsid w:val="001971AE"/>
    <w:rsid w:val="00197834"/>
    <w:rsid w:val="00197EB9"/>
    <w:rsid w:val="001A1495"/>
    <w:rsid w:val="001A1CF7"/>
    <w:rsid w:val="001A317F"/>
    <w:rsid w:val="001A61D3"/>
    <w:rsid w:val="001A6CEB"/>
    <w:rsid w:val="001B02A0"/>
    <w:rsid w:val="001B0443"/>
    <w:rsid w:val="001B05C5"/>
    <w:rsid w:val="001B073A"/>
    <w:rsid w:val="001B0CE3"/>
    <w:rsid w:val="001B235A"/>
    <w:rsid w:val="001B2758"/>
    <w:rsid w:val="001B4CE9"/>
    <w:rsid w:val="001B4EA5"/>
    <w:rsid w:val="001B55ED"/>
    <w:rsid w:val="001B56F1"/>
    <w:rsid w:val="001B585C"/>
    <w:rsid w:val="001B5981"/>
    <w:rsid w:val="001B5CA2"/>
    <w:rsid w:val="001C1ACF"/>
    <w:rsid w:val="001C3012"/>
    <w:rsid w:val="001C4403"/>
    <w:rsid w:val="001C44A3"/>
    <w:rsid w:val="001C6408"/>
    <w:rsid w:val="001C673F"/>
    <w:rsid w:val="001D0038"/>
    <w:rsid w:val="001D06AA"/>
    <w:rsid w:val="001D0C1B"/>
    <w:rsid w:val="001D0D7B"/>
    <w:rsid w:val="001D1D77"/>
    <w:rsid w:val="001D21AA"/>
    <w:rsid w:val="001D4087"/>
    <w:rsid w:val="001D5723"/>
    <w:rsid w:val="001D7C59"/>
    <w:rsid w:val="001E0711"/>
    <w:rsid w:val="001E0820"/>
    <w:rsid w:val="001E11F9"/>
    <w:rsid w:val="001E2DB4"/>
    <w:rsid w:val="001E33FF"/>
    <w:rsid w:val="001E3887"/>
    <w:rsid w:val="001E38A4"/>
    <w:rsid w:val="001E3C20"/>
    <w:rsid w:val="001E41F4"/>
    <w:rsid w:val="001E4A4E"/>
    <w:rsid w:val="001E4E76"/>
    <w:rsid w:val="001E54F6"/>
    <w:rsid w:val="001E5DE0"/>
    <w:rsid w:val="001E6103"/>
    <w:rsid w:val="001E64FE"/>
    <w:rsid w:val="001E6C24"/>
    <w:rsid w:val="001E76B4"/>
    <w:rsid w:val="001F0384"/>
    <w:rsid w:val="001F0483"/>
    <w:rsid w:val="001F11F8"/>
    <w:rsid w:val="001F253D"/>
    <w:rsid w:val="001F40A2"/>
    <w:rsid w:val="001F40ED"/>
    <w:rsid w:val="001F4428"/>
    <w:rsid w:val="001F500A"/>
    <w:rsid w:val="001F5F4A"/>
    <w:rsid w:val="001F658E"/>
    <w:rsid w:val="00200224"/>
    <w:rsid w:val="002010CF"/>
    <w:rsid w:val="00201A77"/>
    <w:rsid w:val="00201E03"/>
    <w:rsid w:val="00202213"/>
    <w:rsid w:val="0020290A"/>
    <w:rsid w:val="00203D78"/>
    <w:rsid w:val="002040D0"/>
    <w:rsid w:val="00204690"/>
    <w:rsid w:val="00205ADE"/>
    <w:rsid w:val="00207A57"/>
    <w:rsid w:val="00211EEC"/>
    <w:rsid w:val="002124D4"/>
    <w:rsid w:val="002131D6"/>
    <w:rsid w:val="0021350B"/>
    <w:rsid w:val="00213B08"/>
    <w:rsid w:val="002145A1"/>
    <w:rsid w:val="002149CA"/>
    <w:rsid w:val="00215C1A"/>
    <w:rsid w:val="002165C3"/>
    <w:rsid w:val="0021671B"/>
    <w:rsid w:val="0021733C"/>
    <w:rsid w:val="00217458"/>
    <w:rsid w:val="00220C6B"/>
    <w:rsid w:val="00221291"/>
    <w:rsid w:val="002215AC"/>
    <w:rsid w:val="002235BE"/>
    <w:rsid w:val="00225BAF"/>
    <w:rsid w:val="0022768F"/>
    <w:rsid w:val="0022772A"/>
    <w:rsid w:val="002312C2"/>
    <w:rsid w:val="00231358"/>
    <w:rsid w:val="00231F43"/>
    <w:rsid w:val="002333E4"/>
    <w:rsid w:val="00233AB7"/>
    <w:rsid w:val="00234810"/>
    <w:rsid w:val="00234AD8"/>
    <w:rsid w:val="00235214"/>
    <w:rsid w:val="00236000"/>
    <w:rsid w:val="002362B1"/>
    <w:rsid w:val="00236E57"/>
    <w:rsid w:val="0023731E"/>
    <w:rsid w:val="002373E7"/>
    <w:rsid w:val="00237E24"/>
    <w:rsid w:val="00237EF5"/>
    <w:rsid w:val="00240449"/>
    <w:rsid w:val="0024279E"/>
    <w:rsid w:val="00243A73"/>
    <w:rsid w:val="00243C69"/>
    <w:rsid w:val="00243EF1"/>
    <w:rsid w:val="00243F84"/>
    <w:rsid w:val="00244EF6"/>
    <w:rsid w:val="0024503F"/>
    <w:rsid w:val="00245754"/>
    <w:rsid w:val="00246172"/>
    <w:rsid w:val="00246973"/>
    <w:rsid w:val="002476BB"/>
    <w:rsid w:val="00247AFA"/>
    <w:rsid w:val="00250252"/>
    <w:rsid w:val="00250B80"/>
    <w:rsid w:val="00252398"/>
    <w:rsid w:val="0025287A"/>
    <w:rsid w:val="00252BAC"/>
    <w:rsid w:val="00252DC4"/>
    <w:rsid w:val="00253F52"/>
    <w:rsid w:val="002554B6"/>
    <w:rsid w:val="00255F74"/>
    <w:rsid w:val="0025649F"/>
    <w:rsid w:val="00256EB9"/>
    <w:rsid w:val="002604B4"/>
    <w:rsid w:val="002616A3"/>
    <w:rsid w:val="00262B27"/>
    <w:rsid w:val="0026332E"/>
    <w:rsid w:val="00263C2C"/>
    <w:rsid w:val="00263FBB"/>
    <w:rsid w:val="00264929"/>
    <w:rsid w:val="00264FB2"/>
    <w:rsid w:val="002654F7"/>
    <w:rsid w:val="00265688"/>
    <w:rsid w:val="00265A4F"/>
    <w:rsid w:val="0027005C"/>
    <w:rsid w:val="00270326"/>
    <w:rsid w:val="0027089D"/>
    <w:rsid w:val="002713D5"/>
    <w:rsid w:val="00271469"/>
    <w:rsid w:val="002716E0"/>
    <w:rsid w:val="0027253E"/>
    <w:rsid w:val="00272B1C"/>
    <w:rsid w:val="00272B7A"/>
    <w:rsid w:val="00272F1F"/>
    <w:rsid w:val="00273A1B"/>
    <w:rsid w:val="00274ABC"/>
    <w:rsid w:val="00274E00"/>
    <w:rsid w:val="00275C31"/>
    <w:rsid w:val="00277D0B"/>
    <w:rsid w:val="00277F8F"/>
    <w:rsid w:val="00280B8B"/>
    <w:rsid w:val="00280F85"/>
    <w:rsid w:val="00281EC3"/>
    <w:rsid w:val="00282306"/>
    <w:rsid w:val="00282D8E"/>
    <w:rsid w:val="00282E0D"/>
    <w:rsid w:val="00284D8C"/>
    <w:rsid w:val="00284F63"/>
    <w:rsid w:val="002858E5"/>
    <w:rsid w:val="0028659A"/>
    <w:rsid w:val="00286B99"/>
    <w:rsid w:val="0028724A"/>
    <w:rsid w:val="002904B7"/>
    <w:rsid w:val="00290B29"/>
    <w:rsid w:val="00290DB9"/>
    <w:rsid w:val="00290F77"/>
    <w:rsid w:val="00291D65"/>
    <w:rsid w:val="002922D6"/>
    <w:rsid w:val="002941F1"/>
    <w:rsid w:val="00294393"/>
    <w:rsid w:val="002945A2"/>
    <w:rsid w:val="00294B20"/>
    <w:rsid w:val="0029545C"/>
    <w:rsid w:val="00295FEE"/>
    <w:rsid w:val="0029613C"/>
    <w:rsid w:val="00296F4A"/>
    <w:rsid w:val="00297608"/>
    <w:rsid w:val="00297D8D"/>
    <w:rsid w:val="002A0196"/>
    <w:rsid w:val="002A0E1A"/>
    <w:rsid w:val="002A17E5"/>
    <w:rsid w:val="002A1F3F"/>
    <w:rsid w:val="002A26E4"/>
    <w:rsid w:val="002A332A"/>
    <w:rsid w:val="002A3476"/>
    <w:rsid w:val="002A37B5"/>
    <w:rsid w:val="002A38BC"/>
    <w:rsid w:val="002A5310"/>
    <w:rsid w:val="002A5438"/>
    <w:rsid w:val="002A584C"/>
    <w:rsid w:val="002A5EE0"/>
    <w:rsid w:val="002A65B3"/>
    <w:rsid w:val="002A7801"/>
    <w:rsid w:val="002A7C7B"/>
    <w:rsid w:val="002B04BB"/>
    <w:rsid w:val="002B2239"/>
    <w:rsid w:val="002B253F"/>
    <w:rsid w:val="002B2618"/>
    <w:rsid w:val="002B2A2C"/>
    <w:rsid w:val="002B2EA7"/>
    <w:rsid w:val="002B2F6A"/>
    <w:rsid w:val="002B33C9"/>
    <w:rsid w:val="002B3EE4"/>
    <w:rsid w:val="002B4AAB"/>
    <w:rsid w:val="002B4D33"/>
    <w:rsid w:val="002B55A6"/>
    <w:rsid w:val="002B5E14"/>
    <w:rsid w:val="002B6AAA"/>
    <w:rsid w:val="002B7D7E"/>
    <w:rsid w:val="002C008A"/>
    <w:rsid w:val="002C093D"/>
    <w:rsid w:val="002C12CB"/>
    <w:rsid w:val="002C16C4"/>
    <w:rsid w:val="002C263A"/>
    <w:rsid w:val="002C32C3"/>
    <w:rsid w:val="002C42F5"/>
    <w:rsid w:val="002C4383"/>
    <w:rsid w:val="002C469A"/>
    <w:rsid w:val="002C50EB"/>
    <w:rsid w:val="002C5EA0"/>
    <w:rsid w:val="002C7E9A"/>
    <w:rsid w:val="002D0CD6"/>
    <w:rsid w:val="002D0D70"/>
    <w:rsid w:val="002D1817"/>
    <w:rsid w:val="002D1A70"/>
    <w:rsid w:val="002D1FAA"/>
    <w:rsid w:val="002D20D2"/>
    <w:rsid w:val="002D24F8"/>
    <w:rsid w:val="002D2A70"/>
    <w:rsid w:val="002D4295"/>
    <w:rsid w:val="002D42B9"/>
    <w:rsid w:val="002D63D3"/>
    <w:rsid w:val="002E02F2"/>
    <w:rsid w:val="002E0665"/>
    <w:rsid w:val="002E0992"/>
    <w:rsid w:val="002E1FDE"/>
    <w:rsid w:val="002E219D"/>
    <w:rsid w:val="002E292E"/>
    <w:rsid w:val="002E29C2"/>
    <w:rsid w:val="002E3CAD"/>
    <w:rsid w:val="002E4E92"/>
    <w:rsid w:val="002E6472"/>
    <w:rsid w:val="002E6968"/>
    <w:rsid w:val="002E6C04"/>
    <w:rsid w:val="002E6E89"/>
    <w:rsid w:val="002E715D"/>
    <w:rsid w:val="002F065B"/>
    <w:rsid w:val="002F15FA"/>
    <w:rsid w:val="002F2E92"/>
    <w:rsid w:val="002F337B"/>
    <w:rsid w:val="002F345D"/>
    <w:rsid w:val="002F5250"/>
    <w:rsid w:val="002F5759"/>
    <w:rsid w:val="002F57E5"/>
    <w:rsid w:val="002F599D"/>
    <w:rsid w:val="002F59FE"/>
    <w:rsid w:val="002F5F29"/>
    <w:rsid w:val="002F6676"/>
    <w:rsid w:val="002F6D82"/>
    <w:rsid w:val="002F718F"/>
    <w:rsid w:val="002F74CB"/>
    <w:rsid w:val="002F7B17"/>
    <w:rsid w:val="0030150A"/>
    <w:rsid w:val="00303BF0"/>
    <w:rsid w:val="003061E3"/>
    <w:rsid w:val="0030646F"/>
    <w:rsid w:val="00306AB8"/>
    <w:rsid w:val="00307523"/>
    <w:rsid w:val="0030791E"/>
    <w:rsid w:val="00307C8C"/>
    <w:rsid w:val="003103DA"/>
    <w:rsid w:val="00310A95"/>
    <w:rsid w:val="00311056"/>
    <w:rsid w:val="0031166C"/>
    <w:rsid w:val="00311E70"/>
    <w:rsid w:val="0031232C"/>
    <w:rsid w:val="0031268C"/>
    <w:rsid w:val="00312F18"/>
    <w:rsid w:val="00313CB3"/>
    <w:rsid w:val="00313E31"/>
    <w:rsid w:val="00314687"/>
    <w:rsid w:val="00314AB5"/>
    <w:rsid w:val="0031527A"/>
    <w:rsid w:val="003153CD"/>
    <w:rsid w:val="0031590C"/>
    <w:rsid w:val="0031688A"/>
    <w:rsid w:val="00317788"/>
    <w:rsid w:val="00317CD0"/>
    <w:rsid w:val="003211AA"/>
    <w:rsid w:val="0032146B"/>
    <w:rsid w:val="003218ED"/>
    <w:rsid w:val="00321A1B"/>
    <w:rsid w:val="00322BC3"/>
    <w:rsid w:val="00325734"/>
    <w:rsid w:val="00325C93"/>
    <w:rsid w:val="003260E1"/>
    <w:rsid w:val="003276F1"/>
    <w:rsid w:val="003277A1"/>
    <w:rsid w:val="00327FF9"/>
    <w:rsid w:val="00331981"/>
    <w:rsid w:val="00332192"/>
    <w:rsid w:val="003329FF"/>
    <w:rsid w:val="0033462B"/>
    <w:rsid w:val="00334AD6"/>
    <w:rsid w:val="00334B8A"/>
    <w:rsid w:val="003355E7"/>
    <w:rsid w:val="003366E9"/>
    <w:rsid w:val="00336E40"/>
    <w:rsid w:val="0033755F"/>
    <w:rsid w:val="00340B42"/>
    <w:rsid w:val="00341581"/>
    <w:rsid w:val="0034186C"/>
    <w:rsid w:val="00341F6A"/>
    <w:rsid w:val="003423F4"/>
    <w:rsid w:val="003428A6"/>
    <w:rsid w:val="00343BB2"/>
    <w:rsid w:val="00344FB9"/>
    <w:rsid w:val="00345FF8"/>
    <w:rsid w:val="0034647E"/>
    <w:rsid w:val="00346DB9"/>
    <w:rsid w:val="00346EFF"/>
    <w:rsid w:val="0034727F"/>
    <w:rsid w:val="00347430"/>
    <w:rsid w:val="003510BC"/>
    <w:rsid w:val="00352231"/>
    <w:rsid w:val="003528AF"/>
    <w:rsid w:val="00354EAA"/>
    <w:rsid w:val="00356596"/>
    <w:rsid w:val="0035781F"/>
    <w:rsid w:val="00357CEB"/>
    <w:rsid w:val="00361093"/>
    <w:rsid w:val="0036153F"/>
    <w:rsid w:val="00361A2C"/>
    <w:rsid w:val="00361BFD"/>
    <w:rsid w:val="00363078"/>
    <w:rsid w:val="003635A1"/>
    <w:rsid w:val="00363799"/>
    <w:rsid w:val="00364E18"/>
    <w:rsid w:val="00365054"/>
    <w:rsid w:val="00365129"/>
    <w:rsid w:val="0036512D"/>
    <w:rsid w:val="003656A5"/>
    <w:rsid w:val="00366022"/>
    <w:rsid w:val="00366319"/>
    <w:rsid w:val="0036645B"/>
    <w:rsid w:val="00367AD5"/>
    <w:rsid w:val="00367F75"/>
    <w:rsid w:val="00370EB2"/>
    <w:rsid w:val="00371024"/>
    <w:rsid w:val="00371851"/>
    <w:rsid w:val="00371877"/>
    <w:rsid w:val="003718A6"/>
    <w:rsid w:val="00372A89"/>
    <w:rsid w:val="00372F73"/>
    <w:rsid w:val="003737CD"/>
    <w:rsid w:val="00373B83"/>
    <w:rsid w:val="003741BD"/>
    <w:rsid w:val="003744A8"/>
    <w:rsid w:val="00374600"/>
    <w:rsid w:val="00374DDF"/>
    <w:rsid w:val="00375FD8"/>
    <w:rsid w:val="00376A3A"/>
    <w:rsid w:val="00376CA2"/>
    <w:rsid w:val="00377660"/>
    <w:rsid w:val="00377A13"/>
    <w:rsid w:val="00380F25"/>
    <w:rsid w:val="003822A5"/>
    <w:rsid w:val="00382BEB"/>
    <w:rsid w:val="00383135"/>
    <w:rsid w:val="00384296"/>
    <w:rsid w:val="003844DC"/>
    <w:rsid w:val="00384E7A"/>
    <w:rsid w:val="00385477"/>
    <w:rsid w:val="003859ED"/>
    <w:rsid w:val="003859F5"/>
    <w:rsid w:val="00386EA6"/>
    <w:rsid w:val="00387954"/>
    <w:rsid w:val="003903DF"/>
    <w:rsid w:val="00390733"/>
    <w:rsid w:val="00390E94"/>
    <w:rsid w:val="0039187D"/>
    <w:rsid w:val="00393FA2"/>
    <w:rsid w:val="003942DB"/>
    <w:rsid w:val="00394749"/>
    <w:rsid w:val="003950FC"/>
    <w:rsid w:val="00395A63"/>
    <w:rsid w:val="00395B4A"/>
    <w:rsid w:val="003A059A"/>
    <w:rsid w:val="003A0EDD"/>
    <w:rsid w:val="003A109E"/>
    <w:rsid w:val="003A1425"/>
    <w:rsid w:val="003A206A"/>
    <w:rsid w:val="003A25C6"/>
    <w:rsid w:val="003A4033"/>
    <w:rsid w:val="003A589A"/>
    <w:rsid w:val="003A58A3"/>
    <w:rsid w:val="003A5AAC"/>
    <w:rsid w:val="003A6839"/>
    <w:rsid w:val="003B023C"/>
    <w:rsid w:val="003B04C4"/>
    <w:rsid w:val="003B0E89"/>
    <w:rsid w:val="003B13AE"/>
    <w:rsid w:val="003B1743"/>
    <w:rsid w:val="003B211F"/>
    <w:rsid w:val="003B26F9"/>
    <w:rsid w:val="003B28A3"/>
    <w:rsid w:val="003B3131"/>
    <w:rsid w:val="003B4D3A"/>
    <w:rsid w:val="003B51C3"/>
    <w:rsid w:val="003B5439"/>
    <w:rsid w:val="003B5E5D"/>
    <w:rsid w:val="003B6388"/>
    <w:rsid w:val="003B715D"/>
    <w:rsid w:val="003C0094"/>
    <w:rsid w:val="003C0732"/>
    <w:rsid w:val="003C0ACD"/>
    <w:rsid w:val="003C2BEF"/>
    <w:rsid w:val="003C7C06"/>
    <w:rsid w:val="003D0035"/>
    <w:rsid w:val="003D0631"/>
    <w:rsid w:val="003D0692"/>
    <w:rsid w:val="003D154A"/>
    <w:rsid w:val="003D1750"/>
    <w:rsid w:val="003D21DA"/>
    <w:rsid w:val="003D2725"/>
    <w:rsid w:val="003D2A1F"/>
    <w:rsid w:val="003D2BBD"/>
    <w:rsid w:val="003D2D3D"/>
    <w:rsid w:val="003D3259"/>
    <w:rsid w:val="003D3F3F"/>
    <w:rsid w:val="003D5F3C"/>
    <w:rsid w:val="003D60E4"/>
    <w:rsid w:val="003D711D"/>
    <w:rsid w:val="003D752E"/>
    <w:rsid w:val="003D79BE"/>
    <w:rsid w:val="003E1DB4"/>
    <w:rsid w:val="003E289C"/>
    <w:rsid w:val="003E3336"/>
    <w:rsid w:val="003E34BF"/>
    <w:rsid w:val="003E366C"/>
    <w:rsid w:val="003E4177"/>
    <w:rsid w:val="003E4A7B"/>
    <w:rsid w:val="003E4FFC"/>
    <w:rsid w:val="003E5239"/>
    <w:rsid w:val="003E5F3B"/>
    <w:rsid w:val="003E76A9"/>
    <w:rsid w:val="003E7F58"/>
    <w:rsid w:val="003F02EE"/>
    <w:rsid w:val="003F0D9A"/>
    <w:rsid w:val="003F1C39"/>
    <w:rsid w:val="003F29C4"/>
    <w:rsid w:val="003F3008"/>
    <w:rsid w:val="003F3B90"/>
    <w:rsid w:val="003F4C54"/>
    <w:rsid w:val="003F6F09"/>
    <w:rsid w:val="003F7D30"/>
    <w:rsid w:val="00400357"/>
    <w:rsid w:val="004004AE"/>
    <w:rsid w:val="00401C3F"/>
    <w:rsid w:val="004023E6"/>
    <w:rsid w:val="00402DA7"/>
    <w:rsid w:val="004030E3"/>
    <w:rsid w:val="00404217"/>
    <w:rsid w:val="0040438A"/>
    <w:rsid w:val="00405F8E"/>
    <w:rsid w:val="00407351"/>
    <w:rsid w:val="004074C2"/>
    <w:rsid w:val="004076A7"/>
    <w:rsid w:val="00410A7A"/>
    <w:rsid w:val="00410C42"/>
    <w:rsid w:val="004119B6"/>
    <w:rsid w:val="00412000"/>
    <w:rsid w:val="0041248A"/>
    <w:rsid w:val="00413294"/>
    <w:rsid w:val="00413CF0"/>
    <w:rsid w:val="00414212"/>
    <w:rsid w:val="004143A0"/>
    <w:rsid w:val="004143F5"/>
    <w:rsid w:val="00414507"/>
    <w:rsid w:val="0041483E"/>
    <w:rsid w:val="004151EC"/>
    <w:rsid w:val="004155C5"/>
    <w:rsid w:val="00416AB0"/>
    <w:rsid w:val="004170E3"/>
    <w:rsid w:val="0041770C"/>
    <w:rsid w:val="00417984"/>
    <w:rsid w:val="00417A19"/>
    <w:rsid w:val="00420778"/>
    <w:rsid w:val="004209AF"/>
    <w:rsid w:val="00421C3D"/>
    <w:rsid w:val="00422AF9"/>
    <w:rsid w:val="00422D27"/>
    <w:rsid w:val="00423C09"/>
    <w:rsid w:val="00424DF1"/>
    <w:rsid w:val="00425188"/>
    <w:rsid w:val="004251B0"/>
    <w:rsid w:val="00426466"/>
    <w:rsid w:val="004268D2"/>
    <w:rsid w:val="00426C5C"/>
    <w:rsid w:val="00433D32"/>
    <w:rsid w:val="00433E35"/>
    <w:rsid w:val="004355E9"/>
    <w:rsid w:val="00435A95"/>
    <w:rsid w:val="00437197"/>
    <w:rsid w:val="00437600"/>
    <w:rsid w:val="00437CE2"/>
    <w:rsid w:val="00440ABE"/>
    <w:rsid w:val="004415F3"/>
    <w:rsid w:val="00441D66"/>
    <w:rsid w:val="004430ED"/>
    <w:rsid w:val="004443B1"/>
    <w:rsid w:val="0045382E"/>
    <w:rsid w:val="004543E8"/>
    <w:rsid w:val="004552CB"/>
    <w:rsid w:val="004562FA"/>
    <w:rsid w:val="00456381"/>
    <w:rsid w:val="0045644F"/>
    <w:rsid w:val="00456D1E"/>
    <w:rsid w:val="00457061"/>
    <w:rsid w:val="00457537"/>
    <w:rsid w:val="00457DC9"/>
    <w:rsid w:val="0046000E"/>
    <w:rsid w:val="00460746"/>
    <w:rsid w:val="00461CF6"/>
    <w:rsid w:val="00462930"/>
    <w:rsid w:val="004629AE"/>
    <w:rsid w:val="00462FBC"/>
    <w:rsid w:val="00463303"/>
    <w:rsid w:val="0046383D"/>
    <w:rsid w:val="00465DC2"/>
    <w:rsid w:val="00467878"/>
    <w:rsid w:val="0047171B"/>
    <w:rsid w:val="004717A5"/>
    <w:rsid w:val="00471CBC"/>
    <w:rsid w:val="0047223E"/>
    <w:rsid w:val="0047274B"/>
    <w:rsid w:val="0047394F"/>
    <w:rsid w:val="00473DE2"/>
    <w:rsid w:val="0047431E"/>
    <w:rsid w:val="004751EA"/>
    <w:rsid w:val="004754F1"/>
    <w:rsid w:val="004769E0"/>
    <w:rsid w:val="00476B42"/>
    <w:rsid w:val="00477EFA"/>
    <w:rsid w:val="00480369"/>
    <w:rsid w:val="004819F3"/>
    <w:rsid w:val="00482B15"/>
    <w:rsid w:val="00482D88"/>
    <w:rsid w:val="00483201"/>
    <w:rsid w:val="00483340"/>
    <w:rsid w:val="00484B94"/>
    <w:rsid w:val="00484BFD"/>
    <w:rsid w:val="0048512E"/>
    <w:rsid w:val="00485278"/>
    <w:rsid w:val="00485456"/>
    <w:rsid w:val="0048569A"/>
    <w:rsid w:val="00485A0C"/>
    <w:rsid w:val="00485DD7"/>
    <w:rsid w:val="00486453"/>
    <w:rsid w:val="00486D17"/>
    <w:rsid w:val="00486E56"/>
    <w:rsid w:val="004876A4"/>
    <w:rsid w:val="00487AA2"/>
    <w:rsid w:val="00487AA3"/>
    <w:rsid w:val="00490619"/>
    <w:rsid w:val="00490EA5"/>
    <w:rsid w:val="00491979"/>
    <w:rsid w:val="004932F9"/>
    <w:rsid w:val="004937F1"/>
    <w:rsid w:val="00493846"/>
    <w:rsid w:val="0049631E"/>
    <w:rsid w:val="004963E3"/>
    <w:rsid w:val="00497512"/>
    <w:rsid w:val="00497D35"/>
    <w:rsid w:val="00497D93"/>
    <w:rsid w:val="004A0BC9"/>
    <w:rsid w:val="004A1634"/>
    <w:rsid w:val="004A23B9"/>
    <w:rsid w:val="004A3382"/>
    <w:rsid w:val="004A5344"/>
    <w:rsid w:val="004A6155"/>
    <w:rsid w:val="004A758E"/>
    <w:rsid w:val="004A7BC0"/>
    <w:rsid w:val="004B162A"/>
    <w:rsid w:val="004B1DDC"/>
    <w:rsid w:val="004B29C9"/>
    <w:rsid w:val="004B33D8"/>
    <w:rsid w:val="004B44F4"/>
    <w:rsid w:val="004B5E49"/>
    <w:rsid w:val="004B759E"/>
    <w:rsid w:val="004B7E25"/>
    <w:rsid w:val="004C0513"/>
    <w:rsid w:val="004C145A"/>
    <w:rsid w:val="004C19BF"/>
    <w:rsid w:val="004C1BAF"/>
    <w:rsid w:val="004C3A66"/>
    <w:rsid w:val="004C3BBE"/>
    <w:rsid w:val="004C402D"/>
    <w:rsid w:val="004C4576"/>
    <w:rsid w:val="004C5315"/>
    <w:rsid w:val="004C5404"/>
    <w:rsid w:val="004C54F8"/>
    <w:rsid w:val="004C64D0"/>
    <w:rsid w:val="004C72B8"/>
    <w:rsid w:val="004C7C13"/>
    <w:rsid w:val="004D042A"/>
    <w:rsid w:val="004D0444"/>
    <w:rsid w:val="004D145C"/>
    <w:rsid w:val="004D145E"/>
    <w:rsid w:val="004D18CF"/>
    <w:rsid w:val="004D19FB"/>
    <w:rsid w:val="004D1C23"/>
    <w:rsid w:val="004D212F"/>
    <w:rsid w:val="004D27C4"/>
    <w:rsid w:val="004D2AE8"/>
    <w:rsid w:val="004D63AC"/>
    <w:rsid w:val="004D682F"/>
    <w:rsid w:val="004E084D"/>
    <w:rsid w:val="004E0B63"/>
    <w:rsid w:val="004E178C"/>
    <w:rsid w:val="004E1D73"/>
    <w:rsid w:val="004E224C"/>
    <w:rsid w:val="004E23FC"/>
    <w:rsid w:val="004E36A7"/>
    <w:rsid w:val="004E3E33"/>
    <w:rsid w:val="004E4A59"/>
    <w:rsid w:val="004E535D"/>
    <w:rsid w:val="004E5A48"/>
    <w:rsid w:val="004E6876"/>
    <w:rsid w:val="004E704A"/>
    <w:rsid w:val="004E79B7"/>
    <w:rsid w:val="004E7E09"/>
    <w:rsid w:val="004F040E"/>
    <w:rsid w:val="004F0985"/>
    <w:rsid w:val="004F101E"/>
    <w:rsid w:val="004F1B55"/>
    <w:rsid w:val="004F203B"/>
    <w:rsid w:val="004F3167"/>
    <w:rsid w:val="004F34C6"/>
    <w:rsid w:val="004F523A"/>
    <w:rsid w:val="004F5877"/>
    <w:rsid w:val="004F5F72"/>
    <w:rsid w:val="004F7472"/>
    <w:rsid w:val="004F75FA"/>
    <w:rsid w:val="004F7983"/>
    <w:rsid w:val="004F7C52"/>
    <w:rsid w:val="00501A34"/>
    <w:rsid w:val="00501C7A"/>
    <w:rsid w:val="0050219F"/>
    <w:rsid w:val="00504020"/>
    <w:rsid w:val="0050470C"/>
    <w:rsid w:val="00505022"/>
    <w:rsid w:val="005052DB"/>
    <w:rsid w:val="005052FB"/>
    <w:rsid w:val="00505BF7"/>
    <w:rsid w:val="0050613F"/>
    <w:rsid w:val="005065EF"/>
    <w:rsid w:val="00507584"/>
    <w:rsid w:val="00510D76"/>
    <w:rsid w:val="005117CA"/>
    <w:rsid w:val="00512083"/>
    <w:rsid w:val="005123BA"/>
    <w:rsid w:val="00512591"/>
    <w:rsid w:val="00512E15"/>
    <w:rsid w:val="0051338D"/>
    <w:rsid w:val="0051436F"/>
    <w:rsid w:val="00514DAC"/>
    <w:rsid w:val="005158F1"/>
    <w:rsid w:val="0051599E"/>
    <w:rsid w:val="00515E2C"/>
    <w:rsid w:val="005160F9"/>
    <w:rsid w:val="00520630"/>
    <w:rsid w:val="00521BAE"/>
    <w:rsid w:val="00523863"/>
    <w:rsid w:val="00523934"/>
    <w:rsid w:val="00523EEE"/>
    <w:rsid w:val="00523F26"/>
    <w:rsid w:val="00524543"/>
    <w:rsid w:val="005252D6"/>
    <w:rsid w:val="005265E9"/>
    <w:rsid w:val="00527ABB"/>
    <w:rsid w:val="00530DEB"/>
    <w:rsid w:val="00532F54"/>
    <w:rsid w:val="00533BF0"/>
    <w:rsid w:val="00534F52"/>
    <w:rsid w:val="005359C5"/>
    <w:rsid w:val="00535BFB"/>
    <w:rsid w:val="00536181"/>
    <w:rsid w:val="0054025C"/>
    <w:rsid w:val="0054042A"/>
    <w:rsid w:val="00540A73"/>
    <w:rsid w:val="00541210"/>
    <w:rsid w:val="00541DD0"/>
    <w:rsid w:val="00542891"/>
    <w:rsid w:val="00544548"/>
    <w:rsid w:val="00544615"/>
    <w:rsid w:val="00544686"/>
    <w:rsid w:val="00544A26"/>
    <w:rsid w:val="00544C72"/>
    <w:rsid w:val="00544F52"/>
    <w:rsid w:val="00545346"/>
    <w:rsid w:val="00550040"/>
    <w:rsid w:val="005502CE"/>
    <w:rsid w:val="00550D8B"/>
    <w:rsid w:val="00551567"/>
    <w:rsid w:val="00552FF4"/>
    <w:rsid w:val="0055409C"/>
    <w:rsid w:val="00554402"/>
    <w:rsid w:val="00554BBA"/>
    <w:rsid w:val="005550B0"/>
    <w:rsid w:val="00555934"/>
    <w:rsid w:val="00556A23"/>
    <w:rsid w:val="0056194A"/>
    <w:rsid w:val="00562097"/>
    <w:rsid w:val="005632FF"/>
    <w:rsid w:val="00563418"/>
    <w:rsid w:val="00565241"/>
    <w:rsid w:val="005655DE"/>
    <w:rsid w:val="00565C3E"/>
    <w:rsid w:val="00566DE7"/>
    <w:rsid w:val="00567706"/>
    <w:rsid w:val="005709FC"/>
    <w:rsid w:val="0057126B"/>
    <w:rsid w:val="0057146B"/>
    <w:rsid w:val="0057379B"/>
    <w:rsid w:val="00573F8E"/>
    <w:rsid w:val="00574A63"/>
    <w:rsid w:val="00574DB6"/>
    <w:rsid w:val="0057514C"/>
    <w:rsid w:val="00575B9D"/>
    <w:rsid w:val="00575FC7"/>
    <w:rsid w:val="0057608F"/>
    <w:rsid w:val="005776E9"/>
    <w:rsid w:val="00580BCD"/>
    <w:rsid w:val="00580FAD"/>
    <w:rsid w:val="00580FE8"/>
    <w:rsid w:val="0058155F"/>
    <w:rsid w:val="005818CF"/>
    <w:rsid w:val="00582A95"/>
    <w:rsid w:val="0058394A"/>
    <w:rsid w:val="0058499B"/>
    <w:rsid w:val="00585042"/>
    <w:rsid w:val="005867C3"/>
    <w:rsid w:val="005875C2"/>
    <w:rsid w:val="00590549"/>
    <w:rsid w:val="00590F13"/>
    <w:rsid w:val="00591A6C"/>
    <w:rsid w:val="00592BCD"/>
    <w:rsid w:val="00593387"/>
    <w:rsid w:val="005936A9"/>
    <w:rsid w:val="0059413F"/>
    <w:rsid w:val="005945DA"/>
    <w:rsid w:val="00594FE8"/>
    <w:rsid w:val="00594FF2"/>
    <w:rsid w:val="00595C9D"/>
    <w:rsid w:val="00596075"/>
    <w:rsid w:val="00596449"/>
    <w:rsid w:val="005A0ACC"/>
    <w:rsid w:val="005A1CDF"/>
    <w:rsid w:val="005A1E91"/>
    <w:rsid w:val="005A3530"/>
    <w:rsid w:val="005A402F"/>
    <w:rsid w:val="005A4652"/>
    <w:rsid w:val="005A6D1D"/>
    <w:rsid w:val="005A6D30"/>
    <w:rsid w:val="005A74FF"/>
    <w:rsid w:val="005A78AE"/>
    <w:rsid w:val="005B0478"/>
    <w:rsid w:val="005B0882"/>
    <w:rsid w:val="005B1089"/>
    <w:rsid w:val="005B1483"/>
    <w:rsid w:val="005B1951"/>
    <w:rsid w:val="005B1ACB"/>
    <w:rsid w:val="005B1D5A"/>
    <w:rsid w:val="005B2CE7"/>
    <w:rsid w:val="005B4566"/>
    <w:rsid w:val="005B542B"/>
    <w:rsid w:val="005B57E8"/>
    <w:rsid w:val="005B6204"/>
    <w:rsid w:val="005B64D0"/>
    <w:rsid w:val="005B6E69"/>
    <w:rsid w:val="005B6EA1"/>
    <w:rsid w:val="005B7397"/>
    <w:rsid w:val="005B7A78"/>
    <w:rsid w:val="005C022A"/>
    <w:rsid w:val="005C1119"/>
    <w:rsid w:val="005C1DB9"/>
    <w:rsid w:val="005C1FF8"/>
    <w:rsid w:val="005C23CA"/>
    <w:rsid w:val="005C375C"/>
    <w:rsid w:val="005C5855"/>
    <w:rsid w:val="005C62F9"/>
    <w:rsid w:val="005C6B62"/>
    <w:rsid w:val="005C6CEF"/>
    <w:rsid w:val="005C7020"/>
    <w:rsid w:val="005D05DC"/>
    <w:rsid w:val="005D123B"/>
    <w:rsid w:val="005D1542"/>
    <w:rsid w:val="005D1B15"/>
    <w:rsid w:val="005D22B4"/>
    <w:rsid w:val="005D22D7"/>
    <w:rsid w:val="005D2713"/>
    <w:rsid w:val="005D2ACD"/>
    <w:rsid w:val="005D31A7"/>
    <w:rsid w:val="005D3218"/>
    <w:rsid w:val="005D37E4"/>
    <w:rsid w:val="005D3A43"/>
    <w:rsid w:val="005D3E33"/>
    <w:rsid w:val="005D3F14"/>
    <w:rsid w:val="005D47EF"/>
    <w:rsid w:val="005D5446"/>
    <w:rsid w:val="005D5D5A"/>
    <w:rsid w:val="005D675C"/>
    <w:rsid w:val="005D73ED"/>
    <w:rsid w:val="005D780B"/>
    <w:rsid w:val="005E2B15"/>
    <w:rsid w:val="005E2DBB"/>
    <w:rsid w:val="005E433F"/>
    <w:rsid w:val="005E4C5C"/>
    <w:rsid w:val="005E67DA"/>
    <w:rsid w:val="005E6A03"/>
    <w:rsid w:val="005E7812"/>
    <w:rsid w:val="005E7CFF"/>
    <w:rsid w:val="005F04BD"/>
    <w:rsid w:val="005F1735"/>
    <w:rsid w:val="005F219A"/>
    <w:rsid w:val="005F24D3"/>
    <w:rsid w:val="005F358B"/>
    <w:rsid w:val="005F5135"/>
    <w:rsid w:val="005F6695"/>
    <w:rsid w:val="005F6F15"/>
    <w:rsid w:val="005F6FEE"/>
    <w:rsid w:val="00600338"/>
    <w:rsid w:val="00600A42"/>
    <w:rsid w:val="00600F60"/>
    <w:rsid w:val="00601749"/>
    <w:rsid w:val="00602C3E"/>
    <w:rsid w:val="00603221"/>
    <w:rsid w:val="00603A43"/>
    <w:rsid w:val="0060508C"/>
    <w:rsid w:val="00605A3F"/>
    <w:rsid w:val="0060662F"/>
    <w:rsid w:val="00606921"/>
    <w:rsid w:val="00606D5A"/>
    <w:rsid w:val="00606EF6"/>
    <w:rsid w:val="0061072B"/>
    <w:rsid w:val="006119DB"/>
    <w:rsid w:val="00611C19"/>
    <w:rsid w:val="00612558"/>
    <w:rsid w:val="006134D0"/>
    <w:rsid w:val="0061353B"/>
    <w:rsid w:val="006137C2"/>
    <w:rsid w:val="0061400C"/>
    <w:rsid w:val="00614739"/>
    <w:rsid w:val="00614898"/>
    <w:rsid w:val="0061540C"/>
    <w:rsid w:val="00617312"/>
    <w:rsid w:val="006177FA"/>
    <w:rsid w:val="00617923"/>
    <w:rsid w:val="006204FA"/>
    <w:rsid w:val="00620CF5"/>
    <w:rsid w:val="00621A10"/>
    <w:rsid w:val="00621EF0"/>
    <w:rsid w:val="0062249F"/>
    <w:rsid w:val="006228E6"/>
    <w:rsid w:val="00623457"/>
    <w:rsid w:val="00624353"/>
    <w:rsid w:val="00624B0D"/>
    <w:rsid w:val="00624CED"/>
    <w:rsid w:val="00626490"/>
    <w:rsid w:val="00627B19"/>
    <w:rsid w:val="00635DF7"/>
    <w:rsid w:val="0063694E"/>
    <w:rsid w:val="00636F4B"/>
    <w:rsid w:val="00637798"/>
    <w:rsid w:val="00637A6E"/>
    <w:rsid w:val="00637D19"/>
    <w:rsid w:val="00641561"/>
    <w:rsid w:val="00641C65"/>
    <w:rsid w:val="0064201A"/>
    <w:rsid w:val="00643224"/>
    <w:rsid w:val="0064339E"/>
    <w:rsid w:val="00643AB6"/>
    <w:rsid w:val="006440D8"/>
    <w:rsid w:val="00644158"/>
    <w:rsid w:val="0064449A"/>
    <w:rsid w:val="00644670"/>
    <w:rsid w:val="00645582"/>
    <w:rsid w:val="006458F8"/>
    <w:rsid w:val="00645AB1"/>
    <w:rsid w:val="00645C68"/>
    <w:rsid w:val="00646262"/>
    <w:rsid w:val="00647B24"/>
    <w:rsid w:val="0065188A"/>
    <w:rsid w:val="00651A97"/>
    <w:rsid w:val="00651E36"/>
    <w:rsid w:val="00653639"/>
    <w:rsid w:val="0065367A"/>
    <w:rsid w:val="00653C4B"/>
    <w:rsid w:val="00653EE5"/>
    <w:rsid w:val="00653F07"/>
    <w:rsid w:val="006559B4"/>
    <w:rsid w:val="00655B8B"/>
    <w:rsid w:val="00655B9E"/>
    <w:rsid w:val="006560A0"/>
    <w:rsid w:val="00656736"/>
    <w:rsid w:val="006572C1"/>
    <w:rsid w:val="006607CE"/>
    <w:rsid w:val="00661A6F"/>
    <w:rsid w:val="00661F3B"/>
    <w:rsid w:val="00663459"/>
    <w:rsid w:val="0066437F"/>
    <w:rsid w:val="006650EC"/>
    <w:rsid w:val="00666B66"/>
    <w:rsid w:val="00667830"/>
    <w:rsid w:val="00670E43"/>
    <w:rsid w:val="006712BB"/>
    <w:rsid w:val="006719D5"/>
    <w:rsid w:val="00671CE2"/>
    <w:rsid w:val="00671F58"/>
    <w:rsid w:val="006721A9"/>
    <w:rsid w:val="006726E4"/>
    <w:rsid w:val="00672C9B"/>
    <w:rsid w:val="00672DE1"/>
    <w:rsid w:val="00673490"/>
    <w:rsid w:val="00675282"/>
    <w:rsid w:val="006755FB"/>
    <w:rsid w:val="00676FF8"/>
    <w:rsid w:val="006771AF"/>
    <w:rsid w:val="006774AF"/>
    <w:rsid w:val="00680005"/>
    <w:rsid w:val="006800B8"/>
    <w:rsid w:val="00683114"/>
    <w:rsid w:val="00683307"/>
    <w:rsid w:val="0068376F"/>
    <w:rsid w:val="006838F7"/>
    <w:rsid w:val="006859A7"/>
    <w:rsid w:val="00685B7D"/>
    <w:rsid w:val="00685E2F"/>
    <w:rsid w:val="00685FA8"/>
    <w:rsid w:val="00686C0E"/>
    <w:rsid w:val="0068732F"/>
    <w:rsid w:val="00687A1E"/>
    <w:rsid w:val="00687D77"/>
    <w:rsid w:val="00687EB8"/>
    <w:rsid w:val="00687EE2"/>
    <w:rsid w:val="00687F93"/>
    <w:rsid w:val="00690E6A"/>
    <w:rsid w:val="00692A78"/>
    <w:rsid w:val="006930F9"/>
    <w:rsid w:val="00693965"/>
    <w:rsid w:val="00693A2A"/>
    <w:rsid w:val="006942A3"/>
    <w:rsid w:val="0069435C"/>
    <w:rsid w:val="00694974"/>
    <w:rsid w:val="00695108"/>
    <w:rsid w:val="00695491"/>
    <w:rsid w:val="0069718B"/>
    <w:rsid w:val="00697511"/>
    <w:rsid w:val="006A0687"/>
    <w:rsid w:val="006A1396"/>
    <w:rsid w:val="006A1E85"/>
    <w:rsid w:val="006A21C6"/>
    <w:rsid w:val="006A37AB"/>
    <w:rsid w:val="006A3CA8"/>
    <w:rsid w:val="006A5AC1"/>
    <w:rsid w:val="006A656C"/>
    <w:rsid w:val="006A67B9"/>
    <w:rsid w:val="006A6AE4"/>
    <w:rsid w:val="006A7781"/>
    <w:rsid w:val="006A7951"/>
    <w:rsid w:val="006B06BF"/>
    <w:rsid w:val="006B0D26"/>
    <w:rsid w:val="006B15C5"/>
    <w:rsid w:val="006B1BD8"/>
    <w:rsid w:val="006B1DE5"/>
    <w:rsid w:val="006B2319"/>
    <w:rsid w:val="006B3DB1"/>
    <w:rsid w:val="006B4642"/>
    <w:rsid w:val="006B4866"/>
    <w:rsid w:val="006B4E44"/>
    <w:rsid w:val="006B55CD"/>
    <w:rsid w:val="006B600B"/>
    <w:rsid w:val="006B6AD9"/>
    <w:rsid w:val="006B7B33"/>
    <w:rsid w:val="006C0531"/>
    <w:rsid w:val="006C086E"/>
    <w:rsid w:val="006C09A1"/>
    <w:rsid w:val="006C0D33"/>
    <w:rsid w:val="006C23CC"/>
    <w:rsid w:val="006C2FEA"/>
    <w:rsid w:val="006C32B8"/>
    <w:rsid w:val="006C3761"/>
    <w:rsid w:val="006C38D8"/>
    <w:rsid w:val="006C3E70"/>
    <w:rsid w:val="006C47C8"/>
    <w:rsid w:val="006C4BDC"/>
    <w:rsid w:val="006C4D6B"/>
    <w:rsid w:val="006C61C1"/>
    <w:rsid w:val="006C68D6"/>
    <w:rsid w:val="006C75FC"/>
    <w:rsid w:val="006C786B"/>
    <w:rsid w:val="006D0ADF"/>
    <w:rsid w:val="006D1566"/>
    <w:rsid w:val="006D26A1"/>
    <w:rsid w:val="006D2EDF"/>
    <w:rsid w:val="006D36F8"/>
    <w:rsid w:val="006D464A"/>
    <w:rsid w:val="006D523A"/>
    <w:rsid w:val="006D5848"/>
    <w:rsid w:val="006D5C85"/>
    <w:rsid w:val="006D5E1D"/>
    <w:rsid w:val="006D6302"/>
    <w:rsid w:val="006E092B"/>
    <w:rsid w:val="006E263D"/>
    <w:rsid w:val="006E31C7"/>
    <w:rsid w:val="006E4901"/>
    <w:rsid w:val="006E4C2E"/>
    <w:rsid w:val="006E563D"/>
    <w:rsid w:val="006E5AB3"/>
    <w:rsid w:val="006E5DB7"/>
    <w:rsid w:val="006E6648"/>
    <w:rsid w:val="006E68B0"/>
    <w:rsid w:val="006E7049"/>
    <w:rsid w:val="006E7524"/>
    <w:rsid w:val="006E75EE"/>
    <w:rsid w:val="006E7ADD"/>
    <w:rsid w:val="006E7C2B"/>
    <w:rsid w:val="006F325F"/>
    <w:rsid w:val="006F430F"/>
    <w:rsid w:val="006F43A4"/>
    <w:rsid w:val="006F4821"/>
    <w:rsid w:val="006F493E"/>
    <w:rsid w:val="006F4E29"/>
    <w:rsid w:val="006F691A"/>
    <w:rsid w:val="006F6951"/>
    <w:rsid w:val="006F6CCF"/>
    <w:rsid w:val="006F7FCC"/>
    <w:rsid w:val="00700D15"/>
    <w:rsid w:val="00701133"/>
    <w:rsid w:val="00701BF0"/>
    <w:rsid w:val="00704666"/>
    <w:rsid w:val="00704D1F"/>
    <w:rsid w:val="007059C8"/>
    <w:rsid w:val="007060B5"/>
    <w:rsid w:val="00706565"/>
    <w:rsid w:val="00706A97"/>
    <w:rsid w:val="00707411"/>
    <w:rsid w:val="007079D6"/>
    <w:rsid w:val="0071014D"/>
    <w:rsid w:val="0071182E"/>
    <w:rsid w:val="00711BC0"/>
    <w:rsid w:val="00711D18"/>
    <w:rsid w:val="00711F97"/>
    <w:rsid w:val="0071259E"/>
    <w:rsid w:val="0071303E"/>
    <w:rsid w:val="00713511"/>
    <w:rsid w:val="00715492"/>
    <w:rsid w:val="00716C59"/>
    <w:rsid w:val="00716FBC"/>
    <w:rsid w:val="007173E9"/>
    <w:rsid w:val="00717FCB"/>
    <w:rsid w:val="007200C8"/>
    <w:rsid w:val="00720192"/>
    <w:rsid w:val="007201B2"/>
    <w:rsid w:val="00720835"/>
    <w:rsid w:val="00720EE6"/>
    <w:rsid w:val="00721126"/>
    <w:rsid w:val="00721815"/>
    <w:rsid w:val="0072252B"/>
    <w:rsid w:val="00722A6E"/>
    <w:rsid w:val="00722D14"/>
    <w:rsid w:val="00725FEA"/>
    <w:rsid w:val="00730200"/>
    <w:rsid w:val="00730982"/>
    <w:rsid w:val="00730D4E"/>
    <w:rsid w:val="00730E2E"/>
    <w:rsid w:val="00730FB9"/>
    <w:rsid w:val="00732D15"/>
    <w:rsid w:val="007340CA"/>
    <w:rsid w:val="00734F77"/>
    <w:rsid w:val="00735028"/>
    <w:rsid w:val="00735816"/>
    <w:rsid w:val="00736B79"/>
    <w:rsid w:val="00736C8C"/>
    <w:rsid w:val="00737E12"/>
    <w:rsid w:val="007415AA"/>
    <w:rsid w:val="0074334B"/>
    <w:rsid w:val="007436EB"/>
    <w:rsid w:val="00743848"/>
    <w:rsid w:val="00746E65"/>
    <w:rsid w:val="00747739"/>
    <w:rsid w:val="00747E22"/>
    <w:rsid w:val="0075110B"/>
    <w:rsid w:val="0075145D"/>
    <w:rsid w:val="0075191E"/>
    <w:rsid w:val="00752F16"/>
    <w:rsid w:val="007541C6"/>
    <w:rsid w:val="00754F62"/>
    <w:rsid w:val="00755711"/>
    <w:rsid w:val="00756859"/>
    <w:rsid w:val="007574C4"/>
    <w:rsid w:val="007603E0"/>
    <w:rsid w:val="00760738"/>
    <w:rsid w:val="00760AE4"/>
    <w:rsid w:val="00762389"/>
    <w:rsid w:val="00763A6E"/>
    <w:rsid w:val="00764D4E"/>
    <w:rsid w:val="00765FFE"/>
    <w:rsid w:val="007661BA"/>
    <w:rsid w:val="007662F0"/>
    <w:rsid w:val="00766AC6"/>
    <w:rsid w:val="00767047"/>
    <w:rsid w:val="00767A45"/>
    <w:rsid w:val="00767D08"/>
    <w:rsid w:val="007702DC"/>
    <w:rsid w:val="00770BE5"/>
    <w:rsid w:val="00770F53"/>
    <w:rsid w:val="007718BC"/>
    <w:rsid w:val="00772723"/>
    <w:rsid w:val="007737BD"/>
    <w:rsid w:val="00774931"/>
    <w:rsid w:val="00774C51"/>
    <w:rsid w:val="00776D96"/>
    <w:rsid w:val="0077706B"/>
    <w:rsid w:val="00780173"/>
    <w:rsid w:val="0078248B"/>
    <w:rsid w:val="007836DF"/>
    <w:rsid w:val="00783BAE"/>
    <w:rsid w:val="00784CFD"/>
    <w:rsid w:val="0078568C"/>
    <w:rsid w:val="0078594A"/>
    <w:rsid w:val="00786069"/>
    <w:rsid w:val="007860B7"/>
    <w:rsid w:val="00786855"/>
    <w:rsid w:val="007874AD"/>
    <w:rsid w:val="00787548"/>
    <w:rsid w:val="007879F0"/>
    <w:rsid w:val="0079058E"/>
    <w:rsid w:val="00791E0B"/>
    <w:rsid w:val="0079396E"/>
    <w:rsid w:val="00793D43"/>
    <w:rsid w:val="00796046"/>
    <w:rsid w:val="00796994"/>
    <w:rsid w:val="007A0404"/>
    <w:rsid w:val="007A0CF7"/>
    <w:rsid w:val="007A15E4"/>
    <w:rsid w:val="007A2205"/>
    <w:rsid w:val="007A29CC"/>
    <w:rsid w:val="007A321C"/>
    <w:rsid w:val="007A36BD"/>
    <w:rsid w:val="007A3AC0"/>
    <w:rsid w:val="007A42C6"/>
    <w:rsid w:val="007A45D0"/>
    <w:rsid w:val="007A6B2D"/>
    <w:rsid w:val="007A7A06"/>
    <w:rsid w:val="007A7DA3"/>
    <w:rsid w:val="007A7DCA"/>
    <w:rsid w:val="007B024B"/>
    <w:rsid w:val="007B1B10"/>
    <w:rsid w:val="007B5925"/>
    <w:rsid w:val="007B62F5"/>
    <w:rsid w:val="007B6853"/>
    <w:rsid w:val="007B75D6"/>
    <w:rsid w:val="007B78E1"/>
    <w:rsid w:val="007C06F4"/>
    <w:rsid w:val="007C0AA6"/>
    <w:rsid w:val="007C40AB"/>
    <w:rsid w:val="007C5D2B"/>
    <w:rsid w:val="007C5D68"/>
    <w:rsid w:val="007C5F84"/>
    <w:rsid w:val="007C6571"/>
    <w:rsid w:val="007C666A"/>
    <w:rsid w:val="007C6B94"/>
    <w:rsid w:val="007C6DF1"/>
    <w:rsid w:val="007C6E3D"/>
    <w:rsid w:val="007C78E3"/>
    <w:rsid w:val="007D0316"/>
    <w:rsid w:val="007D167A"/>
    <w:rsid w:val="007D2C75"/>
    <w:rsid w:val="007D2CC2"/>
    <w:rsid w:val="007D3A48"/>
    <w:rsid w:val="007D3E50"/>
    <w:rsid w:val="007D4E2C"/>
    <w:rsid w:val="007D5BC9"/>
    <w:rsid w:val="007D5EBB"/>
    <w:rsid w:val="007D679C"/>
    <w:rsid w:val="007D6825"/>
    <w:rsid w:val="007D69F3"/>
    <w:rsid w:val="007D6FE2"/>
    <w:rsid w:val="007D775B"/>
    <w:rsid w:val="007D792E"/>
    <w:rsid w:val="007E000B"/>
    <w:rsid w:val="007E06DA"/>
    <w:rsid w:val="007E0979"/>
    <w:rsid w:val="007E123D"/>
    <w:rsid w:val="007E243D"/>
    <w:rsid w:val="007E2EB5"/>
    <w:rsid w:val="007E4D7E"/>
    <w:rsid w:val="007E5123"/>
    <w:rsid w:val="007E67A7"/>
    <w:rsid w:val="007E6DF3"/>
    <w:rsid w:val="007E6E33"/>
    <w:rsid w:val="007E6FDE"/>
    <w:rsid w:val="007E73F5"/>
    <w:rsid w:val="007F03FD"/>
    <w:rsid w:val="007F1332"/>
    <w:rsid w:val="007F1C85"/>
    <w:rsid w:val="007F2310"/>
    <w:rsid w:val="007F2C74"/>
    <w:rsid w:val="007F3E46"/>
    <w:rsid w:val="007F5593"/>
    <w:rsid w:val="007F597D"/>
    <w:rsid w:val="007F6C8D"/>
    <w:rsid w:val="007F7282"/>
    <w:rsid w:val="007F7398"/>
    <w:rsid w:val="008003A4"/>
    <w:rsid w:val="00800B10"/>
    <w:rsid w:val="00801202"/>
    <w:rsid w:val="00801521"/>
    <w:rsid w:val="00801E74"/>
    <w:rsid w:val="0080297F"/>
    <w:rsid w:val="008037A6"/>
    <w:rsid w:val="00803EC4"/>
    <w:rsid w:val="00806945"/>
    <w:rsid w:val="00806C9F"/>
    <w:rsid w:val="008116F2"/>
    <w:rsid w:val="00811DEB"/>
    <w:rsid w:val="00811EA3"/>
    <w:rsid w:val="00812318"/>
    <w:rsid w:val="008129E2"/>
    <w:rsid w:val="0081422D"/>
    <w:rsid w:val="00814752"/>
    <w:rsid w:val="0081683B"/>
    <w:rsid w:val="008170D0"/>
    <w:rsid w:val="0081766D"/>
    <w:rsid w:val="0082009F"/>
    <w:rsid w:val="0082160F"/>
    <w:rsid w:val="00821852"/>
    <w:rsid w:val="0082204D"/>
    <w:rsid w:val="0082284D"/>
    <w:rsid w:val="008246E5"/>
    <w:rsid w:val="00825FF8"/>
    <w:rsid w:val="00827804"/>
    <w:rsid w:val="00827C49"/>
    <w:rsid w:val="008306FF"/>
    <w:rsid w:val="008312B6"/>
    <w:rsid w:val="008338F0"/>
    <w:rsid w:val="00833988"/>
    <w:rsid w:val="00833A04"/>
    <w:rsid w:val="00833DEA"/>
    <w:rsid w:val="00834350"/>
    <w:rsid w:val="00834BD8"/>
    <w:rsid w:val="0083512E"/>
    <w:rsid w:val="008351B1"/>
    <w:rsid w:val="00835EF2"/>
    <w:rsid w:val="0083665B"/>
    <w:rsid w:val="00837145"/>
    <w:rsid w:val="008376F9"/>
    <w:rsid w:val="008379CC"/>
    <w:rsid w:val="00837C08"/>
    <w:rsid w:val="00840707"/>
    <w:rsid w:val="008413C1"/>
    <w:rsid w:val="008430BB"/>
    <w:rsid w:val="00843142"/>
    <w:rsid w:val="008431FB"/>
    <w:rsid w:val="0084469B"/>
    <w:rsid w:val="0084517C"/>
    <w:rsid w:val="008457D8"/>
    <w:rsid w:val="0085134A"/>
    <w:rsid w:val="00852D87"/>
    <w:rsid w:val="00853A4C"/>
    <w:rsid w:val="00854A53"/>
    <w:rsid w:val="00854F57"/>
    <w:rsid w:val="00856108"/>
    <w:rsid w:val="008563AA"/>
    <w:rsid w:val="008617EB"/>
    <w:rsid w:val="00862BFB"/>
    <w:rsid w:val="00864BD3"/>
    <w:rsid w:val="008650B9"/>
    <w:rsid w:val="00865C6A"/>
    <w:rsid w:val="00865C7D"/>
    <w:rsid w:val="00866D81"/>
    <w:rsid w:val="008671C3"/>
    <w:rsid w:val="00867605"/>
    <w:rsid w:val="008679A7"/>
    <w:rsid w:val="008702D8"/>
    <w:rsid w:val="00870627"/>
    <w:rsid w:val="00872F65"/>
    <w:rsid w:val="00874FB2"/>
    <w:rsid w:val="0087631A"/>
    <w:rsid w:val="0087656E"/>
    <w:rsid w:val="00876A67"/>
    <w:rsid w:val="00876D4F"/>
    <w:rsid w:val="0087763B"/>
    <w:rsid w:val="00877F68"/>
    <w:rsid w:val="00880167"/>
    <w:rsid w:val="008810C0"/>
    <w:rsid w:val="008818C6"/>
    <w:rsid w:val="00881FDA"/>
    <w:rsid w:val="00882CD4"/>
    <w:rsid w:val="00882E06"/>
    <w:rsid w:val="00882E44"/>
    <w:rsid w:val="008833AE"/>
    <w:rsid w:val="00883BFA"/>
    <w:rsid w:val="00883EF7"/>
    <w:rsid w:val="0088463F"/>
    <w:rsid w:val="00885D8B"/>
    <w:rsid w:val="0088655F"/>
    <w:rsid w:val="008868EC"/>
    <w:rsid w:val="008877D2"/>
    <w:rsid w:val="00887D9B"/>
    <w:rsid w:val="00890E65"/>
    <w:rsid w:val="00891776"/>
    <w:rsid w:val="008917A8"/>
    <w:rsid w:val="00892358"/>
    <w:rsid w:val="008923A6"/>
    <w:rsid w:val="00892932"/>
    <w:rsid w:val="00892B68"/>
    <w:rsid w:val="00893B0F"/>
    <w:rsid w:val="00893CDA"/>
    <w:rsid w:val="00893DE1"/>
    <w:rsid w:val="00893E05"/>
    <w:rsid w:val="008954C8"/>
    <w:rsid w:val="00895DB1"/>
    <w:rsid w:val="00897438"/>
    <w:rsid w:val="008A07B7"/>
    <w:rsid w:val="008A2615"/>
    <w:rsid w:val="008A30E6"/>
    <w:rsid w:val="008A34A9"/>
    <w:rsid w:val="008A3546"/>
    <w:rsid w:val="008A3FC9"/>
    <w:rsid w:val="008A43A9"/>
    <w:rsid w:val="008A4C03"/>
    <w:rsid w:val="008A54F8"/>
    <w:rsid w:val="008A725B"/>
    <w:rsid w:val="008B04E3"/>
    <w:rsid w:val="008B18E4"/>
    <w:rsid w:val="008B400E"/>
    <w:rsid w:val="008B41C9"/>
    <w:rsid w:val="008B4966"/>
    <w:rsid w:val="008B4E50"/>
    <w:rsid w:val="008B546A"/>
    <w:rsid w:val="008B685D"/>
    <w:rsid w:val="008B7637"/>
    <w:rsid w:val="008C0BF3"/>
    <w:rsid w:val="008C2912"/>
    <w:rsid w:val="008C3568"/>
    <w:rsid w:val="008C3823"/>
    <w:rsid w:val="008C4A29"/>
    <w:rsid w:val="008C7CAF"/>
    <w:rsid w:val="008C7FFC"/>
    <w:rsid w:val="008D1446"/>
    <w:rsid w:val="008D181B"/>
    <w:rsid w:val="008D1CFE"/>
    <w:rsid w:val="008D1F04"/>
    <w:rsid w:val="008D38E6"/>
    <w:rsid w:val="008D5706"/>
    <w:rsid w:val="008D5E3C"/>
    <w:rsid w:val="008D6CA2"/>
    <w:rsid w:val="008D772F"/>
    <w:rsid w:val="008E0D9D"/>
    <w:rsid w:val="008E15CB"/>
    <w:rsid w:val="008E18C3"/>
    <w:rsid w:val="008E246A"/>
    <w:rsid w:val="008E330F"/>
    <w:rsid w:val="008E348D"/>
    <w:rsid w:val="008E36D7"/>
    <w:rsid w:val="008E43C4"/>
    <w:rsid w:val="008E444E"/>
    <w:rsid w:val="008F1CDD"/>
    <w:rsid w:val="008F2472"/>
    <w:rsid w:val="008F30DE"/>
    <w:rsid w:val="008F418B"/>
    <w:rsid w:val="008F5157"/>
    <w:rsid w:val="008F56C6"/>
    <w:rsid w:val="008F5B72"/>
    <w:rsid w:val="008F6336"/>
    <w:rsid w:val="008F63C5"/>
    <w:rsid w:val="008F63C9"/>
    <w:rsid w:val="008F6735"/>
    <w:rsid w:val="008F6BA6"/>
    <w:rsid w:val="008F7355"/>
    <w:rsid w:val="008F7E20"/>
    <w:rsid w:val="009006B5"/>
    <w:rsid w:val="009008F8"/>
    <w:rsid w:val="009015CD"/>
    <w:rsid w:val="0090342F"/>
    <w:rsid w:val="00904990"/>
    <w:rsid w:val="009056B6"/>
    <w:rsid w:val="009059EE"/>
    <w:rsid w:val="00905C93"/>
    <w:rsid w:val="00907680"/>
    <w:rsid w:val="00907BAA"/>
    <w:rsid w:val="0091037C"/>
    <w:rsid w:val="00910DE0"/>
    <w:rsid w:val="009144CB"/>
    <w:rsid w:val="009144E7"/>
    <w:rsid w:val="009145DB"/>
    <w:rsid w:val="009152EB"/>
    <w:rsid w:val="00915C7C"/>
    <w:rsid w:val="00915DD9"/>
    <w:rsid w:val="00916110"/>
    <w:rsid w:val="009167DA"/>
    <w:rsid w:val="009177D5"/>
    <w:rsid w:val="0092097A"/>
    <w:rsid w:val="0092107C"/>
    <w:rsid w:val="00921082"/>
    <w:rsid w:val="00921670"/>
    <w:rsid w:val="00921D35"/>
    <w:rsid w:val="00922468"/>
    <w:rsid w:val="009237A9"/>
    <w:rsid w:val="00923FA6"/>
    <w:rsid w:val="009246DB"/>
    <w:rsid w:val="00925636"/>
    <w:rsid w:val="009315C0"/>
    <w:rsid w:val="009325D7"/>
    <w:rsid w:val="00932CAD"/>
    <w:rsid w:val="009331B5"/>
    <w:rsid w:val="00933266"/>
    <w:rsid w:val="00934091"/>
    <w:rsid w:val="00935590"/>
    <w:rsid w:val="0093760D"/>
    <w:rsid w:val="00937DE5"/>
    <w:rsid w:val="00940EF2"/>
    <w:rsid w:val="00941874"/>
    <w:rsid w:val="00941CA2"/>
    <w:rsid w:val="00941E26"/>
    <w:rsid w:val="0094272D"/>
    <w:rsid w:val="00942D7E"/>
    <w:rsid w:val="009433B4"/>
    <w:rsid w:val="009449F8"/>
    <w:rsid w:val="00944E91"/>
    <w:rsid w:val="00944ED5"/>
    <w:rsid w:val="009453B2"/>
    <w:rsid w:val="00945C51"/>
    <w:rsid w:val="00945CA0"/>
    <w:rsid w:val="00946A5E"/>
    <w:rsid w:val="00947B61"/>
    <w:rsid w:val="00947DDB"/>
    <w:rsid w:val="00947FD2"/>
    <w:rsid w:val="00950000"/>
    <w:rsid w:val="00950266"/>
    <w:rsid w:val="009502E1"/>
    <w:rsid w:val="009504E8"/>
    <w:rsid w:val="0095061E"/>
    <w:rsid w:val="00950927"/>
    <w:rsid w:val="009520E2"/>
    <w:rsid w:val="00952126"/>
    <w:rsid w:val="009527FB"/>
    <w:rsid w:val="00952FAA"/>
    <w:rsid w:val="00953E50"/>
    <w:rsid w:val="00953EEA"/>
    <w:rsid w:val="00954872"/>
    <w:rsid w:val="009549C5"/>
    <w:rsid w:val="00955A3A"/>
    <w:rsid w:val="00955BDD"/>
    <w:rsid w:val="00955C56"/>
    <w:rsid w:val="00955DD3"/>
    <w:rsid w:val="009560E9"/>
    <w:rsid w:val="009567AA"/>
    <w:rsid w:val="009567C7"/>
    <w:rsid w:val="00957117"/>
    <w:rsid w:val="00957A03"/>
    <w:rsid w:val="00961820"/>
    <w:rsid w:val="0096190B"/>
    <w:rsid w:val="00963BC7"/>
    <w:rsid w:val="009649C6"/>
    <w:rsid w:val="009649DC"/>
    <w:rsid w:val="00964D8C"/>
    <w:rsid w:val="0096539B"/>
    <w:rsid w:val="009658D3"/>
    <w:rsid w:val="00966FED"/>
    <w:rsid w:val="00967EEA"/>
    <w:rsid w:val="00970864"/>
    <w:rsid w:val="00971BB6"/>
    <w:rsid w:val="00972CE2"/>
    <w:rsid w:val="009732FC"/>
    <w:rsid w:val="00974A5A"/>
    <w:rsid w:val="00974D19"/>
    <w:rsid w:val="00976CBB"/>
    <w:rsid w:val="009775DF"/>
    <w:rsid w:val="00980FFC"/>
    <w:rsid w:val="0098118F"/>
    <w:rsid w:val="009833A6"/>
    <w:rsid w:val="0098350A"/>
    <w:rsid w:val="00983B09"/>
    <w:rsid w:val="00983CF0"/>
    <w:rsid w:val="00984A46"/>
    <w:rsid w:val="0098582F"/>
    <w:rsid w:val="009859BF"/>
    <w:rsid w:val="00985ED9"/>
    <w:rsid w:val="00987460"/>
    <w:rsid w:val="009877DD"/>
    <w:rsid w:val="00987828"/>
    <w:rsid w:val="00987B15"/>
    <w:rsid w:val="00990757"/>
    <w:rsid w:val="00990911"/>
    <w:rsid w:val="009921B8"/>
    <w:rsid w:val="00992E08"/>
    <w:rsid w:val="0099333E"/>
    <w:rsid w:val="00993706"/>
    <w:rsid w:val="00994C6C"/>
    <w:rsid w:val="00996A4E"/>
    <w:rsid w:val="00996C3E"/>
    <w:rsid w:val="00997953"/>
    <w:rsid w:val="00997B11"/>
    <w:rsid w:val="009A080F"/>
    <w:rsid w:val="009A0F79"/>
    <w:rsid w:val="009A1C0F"/>
    <w:rsid w:val="009A284F"/>
    <w:rsid w:val="009A2B17"/>
    <w:rsid w:val="009A32AB"/>
    <w:rsid w:val="009A3347"/>
    <w:rsid w:val="009A3D76"/>
    <w:rsid w:val="009A46B7"/>
    <w:rsid w:val="009A516C"/>
    <w:rsid w:val="009A5333"/>
    <w:rsid w:val="009A5946"/>
    <w:rsid w:val="009A5F4D"/>
    <w:rsid w:val="009A66CB"/>
    <w:rsid w:val="009A6A0D"/>
    <w:rsid w:val="009B1459"/>
    <w:rsid w:val="009B195F"/>
    <w:rsid w:val="009B1A8B"/>
    <w:rsid w:val="009B2053"/>
    <w:rsid w:val="009B3276"/>
    <w:rsid w:val="009B5911"/>
    <w:rsid w:val="009B6AAD"/>
    <w:rsid w:val="009B7F0F"/>
    <w:rsid w:val="009C0AFF"/>
    <w:rsid w:val="009C0C7F"/>
    <w:rsid w:val="009C14A3"/>
    <w:rsid w:val="009C1885"/>
    <w:rsid w:val="009C1BEB"/>
    <w:rsid w:val="009C1F70"/>
    <w:rsid w:val="009C3C60"/>
    <w:rsid w:val="009C441F"/>
    <w:rsid w:val="009C4634"/>
    <w:rsid w:val="009C5094"/>
    <w:rsid w:val="009C518B"/>
    <w:rsid w:val="009C54A1"/>
    <w:rsid w:val="009C5EA6"/>
    <w:rsid w:val="009C6D76"/>
    <w:rsid w:val="009C6FF6"/>
    <w:rsid w:val="009C746D"/>
    <w:rsid w:val="009D0EA5"/>
    <w:rsid w:val="009D2248"/>
    <w:rsid w:val="009D2D0A"/>
    <w:rsid w:val="009D3802"/>
    <w:rsid w:val="009D3BDA"/>
    <w:rsid w:val="009D5082"/>
    <w:rsid w:val="009D5A13"/>
    <w:rsid w:val="009D65E3"/>
    <w:rsid w:val="009D6BB1"/>
    <w:rsid w:val="009E1A71"/>
    <w:rsid w:val="009E2028"/>
    <w:rsid w:val="009E2813"/>
    <w:rsid w:val="009E2949"/>
    <w:rsid w:val="009E29AC"/>
    <w:rsid w:val="009E2CDE"/>
    <w:rsid w:val="009E35AB"/>
    <w:rsid w:val="009E4276"/>
    <w:rsid w:val="009E4463"/>
    <w:rsid w:val="009E5BC0"/>
    <w:rsid w:val="009E705D"/>
    <w:rsid w:val="009F10AD"/>
    <w:rsid w:val="009F318A"/>
    <w:rsid w:val="009F473A"/>
    <w:rsid w:val="009F5E59"/>
    <w:rsid w:val="009F7807"/>
    <w:rsid w:val="00A01EC2"/>
    <w:rsid w:val="00A030CC"/>
    <w:rsid w:val="00A042A8"/>
    <w:rsid w:val="00A04EB2"/>
    <w:rsid w:val="00A0587D"/>
    <w:rsid w:val="00A05988"/>
    <w:rsid w:val="00A05CB4"/>
    <w:rsid w:val="00A06BE3"/>
    <w:rsid w:val="00A07192"/>
    <w:rsid w:val="00A12F7D"/>
    <w:rsid w:val="00A13133"/>
    <w:rsid w:val="00A14A18"/>
    <w:rsid w:val="00A15212"/>
    <w:rsid w:val="00A204F8"/>
    <w:rsid w:val="00A20BC2"/>
    <w:rsid w:val="00A20DEF"/>
    <w:rsid w:val="00A213FA"/>
    <w:rsid w:val="00A21B64"/>
    <w:rsid w:val="00A22261"/>
    <w:rsid w:val="00A22456"/>
    <w:rsid w:val="00A23DF2"/>
    <w:rsid w:val="00A23EAB"/>
    <w:rsid w:val="00A24E1A"/>
    <w:rsid w:val="00A25F87"/>
    <w:rsid w:val="00A26049"/>
    <w:rsid w:val="00A262FB"/>
    <w:rsid w:val="00A26DD1"/>
    <w:rsid w:val="00A27FFC"/>
    <w:rsid w:val="00A31B41"/>
    <w:rsid w:val="00A32DE1"/>
    <w:rsid w:val="00A334BA"/>
    <w:rsid w:val="00A33E44"/>
    <w:rsid w:val="00A34D97"/>
    <w:rsid w:val="00A362EE"/>
    <w:rsid w:val="00A3640D"/>
    <w:rsid w:val="00A406A5"/>
    <w:rsid w:val="00A409F5"/>
    <w:rsid w:val="00A41B17"/>
    <w:rsid w:val="00A41E03"/>
    <w:rsid w:val="00A4342C"/>
    <w:rsid w:val="00A43B99"/>
    <w:rsid w:val="00A449C6"/>
    <w:rsid w:val="00A468BE"/>
    <w:rsid w:val="00A46D0D"/>
    <w:rsid w:val="00A47062"/>
    <w:rsid w:val="00A4737C"/>
    <w:rsid w:val="00A5176E"/>
    <w:rsid w:val="00A5214E"/>
    <w:rsid w:val="00A52661"/>
    <w:rsid w:val="00A52A34"/>
    <w:rsid w:val="00A52E03"/>
    <w:rsid w:val="00A54AB4"/>
    <w:rsid w:val="00A55468"/>
    <w:rsid w:val="00A5572C"/>
    <w:rsid w:val="00A5670E"/>
    <w:rsid w:val="00A56E77"/>
    <w:rsid w:val="00A57790"/>
    <w:rsid w:val="00A57BD8"/>
    <w:rsid w:val="00A57FB6"/>
    <w:rsid w:val="00A57FE4"/>
    <w:rsid w:val="00A6133A"/>
    <w:rsid w:val="00A6137F"/>
    <w:rsid w:val="00A613D1"/>
    <w:rsid w:val="00A61AA7"/>
    <w:rsid w:val="00A62C6B"/>
    <w:rsid w:val="00A632B2"/>
    <w:rsid w:val="00A651BA"/>
    <w:rsid w:val="00A6584E"/>
    <w:rsid w:val="00A659E1"/>
    <w:rsid w:val="00A65E70"/>
    <w:rsid w:val="00A65F6D"/>
    <w:rsid w:val="00A66112"/>
    <w:rsid w:val="00A66378"/>
    <w:rsid w:val="00A66AB3"/>
    <w:rsid w:val="00A66B44"/>
    <w:rsid w:val="00A67519"/>
    <w:rsid w:val="00A70112"/>
    <w:rsid w:val="00A7028C"/>
    <w:rsid w:val="00A703EB"/>
    <w:rsid w:val="00A70935"/>
    <w:rsid w:val="00A7203E"/>
    <w:rsid w:val="00A7258D"/>
    <w:rsid w:val="00A731F4"/>
    <w:rsid w:val="00A73BD3"/>
    <w:rsid w:val="00A7426F"/>
    <w:rsid w:val="00A7427E"/>
    <w:rsid w:val="00A74A35"/>
    <w:rsid w:val="00A75509"/>
    <w:rsid w:val="00A75E1E"/>
    <w:rsid w:val="00A76494"/>
    <w:rsid w:val="00A76CDF"/>
    <w:rsid w:val="00A8055B"/>
    <w:rsid w:val="00A817FC"/>
    <w:rsid w:val="00A82C89"/>
    <w:rsid w:val="00A82E78"/>
    <w:rsid w:val="00A8382B"/>
    <w:rsid w:val="00A83FA6"/>
    <w:rsid w:val="00A848D1"/>
    <w:rsid w:val="00A84DDC"/>
    <w:rsid w:val="00A84FBC"/>
    <w:rsid w:val="00A8538B"/>
    <w:rsid w:val="00A853AA"/>
    <w:rsid w:val="00A85627"/>
    <w:rsid w:val="00A8593E"/>
    <w:rsid w:val="00A87CDA"/>
    <w:rsid w:val="00A9034C"/>
    <w:rsid w:val="00A90399"/>
    <w:rsid w:val="00A91591"/>
    <w:rsid w:val="00A932BD"/>
    <w:rsid w:val="00A93898"/>
    <w:rsid w:val="00A93EF6"/>
    <w:rsid w:val="00A94B93"/>
    <w:rsid w:val="00A9669D"/>
    <w:rsid w:val="00AA0038"/>
    <w:rsid w:val="00AA077B"/>
    <w:rsid w:val="00AA0942"/>
    <w:rsid w:val="00AA1BDA"/>
    <w:rsid w:val="00AA21D0"/>
    <w:rsid w:val="00AA2807"/>
    <w:rsid w:val="00AA2F17"/>
    <w:rsid w:val="00AA36A3"/>
    <w:rsid w:val="00AA3A9C"/>
    <w:rsid w:val="00AA458C"/>
    <w:rsid w:val="00AA4871"/>
    <w:rsid w:val="00AA4DC4"/>
    <w:rsid w:val="00AA5125"/>
    <w:rsid w:val="00AA5E40"/>
    <w:rsid w:val="00AA6688"/>
    <w:rsid w:val="00AA68ED"/>
    <w:rsid w:val="00AA6B28"/>
    <w:rsid w:val="00AA7424"/>
    <w:rsid w:val="00AB04E1"/>
    <w:rsid w:val="00AB0B86"/>
    <w:rsid w:val="00AB0E23"/>
    <w:rsid w:val="00AB1716"/>
    <w:rsid w:val="00AB1DCF"/>
    <w:rsid w:val="00AB2709"/>
    <w:rsid w:val="00AB3750"/>
    <w:rsid w:val="00AB38CC"/>
    <w:rsid w:val="00AB39D3"/>
    <w:rsid w:val="00AB42C4"/>
    <w:rsid w:val="00AB4300"/>
    <w:rsid w:val="00AB49EE"/>
    <w:rsid w:val="00AB5C4B"/>
    <w:rsid w:val="00AB6CC8"/>
    <w:rsid w:val="00AC1DCE"/>
    <w:rsid w:val="00AC26A8"/>
    <w:rsid w:val="00AC27B1"/>
    <w:rsid w:val="00AC2E76"/>
    <w:rsid w:val="00AC5885"/>
    <w:rsid w:val="00AC5EFF"/>
    <w:rsid w:val="00AC6490"/>
    <w:rsid w:val="00AC779F"/>
    <w:rsid w:val="00AD0920"/>
    <w:rsid w:val="00AD0F18"/>
    <w:rsid w:val="00AD104A"/>
    <w:rsid w:val="00AD2F7C"/>
    <w:rsid w:val="00AD328B"/>
    <w:rsid w:val="00AD3C9D"/>
    <w:rsid w:val="00AD401A"/>
    <w:rsid w:val="00AD53C1"/>
    <w:rsid w:val="00AD558F"/>
    <w:rsid w:val="00AD70BB"/>
    <w:rsid w:val="00AD76E6"/>
    <w:rsid w:val="00AD7A00"/>
    <w:rsid w:val="00AD7DFB"/>
    <w:rsid w:val="00AE027E"/>
    <w:rsid w:val="00AE09AD"/>
    <w:rsid w:val="00AE0EC5"/>
    <w:rsid w:val="00AE21AF"/>
    <w:rsid w:val="00AE2EE0"/>
    <w:rsid w:val="00AE3176"/>
    <w:rsid w:val="00AE32CA"/>
    <w:rsid w:val="00AE3E98"/>
    <w:rsid w:val="00AE5011"/>
    <w:rsid w:val="00AE5595"/>
    <w:rsid w:val="00AE5B7C"/>
    <w:rsid w:val="00AE5F85"/>
    <w:rsid w:val="00AE6188"/>
    <w:rsid w:val="00AE72D4"/>
    <w:rsid w:val="00AF20F1"/>
    <w:rsid w:val="00AF4A90"/>
    <w:rsid w:val="00AF7640"/>
    <w:rsid w:val="00AF775B"/>
    <w:rsid w:val="00B00301"/>
    <w:rsid w:val="00B0121E"/>
    <w:rsid w:val="00B01478"/>
    <w:rsid w:val="00B015DF"/>
    <w:rsid w:val="00B01F29"/>
    <w:rsid w:val="00B02D71"/>
    <w:rsid w:val="00B048E7"/>
    <w:rsid w:val="00B04AF3"/>
    <w:rsid w:val="00B04C97"/>
    <w:rsid w:val="00B05B5D"/>
    <w:rsid w:val="00B07C02"/>
    <w:rsid w:val="00B10446"/>
    <w:rsid w:val="00B10D36"/>
    <w:rsid w:val="00B11217"/>
    <w:rsid w:val="00B11365"/>
    <w:rsid w:val="00B1145F"/>
    <w:rsid w:val="00B11F5D"/>
    <w:rsid w:val="00B1259E"/>
    <w:rsid w:val="00B143DA"/>
    <w:rsid w:val="00B15408"/>
    <w:rsid w:val="00B1670B"/>
    <w:rsid w:val="00B16845"/>
    <w:rsid w:val="00B16B8B"/>
    <w:rsid w:val="00B17DD5"/>
    <w:rsid w:val="00B2009D"/>
    <w:rsid w:val="00B20201"/>
    <w:rsid w:val="00B20853"/>
    <w:rsid w:val="00B21041"/>
    <w:rsid w:val="00B21220"/>
    <w:rsid w:val="00B2164A"/>
    <w:rsid w:val="00B21B27"/>
    <w:rsid w:val="00B21E1B"/>
    <w:rsid w:val="00B21F56"/>
    <w:rsid w:val="00B22888"/>
    <w:rsid w:val="00B22C3C"/>
    <w:rsid w:val="00B22F8D"/>
    <w:rsid w:val="00B236EF"/>
    <w:rsid w:val="00B23FCC"/>
    <w:rsid w:val="00B256BC"/>
    <w:rsid w:val="00B25F93"/>
    <w:rsid w:val="00B27755"/>
    <w:rsid w:val="00B305B0"/>
    <w:rsid w:val="00B3166E"/>
    <w:rsid w:val="00B32A9B"/>
    <w:rsid w:val="00B335F5"/>
    <w:rsid w:val="00B34884"/>
    <w:rsid w:val="00B34A2E"/>
    <w:rsid w:val="00B34F8F"/>
    <w:rsid w:val="00B35992"/>
    <w:rsid w:val="00B360C5"/>
    <w:rsid w:val="00B360D9"/>
    <w:rsid w:val="00B36839"/>
    <w:rsid w:val="00B37226"/>
    <w:rsid w:val="00B37312"/>
    <w:rsid w:val="00B3743C"/>
    <w:rsid w:val="00B3759B"/>
    <w:rsid w:val="00B37A37"/>
    <w:rsid w:val="00B37D0A"/>
    <w:rsid w:val="00B40363"/>
    <w:rsid w:val="00B411FF"/>
    <w:rsid w:val="00B41632"/>
    <w:rsid w:val="00B42372"/>
    <w:rsid w:val="00B42BA2"/>
    <w:rsid w:val="00B43890"/>
    <w:rsid w:val="00B4396D"/>
    <w:rsid w:val="00B43BB4"/>
    <w:rsid w:val="00B44891"/>
    <w:rsid w:val="00B4494C"/>
    <w:rsid w:val="00B4685E"/>
    <w:rsid w:val="00B47494"/>
    <w:rsid w:val="00B50C47"/>
    <w:rsid w:val="00B52059"/>
    <w:rsid w:val="00B52B83"/>
    <w:rsid w:val="00B530BB"/>
    <w:rsid w:val="00B53297"/>
    <w:rsid w:val="00B55E73"/>
    <w:rsid w:val="00B56A76"/>
    <w:rsid w:val="00B572B8"/>
    <w:rsid w:val="00B6004F"/>
    <w:rsid w:val="00B6054B"/>
    <w:rsid w:val="00B6066A"/>
    <w:rsid w:val="00B60E7A"/>
    <w:rsid w:val="00B6180B"/>
    <w:rsid w:val="00B61BA7"/>
    <w:rsid w:val="00B61CA0"/>
    <w:rsid w:val="00B622FA"/>
    <w:rsid w:val="00B63062"/>
    <w:rsid w:val="00B63565"/>
    <w:rsid w:val="00B63602"/>
    <w:rsid w:val="00B6371A"/>
    <w:rsid w:val="00B63CCC"/>
    <w:rsid w:val="00B6421B"/>
    <w:rsid w:val="00B64F94"/>
    <w:rsid w:val="00B65163"/>
    <w:rsid w:val="00B6523D"/>
    <w:rsid w:val="00B65713"/>
    <w:rsid w:val="00B65D70"/>
    <w:rsid w:val="00B66372"/>
    <w:rsid w:val="00B66786"/>
    <w:rsid w:val="00B6795C"/>
    <w:rsid w:val="00B71799"/>
    <w:rsid w:val="00B71C10"/>
    <w:rsid w:val="00B7324B"/>
    <w:rsid w:val="00B736B9"/>
    <w:rsid w:val="00B739BB"/>
    <w:rsid w:val="00B744AF"/>
    <w:rsid w:val="00B765DD"/>
    <w:rsid w:val="00B770C5"/>
    <w:rsid w:val="00B770E3"/>
    <w:rsid w:val="00B774B5"/>
    <w:rsid w:val="00B802EF"/>
    <w:rsid w:val="00B812FF"/>
    <w:rsid w:val="00B8382F"/>
    <w:rsid w:val="00B8528C"/>
    <w:rsid w:val="00B852FB"/>
    <w:rsid w:val="00B8545D"/>
    <w:rsid w:val="00B8655F"/>
    <w:rsid w:val="00B86606"/>
    <w:rsid w:val="00B86703"/>
    <w:rsid w:val="00B8683B"/>
    <w:rsid w:val="00B86BEB"/>
    <w:rsid w:val="00B878E8"/>
    <w:rsid w:val="00B90262"/>
    <w:rsid w:val="00B90581"/>
    <w:rsid w:val="00B90B4B"/>
    <w:rsid w:val="00B90D5D"/>
    <w:rsid w:val="00B9111A"/>
    <w:rsid w:val="00B935F8"/>
    <w:rsid w:val="00B93A96"/>
    <w:rsid w:val="00B93FCF"/>
    <w:rsid w:val="00B94118"/>
    <w:rsid w:val="00B941FC"/>
    <w:rsid w:val="00B9437F"/>
    <w:rsid w:val="00B94ABB"/>
    <w:rsid w:val="00B94EF9"/>
    <w:rsid w:val="00B96028"/>
    <w:rsid w:val="00B96CA8"/>
    <w:rsid w:val="00B97398"/>
    <w:rsid w:val="00B976B5"/>
    <w:rsid w:val="00BA01F6"/>
    <w:rsid w:val="00BA02D6"/>
    <w:rsid w:val="00BA0693"/>
    <w:rsid w:val="00BA1329"/>
    <w:rsid w:val="00BA179C"/>
    <w:rsid w:val="00BA3F53"/>
    <w:rsid w:val="00BA4F78"/>
    <w:rsid w:val="00BA5DBE"/>
    <w:rsid w:val="00BA608D"/>
    <w:rsid w:val="00BB14D1"/>
    <w:rsid w:val="00BB22DE"/>
    <w:rsid w:val="00BB3801"/>
    <w:rsid w:val="00BB3A76"/>
    <w:rsid w:val="00BB401E"/>
    <w:rsid w:val="00BB4613"/>
    <w:rsid w:val="00BB4A75"/>
    <w:rsid w:val="00BB5BD6"/>
    <w:rsid w:val="00BB63F6"/>
    <w:rsid w:val="00BC411A"/>
    <w:rsid w:val="00BC50F5"/>
    <w:rsid w:val="00BC5BC5"/>
    <w:rsid w:val="00BC5C8E"/>
    <w:rsid w:val="00BC68F9"/>
    <w:rsid w:val="00BD01B6"/>
    <w:rsid w:val="00BD0298"/>
    <w:rsid w:val="00BD0905"/>
    <w:rsid w:val="00BD0E05"/>
    <w:rsid w:val="00BD15F9"/>
    <w:rsid w:val="00BD2017"/>
    <w:rsid w:val="00BD25FC"/>
    <w:rsid w:val="00BD358F"/>
    <w:rsid w:val="00BD55C4"/>
    <w:rsid w:val="00BD5E53"/>
    <w:rsid w:val="00BD609C"/>
    <w:rsid w:val="00BD6CC5"/>
    <w:rsid w:val="00BD6D0B"/>
    <w:rsid w:val="00BE0214"/>
    <w:rsid w:val="00BE0A9B"/>
    <w:rsid w:val="00BE3BBF"/>
    <w:rsid w:val="00BE40FF"/>
    <w:rsid w:val="00BE439A"/>
    <w:rsid w:val="00BE5698"/>
    <w:rsid w:val="00BE5B62"/>
    <w:rsid w:val="00BE6E4F"/>
    <w:rsid w:val="00BE6F4C"/>
    <w:rsid w:val="00BE73E8"/>
    <w:rsid w:val="00BE74F7"/>
    <w:rsid w:val="00BE779C"/>
    <w:rsid w:val="00BF12F8"/>
    <w:rsid w:val="00BF1C58"/>
    <w:rsid w:val="00BF1D2A"/>
    <w:rsid w:val="00BF2591"/>
    <w:rsid w:val="00BF27B3"/>
    <w:rsid w:val="00BF2E1A"/>
    <w:rsid w:val="00BF2E93"/>
    <w:rsid w:val="00BF409B"/>
    <w:rsid w:val="00BF570B"/>
    <w:rsid w:val="00BF6024"/>
    <w:rsid w:val="00BF6548"/>
    <w:rsid w:val="00BF7879"/>
    <w:rsid w:val="00C00860"/>
    <w:rsid w:val="00C00AC3"/>
    <w:rsid w:val="00C00C7D"/>
    <w:rsid w:val="00C00D9A"/>
    <w:rsid w:val="00C01DB2"/>
    <w:rsid w:val="00C01F92"/>
    <w:rsid w:val="00C0210C"/>
    <w:rsid w:val="00C02120"/>
    <w:rsid w:val="00C03161"/>
    <w:rsid w:val="00C046F5"/>
    <w:rsid w:val="00C063FE"/>
    <w:rsid w:val="00C066AE"/>
    <w:rsid w:val="00C06BB6"/>
    <w:rsid w:val="00C07382"/>
    <w:rsid w:val="00C07FDB"/>
    <w:rsid w:val="00C103BA"/>
    <w:rsid w:val="00C1135D"/>
    <w:rsid w:val="00C12ADD"/>
    <w:rsid w:val="00C131D0"/>
    <w:rsid w:val="00C145A9"/>
    <w:rsid w:val="00C148B6"/>
    <w:rsid w:val="00C15414"/>
    <w:rsid w:val="00C15797"/>
    <w:rsid w:val="00C16D10"/>
    <w:rsid w:val="00C178C9"/>
    <w:rsid w:val="00C20A9E"/>
    <w:rsid w:val="00C20F40"/>
    <w:rsid w:val="00C21CEB"/>
    <w:rsid w:val="00C234DE"/>
    <w:rsid w:val="00C24419"/>
    <w:rsid w:val="00C247AF"/>
    <w:rsid w:val="00C25AFF"/>
    <w:rsid w:val="00C25BE1"/>
    <w:rsid w:val="00C260B0"/>
    <w:rsid w:val="00C26D78"/>
    <w:rsid w:val="00C277E3"/>
    <w:rsid w:val="00C27CEC"/>
    <w:rsid w:val="00C31A3E"/>
    <w:rsid w:val="00C322CC"/>
    <w:rsid w:val="00C326A7"/>
    <w:rsid w:val="00C32872"/>
    <w:rsid w:val="00C33C73"/>
    <w:rsid w:val="00C34B9F"/>
    <w:rsid w:val="00C35771"/>
    <w:rsid w:val="00C35C21"/>
    <w:rsid w:val="00C3643F"/>
    <w:rsid w:val="00C36737"/>
    <w:rsid w:val="00C36FBE"/>
    <w:rsid w:val="00C375BB"/>
    <w:rsid w:val="00C40D5A"/>
    <w:rsid w:val="00C40EC3"/>
    <w:rsid w:val="00C40FB9"/>
    <w:rsid w:val="00C41A0C"/>
    <w:rsid w:val="00C41C3A"/>
    <w:rsid w:val="00C42011"/>
    <w:rsid w:val="00C4217E"/>
    <w:rsid w:val="00C4428C"/>
    <w:rsid w:val="00C442A6"/>
    <w:rsid w:val="00C44572"/>
    <w:rsid w:val="00C460A2"/>
    <w:rsid w:val="00C460FF"/>
    <w:rsid w:val="00C50319"/>
    <w:rsid w:val="00C51C16"/>
    <w:rsid w:val="00C52DD2"/>
    <w:rsid w:val="00C5338E"/>
    <w:rsid w:val="00C535AC"/>
    <w:rsid w:val="00C53977"/>
    <w:rsid w:val="00C54C91"/>
    <w:rsid w:val="00C5573D"/>
    <w:rsid w:val="00C56C2A"/>
    <w:rsid w:val="00C5722A"/>
    <w:rsid w:val="00C5749E"/>
    <w:rsid w:val="00C575D3"/>
    <w:rsid w:val="00C57BFF"/>
    <w:rsid w:val="00C60481"/>
    <w:rsid w:val="00C62027"/>
    <w:rsid w:val="00C63F8F"/>
    <w:rsid w:val="00C6427F"/>
    <w:rsid w:val="00C64A36"/>
    <w:rsid w:val="00C6622B"/>
    <w:rsid w:val="00C6661C"/>
    <w:rsid w:val="00C667EF"/>
    <w:rsid w:val="00C66EE2"/>
    <w:rsid w:val="00C673A6"/>
    <w:rsid w:val="00C67844"/>
    <w:rsid w:val="00C70979"/>
    <w:rsid w:val="00C70B7E"/>
    <w:rsid w:val="00C71236"/>
    <w:rsid w:val="00C71722"/>
    <w:rsid w:val="00C72763"/>
    <w:rsid w:val="00C73DC2"/>
    <w:rsid w:val="00C74072"/>
    <w:rsid w:val="00C7538D"/>
    <w:rsid w:val="00C76643"/>
    <w:rsid w:val="00C77CBD"/>
    <w:rsid w:val="00C77D57"/>
    <w:rsid w:val="00C80A19"/>
    <w:rsid w:val="00C81258"/>
    <w:rsid w:val="00C81F59"/>
    <w:rsid w:val="00C820D6"/>
    <w:rsid w:val="00C82832"/>
    <w:rsid w:val="00C8339C"/>
    <w:rsid w:val="00C837EE"/>
    <w:rsid w:val="00C843CA"/>
    <w:rsid w:val="00C8446A"/>
    <w:rsid w:val="00C84B11"/>
    <w:rsid w:val="00C84D26"/>
    <w:rsid w:val="00C85CDE"/>
    <w:rsid w:val="00C86E94"/>
    <w:rsid w:val="00C87C2F"/>
    <w:rsid w:val="00C908BD"/>
    <w:rsid w:val="00C90A04"/>
    <w:rsid w:val="00C91AA6"/>
    <w:rsid w:val="00C924EE"/>
    <w:rsid w:val="00C92505"/>
    <w:rsid w:val="00C92BE2"/>
    <w:rsid w:val="00C93069"/>
    <w:rsid w:val="00C931A2"/>
    <w:rsid w:val="00C93CF5"/>
    <w:rsid w:val="00C9435A"/>
    <w:rsid w:val="00C946E9"/>
    <w:rsid w:val="00C948C5"/>
    <w:rsid w:val="00C95ACA"/>
    <w:rsid w:val="00C96053"/>
    <w:rsid w:val="00C960CF"/>
    <w:rsid w:val="00C963A2"/>
    <w:rsid w:val="00C9729F"/>
    <w:rsid w:val="00C97725"/>
    <w:rsid w:val="00C9790A"/>
    <w:rsid w:val="00C97923"/>
    <w:rsid w:val="00CA02F1"/>
    <w:rsid w:val="00CA11FB"/>
    <w:rsid w:val="00CA1F25"/>
    <w:rsid w:val="00CA2355"/>
    <w:rsid w:val="00CA303F"/>
    <w:rsid w:val="00CA3396"/>
    <w:rsid w:val="00CA45DE"/>
    <w:rsid w:val="00CA4C44"/>
    <w:rsid w:val="00CA50A3"/>
    <w:rsid w:val="00CA5253"/>
    <w:rsid w:val="00CA543A"/>
    <w:rsid w:val="00CA6082"/>
    <w:rsid w:val="00CA724C"/>
    <w:rsid w:val="00CA7AEF"/>
    <w:rsid w:val="00CB0320"/>
    <w:rsid w:val="00CB09B1"/>
    <w:rsid w:val="00CB0D87"/>
    <w:rsid w:val="00CB1740"/>
    <w:rsid w:val="00CB1FB5"/>
    <w:rsid w:val="00CB2B17"/>
    <w:rsid w:val="00CB3073"/>
    <w:rsid w:val="00CB3274"/>
    <w:rsid w:val="00CB59DF"/>
    <w:rsid w:val="00CB670F"/>
    <w:rsid w:val="00CB7D3E"/>
    <w:rsid w:val="00CC2818"/>
    <w:rsid w:val="00CC477D"/>
    <w:rsid w:val="00CC5008"/>
    <w:rsid w:val="00CC51EE"/>
    <w:rsid w:val="00CC5353"/>
    <w:rsid w:val="00CC53BA"/>
    <w:rsid w:val="00CC5F3F"/>
    <w:rsid w:val="00CC6920"/>
    <w:rsid w:val="00CC6B90"/>
    <w:rsid w:val="00CC6CF0"/>
    <w:rsid w:val="00CC7460"/>
    <w:rsid w:val="00CC78AB"/>
    <w:rsid w:val="00CC7B30"/>
    <w:rsid w:val="00CD1C1F"/>
    <w:rsid w:val="00CD22D1"/>
    <w:rsid w:val="00CD343F"/>
    <w:rsid w:val="00CD3B0E"/>
    <w:rsid w:val="00CD3B97"/>
    <w:rsid w:val="00CD3BDA"/>
    <w:rsid w:val="00CD3D2F"/>
    <w:rsid w:val="00CD4129"/>
    <w:rsid w:val="00CD4D93"/>
    <w:rsid w:val="00CD5633"/>
    <w:rsid w:val="00CD5EB3"/>
    <w:rsid w:val="00CD6B5B"/>
    <w:rsid w:val="00CD7021"/>
    <w:rsid w:val="00CD743F"/>
    <w:rsid w:val="00CD776A"/>
    <w:rsid w:val="00CD7843"/>
    <w:rsid w:val="00CE0876"/>
    <w:rsid w:val="00CE12C7"/>
    <w:rsid w:val="00CE145E"/>
    <w:rsid w:val="00CE1A8A"/>
    <w:rsid w:val="00CE1C80"/>
    <w:rsid w:val="00CE2019"/>
    <w:rsid w:val="00CE2561"/>
    <w:rsid w:val="00CE281D"/>
    <w:rsid w:val="00CE3230"/>
    <w:rsid w:val="00CE38AB"/>
    <w:rsid w:val="00CE64F0"/>
    <w:rsid w:val="00CF072F"/>
    <w:rsid w:val="00CF092F"/>
    <w:rsid w:val="00CF0946"/>
    <w:rsid w:val="00CF0C67"/>
    <w:rsid w:val="00CF0EAB"/>
    <w:rsid w:val="00CF220E"/>
    <w:rsid w:val="00CF3A5B"/>
    <w:rsid w:val="00CF3CCB"/>
    <w:rsid w:val="00CF7228"/>
    <w:rsid w:val="00CF74F2"/>
    <w:rsid w:val="00CF78A3"/>
    <w:rsid w:val="00D00F43"/>
    <w:rsid w:val="00D05559"/>
    <w:rsid w:val="00D05C7B"/>
    <w:rsid w:val="00D05D89"/>
    <w:rsid w:val="00D06422"/>
    <w:rsid w:val="00D06739"/>
    <w:rsid w:val="00D06EDA"/>
    <w:rsid w:val="00D1001D"/>
    <w:rsid w:val="00D11D86"/>
    <w:rsid w:val="00D148A9"/>
    <w:rsid w:val="00D150F9"/>
    <w:rsid w:val="00D15554"/>
    <w:rsid w:val="00D157B7"/>
    <w:rsid w:val="00D157E8"/>
    <w:rsid w:val="00D160DC"/>
    <w:rsid w:val="00D160E1"/>
    <w:rsid w:val="00D160EF"/>
    <w:rsid w:val="00D1776D"/>
    <w:rsid w:val="00D17BC8"/>
    <w:rsid w:val="00D17DD0"/>
    <w:rsid w:val="00D204CA"/>
    <w:rsid w:val="00D2218E"/>
    <w:rsid w:val="00D22739"/>
    <w:rsid w:val="00D235F4"/>
    <w:rsid w:val="00D23CF3"/>
    <w:rsid w:val="00D241A4"/>
    <w:rsid w:val="00D255B8"/>
    <w:rsid w:val="00D25C82"/>
    <w:rsid w:val="00D25CDF"/>
    <w:rsid w:val="00D27495"/>
    <w:rsid w:val="00D27608"/>
    <w:rsid w:val="00D30600"/>
    <w:rsid w:val="00D30771"/>
    <w:rsid w:val="00D30D1B"/>
    <w:rsid w:val="00D31C46"/>
    <w:rsid w:val="00D32087"/>
    <w:rsid w:val="00D322BC"/>
    <w:rsid w:val="00D33591"/>
    <w:rsid w:val="00D34CFE"/>
    <w:rsid w:val="00D3519C"/>
    <w:rsid w:val="00D3541D"/>
    <w:rsid w:val="00D35DC8"/>
    <w:rsid w:val="00D36ECE"/>
    <w:rsid w:val="00D370A8"/>
    <w:rsid w:val="00D37B8E"/>
    <w:rsid w:val="00D400F3"/>
    <w:rsid w:val="00D41480"/>
    <w:rsid w:val="00D415B7"/>
    <w:rsid w:val="00D4164C"/>
    <w:rsid w:val="00D417E7"/>
    <w:rsid w:val="00D43590"/>
    <w:rsid w:val="00D44208"/>
    <w:rsid w:val="00D4442C"/>
    <w:rsid w:val="00D45D61"/>
    <w:rsid w:val="00D467B5"/>
    <w:rsid w:val="00D476C8"/>
    <w:rsid w:val="00D5003B"/>
    <w:rsid w:val="00D50CDE"/>
    <w:rsid w:val="00D50D14"/>
    <w:rsid w:val="00D51954"/>
    <w:rsid w:val="00D5279B"/>
    <w:rsid w:val="00D52A69"/>
    <w:rsid w:val="00D52D6B"/>
    <w:rsid w:val="00D533C9"/>
    <w:rsid w:val="00D53413"/>
    <w:rsid w:val="00D54321"/>
    <w:rsid w:val="00D54636"/>
    <w:rsid w:val="00D54FB9"/>
    <w:rsid w:val="00D56132"/>
    <w:rsid w:val="00D57365"/>
    <w:rsid w:val="00D60BC4"/>
    <w:rsid w:val="00D61901"/>
    <w:rsid w:val="00D62728"/>
    <w:rsid w:val="00D62ABC"/>
    <w:rsid w:val="00D62BA6"/>
    <w:rsid w:val="00D633BE"/>
    <w:rsid w:val="00D642C9"/>
    <w:rsid w:val="00D64430"/>
    <w:rsid w:val="00D64D19"/>
    <w:rsid w:val="00D65E92"/>
    <w:rsid w:val="00D670EE"/>
    <w:rsid w:val="00D67E44"/>
    <w:rsid w:val="00D701D1"/>
    <w:rsid w:val="00D705C7"/>
    <w:rsid w:val="00D70616"/>
    <w:rsid w:val="00D712DF"/>
    <w:rsid w:val="00D717DC"/>
    <w:rsid w:val="00D71DF5"/>
    <w:rsid w:val="00D72A03"/>
    <w:rsid w:val="00D72C0C"/>
    <w:rsid w:val="00D743A6"/>
    <w:rsid w:val="00D75347"/>
    <w:rsid w:val="00D7548E"/>
    <w:rsid w:val="00D7618A"/>
    <w:rsid w:val="00D76AD7"/>
    <w:rsid w:val="00D77556"/>
    <w:rsid w:val="00D77616"/>
    <w:rsid w:val="00D820D3"/>
    <w:rsid w:val="00D82765"/>
    <w:rsid w:val="00D828E2"/>
    <w:rsid w:val="00D83E2D"/>
    <w:rsid w:val="00D85EBD"/>
    <w:rsid w:val="00D873EA"/>
    <w:rsid w:val="00D876CC"/>
    <w:rsid w:val="00D8776F"/>
    <w:rsid w:val="00D87E8F"/>
    <w:rsid w:val="00D90C03"/>
    <w:rsid w:val="00D90ED9"/>
    <w:rsid w:val="00D92C88"/>
    <w:rsid w:val="00D92E5F"/>
    <w:rsid w:val="00D9353E"/>
    <w:rsid w:val="00D93783"/>
    <w:rsid w:val="00D9390F"/>
    <w:rsid w:val="00D93C0C"/>
    <w:rsid w:val="00D93FA9"/>
    <w:rsid w:val="00D949B6"/>
    <w:rsid w:val="00D950B2"/>
    <w:rsid w:val="00D9520E"/>
    <w:rsid w:val="00D9608C"/>
    <w:rsid w:val="00D96C19"/>
    <w:rsid w:val="00DA0893"/>
    <w:rsid w:val="00DA0EE7"/>
    <w:rsid w:val="00DA1579"/>
    <w:rsid w:val="00DA2A67"/>
    <w:rsid w:val="00DA32CE"/>
    <w:rsid w:val="00DA360B"/>
    <w:rsid w:val="00DA3F4F"/>
    <w:rsid w:val="00DA5292"/>
    <w:rsid w:val="00DA5E4F"/>
    <w:rsid w:val="00DA65BD"/>
    <w:rsid w:val="00DA674F"/>
    <w:rsid w:val="00DA7FFD"/>
    <w:rsid w:val="00DB024C"/>
    <w:rsid w:val="00DB09F1"/>
    <w:rsid w:val="00DB125B"/>
    <w:rsid w:val="00DB13B2"/>
    <w:rsid w:val="00DB2700"/>
    <w:rsid w:val="00DB3657"/>
    <w:rsid w:val="00DB4528"/>
    <w:rsid w:val="00DB4A5E"/>
    <w:rsid w:val="00DB587D"/>
    <w:rsid w:val="00DB5B4A"/>
    <w:rsid w:val="00DB5E22"/>
    <w:rsid w:val="00DB5F4B"/>
    <w:rsid w:val="00DB65C6"/>
    <w:rsid w:val="00DB6E39"/>
    <w:rsid w:val="00DB6E4F"/>
    <w:rsid w:val="00DC11E3"/>
    <w:rsid w:val="00DC1E0D"/>
    <w:rsid w:val="00DC2425"/>
    <w:rsid w:val="00DC3A31"/>
    <w:rsid w:val="00DC5139"/>
    <w:rsid w:val="00DC5735"/>
    <w:rsid w:val="00DC6E51"/>
    <w:rsid w:val="00DD0F6F"/>
    <w:rsid w:val="00DD1061"/>
    <w:rsid w:val="00DD1A4B"/>
    <w:rsid w:val="00DD223D"/>
    <w:rsid w:val="00DD2690"/>
    <w:rsid w:val="00DD2BF2"/>
    <w:rsid w:val="00DD2D1A"/>
    <w:rsid w:val="00DD2EB2"/>
    <w:rsid w:val="00DD3C8D"/>
    <w:rsid w:val="00DD5352"/>
    <w:rsid w:val="00DD5DDD"/>
    <w:rsid w:val="00DD65EE"/>
    <w:rsid w:val="00DD72A9"/>
    <w:rsid w:val="00DD7432"/>
    <w:rsid w:val="00DD79E3"/>
    <w:rsid w:val="00DE03FC"/>
    <w:rsid w:val="00DE19DD"/>
    <w:rsid w:val="00DE2524"/>
    <w:rsid w:val="00DE2EEC"/>
    <w:rsid w:val="00DE2EF3"/>
    <w:rsid w:val="00DE2F1D"/>
    <w:rsid w:val="00DE31C0"/>
    <w:rsid w:val="00DE4E97"/>
    <w:rsid w:val="00DE566D"/>
    <w:rsid w:val="00DE60EF"/>
    <w:rsid w:val="00DE641E"/>
    <w:rsid w:val="00DE6525"/>
    <w:rsid w:val="00DE70D1"/>
    <w:rsid w:val="00DE770C"/>
    <w:rsid w:val="00DF02B0"/>
    <w:rsid w:val="00DF0C01"/>
    <w:rsid w:val="00DF0C2D"/>
    <w:rsid w:val="00DF13F7"/>
    <w:rsid w:val="00DF1C80"/>
    <w:rsid w:val="00DF2EE5"/>
    <w:rsid w:val="00DF3663"/>
    <w:rsid w:val="00DF4927"/>
    <w:rsid w:val="00DF60EA"/>
    <w:rsid w:val="00DF6A45"/>
    <w:rsid w:val="00DF6A64"/>
    <w:rsid w:val="00DF6F63"/>
    <w:rsid w:val="00E009C3"/>
    <w:rsid w:val="00E00AFC"/>
    <w:rsid w:val="00E014DB"/>
    <w:rsid w:val="00E01E1A"/>
    <w:rsid w:val="00E01F92"/>
    <w:rsid w:val="00E0225B"/>
    <w:rsid w:val="00E0228F"/>
    <w:rsid w:val="00E02FC6"/>
    <w:rsid w:val="00E03665"/>
    <w:rsid w:val="00E036FA"/>
    <w:rsid w:val="00E03D45"/>
    <w:rsid w:val="00E03D9F"/>
    <w:rsid w:val="00E04DD5"/>
    <w:rsid w:val="00E055AA"/>
    <w:rsid w:val="00E05F03"/>
    <w:rsid w:val="00E05F3A"/>
    <w:rsid w:val="00E067C0"/>
    <w:rsid w:val="00E0686B"/>
    <w:rsid w:val="00E06B3F"/>
    <w:rsid w:val="00E070C8"/>
    <w:rsid w:val="00E1337D"/>
    <w:rsid w:val="00E1385D"/>
    <w:rsid w:val="00E14320"/>
    <w:rsid w:val="00E14418"/>
    <w:rsid w:val="00E15015"/>
    <w:rsid w:val="00E15F1E"/>
    <w:rsid w:val="00E165FD"/>
    <w:rsid w:val="00E16CB0"/>
    <w:rsid w:val="00E178F0"/>
    <w:rsid w:val="00E17BB2"/>
    <w:rsid w:val="00E17CF3"/>
    <w:rsid w:val="00E17EA6"/>
    <w:rsid w:val="00E204FE"/>
    <w:rsid w:val="00E20736"/>
    <w:rsid w:val="00E2271E"/>
    <w:rsid w:val="00E23FB8"/>
    <w:rsid w:val="00E24166"/>
    <w:rsid w:val="00E24DAC"/>
    <w:rsid w:val="00E256F9"/>
    <w:rsid w:val="00E27E88"/>
    <w:rsid w:val="00E3089B"/>
    <w:rsid w:val="00E30ACC"/>
    <w:rsid w:val="00E30C75"/>
    <w:rsid w:val="00E32531"/>
    <w:rsid w:val="00E326EE"/>
    <w:rsid w:val="00E3283F"/>
    <w:rsid w:val="00E34550"/>
    <w:rsid w:val="00E348B3"/>
    <w:rsid w:val="00E35D05"/>
    <w:rsid w:val="00E36548"/>
    <w:rsid w:val="00E403E0"/>
    <w:rsid w:val="00E4169B"/>
    <w:rsid w:val="00E4172E"/>
    <w:rsid w:val="00E424E9"/>
    <w:rsid w:val="00E44DED"/>
    <w:rsid w:val="00E44F7C"/>
    <w:rsid w:val="00E45012"/>
    <w:rsid w:val="00E4518A"/>
    <w:rsid w:val="00E45362"/>
    <w:rsid w:val="00E457A5"/>
    <w:rsid w:val="00E45B62"/>
    <w:rsid w:val="00E4675B"/>
    <w:rsid w:val="00E46C13"/>
    <w:rsid w:val="00E47160"/>
    <w:rsid w:val="00E5020E"/>
    <w:rsid w:val="00E50578"/>
    <w:rsid w:val="00E50CFE"/>
    <w:rsid w:val="00E536F5"/>
    <w:rsid w:val="00E53D8A"/>
    <w:rsid w:val="00E550AC"/>
    <w:rsid w:val="00E55AAE"/>
    <w:rsid w:val="00E55BB4"/>
    <w:rsid w:val="00E57533"/>
    <w:rsid w:val="00E619EB"/>
    <w:rsid w:val="00E633B9"/>
    <w:rsid w:val="00E6373E"/>
    <w:rsid w:val="00E64237"/>
    <w:rsid w:val="00E6489A"/>
    <w:rsid w:val="00E65839"/>
    <w:rsid w:val="00E66A45"/>
    <w:rsid w:val="00E67229"/>
    <w:rsid w:val="00E67D1C"/>
    <w:rsid w:val="00E67F04"/>
    <w:rsid w:val="00E7277B"/>
    <w:rsid w:val="00E72FB5"/>
    <w:rsid w:val="00E75240"/>
    <w:rsid w:val="00E757DA"/>
    <w:rsid w:val="00E75F31"/>
    <w:rsid w:val="00E77F7A"/>
    <w:rsid w:val="00E8153F"/>
    <w:rsid w:val="00E816C4"/>
    <w:rsid w:val="00E817BB"/>
    <w:rsid w:val="00E817D9"/>
    <w:rsid w:val="00E81A04"/>
    <w:rsid w:val="00E8237B"/>
    <w:rsid w:val="00E83A22"/>
    <w:rsid w:val="00E83D26"/>
    <w:rsid w:val="00E848F0"/>
    <w:rsid w:val="00E84FB7"/>
    <w:rsid w:val="00E8659C"/>
    <w:rsid w:val="00E87A4F"/>
    <w:rsid w:val="00E87A59"/>
    <w:rsid w:val="00E87EA9"/>
    <w:rsid w:val="00E87F1D"/>
    <w:rsid w:val="00E90691"/>
    <w:rsid w:val="00E9143D"/>
    <w:rsid w:val="00E91C13"/>
    <w:rsid w:val="00E931A1"/>
    <w:rsid w:val="00E942FD"/>
    <w:rsid w:val="00E9706C"/>
    <w:rsid w:val="00E975FD"/>
    <w:rsid w:val="00E97689"/>
    <w:rsid w:val="00E97ECD"/>
    <w:rsid w:val="00EA0361"/>
    <w:rsid w:val="00EA090F"/>
    <w:rsid w:val="00EA149B"/>
    <w:rsid w:val="00EA3400"/>
    <w:rsid w:val="00EA385A"/>
    <w:rsid w:val="00EA44E2"/>
    <w:rsid w:val="00EA5D5F"/>
    <w:rsid w:val="00EA6A06"/>
    <w:rsid w:val="00EA7814"/>
    <w:rsid w:val="00EA7BE6"/>
    <w:rsid w:val="00EB0718"/>
    <w:rsid w:val="00EB0ADB"/>
    <w:rsid w:val="00EB11B7"/>
    <w:rsid w:val="00EB1543"/>
    <w:rsid w:val="00EB185A"/>
    <w:rsid w:val="00EB28F8"/>
    <w:rsid w:val="00EB3281"/>
    <w:rsid w:val="00EB4915"/>
    <w:rsid w:val="00EB4B2B"/>
    <w:rsid w:val="00EB4F55"/>
    <w:rsid w:val="00EB547E"/>
    <w:rsid w:val="00EB57EE"/>
    <w:rsid w:val="00EB6599"/>
    <w:rsid w:val="00EB68A5"/>
    <w:rsid w:val="00EB736E"/>
    <w:rsid w:val="00EB75C4"/>
    <w:rsid w:val="00EC019D"/>
    <w:rsid w:val="00EC14D6"/>
    <w:rsid w:val="00EC2637"/>
    <w:rsid w:val="00EC271F"/>
    <w:rsid w:val="00EC2CA4"/>
    <w:rsid w:val="00EC554F"/>
    <w:rsid w:val="00EC638C"/>
    <w:rsid w:val="00EC678C"/>
    <w:rsid w:val="00ED0AF7"/>
    <w:rsid w:val="00ED2B4D"/>
    <w:rsid w:val="00ED44A8"/>
    <w:rsid w:val="00ED4E7A"/>
    <w:rsid w:val="00ED6963"/>
    <w:rsid w:val="00ED783C"/>
    <w:rsid w:val="00EE0141"/>
    <w:rsid w:val="00EE109D"/>
    <w:rsid w:val="00EE141A"/>
    <w:rsid w:val="00EE1E0B"/>
    <w:rsid w:val="00EE2614"/>
    <w:rsid w:val="00EE2684"/>
    <w:rsid w:val="00EE40A0"/>
    <w:rsid w:val="00EE6701"/>
    <w:rsid w:val="00EE6786"/>
    <w:rsid w:val="00EE7F42"/>
    <w:rsid w:val="00EF0D60"/>
    <w:rsid w:val="00EF1EDC"/>
    <w:rsid w:val="00EF2204"/>
    <w:rsid w:val="00EF2797"/>
    <w:rsid w:val="00EF27FD"/>
    <w:rsid w:val="00EF30D8"/>
    <w:rsid w:val="00EF3302"/>
    <w:rsid w:val="00EF3E39"/>
    <w:rsid w:val="00EF3EBE"/>
    <w:rsid w:val="00EF4B6D"/>
    <w:rsid w:val="00EF525D"/>
    <w:rsid w:val="00EF616E"/>
    <w:rsid w:val="00EF6F6E"/>
    <w:rsid w:val="00EF7888"/>
    <w:rsid w:val="00EF7BE3"/>
    <w:rsid w:val="00F005B4"/>
    <w:rsid w:val="00F021A8"/>
    <w:rsid w:val="00F02547"/>
    <w:rsid w:val="00F04BC6"/>
    <w:rsid w:val="00F05BF8"/>
    <w:rsid w:val="00F07A67"/>
    <w:rsid w:val="00F07F4E"/>
    <w:rsid w:val="00F10040"/>
    <w:rsid w:val="00F1030D"/>
    <w:rsid w:val="00F109E1"/>
    <w:rsid w:val="00F11417"/>
    <w:rsid w:val="00F115B4"/>
    <w:rsid w:val="00F122BD"/>
    <w:rsid w:val="00F13E3F"/>
    <w:rsid w:val="00F148CE"/>
    <w:rsid w:val="00F152D3"/>
    <w:rsid w:val="00F1538B"/>
    <w:rsid w:val="00F158EB"/>
    <w:rsid w:val="00F1622E"/>
    <w:rsid w:val="00F172DF"/>
    <w:rsid w:val="00F173FB"/>
    <w:rsid w:val="00F17407"/>
    <w:rsid w:val="00F174A3"/>
    <w:rsid w:val="00F17E7B"/>
    <w:rsid w:val="00F205C3"/>
    <w:rsid w:val="00F21EE1"/>
    <w:rsid w:val="00F227EF"/>
    <w:rsid w:val="00F23046"/>
    <w:rsid w:val="00F242FC"/>
    <w:rsid w:val="00F268B2"/>
    <w:rsid w:val="00F26C9A"/>
    <w:rsid w:val="00F26D6D"/>
    <w:rsid w:val="00F30CA3"/>
    <w:rsid w:val="00F32DAC"/>
    <w:rsid w:val="00F334E6"/>
    <w:rsid w:val="00F33E70"/>
    <w:rsid w:val="00F347F3"/>
    <w:rsid w:val="00F3491A"/>
    <w:rsid w:val="00F34B28"/>
    <w:rsid w:val="00F371B3"/>
    <w:rsid w:val="00F37A74"/>
    <w:rsid w:val="00F41119"/>
    <w:rsid w:val="00F41367"/>
    <w:rsid w:val="00F41A21"/>
    <w:rsid w:val="00F41DF5"/>
    <w:rsid w:val="00F420F2"/>
    <w:rsid w:val="00F423FA"/>
    <w:rsid w:val="00F42822"/>
    <w:rsid w:val="00F42E1F"/>
    <w:rsid w:val="00F43A71"/>
    <w:rsid w:val="00F4407D"/>
    <w:rsid w:val="00F45496"/>
    <w:rsid w:val="00F457A7"/>
    <w:rsid w:val="00F46342"/>
    <w:rsid w:val="00F466EB"/>
    <w:rsid w:val="00F46D15"/>
    <w:rsid w:val="00F47C34"/>
    <w:rsid w:val="00F47FDD"/>
    <w:rsid w:val="00F50091"/>
    <w:rsid w:val="00F509B0"/>
    <w:rsid w:val="00F50D0A"/>
    <w:rsid w:val="00F5151B"/>
    <w:rsid w:val="00F515E9"/>
    <w:rsid w:val="00F5197A"/>
    <w:rsid w:val="00F524BD"/>
    <w:rsid w:val="00F525CA"/>
    <w:rsid w:val="00F5267A"/>
    <w:rsid w:val="00F52C9E"/>
    <w:rsid w:val="00F52CBD"/>
    <w:rsid w:val="00F5431E"/>
    <w:rsid w:val="00F5439A"/>
    <w:rsid w:val="00F56582"/>
    <w:rsid w:val="00F573D8"/>
    <w:rsid w:val="00F6060F"/>
    <w:rsid w:val="00F60D4F"/>
    <w:rsid w:val="00F60DA7"/>
    <w:rsid w:val="00F610B7"/>
    <w:rsid w:val="00F61A10"/>
    <w:rsid w:val="00F62710"/>
    <w:rsid w:val="00F62DB8"/>
    <w:rsid w:val="00F631E1"/>
    <w:rsid w:val="00F64037"/>
    <w:rsid w:val="00F64255"/>
    <w:rsid w:val="00F646A8"/>
    <w:rsid w:val="00F66A19"/>
    <w:rsid w:val="00F66E2B"/>
    <w:rsid w:val="00F70BA7"/>
    <w:rsid w:val="00F70F52"/>
    <w:rsid w:val="00F72F22"/>
    <w:rsid w:val="00F73196"/>
    <w:rsid w:val="00F7395D"/>
    <w:rsid w:val="00F73AB1"/>
    <w:rsid w:val="00F740CE"/>
    <w:rsid w:val="00F740E3"/>
    <w:rsid w:val="00F745C2"/>
    <w:rsid w:val="00F746DB"/>
    <w:rsid w:val="00F76019"/>
    <w:rsid w:val="00F762C7"/>
    <w:rsid w:val="00F7710D"/>
    <w:rsid w:val="00F77E5B"/>
    <w:rsid w:val="00F80923"/>
    <w:rsid w:val="00F82263"/>
    <w:rsid w:val="00F82A8D"/>
    <w:rsid w:val="00F8375F"/>
    <w:rsid w:val="00F850FF"/>
    <w:rsid w:val="00F85BB2"/>
    <w:rsid w:val="00F86B7A"/>
    <w:rsid w:val="00F91353"/>
    <w:rsid w:val="00F914D6"/>
    <w:rsid w:val="00F9267D"/>
    <w:rsid w:val="00F92D57"/>
    <w:rsid w:val="00F92F1A"/>
    <w:rsid w:val="00F94BDA"/>
    <w:rsid w:val="00F950F6"/>
    <w:rsid w:val="00F95FB5"/>
    <w:rsid w:val="00F966BE"/>
    <w:rsid w:val="00F96937"/>
    <w:rsid w:val="00F969B6"/>
    <w:rsid w:val="00F9705B"/>
    <w:rsid w:val="00F97A6E"/>
    <w:rsid w:val="00F97B37"/>
    <w:rsid w:val="00F97C41"/>
    <w:rsid w:val="00FA03E7"/>
    <w:rsid w:val="00FA06DD"/>
    <w:rsid w:val="00FA0A70"/>
    <w:rsid w:val="00FA0DA6"/>
    <w:rsid w:val="00FA1173"/>
    <w:rsid w:val="00FA1669"/>
    <w:rsid w:val="00FA168D"/>
    <w:rsid w:val="00FA1FF9"/>
    <w:rsid w:val="00FA26FA"/>
    <w:rsid w:val="00FA2B14"/>
    <w:rsid w:val="00FA35DE"/>
    <w:rsid w:val="00FA37B4"/>
    <w:rsid w:val="00FA3854"/>
    <w:rsid w:val="00FA46BA"/>
    <w:rsid w:val="00FA4CDD"/>
    <w:rsid w:val="00FA63C9"/>
    <w:rsid w:val="00FA6962"/>
    <w:rsid w:val="00FA7283"/>
    <w:rsid w:val="00FB0168"/>
    <w:rsid w:val="00FB03E0"/>
    <w:rsid w:val="00FB0786"/>
    <w:rsid w:val="00FB09A7"/>
    <w:rsid w:val="00FB0A10"/>
    <w:rsid w:val="00FB0CF1"/>
    <w:rsid w:val="00FB0FA2"/>
    <w:rsid w:val="00FB1DBC"/>
    <w:rsid w:val="00FB3E29"/>
    <w:rsid w:val="00FB429E"/>
    <w:rsid w:val="00FB62C5"/>
    <w:rsid w:val="00FB6489"/>
    <w:rsid w:val="00FB65FD"/>
    <w:rsid w:val="00FB6809"/>
    <w:rsid w:val="00FB6D25"/>
    <w:rsid w:val="00FC1693"/>
    <w:rsid w:val="00FC16D0"/>
    <w:rsid w:val="00FC1B9E"/>
    <w:rsid w:val="00FC2696"/>
    <w:rsid w:val="00FC2B8A"/>
    <w:rsid w:val="00FC2DC3"/>
    <w:rsid w:val="00FC3085"/>
    <w:rsid w:val="00FC3E5E"/>
    <w:rsid w:val="00FC4D43"/>
    <w:rsid w:val="00FC52D1"/>
    <w:rsid w:val="00FC594A"/>
    <w:rsid w:val="00FC5DF7"/>
    <w:rsid w:val="00FC6E92"/>
    <w:rsid w:val="00FC7AD5"/>
    <w:rsid w:val="00FD0021"/>
    <w:rsid w:val="00FD0904"/>
    <w:rsid w:val="00FD09A5"/>
    <w:rsid w:val="00FD09E7"/>
    <w:rsid w:val="00FD0DEB"/>
    <w:rsid w:val="00FD174A"/>
    <w:rsid w:val="00FD1A39"/>
    <w:rsid w:val="00FD1EC4"/>
    <w:rsid w:val="00FD25A2"/>
    <w:rsid w:val="00FD28E4"/>
    <w:rsid w:val="00FD3D1D"/>
    <w:rsid w:val="00FD42A0"/>
    <w:rsid w:val="00FD42EB"/>
    <w:rsid w:val="00FD6860"/>
    <w:rsid w:val="00FD7D0F"/>
    <w:rsid w:val="00FD7E59"/>
    <w:rsid w:val="00FD7F96"/>
    <w:rsid w:val="00FE0753"/>
    <w:rsid w:val="00FE0C07"/>
    <w:rsid w:val="00FE0D21"/>
    <w:rsid w:val="00FE101D"/>
    <w:rsid w:val="00FE12F1"/>
    <w:rsid w:val="00FE1A1D"/>
    <w:rsid w:val="00FE1B6B"/>
    <w:rsid w:val="00FE1C26"/>
    <w:rsid w:val="00FE2193"/>
    <w:rsid w:val="00FE411F"/>
    <w:rsid w:val="00FE4BBC"/>
    <w:rsid w:val="00FE4E49"/>
    <w:rsid w:val="00FE4FAB"/>
    <w:rsid w:val="00FE5D8C"/>
    <w:rsid w:val="00FF105C"/>
    <w:rsid w:val="00FF2022"/>
    <w:rsid w:val="00FF2D91"/>
    <w:rsid w:val="00FF2F1C"/>
    <w:rsid w:val="00FF344D"/>
    <w:rsid w:val="00FF3C33"/>
    <w:rsid w:val="00FF45CA"/>
    <w:rsid w:val="00FF4A66"/>
    <w:rsid w:val="00FF5396"/>
    <w:rsid w:val="00FF5514"/>
    <w:rsid w:val="00FF60EA"/>
    <w:rsid w:val="01EFABCC"/>
    <w:rsid w:val="02C2F14F"/>
    <w:rsid w:val="04D3AA7E"/>
    <w:rsid w:val="05108211"/>
    <w:rsid w:val="0933C66A"/>
    <w:rsid w:val="0950B805"/>
    <w:rsid w:val="0A915E72"/>
    <w:rsid w:val="0AB705E6"/>
    <w:rsid w:val="0BD1D20E"/>
    <w:rsid w:val="0BF9A58C"/>
    <w:rsid w:val="0CE51652"/>
    <w:rsid w:val="0EE7C670"/>
    <w:rsid w:val="12342ED9"/>
    <w:rsid w:val="14475080"/>
    <w:rsid w:val="144916E8"/>
    <w:rsid w:val="14C59232"/>
    <w:rsid w:val="14F5E9B3"/>
    <w:rsid w:val="15CFB063"/>
    <w:rsid w:val="17753E4F"/>
    <w:rsid w:val="18FBD7CA"/>
    <w:rsid w:val="1BD97D88"/>
    <w:rsid w:val="1ED6E105"/>
    <w:rsid w:val="20F7426F"/>
    <w:rsid w:val="21552EEA"/>
    <w:rsid w:val="228991B3"/>
    <w:rsid w:val="2359D746"/>
    <w:rsid w:val="23E2FBD6"/>
    <w:rsid w:val="2548B23F"/>
    <w:rsid w:val="25DA2801"/>
    <w:rsid w:val="278C2C08"/>
    <w:rsid w:val="294455EB"/>
    <w:rsid w:val="2B0F4EDD"/>
    <w:rsid w:val="2BB09EB0"/>
    <w:rsid w:val="31212615"/>
    <w:rsid w:val="3309F034"/>
    <w:rsid w:val="339B65F6"/>
    <w:rsid w:val="35CF050D"/>
    <w:rsid w:val="35F73D32"/>
    <w:rsid w:val="38C30FA6"/>
    <w:rsid w:val="404CF1DE"/>
    <w:rsid w:val="41CF60AF"/>
    <w:rsid w:val="41FEBC11"/>
    <w:rsid w:val="43DB91EA"/>
    <w:rsid w:val="45A5EB11"/>
    <w:rsid w:val="475B839A"/>
    <w:rsid w:val="49D15719"/>
    <w:rsid w:val="49E099B2"/>
    <w:rsid w:val="4A365FFA"/>
    <w:rsid w:val="4C1663D8"/>
    <w:rsid w:val="4C3BD123"/>
    <w:rsid w:val="4D309888"/>
    <w:rsid w:val="4E1DFBB0"/>
    <w:rsid w:val="4F7A38CE"/>
    <w:rsid w:val="55055E9F"/>
    <w:rsid w:val="5618A2E3"/>
    <w:rsid w:val="579C4706"/>
    <w:rsid w:val="57A49933"/>
    <w:rsid w:val="584AAE63"/>
    <w:rsid w:val="59758672"/>
    <w:rsid w:val="5BA9BD01"/>
    <w:rsid w:val="5C402AF1"/>
    <w:rsid w:val="5D7A4599"/>
    <w:rsid w:val="622E356B"/>
    <w:rsid w:val="63E263E0"/>
    <w:rsid w:val="644CD06D"/>
    <w:rsid w:val="659F1753"/>
    <w:rsid w:val="6654097A"/>
    <w:rsid w:val="6699333A"/>
    <w:rsid w:val="67B2D072"/>
    <w:rsid w:val="69B84317"/>
    <w:rsid w:val="69EC3105"/>
    <w:rsid w:val="6B833C09"/>
    <w:rsid w:val="6BF4018A"/>
    <w:rsid w:val="6C291E68"/>
    <w:rsid w:val="6C7A9569"/>
    <w:rsid w:val="6D057F66"/>
    <w:rsid w:val="6FD4D8CE"/>
    <w:rsid w:val="723A0ECA"/>
    <w:rsid w:val="73F03678"/>
    <w:rsid w:val="7593B00F"/>
    <w:rsid w:val="7680931A"/>
    <w:rsid w:val="76AC61AC"/>
    <w:rsid w:val="7822EF40"/>
    <w:rsid w:val="7869151F"/>
    <w:rsid w:val="788F540B"/>
    <w:rsid w:val="790E6006"/>
    <w:rsid w:val="79F7C5A3"/>
    <w:rsid w:val="7AA9FD96"/>
    <w:rsid w:val="7B865E94"/>
    <w:rsid w:val="7B9D5BE2"/>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nhideWhenUsed/>
    <w:rsid w:val="00655B8B"/>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0"/>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HTMLChar1">
    <w:name w:val="Προ-διαμορφωμένο HTML Char1"/>
    <w:basedOn w:val="a0"/>
    <w:link w:val="-HTML"/>
    <w:uiPriority w:val="99"/>
    <w:rsid w:val="003D711D"/>
    <w:rPr>
      <w:rFonts w:ascii="Courier New" w:hAnsi="Courier New" w:cs="Courier New"/>
      <w:lang w:val="en-US" w:eastAsia="zh-CN"/>
    </w:rPr>
  </w:style>
  <w:style w:type="character" w:customStyle="1" w:styleId="Bodytext">
    <w:name w:val="Body text_"/>
    <w:basedOn w:val="a0"/>
    <w:link w:val="BodyText5"/>
    <w:rsid w:val="0090342F"/>
    <w:rPr>
      <w:rFonts w:ascii="Segoe UI" w:eastAsia="Segoe UI" w:hAnsi="Segoe UI" w:cs="Segoe UI"/>
      <w:sz w:val="21"/>
      <w:szCs w:val="21"/>
      <w:shd w:val="clear" w:color="auto" w:fill="FFFFFF"/>
    </w:rPr>
  </w:style>
  <w:style w:type="paragraph" w:customStyle="1" w:styleId="BodyText5">
    <w:name w:val="Body Text5"/>
    <w:basedOn w:val="a"/>
    <w:link w:val="Bodytext"/>
    <w:rsid w:val="0090342F"/>
    <w:pPr>
      <w:shd w:val="clear" w:color="auto" w:fill="FFFFFF"/>
      <w:suppressAutoHyphens w:val="0"/>
      <w:spacing w:before="300" w:line="338" w:lineRule="exact"/>
      <w:ind w:hanging="540"/>
    </w:pPr>
    <w:rPr>
      <w:rFonts w:ascii="Segoe UI" w:eastAsia="Segoe UI" w:hAnsi="Segoe UI" w:cs="Segoe UI"/>
      <w:sz w:val="21"/>
      <w:szCs w:val="21"/>
      <w:lang w:val="el-GR" w:eastAsia="el-GR"/>
    </w:rPr>
  </w:style>
  <w:style w:type="character" w:customStyle="1" w:styleId="Bodytext12">
    <w:name w:val="Body text (12)_"/>
    <w:basedOn w:val="a0"/>
    <w:link w:val="Bodytext120"/>
    <w:rsid w:val="007C5F84"/>
    <w:rPr>
      <w:rFonts w:ascii="Calibri" w:eastAsia="Calibri" w:hAnsi="Calibri" w:cs="Calibri"/>
      <w:b/>
      <w:bCs/>
      <w:shd w:val="clear" w:color="auto" w:fill="FFFFFF"/>
    </w:rPr>
  </w:style>
  <w:style w:type="paragraph" w:customStyle="1" w:styleId="Bodytext120">
    <w:name w:val="Body text (12)"/>
    <w:basedOn w:val="a"/>
    <w:link w:val="Bodytext12"/>
    <w:rsid w:val="007C5F84"/>
    <w:pPr>
      <w:widowControl w:val="0"/>
      <w:shd w:val="clear" w:color="auto" w:fill="FFFFFF"/>
      <w:suppressAutoHyphens w:val="0"/>
      <w:spacing w:before="360" w:after="180" w:line="0" w:lineRule="atLeast"/>
    </w:pPr>
    <w:rPr>
      <w:rFonts w:ascii="Calibri" w:eastAsia="Calibri" w:hAnsi="Calibri" w:cs="Calibri"/>
      <w:b/>
      <w:bCs/>
      <w:sz w:val="20"/>
      <w:szCs w:val="20"/>
      <w:lang w:val="el-GR" w:eastAsia="el-GR"/>
    </w:rPr>
  </w:style>
  <w:style w:type="character" w:styleId="aff4">
    <w:name w:val="Unresolved Mention"/>
    <w:basedOn w:val="a0"/>
    <w:uiPriority w:val="99"/>
    <w:semiHidden/>
    <w:unhideWhenUsed/>
    <w:rsid w:val="00B774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87744">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37661122">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56871966">
      <w:bodyDiv w:val="1"/>
      <w:marLeft w:val="0"/>
      <w:marRight w:val="0"/>
      <w:marTop w:val="0"/>
      <w:marBottom w:val="0"/>
      <w:divBdr>
        <w:top w:val="none" w:sz="0" w:space="0" w:color="auto"/>
        <w:left w:val="none" w:sz="0" w:space="0" w:color="auto"/>
        <w:bottom w:val="none" w:sz="0" w:space="0" w:color="auto"/>
        <w:right w:val="none" w:sz="0" w:space="0" w:color="auto"/>
      </w:divBdr>
    </w:div>
    <w:div w:id="494683556">
      <w:bodyDiv w:val="1"/>
      <w:marLeft w:val="0"/>
      <w:marRight w:val="0"/>
      <w:marTop w:val="0"/>
      <w:marBottom w:val="0"/>
      <w:divBdr>
        <w:top w:val="none" w:sz="0" w:space="0" w:color="auto"/>
        <w:left w:val="none" w:sz="0" w:space="0" w:color="auto"/>
        <w:bottom w:val="none" w:sz="0" w:space="0" w:color="auto"/>
        <w:right w:val="none" w:sz="0" w:space="0" w:color="auto"/>
      </w:divBdr>
    </w:div>
    <w:div w:id="583152579">
      <w:bodyDiv w:val="1"/>
      <w:marLeft w:val="0"/>
      <w:marRight w:val="0"/>
      <w:marTop w:val="0"/>
      <w:marBottom w:val="0"/>
      <w:divBdr>
        <w:top w:val="none" w:sz="0" w:space="0" w:color="auto"/>
        <w:left w:val="none" w:sz="0" w:space="0" w:color="auto"/>
        <w:bottom w:val="none" w:sz="0" w:space="0" w:color="auto"/>
        <w:right w:val="none" w:sz="0" w:space="0" w:color="auto"/>
      </w:divBdr>
    </w:div>
    <w:div w:id="614749872">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77548895">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2513486">
      <w:bodyDiv w:val="1"/>
      <w:marLeft w:val="0"/>
      <w:marRight w:val="0"/>
      <w:marTop w:val="0"/>
      <w:marBottom w:val="0"/>
      <w:divBdr>
        <w:top w:val="none" w:sz="0" w:space="0" w:color="auto"/>
        <w:left w:val="none" w:sz="0" w:space="0" w:color="auto"/>
        <w:bottom w:val="none" w:sz="0" w:space="0" w:color="auto"/>
        <w:right w:val="none" w:sz="0" w:space="0" w:color="auto"/>
      </w:divBdr>
    </w:div>
    <w:div w:id="111983248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63149548">
      <w:bodyDiv w:val="1"/>
      <w:marLeft w:val="0"/>
      <w:marRight w:val="0"/>
      <w:marTop w:val="0"/>
      <w:marBottom w:val="0"/>
      <w:divBdr>
        <w:top w:val="none" w:sz="0" w:space="0" w:color="auto"/>
        <w:left w:val="none" w:sz="0" w:space="0" w:color="auto"/>
        <w:bottom w:val="none" w:sz="0" w:space="0" w:color="auto"/>
        <w:right w:val="none" w:sz="0" w:space="0" w:color="auto"/>
      </w:divBdr>
    </w:div>
    <w:div w:id="1614283405">
      <w:bodyDiv w:val="1"/>
      <w:marLeft w:val="0"/>
      <w:marRight w:val="0"/>
      <w:marTop w:val="0"/>
      <w:marBottom w:val="0"/>
      <w:divBdr>
        <w:top w:val="none" w:sz="0" w:space="0" w:color="auto"/>
        <w:left w:val="none" w:sz="0" w:space="0" w:color="auto"/>
        <w:bottom w:val="none" w:sz="0" w:space="0" w:color="auto"/>
        <w:right w:val="none" w:sz="0" w:space="0" w:color="auto"/>
      </w:divBdr>
    </w:div>
    <w:div w:id="1742671989">
      <w:bodyDiv w:val="1"/>
      <w:marLeft w:val="0"/>
      <w:marRight w:val="0"/>
      <w:marTop w:val="0"/>
      <w:marBottom w:val="0"/>
      <w:divBdr>
        <w:top w:val="none" w:sz="0" w:space="0" w:color="auto"/>
        <w:left w:val="none" w:sz="0" w:space="0" w:color="auto"/>
        <w:bottom w:val="none" w:sz="0" w:space="0" w:color="auto"/>
        <w:right w:val="none" w:sz="0" w:space="0" w:color="auto"/>
      </w:divBdr>
    </w:div>
    <w:div w:id="1742674101">
      <w:bodyDiv w:val="1"/>
      <w:marLeft w:val="0"/>
      <w:marRight w:val="0"/>
      <w:marTop w:val="0"/>
      <w:marBottom w:val="0"/>
      <w:divBdr>
        <w:top w:val="none" w:sz="0" w:space="0" w:color="auto"/>
        <w:left w:val="none" w:sz="0" w:space="0" w:color="auto"/>
        <w:bottom w:val="none" w:sz="0" w:space="0" w:color="auto"/>
        <w:right w:val="none" w:sz="0" w:space="0" w:color="auto"/>
      </w:divBdr>
    </w:div>
    <w:div w:id="1913539734">
      <w:bodyDiv w:val="1"/>
      <w:marLeft w:val="0"/>
      <w:marRight w:val="0"/>
      <w:marTop w:val="0"/>
      <w:marBottom w:val="0"/>
      <w:divBdr>
        <w:top w:val="none" w:sz="0" w:space="0" w:color="auto"/>
        <w:left w:val="none" w:sz="0" w:space="0" w:color="auto"/>
        <w:bottom w:val="none" w:sz="0" w:space="0" w:color="auto"/>
        <w:right w:val="none" w:sz="0" w:space="0" w:color="auto"/>
      </w:divBdr>
    </w:div>
    <w:div w:id="213497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9" Type="http://schemas.openxmlformats.org/officeDocument/2006/relationships/hyperlink" Target="http://www.promitheus.gov.gr" TargetMode="External"/><Relationship Id="rId21" Type="http://schemas.openxmlformats.org/officeDocument/2006/relationships/hyperlink" Target="http://et.diavgeia.gov.gr" TargetMode="External"/><Relationship Id="rId34" Type="http://schemas.openxmlformats.org/officeDocument/2006/relationships/hyperlink" Target="https://greece20.gov.gr/epikoinwnia-dimosiotita/" TargetMode="Externa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37" Type="http://schemas.openxmlformats.org/officeDocument/2006/relationships/hyperlink" Target="https://www.gsis.gr/dimosia-dioikisi/G-Cloud" TargetMode="External"/><Relationship Id="rId40" Type="http://schemas.openxmlformats.org/officeDocument/2006/relationships/header" Target="header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procurement.gov.gr" TargetMode="External"/><Relationship Id="rId10" Type="http://schemas.openxmlformats.org/officeDocument/2006/relationships/hyperlink" Target="http://www.promitheus.gov.gr" TargetMode="Externa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nfo@ktpae.gr" TargetMode="Externa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eprocurement.gov.gr/kimds2/" TargetMode="External"/><Relationship Id="rId43" Type="http://schemas.openxmlformats.org/officeDocument/2006/relationships/header" Target="header5.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eaadhsy.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data.gov.gr/" TargetMode="Externa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4B724-3B8B-4756-958A-836F88A3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159</Pages>
  <Words>65043</Words>
  <Characters>351234</Characters>
  <Application>Microsoft Office Word</Application>
  <DocSecurity>0</DocSecurity>
  <Lines>2926</Lines>
  <Paragraphs>830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415447</CharactersWithSpaces>
  <SharedDoc>false</SharedDoc>
  <HLinks>
    <vt:vector size="1296" baseType="variant">
      <vt:variant>
        <vt:i4>6094939</vt:i4>
      </vt:variant>
      <vt:variant>
        <vt:i4>2112</vt:i4>
      </vt:variant>
      <vt:variant>
        <vt:i4>0</vt:i4>
      </vt:variant>
      <vt:variant>
        <vt:i4>5</vt:i4>
      </vt:variant>
      <vt:variant>
        <vt:lpwstr>http://www.promitheus.gov.gr/</vt:lpwstr>
      </vt:variant>
      <vt:variant>
        <vt:lpwstr/>
      </vt:variant>
      <vt:variant>
        <vt:i4>2490495</vt:i4>
      </vt:variant>
      <vt:variant>
        <vt:i4>1956</vt:i4>
      </vt:variant>
      <vt:variant>
        <vt:i4>0</vt:i4>
      </vt:variant>
      <vt:variant>
        <vt:i4>5</vt:i4>
      </vt:variant>
      <vt:variant>
        <vt:lpwstr>http://data.gov.gr/</vt:lpwstr>
      </vt:variant>
      <vt:variant>
        <vt:lpwstr/>
      </vt:variant>
      <vt:variant>
        <vt:i4>7667765</vt:i4>
      </vt:variant>
      <vt:variant>
        <vt:i4>1932</vt:i4>
      </vt:variant>
      <vt:variant>
        <vt:i4>0</vt:i4>
      </vt:variant>
      <vt:variant>
        <vt:i4>5</vt:i4>
      </vt:variant>
      <vt:variant>
        <vt:lpwstr>http://wiki.ds.unipi.gr/display/ESPDInt/ESPD+International+Knowledge+Base)</vt:lpwstr>
      </vt:variant>
      <vt:variant>
        <vt:lpwstr/>
      </vt:variant>
      <vt:variant>
        <vt:i4>5046273</vt:i4>
      </vt:variant>
      <vt:variant>
        <vt:i4>1893</vt:i4>
      </vt:variant>
      <vt:variant>
        <vt:i4>0</vt:i4>
      </vt:variant>
      <vt:variant>
        <vt:i4>5</vt:i4>
      </vt:variant>
      <vt:variant>
        <vt:lpwstr>https://www.gsis.gr/dimosia-dioikisi/G-Cloud</vt:lpwstr>
      </vt:variant>
      <vt:variant>
        <vt:lpwstr/>
      </vt:variant>
      <vt:variant>
        <vt:i4>3342392</vt:i4>
      </vt:variant>
      <vt:variant>
        <vt:i4>1887</vt:i4>
      </vt:variant>
      <vt:variant>
        <vt:i4>0</vt:i4>
      </vt:variant>
      <vt:variant>
        <vt:i4>5</vt:i4>
      </vt:variant>
      <vt:variant>
        <vt:lpwstr>http://www.eprocurement.gov.gr/</vt:lpwstr>
      </vt:variant>
      <vt:variant>
        <vt:lpwstr/>
      </vt:variant>
      <vt:variant>
        <vt:i4>6881320</vt:i4>
      </vt:variant>
      <vt:variant>
        <vt:i4>1884</vt:i4>
      </vt:variant>
      <vt:variant>
        <vt:i4>0</vt:i4>
      </vt:variant>
      <vt:variant>
        <vt:i4>5</vt:i4>
      </vt:variant>
      <vt:variant>
        <vt:lpwstr>http://www.eprocurement.gov.gr/kimds2/</vt:lpwstr>
      </vt:variant>
      <vt:variant>
        <vt:lpwstr/>
      </vt:variant>
      <vt:variant>
        <vt:i4>1376325</vt:i4>
      </vt:variant>
      <vt:variant>
        <vt:i4>1869</vt:i4>
      </vt:variant>
      <vt:variant>
        <vt:i4>0</vt:i4>
      </vt:variant>
      <vt:variant>
        <vt:i4>5</vt:i4>
      </vt:variant>
      <vt:variant>
        <vt:lpwstr>http://www.mindigital.gr/</vt:lpwstr>
      </vt:variant>
      <vt:variant>
        <vt:lpwstr/>
      </vt:variant>
      <vt:variant>
        <vt:i4>6029327</vt:i4>
      </vt:variant>
      <vt:variant>
        <vt:i4>1785</vt:i4>
      </vt:variant>
      <vt:variant>
        <vt:i4>0</vt:i4>
      </vt:variant>
      <vt:variant>
        <vt:i4>5</vt:i4>
      </vt:variant>
      <vt:variant>
        <vt:lpwstr>http://www.eaadhsy.gr/n4412/n4412fulltextlinks.html</vt:lpwstr>
      </vt:variant>
      <vt:variant>
        <vt:lpwstr>art104</vt:lpwstr>
      </vt:variant>
      <vt:variant>
        <vt:i4>7864382</vt:i4>
      </vt:variant>
      <vt:variant>
        <vt:i4>1782</vt:i4>
      </vt:variant>
      <vt:variant>
        <vt:i4>0</vt:i4>
      </vt:variant>
      <vt:variant>
        <vt:i4>5</vt:i4>
      </vt:variant>
      <vt:variant>
        <vt:lpwstr>http://www.eaadhsy.gr/n4412/art79a</vt:lpwstr>
      </vt:variant>
      <vt:variant>
        <vt:lpwstr/>
      </vt:variant>
      <vt:variant>
        <vt:i4>7077975</vt:i4>
      </vt:variant>
      <vt:variant>
        <vt:i4>1779</vt:i4>
      </vt:variant>
      <vt:variant>
        <vt:i4>0</vt:i4>
      </vt:variant>
      <vt:variant>
        <vt:i4>5</vt:i4>
      </vt:variant>
      <vt:variant>
        <vt:lpwstr>http://www.eaadhsy.gr/n4412/n4412fulltextlinks.html</vt:lpwstr>
      </vt:variant>
      <vt:variant>
        <vt:lpwstr>art372_4</vt:lpwstr>
      </vt:variant>
      <vt:variant>
        <vt:i4>7077975</vt:i4>
      </vt:variant>
      <vt:variant>
        <vt:i4>1776</vt:i4>
      </vt:variant>
      <vt:variant>
        <vt:i4>0</vt:i4>
      </vt:variant>
      <vt:variant>
        <vt:i4>5</vt:i4>
      </vt:variant>
      <vt:variant>
        <vt:lpwstr>http://www.eaadhsy.gr/n4412/n4412fulltextlinks.html</vt:lpwstr>
      </vt:variant>
      <vt:variant>
        <vt:lpwstr>art372_4</vt:lpwstr>
      </vt:variant>
      <vt:variant>
        <vt:i4>7077975</vt:i4>
      </vt:variant>
      <vt:variant>
        <vt:i4>1773</vt:i4>
      </vt:variant>
      <vt:variant>
        <vt:i4>0</vt:i4>
      </vt:variant>
      <vt:variant>
        <vt:i4>5</vt:i4>
      </vt:variant>
      <vt:variant>
        <vt:lpwstr>http://www.eaadhsy.gr/n4412/n4412fulltextlinks.html</vt:lpwstr>
      </vt:variant>
      <vt:variant>
        <vt:lpwstr>art372_4</vt:lpwstr>
      </vt:variant>
      <vt:variant>
        <vt:i4>6094939</vt:i4>
      </vt:variant>
      <vt:variant>
        <vt:i4>1662</vt:i4>
      </vt:variant>
      <vt:variant>
        <vt:i4>0</vt:i4>
      </vt:variant>
      <vt:variant>
        <vt:i4>5</vt:i4>
      </vt:variant>
      <vt:variant>
        <vt:lpwstr>http://www.promitheus.gov.gr/</vt:lpwstr>
      </vt:variant>
      <vt:variant>
        <vt:lpwstr/>
      </vt:variant>
      <vt:variant>
        <vt:i4>6094939</vt:i4>
      </vt:variant>
      <vt:variant>
        <vt:i4>1659</vt:i4>
      </vt:variant>
      <vt:variant>
        <vt:i4>0</vt:i4>
      </vt:variant>
      <vt:variant>
        <vt:i4>5</vt:i4>
      </vt:variant>
      <vt:variant>
        <vt:lpwstr>http://www.promitheus.gov.gr/</vt:lpwstr>
      </vt:variant>
      <vt:variant>
        <vt:lpwstr/>
      </vt:variant>
      <vt:variant>
        <vt:i4>1703951</vt:i4>
      </vt:variant>
      <vt:variant>
        <vt:i4>1269</vt:i4>
      </vt:variant>
      <vt:variant>
        <vt:i4>0</vt:i4>
      </vt:variant>
      <vt:variant>
        <vt:i4>5</vt:i4>
      </vt:variant>
      <vt:variant>
        <vt:lpwstr>http://www.hsppa.gr/</vt:lpwstr>
      </vt:variant>
      <vt:variant>
        <vt:lpwstr/>
      </vt:variant>
      <vt:variant>
        <vt:i4>7733370</vt:i4>
      </vt:variant>
      <vt:variant>
        <vt:i4>1266</vt:i4>
      </vt:variant>
      <vt:variant>
        <vt:i4>0</vt:i4>
      </vt:variant>
      <vt:variant>
        <vt:i4>5</vt:i4>
      </vt:variant>
      <vt:variant>
        <vt:lpwstr>http://www.eaadhsy.gr/</vt:lpwstr>
      </vt:variant>
      <vt:variant>
        <vt:lpwstr/>
      </vt:variant>
      <vt:variant>
        <vt:i4>6094939</vt:i4>
      </vt:variant>
      <vt:variant>
        <vt:i4>1149</vt:i4>
      </vt:variant>
      <vt:variant>
        <vt:i4>0</vt:i4>
      </vt:variant>
      <vt:variant>
        <vt:i4>5</vt:i4>
      </vt:variant>
      <vt:variant>
        <vt:lpwstr>http://www.promitheus.gov.gr/</vt:lpwstr>
      </vt:variant>
      <vt:variant>
        <vt:lpwstr/>
      </vt:variant>
      <vt:variant>
        <vt:i4>6094939</vt:i4>
      </vt:variant>
      <vt:variant>
        <vt:i4>1146</vt:i4>
      </vt:variant>
      <vt:variant>
        <vt:i4>0</vt:i4>
      </vt:variant>
      <vt:variant>
        <vt:i4>5</vt:i4>
      </vt:variant>
      <vt:variant>
        <vt:lpwstr>http://www.promitheus.gov.gr/</vt:lpwstr>
      </vt:variant>
      <vt:variant>
        <vt:lpwstr/>
      </vt:variant>
      <vt:variant>
        <vt:i4>1900569</vt:i4>
      </vt:variant>
      <vt:variant>
        <vt:i4>1143</vt:i4>
      </vt:variant>
      <vt:variant>
        <vt:i4>0</vt:i4>
      </vt:variant>
      <vt:variant>
        <vt:i4>5</vt:i4>
      </vt:variant>
      <vt:variant>
        <vt:lpwstr>http://www.ktpae.gr/</vt:lpwstr>
      </vt:variant>
      <vt:variant>
        <vt:lpwstr/>
      </vt:variant>
      <vt:variant>
        <vt:i4>2228331</vt:i4>
      </vt:variant>
      <vt:variant>
        <vt:i4>1140</vt:i4>
      </vt:variant>
      <vt:variant>
        <vt:i4>0</vt:i4>
      </vt:variant>
      <vt:variant>
        <vt:i4>5</vt:i4>
      </vt:variant>
      <vt:variant>
        <vt:lpwstr>http://et.diavgeia.gov.gr/</vt:lpwstr>
      </vt:variant>
      <vt:variant>
        <vt:lpwstr/>
      </vt:variant>
      <vt:variant>
        <vt:i4>6094939</vt:i4>
      </vt:variant>
      <vt:variant>
        <vt:i4>1137</vt:i4>
      </vt:variant>
      <vt:variant>
        <vt:i4>0</vt:i4>
      </vt:variant>
      <vt:variant>
        <vt:i4>5</vt:i4>
      </vt:variant>
      <vt:variant>
        <vt:lpwstr>http://www.promitheus.gov.gr/</vt:lpwstr>
      </vt:variant>
      <vt:variant>
        <vt:lpwstr/>
      </vt:variant>
      <vt:variant>
        <vt:i4>6094939</vt:i4>
      </vt:variant>
      <vt:variant>
        <vt:i4>1134</vt:i4>
      </vt:variant>
      <vt:variant>
        <vt:i4>0</vt:i4>
      </vt:variant>
      <vt:variant>
        <vt:i4>5</vt:i4>
      </vt:variant>
      <vt:variant>
        <vt:lpwstr>http://www.promitheus.gov.gr/</vt:lpwstr>
      </vt:variant>
      <vt:variant>
        <vt:lpwstr/>
      </vt:variant>
      <vt:variant>
        <vt:i4>6094939</vt:i4>
      </vt:variant>
      <vt:variant>
        <vt:i4>1116</vt:i4>
      </vt:variant>
      <vt:variant>
        <vt:i4>0</vt:i4>
      </vt:variant>
      <vt:variant>
        <vt:i4>5</vt:i4>
      </vt:variant>
      <vt:variant>
        <vt:lpwstr>http://www.promitheus.gov.gr/</vt:lpwstr>
      </vt:variant>
      <vt:variant>
        <vt:lpwstr/>
      </vt:variant>
      <vt:variant>
        <vt:i4>1900569</vt:i4>
      </vt:variant>
      <vt:variant>
        <vt:i4>1113</vt:i4>
      </vt:variant>
      <vt:variant>
        <vt:i4>0</vt:i4>
      </vt:variant>
      <vt:variant>
        <vt:i4>5</vt:i4>
      </vt:variant>
      <vt:variant>
        <vt:lpwstr>http://www.ktpae.gr/</vt:lpwstr>
      </vt:variant>
      <vt:variant>
        <vt:lpwstr/>
      </vt:variant>
      <vt:variant>
        <vt:i4>65625</vt:i4>
      </vt:variant>
      <vt:variant>
        <vt:i4>1110</vt:i4>
      </vt:variant>
      <vt:variant>
        <vt:i4>0</vt:i4>
      </vt:variant>
      <vt:variant>
        <vt:i4>5</vt:i4>
      </vt:variant>
      <vt:variant>
        <vt:lpwstr>https://www.ktpae.gr/</vt:lpwstr>
      </vt:variant>
      <vt:variant>
        <vt:lpwstr/>
      </vt:variant>
      <vt:variant>
        <vt:i4>1900569</vt:i4>
      </vt:variant>
      <vt:variant>
        <vt:i4>1107</vt:i4>
      </vt:variant>
      <vt:variant>
        <vt:i4>0</vt:i4>
      </vt:variant>
      <vt:variant>
        <vt:i4>5</vt:i4>
      </vt:variant>
      <vt:variant>
        <vt:lpwstr>http://www.ktpae.gr/</vt:lpwstr>
      </vt:variant>
      <vt:variant>
        <vt:lpwstr/>
      </vt:variant>
      <vt:variant>
        <vt:i4>6553682</vt:i4>
      </vt:variant>
      <vt:variant>
        <vt:i4>1104</vt:i4>
      </vt:variant>
      <vt:variant>
        <vt:i4>0</vt:i4>
      </vt:variant>
      <vt:variant>
        <vt:i4>5</vt:i4>
      </vt:variant>
      <vt:variant>
        <vt:lpwstr>mailto:info@ktpae.gr</vt:lpwstr>
      </vt:variant>
      <vt:variant>
        <vt:lpwstr/>
      </vt:variant>
      <vt:variant>
        <vt:i4>1966133</vt:i4>
      </vt:variant>
      <vt:variant>
        <vt:i4>1097</vt:i4>
      </vt:variant>
      <vt:variant>
        <vt:i4>0</vt:i4>
      </vt:variant>
      <vt:variant>
        <vt:i4>5</vt:i4>
      </vt:variant>
      <vt:variant>
        <vt:lpwstr/>
      </vt:variant>
      <vt:variant>
        <vt:lpwstr>_Toc96499711</vt:lpwstr>
      </vt:variant>
      <vt:variant>
        <vt:i4>2031669</vt:i4>
      </vt:variant>
      <vt:variant>
        <vt:i4>1091</vt:i4>
      </vt:variant>
      <vt:variant>
        <vt:i4>0</vt:i4>
      </vt:variant>
      <vt:variant>
        <vt:i4>5</vt:i4>
      </vt:variant>
      <vt:variant>
        <vt:lpwstr/>
      </vt:variant>
      <vt:variant>
        <vt:lpwstr>_Toc96499710</vt:lpwstr>
      </vt:variant>
      <vt:variant>
        <vt:i4>1441844</vt:i4>
      </vt:variant>
      <vt:variant>
        <vt:i4>1085</vt:i4>
      </vt:variant>
      <vt:variant>
        <vt:i4>0</vt:i4>
      </vt:variant>
      <vt:variant>
        <vt:i4>5</vt:i4>
      </vt:variant>
      <vt:variant>
        <vt:lpwstr/>
      </vt:variant>
      <vt:variant>
        <vt:lpwstr>_Toc96499709</vt:lpwstr>
      </vt:variant>
      <vt:variant>
        <vt:i4>1507380</vt:i4>
      </vt:variant>
      <vt:variant>
        <vt:i4>1079</vt:i4>
      </vt:variant>
      <vt:variant>
        <vt:i4>0</vt:i4>
      </vt:variant>
      <vt:variant>
        <vt:i4>5</vt:i4>
      </vt:variant>
      <vt:variant>
        <vt:lpwstr/>
      </vt:variant>
      <vt:variant>
        <vt:lpwstr>_Toc96499708</vt:lpwstr>
      </vt:variant>
      <vt:variant>
        <vt:i4>1572916</vt:i4>
      </vt:variant>
      <vt:variant>
        <vt:i4>1073</vt:i4>
      </vt:variant>
      <vt:variant>
        <vt:i4>0</vt:i4>
      </vt:variant>
      <vt:variant>
        <vt:i4>5</vt:i4>
      </vt:variant>
      <vt:variant>
        <vt:lpwstr/>
      </vt:variant>
      <vt:variant>
        <vt:lpwstr>_Toc96499707</vt:lpwstr>
      </vt:variant>
      <vt:variant>
        <vt:i4>1638452</vt:i4>
      </vt:variant>
      <vt:variant>
        <vt:i4>1067</vt:i4>
      </vt:variant>
      <vt:variant>
        <vt:i4>0</vt:i4>
      </vt:variant>
      <vt:variant>
        <vt:i4>5</vt:i4>
      </vt:variant>
      <vt:variant>
        <vt:lpwstr/>
      </vt:variant>
      <vt:variant>
        <vt:lpwstr>_Toc96499706</vt:lpwstr>
      </vt:variant>
      <vt:variant>
        <vt:i4>1703988</vt:i4>
      </vt:variant>
      <vt:variant>
        <vt:i4>1061</vt:i4>
      </vt:variant>
      <vt:variant>
        <vt:i4>0</vt:i4>
      </vt:variant>
      <vt:variant>
        <vt:i4>5</vt:i4>
      </vt:variant>
      <vt:variant>
        <vt:lpwstr/>
      </vt:variant>
      <vt:variant>
        <vt:lpwstr>_Toc96499705</vt:lpwstr>
      </vt:variant>
      <vt:variant>
        <vt:i4>1769524</vt:i4>
      </vt:variant>
      <vt:variant>
        <vt:i4>1055</vt:i4>
      </vt:variant>
      <vt:variant>
        <vt:i4>0</vt:i4>
      </vt:variant>
      <vt:variant>
        <vt:i4>5</vt:i4>
      </vt:variant>
      <vt:variant>
        <vt:lpwstr/>
      </vt:variant>
      <vt:variant>
        <vt:lpwstr>_Toc96499704</vt:lpwstr>
      </vt:variant>
      <vt:variant>
        <vt:i4>1900596</vt:i4>
      </vt:variant>
      <vt:variant>
        <vt:i4>1049</vt:i4>
      </vt:variant>
      <vt:variant>
        <vt:i4>0</vt:i4>
      </vt:variant>
      <vt:variant>
        <vt:i4>5</vt:i4>
      </vt:variant>
      <vt:variant>
        <vt:lpwstr/>
      </vt:variant>
      <vt:variant>
        <vt:lpwstr>_Toc96499702</vt:lpwstr>
      </vt:variant>
      <vt:variant>
        <vt:i4>1966132</vt:i4>
      </vt:variant>
      <vt:variant>
        <vt:i4>1043</vt:i4>
      </vt:variant>
      <vt:variant>
        <vt:i4>0</vt:i4>
      </vt:variant>
      <vt:variant>
        <vt:i4>5</vt:i4>
      </vt:variant>
      <vt:variant>
        <vt:lpwstr/>
      </vt:variant>
      <vt:variant>
        <vt:lpwstr>_Toc96499701</vt:lpwstr>
      </vt:variant>
      <vt:variant>
        <vt:i4>2031668</vt:i4>
      </vt:variant>
      <vt:variant>
        <vt:i4>1037</vt:i4>
      </vt:variant>
      <vt:variant>
        <vt:i4>0</vt:i4>
      </vt:variant>
      <vt:variant>
        <vt:i4>5</vt:i4>
      </vt:variant>
      <vt:variant>
        <vt:lpwstr/>
      </vt:variant>
      <vt:variant>
        <vt:lpwstr>_Toc96499700</vt:lpwstr>
      </vt:variant>
      <vt:variant>
        <vt:i4>1507389</vt:i4>
      </vt:variant>
      <vt:variant>
        <vt:i4>1031</vt:i4>
      </vt:variant>
      <vt:variant>
        <vt:i4>0</vt:i4>
      </vt:variant>
      <vt:variant>
        <vt:i4>5</vt:i4>
      </vt:variant>
      <vt:variant>
        <vt:lpwstr/>
      </vt:variant>
      <vt:variant>
        <vt:lpwstr>_Toc96499699</vt:lpwstr>
      </vt:variant>
      <vt:variant>
        <vt:i4>1441853</vt:i4>
      </vt:variant>
      <vt:variant>
        <vt:i4>1025</vt:i4>
      </vt:variant>
      <vt:variant>
        <vt:i4>0</vt:i4>
      </vt:variant>
      <vt:variant>
        <vt:i4>5</vt:i4>
      </vt:variant>
      <vt:variant>
        <vt:lpwstr/>
      </vt:variant>
      <vt:variant>
        <vt:lpwstr>_Toc96499698</vt:lpwstr>
      </vt:variant>
      <vt:variant>
        <vt:i4>1638461</vt:i4>
      </vt:variant>
      <vt:variant>
        <vt:i4>1019</vt:i4>
      </vt:variant>
      <vt:variant>
        <vt:i4>0</vt:i4>
      </vt:variant>
      <vt:variant>
        <vt:i4>5</vt:i4>
      </vt:variant>
      <vt:variant>
        <vt:lpwstr/>
      </vt:variant>
      <vt:variant>
        <vt:lpwstr>_Toc96499697</vt:lpwstr>
      </vt:variant>
      <vt:variant>
        <vt:i4>1572925</vt:i4>
      </vt:variant>
      <vt:variant>
        <vt:i4>1013</vt:i4>
      </vt:variant>
      <vt:variant>
        <vt:i4>0</vt:i4>
      </vt:variant>
      <vt:variant>
        <vt:i4>5</vt:i4>
      </vt:variant>
      <vt:variant>
        <vt:lpwstr/>
      </vt:variant>
      <vt:variant>
        <vt:lpwstr>_Toc96499696</vt:lpwstr>
      </vt:variant>
      <vt:variant>
        <vt:i4>1769533</vt:i4>
      </vt:variant>
      <vt:variant>
        <vt:i4>1007</vt:i4>
      </vt:variant>
      <vt:variant>
        <vt:i4>0</vt:i4>
      </vt:variant>
      <vt:variant>
        <vt:i4>5</vt:i4>
      </vt:variant>
      <vt:variant>
        <vt:lpwstr/>
      </vt:variant>
      <vt:variant>
        <vt:lpwstr>_Toc96499695</vt:lpwstr>
      </vt:variant>
      <vt:variant>
        <vt:i4>1703997</vt:i4>
      </vt:variant>
      <vt:variant>
        <vt:i4>1001</vt:i4>
      </vt:variant>
      <vt:variant>
        <vt:i4>0</vt:i4>
      </vt:variant>
      <vt:variant>
        <vt:i4>5</vt:i4>
      </vt:variant>
      <vt:variant>
        <vt:lpwstr/>
      </vt:variant>
      <vt:variant>
        <vt:lpwstr>_Toc96499694</vt:lpwstr>
      </vt:variant>
      <vt:variant>
        <vt:i4>1900605</vt:i4>
      </vt:variant>
      <vt:variant>
        <vt:i4>995</vt:i4>
      </vt:variant>
      <vt:variant>
        <vt:i4>0</vt:i4>
      </vt:variant>
      <vt:variant>
        <vt:i4>5</vt:i4>
      </vt:variant>
      <vt:variant>
        <vt:lpwstr/>
      </vt:variant>
      <vt:variant>
        <vt:lpwstr>_Toc96499693</vt:lpwstr>
      </vt:variant>
      <vt:variant>
        <vt:i4>1835069</vt:i4>
      </vt:variant>
      <vt:variant>
        <vt:i4>989</vt:i4>
      </vt:variant>
      <vt:variant>
        <vt:i4>0</vt:i4>
      </vt:variant>
      <vt:variant>
        <vt:i4>5</vt:i4>
      </vt:variant>
      <vt:variant>
        <vt:lpwstr/>
      </vt:variant>
      <vt:variant>
        <vt:lpwstr>_Toc96499692</vt:lpwstr>
      </vt:variant>
      <vt:variant>
        <vt:i4>2031677</vt:i4>
      </vt:variant>
      <vt:variant>
        <vt:i4>983</vt:i4>
      </vt:variant>
      <vt:variant>
        <vt:i4>0</vt:i4>
      </vt:variant>
      <vt:variant>
        <vt:i4>5</vt:i4>
      </vt:variant>
      <vt:variant>
        <vt:lpwstr/>
      </vt:variant>
      <vt:variant>
        <vt:lpwstr>_Toc96499691</vt:lpwstr>
      </vt:variant>
      <vt:variant>
        <vt:i4>1966141</vt:i4>
      </vt:variant>
      <vt:variant>
        <vt:i4>977</vt:i4>
      </vt:variant>
      <vt:variant>
        <vt:i4>0</vt:i4>
      </vt:variant>
      <vt:variant>
        <vt:i4>5</vt:i4>
      </vt:variant>
      <vt:variant>
        <vt:lpwstr/>
      </vt:variant>
      <vt:variant>
        <vt:lpwstr>_Toc96499690</vt:lpwstr>
      </vt:variant>
      <vt:variant>
        <vt:i4>1507388</vt:i4>
      </vt:variant>
      <vt:variant>
        <vt:i4>971</vt:i4>
      </vt:variant>
      <vt:variant>
        <vt:i4>0</vt:i4>
      </vt:variant>
      <vt:variant>
        <vt:i4>5</vt:i4>
      </vt:variant>
      <vt:variant>
        <vt:lpwstr/>
      </vt:variant>
      <vt:variant>
        <vt:lpwstr>_Toc96499689</vt:lpwstr>
      </vt:variant>
      <vt:variant>
        <vt:i4>1441852</vt:i4>
      </vt:variant>
      <vt:variant>
        <vt:i4>965</vt:i4>
      </vt:variant>
      <vt:variant>
        <vt:i4>0</vt:i4>
      </vt:variant>
      <vt:variant>
        <vt:i4>5</vt:i4>
      </vt:variant>
      <vt:variant>
        <vt:lpwstr/>
      </vt:variant>
      <vt:variant>
        <vt:lpwstr>_Toc96499688</vt:lpwstr>
      </vt:variant>
      <vt:variant>
        <vt:i4>1638460</vt:i4>
      </vt:variant>
      <vt:variant>
        <vt:i4>959</vt:i4>
      </vt:variant>
      <vt:variant>
        <vt:i4>0</vt:i4>
      </vt:variant>
      <vt:variant>
        <vt:i4>5</vt:i4>
      </vt:variant>
      <vt:variant>
        <vt:lpwstr/>
      </vt:variant>
      <vt:variant>
        <vt:lpwstr>_Toc96499687</vt:lpwstr>
      </vt:variant>
      <vt:variant>
        <vt:i4>1572924</vt:i4>
      </vt:variant>
      <vt:variant>
        <vt:i4>953</vt:i4>
      </vt:variant>
      <vt:variant>
        <vt:i4>0</vt:i4>
      </vt:variant>
      <vt:variant>
        <vt:i4>5</vt:i4>
      </vt:variant>
      <vt:variant>
        <vt:lpwstr/>
      </vt:variant>
      <vt:variant>
        <vt:lpwstr>_Toc96499686</vt:lpwstr>
      </vt:variant>
      <vt:variant>
        <vt:i4>1769532</vt:i4>
      </vt:variant>
      <vt:variant>
        <vt:i4>947</vt:i4>
      </vt:variant>
      <vt:variant>
        <vt:i4>0</vt:i4>
      </vt:variant>
      <vt:variant>
        <vt:i4>5</vt:i4>
      </vt:variant>
      <vt:variant>
        <vt:lpwstr/>
      </vt:variant>
      <vt:variant>
        <vt:lpwstr>_Toc96499685</vt:lpwstr>
      </vt:variant>
      <vt:variant>
        <vt:i4>1703996</vt:i4>
      </vt:variant>
      <vt:variant>
        <vt:i4>941</vt:i4>
      </vt:variant>
      <vt:variant>
        <vt:i4>0</vt:i4>
      </vt:variant>
      <vt:variant>
        <vt:i4>5</vt:i4>
      </vt:variant>
      <vt:variant>
        <vt:lpwstr/>
      </vt:variant>
      <vt:variant>
        <vt:lpwstr>_Toc96499684</vt:lpwstr>
      </vt:variant>
      <vt:variant>
        <vt:i4>1900604</vt:i4>
      </vt:variant>
      <vt:variant>
        <vt:i4>935</vt:i4>
      </vt:variant>
      <vt:variant>
        <vt:i4>0</vt:i4>
      </vt:variant>
      <vt:variant>
        <vt:i4>5</vt:i4>
      </vt:variant>
      <vt:variant>
        <vt:lpwstr/>
      </vt:variant>
      <vt:variant>
        <vt:lpwstr>_Toc96499683</vt:lpwstr>
      </vt:variant>
      <vt:variant>
        <vt:i4>1835068</vt:i4>
      </vt:variant>
      <vt:variant>
        <vt:i4>929</vt:i4>
      </vt:variant>
      <vt:variant>
        <vt:i4>0</vt:i4>
      </vt:variant>
      <vt:variant>
        <vt:i4>5</vt:i4>
      </vt:variant>
      <vt:variant>
        <vt:lpwstr/>
      </vt:variant>
      <vt:variant>
        <vt:lpwstr>_Toc96499682</vt:lpwstr>
      </vt:variant>
      <vt:variant>
        <vt:i4>2031676</vt:i4>
      </vt:variant>
      <vt:variant>
        <vt:i4>923</vt:i4>
      </vt:variant>
      <vt:variant>
        <vt:i4>0</vt:i4>
      </vt:variant>
      <vt:variant>
        <vt:i4>5</vt:i4>
      </vt:variant>
      <vt:variant>
        <vt:lpwstr/>
      </vt:variant>
      <vt:variant>
        <vt:lpwstr>_Toc96499681</vt:lpwstr>
      </vt:variant>
      <vt:variant>
        <vt:i4>1966140</vt:i4>
      </vt:variant>
      <vt:variant>
        <vt:i4>917</vt:i4>
      </vt:variant>
      <vt:variant>
        <vt:i4>0</vt:i4>
      </vt:variant>
      <vt:variant>
        <vt:i4>5</vt:i4>
      </vt:variant>
      <vt:variant>
        <vt:lpwstr/>
      </vt:variant>
      <vt:variant>
        <vt:lpwstr>_Toc96499680</vt:lpwstr>
      </vt:variant>
      <vt:variant>
        <vt:i4>1507379</vt:i4>
      </vt:variant>
      <vt:variant>
        <vt:i4>911</vt:i4>
      </vt:variant>
      <vt:variant>
        <vt:i4>0</vt:i4>
      </vt:variant>
      <vt:variant>
        <vt:i4>5</vt:i4>
      </vt:variant>
      <vt:variant>
        <vt:lpwstr/>
      </vt:variant>
      <vt:variant>
        <vt:lpwstr>_Toc96499679</vt:lpwstr>
      </vt:variant>
      <vt:variant>
        <vt:i4>1441843</vt:i4>
      </vt:variant>
      <vt:variant>
        <vt:i4>905</vt:i4>
      </vt:variant>
      <vt:variant>
        <vt:i4>0</vt:i4>
      </vt:variant>
      <vt:variant>
        <vt:i4>5</vt:i4>
      </vt:variant>
      <vt:variant>
        <vt:lpwstr/>
      </vt:variant>
      <vt:variant>
        <vt:lpwstr>_Toc96499678</vt:lpwstr>
      </vt:variant>
      <vt:variant>
        <vt:i4>1638451</vt:i4>
      </vt:variant>
      <vt:variant>
        <vt:i4>899</vt:i4>
      </vt:variant>
      <vt:variant>
        <vt:i4>0</vt:i4>
      </vt:variant>
      <vt:variant>
        <vt:i4>5</vt:i4>
      </vt:variant>
      <vt:variant>
        <vt:lpwstr/>
      </vt:variant>
      <vt:variant>
        <vt:lpwstr>_Toc96499677</vt:lpwstr>
      </vt:variant>
      <vt:variant>
        <vt:i4>1572915</vt:i4>
      </vt:variant>
      <vt:variant>
        <vt:i4>893</vt:i4>
      </vt:variant>
      <vt:variant>
        <vt:i4>0</vt:i4>
      </vt:variant>
      <vt:variant>
        <vt:i4>5</vt:i4>
      </vt:variant>
      <vt:variant>
        <vt:lpwstr/>
      </vt:variant>
      <vt:variant>
        <vt:lpwstr>_Toc96499676</vt:lpwstr>
      </vt:variant>
      <vt:variant>
        <vt:i4>1769523</vt:i4>
      </vt:variant>
      <vt:variant>
        <vt:i4>887</vt:i4>
      </vt:variant>
      <vt:variant>
        <vt:i4>0</vt:i4>
      </vt:variant>
      <vt:variant>
        <vt:i4>5</vt:i4>
      </vt:variant>
      <vt:variant>
        <vt:lpwstr/>
      </vt:variant>
      <vt:variant>
        <vt:lpwstr>_Toc96499675</vt:lpwstr>
      </vt:variant>
      <vt:variant>
        <vt:i4>1703987</vt:i4>
      </vt:variant>
      <vt:variant>
        <vt:i4>881</vt:i4>
      </vt:variant>
      <vt:variant>
        <vt:i4>0</vt:i4>
      </vt:variant>
      <vt:variant>
        <vt:i4>5</vt:i4>
      </vt:variant>
      <vt:variant>
        <vt:lpwstr/>
      </vt:variant>
      <vt:variant>
        <vt:lpwstr>_Toc96499674</vt:lpwstr>
      </vt:variant>
      <vt:variant>
        <vt:i4>1900595</vt:i4>
      </vt:variant>
      <vt:variant>
        <vt:i4>875</vt:i4>
      </vt:variant>
      <vt:variant>
        <vt:i4>0</vt:i4>
      </vt:variant>
      <vt:variant>
        <vt:i4>5</vt:i4>
      </vt:variant>
      <vt:variant>
        <vt:lpwstr/>
      </vt:variant>
      <vt:variant>
        <vt:lpwstr>_Toc96499673</vt:lpwstr>
      </vt:variant>
      <vt:variant>
        <vt:i4>1835059</vt:i4>
      </vt:variant>
      <vt:variant>
        <vt:i4>869</vt:i4>
      </vt:variant>
      <vt:variant>
        <vt:i4>0</vt:i4>
      </vt:variant>
      <vt:variant>
        <vt:i4>5</vt:i4>
      </vt:variant>
      <vt:variant>
        <vt:lpwstr/>
      </vt:variant>
      <vt:variant>
        <vt:lpwstr>_Toc96499672</vt:lpwstr>
      </vt:variant>
      <vt:variant>
        <vt:i4>2031667</vt:i4>
      </vt:variant>
      <vt:variant>
        <vt:i4>863</vt:i4>
      </vt:variant>
      <vt:variant>
        <vt:i4>0</vt:i4>
      </vt:variant>
      <vt:variant>
        <vt:i4>5</vt:i4>
      </vt:variant>
      <vt:variant>
        <vt:lpwstr/>
      </vt:variant>
      <vt:variant>
        <vt:lpwstr>_Toc96499671</vt:lpwstr>
      </vt:variant>
      <vt:variant>
        <vt:i4>1966131</vt:i4>
      </vt:variant>
      <vt:variant>
        <vt:i4>857</vt:i4>
      </vt:variant>
      <vt:variant>
        <vt:i4>0</vt:i4>
      </vt:variant>
      <vt:variant>
        <vt:i4>5</vt:i4>
      </vt:variant>
      <vt:variant>
        <vt:lpwstr/>
      </vt:variant>
      <vt:variant>
        <vt:lpwstr>_Toc96499670</vt:lpwstr>
      </vt:variant>
      <vt:variant>
        <vt:i4>1507378</vt:i4>
      </vt:variant>
      <vt:variant>
        <vt:i4>851</vt:i4>
      </vt:variant>
      <vt:variant>
        <vt:i4>0</vt:i4>
      </vt:variant>
      <vt:variant>
        <vt:i4>5</vt:i4>
      </vt:variant>
      <vt:variant>
        <vt:lpwstr/>
      </vt:variant>
      <vt:variant>
        <vt:lpwstr>_Toc96499669</vt:lpwstr>
      </vt:variant>
      <vt:variant>
        <vt:i4>1441842</vt:i4>
      </vt:variant>
      <vt:variant>
        <vt:i4>845</vt:i4>
      </vt:variant>
      <vt:variant>
        <vt:i4>0</vt:i4>
      </vt:variant>
      <vt:variant>
        <vt:i4>5</vt:i4>
      </vt:variant>
      <vt:variant>
        <vt:lpwstr/>
      </vt:variant>
      <vt:variant>
        <vt:lpwstr>_Toc96499668</vt:lpwstr>
      </vt:variant>
      <vt:variant>
        <vt:i4>1638450</vt:i4>
      </vt:variant>
      <vt:variant>
        <vt:i4>839</vt:i4>
      </vt:variant>
      <vt:variant>
        <vt:i4>0</vt:i4>
      </vt:variant>
      <vt:variant>
        <vt:i4>5</vt:i4>
      </vt:variant>
      <vt:variant>
        <vt:lpwstr/>
      </vt:variant>
      <vt:variant>
        <vt:lpwstr>_Toc96499667</vt:lpwstr>
      </vt:variant>
      <vt:variant>
        <vt:i4>1572914</vt:i4>
      </vt:variant>
      <vt:variant>
        <vt:i4>833</vt:i4>
      </vt:variant>
      <vt:variant>
        <vt:i4>0</vt:i4>
      </vt:variant>
      <vt:variant>
        <vt:i4>5</vt:i4>
      </vt:variant>
      <vt:variant>
        <vt:lpwstr/>
      </vt:variant>
      <vt:variant>
        <vt:lpwstr>_Toc96499666</vt:lpwstr>
      </vt:variant>
      <vt:variant>
        <vt:i4>1769522</vt:i4>
      </vt:variant>
      <vt:variant>
        <vt:i4>827</vt:i4>
      </vt:variant>
      <vt:variant>
        <vt:i4>0</vt:i4>
      </vt:variant>
      <vt:variant>
        <vt:i4>5</vt:i4>
      </vt:variant>
      <vt:variant>
        <vt:lpwstr/>
      </vt:variant>
      <vt:variant>
        <vt:lpwstr>_Toc96499665</vt:lpwstr>
      </vt:variant>
      <vt:variant>
        <vt:i4>1703986</vt:i4>
      </vt:variant>
      <vt:variant>
        <vt:i4>821</vt:i4>
      </vt:variant>
      <vt:variant>
        <vt:i4>0</vt:i4>
      </vt:variant>
      <vt:variant>
        <vt:i4>5</vt:i4>
      </vt:variant>
      <vt:variant>
        <vt:lpwstr/>
      </vt:variant>
      <vt:variant>
        <vt:lpwstr>_Toc96499664</vt:lpwstr>
      </vt:variant>
      <vt:variant>
        <vt:i4>1900594</vt:i4>
      </vt:variant>
      <vt:variant>
        <vt:i4>815</vt:i4>
      </vt:variant>
      <vt:variant>
        <vt:i4>0</vt:i4>
      </vt:variant>
      <vt:variant>
        <vt:i4>5</vt:i4>
      </vt:variant>
      <vt:variant>
        <vt:lpwstr/>
      </vt:variant>
      <vt:variant>
        <vt:lpwstr>_Toc96499663</vt:lpwstr>
      </vt:variant>
      <vt:variant>
        <vt:i4>1835058</vt:i4>
      </vt:variant>
      <vt:variant>
        <vt:i4>809</vt:i4>
      </vt:variant>
      <vt:variant>
        <vt:i4>0</vt:i4>
      </vt:variant>
      <vt:variant>
        <vt:i4>5</vt:i4>
      </vt:variant>
      <vt:variant>
        <vt:lpwstr/>
      </vt:variant>
      <vt:variant>
        <vt:lpwstr>_Toc96499662</vt:lpwstr>
      </vt:variant>
      <vt:variant>
        <vt:i4>2031666</vt:i4>
      </vt:variant>
      <vt:variant>
        <vt:i4>803</vt:i4>
      </vt:variant>
      <vt:variant>
        <vt:i4>0</vt:i4>
      </vt:variant>
      <vt:variant>
        <vt:i4>5</vt:i4>
      </vt:variant>
      <vt:variant>
        <vt:lpwstr/>
      </vt:variant>
      <vt:variant>
        <vt:lpwstr>_Toc96499661</vt:lpwstr>
      </vt:variant>
      <vt:variant>
        <vt:i4>1966130</vt:i4>
      </vt:variant>
      <vt:variant>
        <vt:i4>797</vt:i4>
      </vt:variant>
      <vt:variant>
        <vt:i4>0</vt:i4>
      </vt:variant>
      <vt:variant>
        <vt:i4>5</vt:i4>
      </vt:variant>
      <vt:variant>
        <vt:lpwstr/>
      </vt:variant>
      <vt:variant>
        <vt:lpwstr>_Toc96499660</vt:lpwstr>
      </vt:variant>
      <vt:variant>
        <vt:i4>1507377</vt:i4>
      </vt:variant>
      <vt:variant>
        <vt:i4>791</vt:i4>
      </vt:variant>
      <vt:variant>
        <vt:i4>0</vt:i4>
      </vt:variant>
      <vt:variant>
        <vt:i4>5</vt:i4>
      </vt:variant>
      <vt:variant>
        <vt:lpwstr/>
      </vt:variant>
      <vt:variant>
        <vt:lpwstr>_Toc96499659</vt:lpwstr>
      </vt:variant>
      <vt:variant>
        <vt:i4>1441841</vt:i4>
      </vt:variant>
      <vt:variant>
        <vt:i4>785</vt:i4>
      </vt:variant>
      <vt:variant>
        <vt:i4>0</vt:i4>
      </vt:variant>
      <vt:variant>
        <vt:i4>5</vt:i4>
      </vt:variant>
      <vt:variant>
        <vt:lpwstr/>
      </vt:variant>
      <vt:variant>
        <vt:lpwstr>_Toc96499658</vt:lpwstr>
      </vt:variant>
      <vt:variant>
        <vt:i4>1638449</vt:i4>
      </vt:variant>
      <vt:variant>
        <vt:i4>779</vt:i4>
      </vt:variant>
      <vt:variant>
        <vt:i4>0</vt:i4>
      </vt:variant>
      <vt:variant>
        <vt:i4>5</vt:i4>
      </vt:variant>
      <vt:variant>
        <vt:lpwstr/>
      </vt:variant>
      <vt:variant>
        <vt:lpwstr>_Toc96499657</vt:lpwstr>
      </vt:variant>
      <vt:variant>
        <vt:i4>1572913</vt:i4>
      </vt:variant>
      <vt:variant>
        <vt:i4>773</vt:i4>
      </vt:variant>
      <vt:variant>
        <vt:i4>0</vt:i4>
      </vt:variant>
      <vt:variant>
        <vt:i4>5</vt:i4>
      </vt:variant>
      <vt:variant>
        <vt:lpwstr/>
      </vt:variant>
      <vt:variant>
        <vt:lpwstr>_Toc96499656</vt:lpwstr>
      </vt:variant>
      <vt:variant>
        <vt:i4>1769521</vt:i4>
      </vt:variant>
      <vt:variant>
        <vt:i4>767</vt:i4>
      </vt:variant>
      <vt:variant>
        <vt:i4>0</vt:i4>
      </vt:variant>
      <vt:variant>
        <vt:i4>5</vt:i4>
      </vt:variant>
      <vt:variant>
        <vt:lpwstr/>
      </vt:variant>
      <vt:variant>
        <vt:lpwstr>_Toc96499655</vt:lpwstr>
      </vt:variant>
      <vt:variant>
        <vt:i4>1703985</vt:i4>
      </vt:variant>
      <vt:variant>
        <vt:i4>761</vt:i4>
      </vt:variant>
      <vt:variant>
        <vt:i4>0</vt:i4>
      </vt:variant>
      <vt:variant>
        <vt:i4>5</vt:i4>
      </vt:variant>
      <vt:variant>
        <vt:lpwstr/>
      </vt:variant>
      <vt:variant>
        <vt:lpwstr>_Toc96499654</vt:lpwstr>
      </vt:variant>
      <vt:variant>
        <vt:i4>1900593</vt:i4>
      </vt:variant>
      <vt:variant>
        <vt:i4>755</vt:i4>
      </vt:variant>
      <vt:variant>
        <vt:i4>0</vt:i4>
      </vt:variant>
      <vt:variant>
        <vt:i4>5</vt:i4>
      </vt:variant>
      <vt:variant>
        <vt:lpwstr/>
      </vt:variant>
      <vt:variant>
        <vt:lpwstr>_Toc96499653</vt:lpwstr>
      </vt:variant>
      <vt:variant>
        <vt:i4>1835057</vt:i4>
      </vt:variant>
      <vt:variant>
        <vt:i4>749</vt:i4>
      </vt:variant>
      <vt:variant>
        <vt:i4>0</vt:i4>
      </vt:variant>
      <vt:variant>
        <vt:i4>5</vt:i4>
      </vt:variant>
      <vt:variant>
        <vt:lpwstr/>
      </vt:variant>
      <vt:variant>
        <vt:lpwstr>_Toc96499652</vt:lpwstr>
      </vt:variant>
      <vt:variant>
        <vt:i4>2031665</vt:i4>
      </vt:variant>
      <vt:variant>
        <vt:i4>743</vt:i4>
      </vt:variant>
      <vt:variant>
        <vt:i4>0</vt:i4>
      </vt:variant>
      <vt:variant>
        <vt:i4>5</vt:i4>
      </vt:variant>
      <vt:variant>
        <vt:lpwstr/>
      </vt:variant>
      <vt:variant>
        <vt:lpwstr>_Toc96499651</vt:lpwstr>
      </vt:variant>
      <vt:variant>
        <vt:i4>1966129</vt:i4>
      </vt:variant>
      <vt:variant>
        <vt:i4>737</vt:i4>
      </vt:variant>
      <vt:variant>
        <vt:i4>0</vt:i4>
      </vt:variant>
      <vt:variant>
        <vt:i4>5</vt:i4>
      </vt:variant>
      <vt:variant>
        <vt:lpwstr/>
      </vt:variant>
      <vt:variant>
        <vt:lpwstr>_Toc96499650</vt:lpwstr>
      </vt:variant>
      <vt:variant>
        <vt:i4>1507376</vt:i4>
      </vt:variant>
      <vt:variant>
        <vt:i4>731</vt:i4>
      </vt:variant>
      <vt:variant>
        <vt:i4>0</vt:i4>
      </vt:variant>
      <vt:variant>
        <vt:i4>5</vt:i4>
      </vt:variant>
      <vt:variant>
        <vt:lpwstr/>
      </vt:variant>
      <vt:variant>
        <vt:lpwstr>_Toc96499649</vt:lpwstr>
      </vt:variant>
      <vt:variant>
        <vt:i4>1441840</vt:i4>
      </vt:variant>
      <vt:variant>
        <vt:i4>725</vt:i4>
      </vt:variant>
      <vt:variant>
        <vt:i4>0</vt:i4>
      </vt:variant>
      <vt:variant>
        <vt:i4>5</vt:i4>
      </vt:variant>
      <vt:variant>
        <vt:lpwstr/>
      </vt:variant>
      <vt:variant>
        <vt:lpwstr>_Toc96499648</vt:lpwstr>
      </vt:variant>
      <vt:variant>
        <vt:i4>1638448</vt:i4>
      </vt:variant>
      <vt:variant>
        <vt:i4>719</vt:i4>
      </vt:variant>
      <vt:variant>
        <vt:i4>0</vt:i4>
      </vt:variant>
      <vt:variant>
        <vt:i4>5</vt:i4>
      </vt:variant>
      <vt:variant>
        <vt:lpwstr/>
      </vt:variant>
      <vt:variant>
        <vt:lpwstr>_Toc96499647</vt:lpwstr>
      </vt:variant>
      <vt:variant>
        <vt:i4>1572912</vt:i4>
      </vt:variant>
      <vt:variant>
        <vt:i4>713</vt:i4>
      </vt:variant>
      <vt:variant>
        <vt:i4>0</vt:i4>
      </vt:variant>
      <vt:variant>
        <vt:i4>5</vt:i4>
      </vt:variant>
      <vt:variant>
        <vt:lpwstr/>
      </vt:variant>
      <vt:variant>
        <vt:lpwstr>_Toc96499646</vt:lpwstr>
      </vt:variant>
      <vt:variant>
        <vt:i4>1769520</vt:i4>
      </vt:variant>
      <vt:variant>
        <vt:i4>707</vt:i4>
      </vt:variant>
      <vt:variant>
        <vt:i4>0</vt:i4>
      </vt:variant>
      <vt:variant>
        <vt:i4>5</vt:i4>
      </vt:variant>
      <vt:variant>
        <vt:lpwstr/>
      </vt:variant>
      <vt:variant>
        <vt:lpwstr>_Toc96499645</vt:lpwstr>
      </vt:variant>
      <vt:variant>
        <vt:i4>1703984</vt:i4>
      </vt:variant>
      <vt:variant>
        <vt:i4>701</vt:i4>
      </vt:variant>
      <vt:variant>
        <vt:i4>0</vt:i4>
      </vt:variant>
      <vt:variant>
        <vt:i4>5</vt:i4>
      </vt:variant>
      <vt:variant>
        <vt:lpwstr/>
      </vt:variant>
      <vt:variant>
        <vt:lpwstr>_Toc96499644</vt:lpwstr>
      </vt:variant>
      <vt:variant>
        <vt:i4>1900592</vt:i4>
      </vt:variant>
      <vt:variant>
        <vt:i4>695</vt:i4>
      </vt:variant>
      <vt:variant>
        <vt:i4>0</vt:i4>
      </vt:variant>
      <vt:variant>
        <vt:i4>5</vt:i4>
      </vt:variant>
      <vt:variant>
        <vt:lpwstr/>
      </vt:variant>
      <vt:variant>
        <vt:lpwstr>_Toc96499643</vt:lpwstr>
      </vt:variant>
      <vt:variant>
        <vt:i4>1835056</vt:i4>
      </vt:variant>
      <vt:variant>
        <vt:i4>689</vt:i4>
      </vt:variant>
      <vt:variant>
        <vt:i4>0</vt:i4>
      </vt:variant>
      <vt:variant>
        <vt:i4>5</vt:i4>
      </vt:variant>
      <vt:variant>
        <vt:lpwstr/>
      </vt:variant>
      <vt:variant>
        <vt:lpwstr>_Toc96499642</vt:lpwstr>
      </vt:variant>
      <vt:variant>
        <vt:i4>2031664</vt:i4>
      </vt:variant>
      <vt:variant>
        <vt:i4>683</vt:i4>
      </vt:variant>
      <vt:variant>
        <vt:i4>0</vt:i4>
      </vt:variant>
      <vt:variant>
        <vt:i4>5</vt:i4>
      </vt:variant>
      <vt:variant>
        <vt:lpwstr/>
      </vt:variant>
      <vt:variant>
        <vt:lpwstr>_Toc96499641</vt:lpwstr>
      </vt:variant>
      <vt:variant>
        <vt:i4>1966128</vt:i4>
      </vt:variant>
      <vt:variant>
        <vt:i4>677</vt:i4>
      </vt:variant>
      <vt:variant>
        <vt:i4>0</vt:i4>
      </vt:variant>
      <vt:variant>
        <vt:i4>5</vt:i4>
      </vt:variant>
      <vt:variant>
        <vt:lpwstr/>
      </vt:variant>
      <vt:variant>
        <vt:lpwstr>_Toc96499640</vt:lpwstr>
      </vt:variant>
      <vt:variant>
        <vt:i4>1507383</vt:i4>
      </vt:variant>
      <vt:variant>
        <vt:i4>671</vt:i4>
      </vt:variant>
      <vt:variant>
        <vt:i4>0</vt:i4>
      </vt:variant>
      <vt:variant>
        <vt:i4>5</vt:i4>
      </vt:variant>
      <vt:variant>
        <vt:lpwstr/>
      </vt:variant>
      <vt:variant>
        <vt:lpwstr>_Toc96499639</vt:lpwstr>
      </vt:variant>
      <vt:variant>
        <vt:i4>1441847</vt:i4>
      </vt:variant>
      <vt:variant>
        <vt:i4>665</vt:i4>
      </vt:variant>
      <vt:variant>
        <vt:i4>0</vt:i4>
      </vt:variant>
      <vt:variant>
        <vt:i4>5</vt:i4>
      </vt:variant>
      <vt:variant>
        <vt:lpwstr/>
      </vt:variant>
      <vt:variant>
        <vt:lpwstr>_Toc96499638</vt:lpwstr>
      </vt:variant>
      <vt:variant>
        <vt:i4>1638455</vt:i4>
      </vt:variant>
      <vt:variant>
        <vt:i4>659</vt:i4>
      </vt:variant>
      <vt:variant>
        <vt:i4>0</vt:i4>
      </vt:variant>
      <vt:variant>
        <vt:i4>5</vt:i4>
      </vt:variant>
      <vt:variant>
        <vt:lpwstr/>
      </vt:variant>
      <vt:variant>
        <vt:lpwstr>_Toc96499637</vt:lpwstr>
      </vt:variant>
      <vt:variant>
        <vt:i4>1572919</vt:i4>
      </vt:variant>
      <vt:variant>
        <vt:i4>653</vt:i4>
      </vt:variant>
      <vt:variant>
        <vt:i4>0</vt:i4>
      </vt:variant>
      <vt:variant>
        <vt:i4>5</vt:i4>
      </vt:variant>
      <vt:variant>
        <vt:lpwstr/>
      </vt:variant>
      <vt:variant>
        <vt:lpwstr>_Toc96499636</vt:lpwstr>
      </vt:variant>
      <vt:variant>
        <vt:i4>1769527</vt:i4>
      </vt:variant>
      <vt:variant>
        <vt:i4>647</vt:i4>
      </vt:variant>
      <vt:variant>
        <vt:i4>0</vt:i4>
      </vt:variant>
      <vt:variant>
        <vt:i4>5</vt:i4>
      </vt:variant>
      <vt:variant>
        <vt:lpwstr/>
      </vt:variant>
      <vt:variant>
        <vt:lpwstr>_Toc96499635</vt:lpwstr>
      </vt:variant>
      <vt:variant>
        <vt:i4>1703991</vt:i4>
      </vt:variant>
      <vt:variant>
        <vt:i4>641</vt:i4>
      </vt:variant>
      <vt:variant>
        <vt:i4>0</vt:i4>
      </vt:variant>
      <vt:variant>
        <vt:i4>5</vt:i4>
      </vt:variant>
      <vt:variant>
        <vt:lpwstr/>
      </vt:variant>
      <vt:variant>
        <vt:lpwstr>_Toc96499634</vt:lpwstr>
      </vt:variant>
      <vt:variant>
        <vt:i4>1900599</vt:i4>
      </vt:variant>
      <vt:variant>
        <vt:i4>635</vt:i4>
      </vt:variant>
      <vt:variant>
        <vt:i4>0</vt:i4>
      </vt:variant>
      <vt:variant>
        <vt:i4>5</vt:i4>
      </vt:variant>
      <vt:variant>
        <vt:lpwstr/>
      </vt:variant>
      <vt:variant>
        <vt:lpwstr>_Toc96499633</vt:lpwstr>
      </vt:variant>
      <vt:variant>
        <vt:i4>1835063</vt:i4>
      </vt:variant>
      <vt:variant>
        <vt:i4>629</vt:i4>
      </vt:variant>
      <vt:variant>
        <vt:i4>0</vt:i4>
      </vt:variant>
      <vt:variant>
        <vt:i4>5</vt:i4>
      </vt:variant>
      <vt:variant>
        <vt:lpwstr/>
      </vt:variant>
      <vt:variant>
        <vt:lpwstr>_Toc96499632</vt:lpwstr>
      </vt:variant>
      <vt:variant>
        <vt:i4>2031671</vt:i4>
      </vt:variant>
      <vt:variant>
        <vt:i4>623</vt:i4>
      </vt:variant>
      <vt:variant>
        <vt:i4>0</vt:i4>
      </vt:variant>
      <vt:variant>
        <vt:i4>5</vt:i4>
      </vt:variant>
      <vt:variant>
        <vt:lpwstr/>
      </vt:variant>
      <vt:variant>
        <vt:lpwstr>_Toc96499631</vt:lpwstr>
      </vt:variant>
      <vt:variant>
        <vt:i4>1966135</vt:i4>
      </vt:variant>
      <vt:variant>
        <vt:i4>617</vt:i4>
      </vt:variant>
      <vt:variant>
        <vt:i4>0</vt:i4>
      </vt:variant>
      <vt:variant>
        <vt:i4>5</vt:i4>
      </vt:variant>
      <vt:variant>
        <vt:lpwstr/>
      </vt:variant>
      <vt:variant>
        <vt:lpwstr>_Toc96499630</vt:lpwstr>
      </vt:variant>
      <vt:variant>
        <vt:i4>1507382</vt:i4>
      </vt:variant>
      <vt:variant>
        <vt:i4>611</vt:i4>
      </vt:variant>
      <vt:variant>
        <vt:i4>0</vt:i4>
      </vt:variant>
      <vt:variant>
        <vt:i4>5</vt:i4>
      </vt:variant>
      <vt:variant>
        <vt:lpwstr/>
      </vt:variant>
      <vt:variant>
        <vt:lpwstr>_Toc96499629</vt:lpwstr>
      </vt:variant>
      <vt:variant>
        <vt:i4>1441846</vt:i4>
      </vt:variant>
      <vt:variant>
        <vt:i4>605</vt:i4>
      </vt:variant>
      <vt:variant>
        <vt:i4>0</vt:i4>
      </vt:variant>
      <vt:variant>
        <vt:i4>5</vt:i4>
      </vt:variant>
      <vt:variant>
        <vt:lpwstr/>
      </vt:variant>
      <vt:variant>
        <vt:lpwstr>_Toc96499628</vt:lpwstr>
      </vt:variant>
      <vt:variant>
        <vt:i4>1638454</vt:i4>
      </vt:variant>
      <vt:variant>
        <vt:i4>599</vt:i4>
      </vt:variant>
      <vt:variant>
        <vt:i4>0</vt:i4>
      </vt:variant>
      <vt:variant>
        <vt:i4>5</vt:i4>
      </vt:variant>
      <vt:variant>
        <vt:lpwstr/>
      </vt:variant>
      <vt:variant>
        <vt:lpwstr>_Toc96499627</vt:lpwstr>
      </vt:variant>
      <vt:variant>
        <vt:i4>1572918</vt:i4>
      </vt:variant>
      <vt:variant>
        <vt:i4>593</vt:i4>
      </vt:variant>
      <vt:variant>
        <vt:i4>0</vt:i4>
      </vt:variant>
      <vt:variant>
        <vt:i4>5</vt:i4>
      </vt:variant>
      <vt:variant>
        <vt:lpwstr/>
      </vt:variant>
      <vt:variant>
        <vt:lpwstr>_Toc96499626</vt:lpwstr>
      </vt:variant>
      <vt:variant>
        <vt:i4>1769526</vt:i4>
      </vt:variant>
      <vt:variant>
        <vt:i4>587</vt:i4>
      </vt:variant>
      <vt:variant>
        <vt:i4>0</vt:i4>
      </vt:variant>
      <vt:variant>
        <vt:i4>5</vt:i4>
      </vt:variant>
      <vt:variant>
        <vt:lpwstr/>
      </vt:variant>
      <vt:variant>
        <vt:lpwstr>_Toc96499625</vt:lpwstr>
      </vt:variant>
      <vt:variant>
        <vt:i4>1703990</vt:i4>
      </vt:variant>
      <vt:variant>
        <vt:i4>581</vt:i4>
      </vt:variant>
      <vt:variant>
        <vt:i4>0</vt:i4>
      </vt:variant>
      <vt:variant>
        <vt:i4>5</vt:i4>
      </vt:variant>
      <vt:variant>
        <vt:lpwstr/>
      </vt:variant>
      <vt:variant>
        <vt:lpwstr>_Toc96499624</vt:lpwstr>
      </vt:variant>
      <vt:variant>
        <vt:i4>1900598</vt:i4>
      </vt:variant>
      <vt:variant>
        <vt:i4>575</vt:i4>
      </vt:variant>
      <vt:variant>
        <vt:i4>0</vt:i4>
      </vt:variant>
      <vt:variant>
        <vt:i4>5</vt:i4>
      </vt:variant>
      <vt:variant>
        <vt:lpwstr/>
      </vt:variant>
      <vt:variant>
        <vt:lpwstr>_Toc96499623</vt:lpwstr>
      </vt:variant>
      <vt:variant>
        <vt:i4>1835062</vt:i4>
      </vt:variant>
      <vt:variant>
        <vt:i4>569</vt:i4>
      </vt:variant>
      <vt:variant>
        <vt:i4>0</vt:i4>
      </vt:variant>
      <vt:variant>
        <vt:i4>5</vt:i4>
      </vt:variant>
      <vt:variant>
        <vt:lpwstr/>
      </vt:variant>
      <vt:variant>
        <vt:lpwstr>_Toc96499622</vt:lpwstr>
      </vt:variant>
      <vt:variant>
        <vt:i4>2031670</vt:i4>
      </vt:variant>
      <vt:variant>
        <vt:i4>563</vt:i4>
      </vt:variant>
      <vt:variant>
        <vt:i4>0</vt:i4>
      </vt:variant>
      <vt:variant>
        <vt:i4>5</vt:i4>
      </vt:variant>
      <vt:variant>
        <vt:lpwstr/>
      </vt:variant>
      <vt:variant>
        <vt:lpwstr>_Toc96499621</vt:lpwstr>
      </vt:variant>
      <vt:variant>
        <vt:i4>1966134</vt:i4>
      </vt:variant>
      <vt:variant>
        <vt:i4>557</vt:i4>
      </vt:variant>
      <vt:variant>
        <vt:i4>0</vt:i4>
      </vt:variant>
      <vt:variant>
        <vt:i4>5</vt:i4>
      </vt:variant>
      <vt:variant>
        <vt:lpwstr/>
      </vt:variant>
      <vt:variant>
        <vt:lpwstr>_Toc96499620</vt:lpwstr>
      </vt:variant>
      <vt:variant>
        <vt:i4>1507381</vt:i4>
      </vt:variant>
      <vt:variant>
        <vt:i4>551</vt:i4>
      </vt:variant>
      <vt:variant>
        <vt:i4>0</vt:i4>
      </vt:variant>
      <vt:variant>
        <vt:i4>5</vt:i4>
      </vt:variant>
      <vt:variant>
        <vt:lpwstr/>
      </vt:variant>
      <vt:variant>
        <vt:lpwstr>_Toc96499619</vt:lpwstr>
      </vt:variant>
      <vt:variant>
        <vt:i4>1441845</vt:i4>
      </vt:variant>
      <vt:variant>
        <vt:i4>545</vt:i4>
      </vt:variant>
      <vt:variant>
        <vt:i4>0</vt:i4>
      </vt:variant>
      <vt:variant>
        <vt:i4>5</vt:i4>
      </vt:variant>
      <vt:variant>
        <vt:lpwstr/>
      </vt:variant>
      <vt:variant>
        <vt:lpwstr>_Toc96499618</vt:lpwstr>
      </vt:variant>
      <vt:variant>
        <vt:i4>1638453</vt:i4>
      </vt:variant>
      <vt:variant>
        <vt:i4>539</vt:i4>
      </vt:variant>
      <vt:variant>
        <vt:i4>0</vt:i4>
      </vt:variant>
      <vt:variant>
        <vt:i4>5</vt:i4>
      </vt:variant>
      <vt:variant>
        <vt:lpwstr/>
      </vt:variant>
      <vt:variant>
        <vt:lpwstr>_Toc96499617</vt:lpwstr>
      </vt:variant>
      <vt:variant>
        <vt:i4>1572917</vt:i4>
      </vt:variant>
      <vt:variant>
        <vt:i4>533</vt:i4>
      </vt:variant>
      <vt:variant>
        <vt:i4>0</vt:i4>
      </vt:variant>
      <vt:variant>
        <vt:i4>5</vt:i4>
      </vt:variant>
      <vt:variant>
        <vt:lpwstr/>
      </vt:variant>
      <vt:variant>
        <vt:lpwstr>_Toc96499616</vt:lpwstr>
      </vt:variant>
      <vt:variant>
        <vt:i4>1769525</vt:i4>
      </vt:variant>
      <vt:variant>
        <vt:i4>527</vt:i4>
      </vt:variant>
      <vt:variant>
        <vt:i4>0</vt:i4>
      </vt:variant>
      <vt:variant>
        <vt:i4>5</vt:i4>
      </vt:variant>
      <vt:variant>
        <vt:lpwstr/>
      </vt:variant>
      <vt:variant>
        <vt:lpwstr>_Toc96499615</vt:lpwstr>
      </vt:variant>
      <vt:variant>
        <vt:i4>1703989</vt:i4>
      </vt:variant>
      <vt:variant>
        <vt:i4>521</vt:i4>
      </vt:variant>
      <vt:variant>
        <vt:i4>0</vt:i4>
      </vt:variant>
      <vt:variant>
        <vt:i4>5</vt:i4>
      </vt:variant>
      <vt:variant>
        <vt:lpwstr/>
      </vt:variant>
      <vt:variant>
        <vt:lpwstr>_Toc96499614</vt:lpwstr>
      </vt:variant>
      <vt:variant>
        <vt:i4>1900597</vt:i4>
      </vt:variant>
      <vt:variant>
        <vt:i4>515</vt:i4>
      </vt:variant>
      <vt:variant>
        <vt:i4>0</vt:i4>
      </vt:variant>
      <vt:variant>
        <vt:i4>5</vt:i4>
      </vt:variant>
      <vt:variant>
        <vt:lpwstr/>
      </vt:variant>
      <vt:variant>
        <vt:lpwstr>_Toc96499613</vt:lpwstr>
      </vt:variant>
      <vt:variant>
        <vt:i4>1835061</vt:i4>
      </vt:variant>
      <vt:variant>
        <vt:i4>509</vt:i4>
      </vt:variant>
      <vt:variant>
        <vt:i4>0</vt:i4>
      </vt:variant>
      <vt:variant>
        <vt:i4>5</vt:i4>
      </vt:variant>
      <vt:variant>
        <vt:lpwstr/>
      </vt:variant>
      <vt:variant>
        <vt:lpwstr>_Toc96499612</vt:lpwstr>
      </vt:variant>
      <vt:variant>
        <vt:i4>2031669</vt:i4>
      </vt:variant>
      <vt:variant>
        <vt:i4>503</vt:i4>
      </vt:variant>
      <vt:variant>
        <vt:i4>0</vt:i4>
      </vt:variant>
      <vt:variant>
        <vt:i4>5</vt:i4>
      </vt:variant>
      <vt:variant>
        <vt:lpwstr/>
      </vt:variant>
      <vt:variant>
        <vt:lpwstr>_Toc96499611</vt:lpwstr>
      </vt:variant>
      <vt:variant>
        <vt:i4>1966133</vt:i4>
      </vt:variant>
      <vt:variant>
        <vt:i4>497</vt:i4>
      </vt:variant>
      <vt:variant>
        <vt:i4>0</vt:i4>
      </vt:variant>
      <vt:variant>
        <vt:i4>5</vt:i4>
      </vt:variant>
      <vt:variant>
        <vt:lpwstr/>
      </vt:variant>
      <vt:variant>
        <vt:lpwstr>_Toc96499610</vt:lpwstr>
      </vt:variant>
      <vt:variant>
        <vt:i4>1507380</vt:i4>
      </vt:variant>
      <vt:variant>
        <vt:i4>491</vt:i4>
      </vt:variant>
      <vt:variant>
        <vt:i4>0</vt:i4>
      </vt:variant>
      <vt:variant>
        <vt:i4>5</vt:i4>
      </vt:variant>
      <vt:variant>
        <vt:lpwstr/>
      </vt:variant>
      <vt:variant>
        <vt:lpwstr>_Toc96499609</vt:lpwstr>
      </vt:variant>
      <vt:variant>
        <vt:i4>1441844</vt:i4>
      </vt:variant>
      <vt:variant>
        <vt:i4>485</vt:i4>
      </vt:variant>
      <vt:variant>
        <vt:i4>0</vt:i4>
      </vt:variant>
      <vt:variant>
        <vt:i4>5</vt:i4>
      </vt:variant>
      <vt:variant>
        <vt:lpwstr/>
      </vt:variant>
      <vt:variant>
        <vt:lpwstr>_Toc96499608</vt:lpwstr>
      </vt:variant>
      <vt:variant>
        <vt:i4>1638452</vt:i4>
      </vt:variant>
      <vt:variant>
        <vt:i4>479</vt:i4>
      </vt:variant>
      <vt:variant>
        <vt:i4>0</vt:i4>
      </vt:variant>
      <vt:variant>
        <vt:i4>5</vt:i4>
      </vt:variant>
      <vt:variant>
        <vt:lpwstr/>
      </vt:variant>
      <vt:variant>
        <vt:lpwstr>_Toc96499607</vt:lpwstr>
      </vt:variant>
      <vt:variant>
        <vt:i4>1572916</vt:i4>
      </vt:variant>
      <vt:variant>
        <vt:i4>473</vt:i4>
      </vt:variant>
      <vt:variant>
        <vt:i4>0</vt:i4>
      </vt:variant>
      <vt:variant>
        <vt:i4>5</vt:i4>
      </vt:variant>
      <vt:variant>
        <vt:lpwstr/>
      </vt:variant>
      <vt:variant>
        <vt:lpwstr>_Toc96499606</vt:lpwstr>
      </vt:variant>
      <vt:variant>
        <vt:i4>1769524</vt:i4>
      </vt:variant>
      <vt:variant>
        <vt:i4>467</vt:i4>
      </vt:variant>
      <vt:variant>
        <vt:i4>0</vt:i4>
      </vt:variant>
      <vt:variant>
        <vt:i4>5</vt:i4>
      </vt:variant>
      <vt:variant>
        <vt:lpwstr/>
      </vt:variant>
      <vt:variant>
        <vt:lpwstr>_Toc96499605</vt:lpwstr>
      </vt:variant>
      <vt:variant>
        <vt:i4>1703988</vt:i4>
      </vt:variant>
      <vt:variant>
        <vt:i4>461</vt:i4>
      </vt:variant>
      <vt:variant>
        <vt:i4>0</vt:i4>
      </vt:variant>
      <vt:variant>
        <vt:i4>5</vt:i4>
      </vt:variant>
      <vt:variant>
        <vt:lpwstr/>
      </vt:variant>
      <vt:variant>
        <vt:lpwstr>_Toc96499604</vt:lpwstr>
      </vt:variant>
      <vt:variant>
        <vt:i4>1900596</vt:i4>
      </vt:variant>
      <vt:variant>
        <vt:i4>455</vt:i4>
      </vt:variant>
      <vt:variant>
        <vt:i4>0</vt:i4>
      </vt:variant>
      <vt:variant>
        <vt:i4>5</vt:i4>
      </vt:variant>
      <vt:variant>
        <vt:lpwstr/>
      </vt:variant>
      <vt:variant>
        <vt:lpwstr>_Toc96499603</vt:lpwstr>
      </vt:variant>
      <vt:variant>
        <vt:i4>1835060</vt:i4>
      </vt:variant>
      <vt:variant>
        <vt:i4>449</vt:i4>
      </vt:variant>
      <vt:variant>
        <vt:i4>0</vt:i4>
      </vt:variant>
      <vt:variant>
        <vt:i4>5</vt:i4>
      </vt:variant>
      <vt:variant>
        <vt:lpwstr/>
      </vt:variant>
      <vt:variant>
        <vt:lpwstr>_Toc96499602</vt:lpwstr>
      </vt:variant>
      <vt:variant>
        <vt:i4>2031668</vt:i4>
      </vt:variant>
      <vt:variant>
        <vt:i4>443</vt:i4>
      </vt:variant>
      <vt:variant>
        <vt:i4>0</vt:i4>
      </vt:variant>
      <vt:variant>
        <vt:i4>5</vt:i4>
      </vt:variant>
      <vt:variant>
        <vt:lpwstr/>
      </vt:variant>
      <vt:variant>
        <vt:lpwstr>_Toc96499601</vt:lpwstr>
      </vt:variant>
      <vt:variant>
        <vt:i4>1966132</vt:i4>
      </vt:variant>
      <vt:variant>
        <vt:i4>437</vt:i4>
      </vt:variant>
      <vt:variant>
        <vt:i4>0</vt:i4>
      </vt:variant>
      <vt:variant>
        <vt:i4>5</vt:i4>
      </vt:variant>
      <vt:variant>
        <vt:lpwstr/>
      </vt:variant>
      <vt:variant>
        <vt:lpwstr>_Toc96499600</vt:lpwstr>
      </vt:variant>
      <vt:variant>
        <vt:i4>1310781</vt:i4>
      </vt:variant>
      <vt:variant>
        <vt:i4>431</vt:i4>
      </vt:variant>
      <vt:variant>
        <vt:i4>0</vt:i4>
      </vt:variant>
      <vt:variant>
        <vt:i4>5</vt:i4>
      </vt:variant>
      <vt:variant>
        <vt:lpwstr/>
      </vt:variant>
      <vt:variant>
        <vt:lpwstr>_Toc96499599</vt:lpwstr>
      </vt:variant>
      <vt:variant>
        <vt:i4>1376317</vt:i4>
      </vt:variant>
      <vt:variant>
        <vt:i4>425</vt:i4>
      </vt:variant>
      <vt:variant>
        <vt:i4>0</vt:i4>
      </vt:variant>
      <vt:variant>
        <vt:i4>5</vt:i4>
      </vt:variant>
      <vt:variant>
        <vt:lpwstr/>
      </vt:variant>
      <vt:variant>
        <vt:lpwstr>_Toc96499598</vt:lpwstr>
      </vt:variant>
      <vt:variant>
        <vt:i4>1703997</vt:i4>
      </vt:variant>
      <vt:variant>
        <vt:i4>419</vt:i4>
      </vt:variant>
      <vt:variant>
        <vt:i4>0</vt:i4>
      </vt:variant>
      <vt:variant>
        <vt:i4>5</vt:i4>
      </vt:variant>
      <vt:variant>
        <vt:lpwstr/>
      </vt:variant>
      <vt:variant>
        <vt:lpwstr>_Toc96499597</vt:lpwstr>
      </vt:variant>
      <vt:variant>
        <vt:i4>1769533</vt:i4>
      </vt:variant>
      <vt:variant>
        <vt:i4>413</vt:i4>
      </vt:variant>
      <vt:variant>
        <vt:i4>0</vt:i4>
      </vt:variant>
      <vt:variant>
        <vt:i4>5</vt:i4>
      </vt:variant>
      <vt:variant>
        <vt:lpwstr/>
      </vt:variant>
      <vt:variant>
        <vt:lpwstr>_Toc96499596</vt:lpwstr>
      </vt:variant>
      <vt:variant>
        <vt:i4>1572925</vt:i4>
      </vt:variant>
      <vt:variant>
        <vt:i4>407</vt:i4>
      </vt:variant>
      <vt:variant>
        <vt:i4>0</vt:i4>
      </vt:variant>
      <vt:variant>
        <vt:i4>5</vt:i4>
      </vt:variant>
      <vt:variant>
        <vt:lpwstr/>
      </vt:variant>
      <vt:variant>
        <vt:lpwstr>_Toc96499595</vt:lpwstr>
      </vt:variant>
      <vt:variant>
        <vt:i4>1638461</vt:i4>
      </vt:variant>
      <vt:variant>
        <vt:i4>401</vt:i4>
      </vt:variant>
      <vt:variant>
        <vt:i4>0</vt:i4>
      </vt:variant>
      <vt:variant>
        <vt:i4>5</vt:i4>
      </vt:variant>
      <vt:variant>
        <vt:lpwstr/>
      </vt:variant>
      <vt:variant>
        <vt:lpwstr>_Toc96499594</vt:lpwstr>
      </vt:variant>
      <vt:variant>
        <vt:i4>1966141</vt:i4>
      </vt:variant>
      <vt:variant>
        <vt:i4>395</vt:i4>
      </vt:variant>
      <vt:variant>
        <vt:i4>0</vt:i4>
      </vt:variant>
      <vt:variant>
        <vt:i4>5</vt:i4>
      </vt:variant>
      <vt:variant>
        <vt:lpwstr/>
      </vt:variant>
      <vt:variant>
        <vt:lpwstr>_Toc96499593</vt:lpwstr>
      </vt:variant>
      <vt:variant>
        <vt:i4>2031677</vt:i4>
      </vt:variant>
      <vt:variant>
        <vt:i4>389</vt:i4>
      </vt:variant>
      <vt:variant>
        <vt:i4>0</vt:i4>
      </vt:variant>
      <vt:variant>
        <vt:i4>5</vt:i4>
      </vt:variant>
      <vt:variant>
        <vt:lpwstr/>
      </vt:variant>
      <vt:variant>
        <vt:lpwstr>_Toc96499592</vt:lpwstr>
      </vt:variant>
      <vt:variant>
        <vt:i4>1835069</vt:i4>
      </vt:variant>
      <vt:variant>
        <vt:i4>383</vt:i4>
      </vt:variant>
      <vt:variant>
        <vt:i4>0</vt:i4>
      </vt:variant>
      <vt:variant>
        <vt:i4>5</vt:i4>
      </vt:variant>
      <vt:variant>
        <vt:lpwstr/>
      </vt:variant>
      <vt:variant>
        <vt:lpwstr>_Toc96499591</vt:lpwstr>
      </vt:variant>
      <vt:variant>
        <vt:i4>1900605</vt:i4>
      </vt:variant>
      <vt:variant>
        <vt:i4>377</vt:i4>
      </vt:variant>
      <vt:variant>
        <vt:i4>0</vt:i4>
      </vt:variant>
      <vt:variant>
        <vt:i4>5</vt:i4>
      </vt:variant>
      <vt:variant>
        <vt:lpwstr/>
      </vt:variant>
      <vt:variant>
        <vt:lpwstr>_Toc96499590</vt:lpwstr>
      </vt:variant>
      <vt:variant>
        <vt:i4>1310780</vt:i4>
      </vt:variant>
      <vt:variant>
        <vt:i4>371</vt:i4>
      </vt:variant>
      <vt:variant>
        <vt:i4>0</vt:i4>
      </vt:variant>
      <vt:variant>
        <vt:i4>5</vt:i4>
      </vt:variant>
      <vt:variant>
        <vt:lpwstr/>
      </vt:variant>
      <vt:variant>
        <vt:lpwstr>_Toc96499589</vt:lpwstr>
      </vt:variant>
      <vt:variant>
        <vt:i4>1376316</vt:i4>
      </vt:variant>
      <vt:variant>
        <vt:i4>365</vt:i4>
      </vt:variant>
      <vt:variant>
        <vt:i4>0</vt:i4>
      </vt:variant>
      <vt:variant>
        <vt:i4>5</vt:i4>
      </vt:variant>
      <vt:variant>
        <vt:lpwstr/>
      </vt:variant>
      <vt:variant>
        <vt:lpwstr>_Toc96499588</vt:lpwstr>
      </vt:variant>
      <vt:variant>
        <vt:i4>1703996</vt:i4>
      </vt:variant>
      <vt:variant>
        <vt:i4>359</vt:i4>
      </vt:variant>
      <vt:variant>
        <vt:i4>0</vt:i4>
      </vt:variant>
      <vt:variant>
        <vt:i4>5</vt:i4>
      </vt:variant>
      <vt:variant>
        <vt:lpwstr/>
      </vt:variant>
      <vt:variant>
        <vt:lpwstr>_Toc96499587</vt:lpwstr>
      </vt:variant>
      <vt:variant>
        <vt:i4>1769532</vt:i4>
      </vt:variant>
      <vt:variant>
        <vt:i4>353</vt:i4>
      </vt:variant>
      <vt:variant>
        <vt:i4>0</vt:i4>
      </vt:variant>
      <vt:variant>
        <vt:i4>5</vt:i4>
      </vt:variant>
      <vt:variant>
        <vt:lpwstr/>
      </vt:variant>
      <vt:variant>
        <vt:lpwstr>_Toc96499586</vt:lpwstr>
      </vt:variant>
      <vt:variant>
        <vt:i4>1572924</vt:i4>
      </vt:variant>
      <vt:variant>
        <vt:i4>347</vt:i4>
      </vt:variant>
      <vt:variant>
        <vt:i4>0</vt:i4>
      </vt:variant>
      <vt:variant>
        <vt:i4>5</vt:i4>
      </vt:variant>
      <vt:variant>
        <vt:lpwstr/>
      </vt:variant>
      <vt:variant>
        <vt:lpwstr>_Toc96499585</vt:lpwstr>
      </vt:variant>
      <vt:variant>
        <vt:i4>1638460</vt:i4>
      </vt:variant>
      <vt:variant>
        <vt:i4>341</vt:i4>
      </vt:variant>
      <vt:variant>
        <vt:i4>0</vt:i4>
      </vt:variant>
      <vt:variant>
        <vt:i4>5</vt:i4>
      </vt:variant>
      <vt:variant>
        <vt:lpwstr/>
      </vt:variant>
      <vt:variant>
        <vt:lpwstr>_Toc96499584</vt:lpwstr>
      </vt:variant>
      <vt:variant>
        <vt:i4>1966140</vt:i4>
      </vt:variant>
      <vt:variant>
        <vt:i4>335</vt:i4>
      </vt:variant>
      <vt:variant>
        <vt:i4>0</vt:i4>
      </vt:variant>
      <vt:variant>
        <vt:i4>5</vt:i4>
      </vt:variant>
      <vt:variant>
        <vt:lpwstr/>
      </vt:variant>
      <vt:variant>
        <vt:lpwstr>_Toc96499583</vt:lpwstr>
      </vt:variant>
      <vt:variant>
        <vt:i4>2031676</vt:i4>
      </vt:variant>
      <vt:variant>
        <vt:i4>329</vt:i4>
      </vt:variant>
      <vt:variant>
        <vt:i4>0</vt:i4>
      </vt:variant>
      <vt:variant>
        <vt:i4>5</vt:i4>
      </vt:variant>
      <vt:variant>
        <vt:lpwstr/>
      </vt:variant>
      <vt:variant>
        <vt:lpwstr>_Toc96499582</vt:lpwstr>
      </vt:variant>
      <vt:variant>
        <vt:i4>1835068</vt:i4>
      </vt:variant>
      <vt:variant>
        <vt:i4>323</vt:i4>
      </vt:variant>
      <vt:variant>
        <vt:i4>0</vt:i4>
      </vt:variant>
      <vt:variant>
        <vt:i4>5</vt:i4>
      </vt:variant>
      <vt:variant>
        <vt:lpwstr/>
      </vt:variant>
      <vt:variant>
        <vt:lpwstr>_Toc96499581</vt:lpwstr>
      </vt:variant>
      <vt:variant>
        <vt:i4>1900604</vt:i4>
      </vt:variant>
      <vt:variant>
        <vt:i4>317</vt:i4>
      </vt:variant>
      <vt:variant>
        <vt:i4>0</vt:i4>
      </vt:variant>
      <vt:variant>
        <vt:i4>5</vt:i4>
      </vt:variant>
      <vt:variant>
        <vt:lpwstr/>
      </vt:variant>
      <vt:variant>
        <vt:lpwstr>_Toc96499580</vt:lpwstr>
      </vt:variant>
      <vt:variant>
        <vt:i4>1310771</vt:i4>
      </vt:variant>
      <vt:variant>
        <vt:i4>311</vt:i4>
      </vt:variant>
      <vt:variant>
        <vt:i4>0</vt:i4>
      </vt:variant>
      <vt:variant>
        <vt:i4>5</vt:i4>
      </vt:variant>
      <vt:variant>
        <vt:lpwstr/>
      </vt:variant>
      <vt:variant>
        <vt:lpwstr>_Toc96499579</vt:lpwstr>
      </vt:variant>
      <vt:variant>
        <vt:i4>1376307</vt:i4>
      </vt:variant>
      <vt:variant>
        <vt:i4>305</vt:i4>
      </vt:variant>
      <vt:variant>
        <vt:i4>0</vt:i4>
      </vt:variant>
      <vt:variant>
        <vt:i4>5</vt:i4>
      </vt:variant>
      <vt:variant>
        <vt:lpwstr/>
      </vt:variant>
      <vt:variant>
        <vt:lpwstr>_Toc96499578</vt:lpwstr>
      </vt:variant>
      <vt:variant>
        <vt:i4>1703987</vt:i4>
      </vt:variant>
      <vt:variant>
        <vt:i4>299</vt:i4>
      </vt:variant>
      <vt:variant>
        <vt:i4>0</vt:i4>
      </vt:variant>
      <vt:variant>
        <vt:i4>5</vt:i4>
      </vt:variant>
      <vt:variant>
        <vt:lpwstr/>
      </vt:variant>
      <vt:variant>
        <vt:lpwstr>_Toc96499577</vt:lpwstr>
      </vt:variant>
      <vt:variant>
        <vt:i4>1769523</vt:i4>
      </vt:variant>
      <vt:variant>
        <vt:i4>293</vt:i4>
      </vt:variant>
      <vt:variant>
        <vt:i4>0</vt:i4>
      </vt:variant>
      <vt:variant>
        <vt:i4>5</vt:i4>
      </vt:variant>
      <vt:variant>
        <vt:lpwstr/>
      </vt:variant>
      <vt:variant>
        <vt:lpwstr>_Toc96499576</vt:lpwstr>
      </vt:variant>
      <vt:variant>
        <vt:i4>1572915</vt:i4>
      </vt:variant>
      <vt:variant>
        <vt:i4>287</vt:i4>
      </vt:variant>
      <vt:variant>
        <vt:i4>0</vt:i4>
      </vt:variant>
      <vt:variant>
        <vt:i4>5</vt:i4>
      </vt:variant>
      <vt:variant>
        <vt:lpwstr/>
      </vt:variant>
      <vt:variant>
        <vt:lpwstr>_Toc96499575</vt:lpwstr>
      </vt:variant>
      <vt:variant>
        <vt:i4>1638451</vt:i4>
      </vt:variant>
      <vt:variant>
        <vt:i4>281</vt:i4>
      </vt:variant>
      <vt:variant>
        <vt:i4>0</vt:i4>
      </vt:variant>
      <vt:variant>
        <vt:i4>5</vt:i4>
      </vt:variant>
      <vt:variant>
        <vt:lpwstr/>
      </vt:variant>
      <vt:variant>
        <vt:lpwstr>_Toc96499574</vt:lpwstr>
      </vt:variant>
      <vt:variant>
        <vt:i4>1966131</vt:i4>
      </vt:variant>
      <vt:variant>
        <vt:i4>275</vt:i4>
      </vt:variant>
      <vt:variant>
        <vt:i4>0</vt:i4>
      </vt:variant>
      <vt:variant>
        <vt:i4>5</vt:i4>
      </vt:variant>
      <vt:variant>
        <vt:lpwstr/>
      </vt:variant>
      <vt:variant>
        <vt:lpwstr>_Toc96499573</vt:lpwstr>
      </vt:variant>
      <vt:variant>
        <vt:i4>2031667</vt:i4>
      </vt:variant>
      <vt:variant>
        <vt:i4>269</vt:i4>
      </vt:variant>
      <vt:variant>
        <vt:i4>0</vt:i4>
      </vt:variant>
      <vt:variant>
        <vt:i4>5</vt:i4>
      </vt:variant>
      <vt:variant>
        <vt:lpwstr/>
      </vt:variant>
      <vt:variant>
        <vt:lpwstr>_Toc96499572</vt:lpwstr>
      </vt:variant>
      <vt:variant>
        <vt:i4>1835059</vt:i4>
      </vt:variant>
      <vt:variant>
        <vt:i4>263</vt:i4>
      </vt:variant>
      <vt:variant>
        <vt:i4>0</vt:i4>
      </vt:variant>
      <vt:variant>
        <vt:i4>5</vt:i4>
      </vt:variant>
      <vt:variant>
        <vt:lpwstr/>
      </vt:variant>
      <vt:variant>
        <vt:lpwstr>_Toc96499571</vt:lpwstr>
      </vt:variant>
      <vt:variant>
        <vt:i4>1900595</vt:i4>
      </vt:variant>
      <vt:variant>
        <vt:i4>257</vt:i4>
      </vt:variant>
      <vt:variant>
        <vt:i4>0</vt:i4>
      </vt:variant>
      <vt:variant>
        <vt:i4>5</vt:i4>
      </vt:variant>
      <vt:variant>
        <vt:lpwstr/>
      </vt:variant>
      <vt:variant>
        <vt:lpwstr>_Toc96499570</vt:lpwstr>
      </vt:variant>
      <vt:variant>
        <vt:i4>1310770</vt:i4>
      </vt:variant>
      <vt:variant>
        <vt:i4>251</vt:i4>
      </vt:variant>
      <vt:variant>
        <vt:i4>0</vt:i4>
      </vt:variant>
      <vt:variant>
        <vt:i4>5</vt:i4>
      </vt:variant>
      <vt:variant>
        <vt:lpwstr/>
      </vt:variant>
      <vt:variant>
        <vt:lpwstr>_Toc96499569</vt:lpwstr>
      </vt:variant>
      <vt:variant>
        <vt:i4>1376306</vt:i4>
      </vt:variant>
      <vt:variant>
        <vt:i4>245</vt:i4>
      </vt:variant>
      <vt:variant>
        <vt:i4>0</vt:i4>
      </vt:variant>
      <vt:variant>
        <vt:i4>5</vt:i4>
      </vt:variant>
      <vt:variant>
        <vt:lpwstr/>
      </vt:variant>
      <vt:variant>
        <vt:lpwstr>_Toc96499568</vt:lpwstr>
      </vt:variant>
      <vt:variant>
        <vt:i4>1703986</vt:i4>
      </vt:variant>
      <vt:variant>
        <vt:i4>239</vt:i4>
      </vt:variant>
      <vt:variant>
        <vt:i4>0</vt:i4>
      </vt:variant>
      <vt:variant>
        <vt:i4>5</vt:i4>
      </vt:variant>
      <vt:variant>
        <vt:lpwstr/>
      </vt:variant>
      <vt:variant>
        <vt:lpwstr>_Toc96499567</vt:lpwstr>
      </vt:variant>
      <vt:variant>
        <vt:i4>1769522</vt:i4>
      </vt:variant>
      <vt:variant>
        <vt:i4>233</vt:i4>
      </vt:variant>
      <vt:variant>
        <vt:i4>0</vt:i4>
      </vt:variant>
      <vt:variant>
        <vt:i4>5</vt:i4>
      </vt:variant>
      <vt:variant>
        <vt:lpwstr/>
      </vt:variant>
      <vt:variant>
        <vt:lpwstr>_Toc96499566</vt:lpwstr>
      </vt:variant>
      <vt:variant>
        <vt:i4>1572914</vt:i4>
      </vt:variant>
      <vt:variant>
        <vt:i4>227</vt:i4>
      </vt:variant>
      <vt:variant>
        <vt:i4>0</vt:i4>
      </vt:variant>
      <vt:variant>
        <vt:i4>5</vt:i4>
      </vt:variant>
      <vt:variant>
        <vt:lpwstr/>
      </vt:variant>
      <vt:variant>
        <vt:lpwstr>_Toc96499565</vt:lpwstr>
      </vt:variant>
      <vt:variant>
        <vt:i4>1638450</vt:i4>
      </vt:variant>
      <vt:variant>
        <vt:i4>221</vt:i4>
      </vt:variant>
      <vt:variant>
        <vt:i4>0</vt:i4>
      </vt:variant>
      <vt:variant>
        <vt:i4>5</vt:i4>
      </vt:variant>
      <vt:variant>
        <vt:lpwstr/>
      </vt:variant>
      <vt:variant>
        <vt:lpwstr>_Toc96499564</vt:lpwstr>
      </vt:variant>
      <vt:variant>
        <vt:i4>1966130</vt:i4>
      </vt:variant>
      <vt:variant>
        <vt:i4>215</vt:i4>
      </vt:variant>
      <vt:variant>
        <vt:i4>0</vt:i4>
      </vt:variant>
      <vt:variant>
        <vt:i4>5</vt:i4>
      </vt:variant>
      <vt:variant>
        <vt:lpwstr/>
      </vt:variant>
      <vt:variant>
        <vt:lpwstr>_Toc96499563</vt:lpwstr>
      </vt:variant>
      <vt:variant>
        <vt:i4>2031666</vt:i4>
      </vt:variant>
      <vt:variant>
        <vt:i4>209</vt:i4>
      </vt:variant>
      <vt:variant>
        <vt:i4>0</vt:i4>
      </vt:variant>
      <vt:variant>
        <vt:i4>5</vt:i4>
      </vt:variant>
      <vt:variant>
        <vt:lpwstr/>
      </vt:variant>
      <vt:variant>
        <vt:lpwstr>_Toc96499562</vt:lpwstr>
      </vt:variant>
      <vt:variant>
        <vt:i4>1835058</vt:i4>
      </vt:variant>
      <vt:variant>
        <vt:i4>203</vt:i4>
      </vt:variant>
      <vt:variant>
        <vt:i4>0</vt:i4>
      </vt:variant>
      <vt:variant>
        <vt:i4>5</vt:i4>
      </vt:variant>
      <vt:variant>
        <vt:lpwstr/>
      </vt:variant>
      <vt:variant>
        <vt:lpwstr>_Toc96499561</vt:lpwstr>
      </vt:variant>
      <vt:variant>
        <vt:i4>1900594</vt:i4>
      </vt:variant>
      <vt:variant>
        <vt:i4>197</vt:i4>
      </vt:variant>
      <vt:variant>
        <vt:i4>0</vt:i4>
      </vt:variant>
      <vt:variant>
        <vt:i4>5</vt:i4>
      </vt:variant>
      <vt:variant>
        <vt:lpwstr/>
      </vt:variant>
      <vt:variant>
        <vt:lpwstr>_Toc96499560</vt:lpwstr>
      </vt:variant>
      <vt:variant>
        <vt:i4>1310769</vt:i4>
      </vt:variant>
      <vt:variant>
        <vt:i4>191</vt:i4>
      </vt:variant>
      <vt:variant>
        <vt:i4>0</vt:i4>
      </vt:variant>
      <vt:variant>
        <vt:i4>5</vt:i4>
      </vt:variant>
      <vt:variant>
        <vt:lpwstr/>
      </vt:variant>
      <vt:variant>
        <vt:lpwstr>_Toc96499559</vt:lpwstr>
      </vt:variant>
      <vt:variant>
        <vt:i4>1376305</vt:i4>
      </vt:variant>
      <vt:variant>
        <vt:i4>185</vt:i4>
      </vt:variant>
      <vt:variant>
        <vt:i4>0</vt:i4>
      </vt:variant>
      <vt:variant>
        <vt:i4>5</vt:i4>
      </vt:variant>
      <vt:variant>
        <vt:lpwstr/>
      </vt:variant>
      <vt:variant>
        <vt:lpwstr>_Toc96499558</vt:lpwstr>
      </vt:variant>
      <vt:variant>
        <vt:i4>1703985</vt:i4>
      </vt:variant>
      <vt:variant>
        <vt:i4>179</vt:i4>
      </vt:variant>
      <vt:variant>
        <vt:i4>0</vt:i4>
      </vt:variant>
      <vt:variant>
        <vt:i4>5</vt:i4>
      </vt:variant>
      <vt:variant>
        <vt:lpwstr/>
      </vt:variant>
      <vt:variant>
        <vt:lpwstr>_Toc96499557</vt:lpwstr>
      </vt:variant>
      <vt:variant>
        <vt:i4>1769521</vt:i4>
      </vt:variant>
      <vt:variant>
        <vt:i4>173</vt:i4>
      </vt:variant>
      <vt:variant>
        <vt:i4>0</vt:i4>
      </vt:variant>
      <vt:variant>
        <vt:i4>5</vt:i4>
      </vt:variant>
      <vt:variant>
        <vt:lpwstr/>
      </vt:variant>
      <vt:variant>
        <vt:lpwstr>_Toc96499556</vt:lpwstr>
      </vt:variant>
      <vt:variant>
        <vt:i4>1572913</vt:i4>
      </vt:variant>
      <vt:variant>
        <vt:i4>167</vt:i4>
      </vt:variant>
      <vt:variant>
        <vt:i4>0</vt:i4>
      </vt:variant>
      <vt:variant>
        <vt:i4>5</vt:i4>
      </vt:variant>
      <vt:variant>
        <vt:lpwstr/>
      </vt:variant>
      <vt:variant>
        <vt:lpwstr>_Toc96499555</vt:lpwstr>
      </vt:variant>
      <vt:variant>
        <vt:i4>1638449</vt:i4>
      </vt:variant>
      <vt:variant>
        <vt:i4>161</vt:i4>
      </vt:variant>
      <vt:variant>
        <vt:i4>0</vt:i4>
      </vt:variant>
      <vt:variant>
        <vt:i4>5</vt:i4>
      </vt:variant>
      <vt:variant>
        <vt:lpwstr/>
      </vt:variant>
      <vt:variant>
        <vt:lpwstr>_Toc96499554</vt:lpwstr>
      </vt:variant>
      <vt:variant>
        <vt:i4>1966129</vt:i4>
      </vt:variant>
      <vt:variant>
        <vt:i4>155</vt:i4>
      </vt:variant>
      <vt:variant>
        <vt:i4>0</vt:i4>
      </vt:variant>
      <vt:variant>
        <vt:i4>5</vt:i4>
      </vt:variant>
      <vt:variant>
        <vt:lpwstr/>
      </vt:variant>
      <vt:variant>
        <vt:lpwstr>_Toc96499553</vt:lpwstr>
      </vt:variant>
      <vt:variant>
        <vt:i4>2031665</vt:i4>
      </vt:variant>
      <vt:variant>
        <vt:i4>149</vt:i4>
      </vt:variant>
      <vt:variant>
        <vt:i4>0</vt:i4>
      </vt:variant>
      <vt:variant>
        <vt:i4>5</vt:i4>
      </vt:variant>
      <vt:variant>
        <vt:lpwstr/>
      </vt:variant>
      <vt:variant>
        <vt:lpwstr>_Toc96499552</vt:lpwstr>
      </vt:variant>
      <vt:variant>
        <vt:i4>1835057</vt:i4>
      </vt:variant>
      <vt:variant>
        <vt:i4>143</vt:i4>
      </vt:variant>
      <vt:variant>
        <vt:i4>0</vt:i4>
      </vt:variant>
      <vt:variant>
        <vt:i4>5</vt:i4>
      </vt:variant>
      <vt:variant>
        <vt:lpwstr/>
      </vt:variant>
      <vt:variant>
        <vt:lpwstr>_Toc96499551</vt:lpwstr>
      </vt:variant>
      <vt:variant>
        <vt:i4>1900593</vt:i4>
      </vt:variant>
      <vt:variant>
        <vt:i4>137</vt:i4>
      </vt:variant>
      <vt:variant>
        <vt:i4>0</vt:i4>
      </vt:variant>
      <vt:variant>
        <vt:i4>5</vt:i4>
      </vt:variant>
      <vt:variant>
        <vt:lpwstr/>
      </vt:variant>
      <vt:variant>
        <vt:lpwstr>_Toc96499550</vt:lpwstr>
      </vt:variant>
      <vt:variant>
        <vt:i4>1310768</vt:i4>
      </vt:variant>
      <vt:variant>
        <vt:i4>131</vt:i4>
      </vt:variant>
      <vt:variant>
        <vt:i4>0</vt:i4>
      </vt:variant>
      <vt:variant>
        <vt:i4>5</vt:i4>
      </vt:variant>
      <vt:variant>
        <vt:lpwstr/>
      </vt:variant>
      <vt:variant>
        <vt:lpwstr>_Toc96499549</vt:lpwstr>
      </vt:variant>
      <vt:variant>
        <vt:i4>1376304</vt:i4>
      </vt:variant>
      <vt:variant>
        <vt:i4>125</vt:i4>
      </vt:variant>
      <vt:variant>
        <vt:i4>0</vt:i4>
      </vt:variant>
      <vt:variant>
        <vt:i4>5</vt:i4>
      </vt:variant>
      <vt:variant>
        <vt:lpwstr/>
      </vt:variant>
      <vt:variant>
        <vt:lpwstr>_Toc96499548</vt:lpwstr>
      </vt:variant>
      <vt:variant>
        <vt:i4>1703984</vt:i4>
      </vt:variant>
      <vt:variant>
        <vt:i4>119</vt:i4>
      </vt:variant>
      <vt:variant>
        <vt:i4>0</vt:i4>
      </vt:variant>
      <vt:variant>
        <vt:i4>5</vt:i4>
      </vt:variant>
      <vt:variant>
        <vt:lpwstr/>
      </vt:variant>
      <vt:variant>
        <vt:lpwstr>_Toc96499547</vt:lpwstr>
      </vt:variant>
      <vt:variant>
        <vt:i4>1769520</vt:i4>
      </vt:variant>
      <vt:variant>
        <vt:i4>113</vt:i4>
      </vt:variant>
      <vt:variant>
        <vt:i4>0</vt:i4>
      </vt:variant>
      <vt:variant>
        <vt:i4>5</vt:i4>
      </vt:variant>
      <vt:variant>
        <vt:lpwstr/>
      </vt:variant>
      <vt:variant>
        <vt:lpwstr>_Toc96499546</vt:lpwstr>
      </vt:variant>
      <vt:variant>
        <vt:i4>1572912</vt:i4>
      </vt:variant>
      <vt:variant>
        <vt:i4>107</vt:i4>
      </vt:variant>
      <vt:variant>
        <vt:i4>0</vt:i4>
      </vt:variant>
      <vt:variant>
        <vt:i4>5</vt:i4>
      </vt:variant>
      <vt:variant>
        <vt:lpwstr/>
      </vt:variant>
      <vt:variant>
        <vt:lpwstr>_Toc96499545</vt:lpwstr>
      </vt:variant>
      <vt:variant>
        <vt:i4>1638448</vt:i4>
      </vt:variant>
      <vt:variant>
        <vt:i4>101</vt:i4>
      </vt:variant>
      <vt:variant>
        <vt:i4>0</vt:i4>
      </vt:variant>
      <vt:variant>
        <vt:i4>5</vt:i4>
      </vt:variant>
      <vt:variant>
        <vt:lpwstr/>
      </vt:variant>
      <vt:variant>
        <vt:lpwstr>_Toc96499544</vt:lpwstr>
      </vt:variant>
      <vt:variant>
        <vt:i4>1966128</vt:i4>
      </vt:variant>
      <vt:variant>
        <vt:i4>95</vt:i4>
      </vt:variant>
      <vt:variant>
        <vt:i4>0</vt:i4>
      </vt:variant>
      <vt:variant>
        <vt:i4>5</vt:i4>
      </vt:variant>
      <vt:variant>
        <vt:lpwstr/>
      </vt:variant>
      <vt:variant>
        <vt:lpwstr>_Toc96499543</vt:lpwstr>
      </vt:variant>
      <vt:variant>
        <vt:i4>2031664</vt:i4>
      </vt:variant>
      <vt:variant>
        <vt:i4>89</vt:i4>
      </vt:variant>
      <vt:variant>
        <vt:i4>0</vt:i4>
      </vt:variant>
      <vt:variant>
        <vt:i4>5</vt:i4>
      </vt:variant>
      <vt:variant>
        <vt:lpwstr/>
      </vt:variant>
      <vt:variant>
        <vt:lpwstr>_Toc96499542</vt:lpwstr>
      </vt:variant>
      <vt:variant>
        <vt:i4>1835056</vt:i4>
      </vt:variant>
      <vt:variant>
        <vt:i4>83</vt:i4>
      </vt:variant>
      <vt:variant>
        <vt:i4>0</vt:i4>
      </vt:variant>
      <vt:variant>
        <vt:i4>5</vt:i4>
      </vt:variant>
      <vt:variant>
        <vt:lpwstr/>
      </vt:variant>
      <vt:variant>
        <vt:lpwstr>_Toc96499541</vt:lpwstr>
      </vt:variant>
      <vt:variant>
        <vt:i4>1900592</vt:i4>
      </vt:variant>
      <vt:variant>
        <vt:i4>77</vt:i4>
      </vt:variant>
      <vt:variant>
        <vt:i4>0</vt:i4>
      </vt:variant>
      <vt:variant>
        <vt:i4>5</vt:i4>
      </vt:variant>
      <vt:variant>
        <vt:lpwstr/>
      </vt:variant>
      <vt:variant>
        <vt:lpwstr>_Toc96499540</vt:lpwstr>
      </vt:variant>
      <vt:variant>
        <vt:i4>1310775</vt:i4>
      </vt:variant>
      <vt:variant>
        <vt:i4>71</vt:i4>
      </vt:variant>
      <vt:variant>
        <vt:i4>0</vt:i4>
      </vt:variant>
      <vt:variant>
        <vt:i4>5</vt:i4>
      </vt:variant>
      <vt:variant>
        <vt:lpwstr/>
      </vt:variant>
      <vt:variant>
        <vt:lpwstr>_Toc96499539</vt:lpwstr>
      </vt:variant>
      <vt:variant>
        <vt:i4>1376311</vt:i4>
      </vt:variant>
      <vt:variant>
        <vt:i4>65</vt:i4>
      </vt:variant>
      <vt:variant>
        <vt:i4>0</vt:i4>
      </vt:variant>
      <vt:variant>
        <vt:i4>5</vt:i4>
      </vt:variant>
      <vt:variant>
        <vt:lpwstr/>
      </vt:variant>
      <vt:variant>
        <vt:lpwstr>_Toc96499538</vt:lpwstr>
      </vt:variant>
      <vt:variant>
        <vt:i4>1703991</vt:i4>
      </vt:variant>
      <vt:variant>
        <vt:i4>59</vt:i4>
      </vt:variant>
      <vt:variant>
        <vt:i4>0</vt:i4>
      </vt:variant>
      <vt:variant>
        <vt:i4>5</vt:i4>
      </vt:variant>
      <vt:variant>
        <vt:lpwstr/>
      </vt:variant>
      <vt:variant>
        <vt:lpwstr>_Toc96499537</vt:lpwstr>
      </vt:variant>
      <vt:variant>
        <vt:i4>1769527</vt:i4>
      </vt:variant>
      <vt:variant>
        <vt:i4>53</vt:i4>
      </vt:variant>
      <vt:variant>
        <vt:i4>0</vt:i4>
      </vt:variant>
      <vt:variant>
        <vt:i4>5</vt:i4>
      </vt:variant>
      <vt:variant>
        <vt:lpwstr/>
      </vt:variant>
      <vt:variant>
        <vt:lpwstr>_Toc96499536</vt:lpwstr>
      </vt:variant>
      <vt:variant>
        <vt:i4>1572919</vt:i4>
      </vt:variant>
      <vt:variant>
        <vt:i4>47</vt:i4>
      </vt:variant>
      <vt:variant>
        <vt:i4>0</vt:i4>
      </vt:variant>
      <vt:variant>
        <vt:i4>5</vt:i4>
      </vt:variant>
      <vt:variant>
        <vt:lpwstr/>
      </vt:variant>
      <vt:variant>
        <vt:lpwstr>_Toc96499535</vt:lpwstr>
      </vt:variant>
      <vt:variant>
        <vt:i4>1638455</vt:i4>
      </vt:variant>
      <vt:variant>
        <vt:i4>41</vt:i4>
      </vt:variant>
      <vt:variant>
        <vt:i4>0</vt:i4>
      </vt:variant>
      <vt:variant>
        <vt:i4>5</vt:i4>
      </vt:variant>
      <vt:variant>
        <vt:lpwstr/>
      </vt:variant>
      <vt:variant>
        <vt:lpwstr>_Toc96499534</vt:lpwstr>
      </vt:variant>
      <vt:variant>
        <vt:i4>1966135</vt:i4>
      </vt:variant>
      <vt:variant>
        <vt:i4>35</vt:i4>
      </vt:variant>
      <vt:variant>
        <vt:i4>0</vt:i4>
      </vt:variant>
      <vt:variant>
        <vt:i4>5</vt:i4>
      </vt:variant>
      <vt:variant>
        <vt:lpwstr/>
      </vt:variant>
      <vt:variant>
        <vt:lpwstr>_Toc96499533</vt:lpwstr>
      </vt:variant>
      <vt:variant>
        <vt:i4>2031671</vt:i4>
      </vt:variant>
      <vt:variant>
        <vt:i4>29</vt:i4>
      </vt:variant>
      <vt:variant>
        <vt:i4>0</vt:i4>
      </vt:variant>
      <vt:variant>
        <vt:i4>5</vt:i4>
      </vt:variant>
      <vt:variant>
        <vt:lpwstr/>
      </vt:variant>
      <vt:variant>
        <vt:lpwstr>_Toc96499532</vt:lpwstr>
      </vt:variant>
      <vt:variant>
        <vt:i4>1835063</vt:i4>
      </vt:variant>
      <vt:variant>
        <vt:i4>23</vt:i4>
      </vt:variant>
      <vt:variant>
        <vt:i4>0</vt:i4>
      </vt:variant>
      <vt:variant>
        <vt:i4>5</vt:i4>
      </vt:variant>
      <vt:variant>
        <vt:lpwstr/>
      </vt:variant>
      <vt:variant>
        <vt:lpwstr>_Toc96499531</vt:lpwstr>
      </vt:variant>
      <vt:variant>
        <vt:i4>1900599</vt:i4>
      </vt:variant>
      <vt:variant>
        <vt:i4>17</vt:i4>
      </vt:variant>
      <vt:variant>
        <vt:i4>0</vt:i4>
      </vt:variant>
      <vt:variant>
        <vt:i4>5</vt:i4>
      </vt:variant>
      <vt:variant>
        <vt:lpwstr/>
      </vt:variant>
      <vt:variant>
        <vt:lpwstr>_Toc96499530</vt:lpwstr>
      </vt:variant>
      <vt:variant>
        <vt:i4>1310774</vt:i4>
      </vt:variant>
      <vt:variant>
        <vt:i4>11</vt:i4>
      </vt:variant>
      <vt:variant>
        <vt:i4>0</vt:i4>
      </vt:variant>
      <vt:variant>
        <vt:i4>5</vt:i4>
      </vt:variant>
      <vt:variant>
        <vt:lpwstr/>
      </vt:variant>
      <vt:variant>
        <vt:lpwstr>_Toc96499529</vt:lpwstr>
      </vt:variant>
      <vt:variant>
        <vt:i4>1376310</vt:i4>
      </vt:variant>
      <vt:variant>
        <vt:i4>5</vt:i4>
      </vt:variant>
      <vt:variant>
        <vt:i4>0</vt:i4>
      </vt:variant>
      <vt:variant>
        <vt:i4>5</vt:i4>
      </vt:variant>
      <vt:variant>
        <vt:lpwstr/>
      </vt:variant>
      <vt:variant>
        <vt:lpwstr>_Toc96499528</vt:lpwstr>
      </vt:variant>
      <vt:variant>
        <vt:i4>6094939</vt:i4>
      </vt:variant>
      <vt:variant>
        <vt:i4>0</vt:i4>
      </vt:variant>
      <vt:variant>
        <vt:i4>0</vt:i4>
      </vt:variant>
      <vt:variant>
        <vt:i4>5</vt:i4>
      </vt:variant>
      <vt:variant>
        <vt:lpwstr>http://www.promitheus.gov.gr/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ariant>
        <vt:i4>6553682</vt:i4>
      </vt:variant>
      <vt:variant>
        <vt:i4>6</vt:i4>
      </vt:variant>
      <vt:variant>
        <vt:i4>0</vt:i4>
      </vt:variant>
      <vt:variant>
        <vt:i4>5</vt:i4>
      </vt:variant>
      <vt:variant>
        <vt:lpwstr>mailto:info@ktpae.gr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2023-01-20T07:48:00Z</dcterms:created>
  <dcterms:modified xsi:type="dcterms:W3CDTF">2023-01-20T12:03:00Z</dcterms:modified>
</cp:coreProperties>
</file>